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10.bin" ContentType="application/vnd.openxmlformats-officedocument.oleObject"/>
  <Override PartName="/word/embeddings/oleObject11.bin" ContentType="application/vnd.openxmlformats-officedocument.oleObject"/>
  <Override PartName="/word/embeddings/oleObject2.bin" ContentType="application/vnd.openxmlformats-officedocument.oleObject"/>
  <Override PartName="/word/embeddings/oleObject3.bin" ContentType="application/vnd.openxmlformats-officedocument.oleObject"/>
  <Override PartName="/word/embeddings/oleObject4.bin" ContentType="application/vnd.openxmlformats-officedocument.oleObject"/>
  <Override PartName="/word/embeddings/oleObject5.bin" ContentType="application/vnd.openxmlformats-officedocument.oleObject"/>
  <Override PartName="/word/embeddings/oleObject6.bin" ContentType="application/vnd.openxmlformats-officedocument.oleObject"/>
  <Override PartName="/word/embeddings/oleObject7.bin" ContentType="application/vnd.openxmlformats-officedocument.oleObject"/>
  <Override PartName="/word/embeddings/oleObject8.bin" ContentType="application/vnd.openxmlformats-officedocument.oleObject"/>
  <Override PartName="/word/embeddings/oleObject9.bin" ContentType="application/vnd.openxmlformats-officedocument.oleObject"/>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80A858">
      <w:pPr>
        <w:rPr>
          <w:rFonts w:hint="eastAsia"/>
          <w:sz w:val="28"/>
        </w:rPr>
      </w:pPr>
    </w:p>
    <w:p w14:paraId="6D3B4AB8">
      <w:pPr>
        <w:jc w:val="center"/>
        <w:rPr>
          <w:rFonts w:hint="eastAsia" w:eastAsia="华文行楷"/>
          <w:sz w:val="28"/>
        </w:rPr>
      </w:pPr>
    </w:p>
    <w:p w14:paraId="27A9C505">
      <w:pPr>
        <w:jc w:val="center"/>
        <w:rPr>
          <w:rFonts w:hint="eastAsia"/>
        </w:rPr>
      </w:pPr>
      <w:r>
        <w:object>
          <v:shape id="_x0000_i1025" o:spt="75" type="#_x0000_t75" style="height:63.75pt;width:59.25pt;" o:ole="t" filled="f" stroked="f" coordsize="21600,21600">
            <v:path/>
            <v:fill on="f" focussize="0,0"/>
            <v:stroke on="f"/>
            <v:imagedata r:id="rId5" grayscale="t" bilevel="t" o:title=""/>
            <o:lock v:ext="edit" aspectratio="t"/>
            <w10:wrap type="none"/>
            <w10:anchorlock/>
          </v:shape>
          <o:OLEObject Type="Embed" ProgID="Photoshop.Image.7" ShapeID="_x0000_i1025" DrawAspect="Content" ObjectID="_1468075725" r:id="rId4">
            <o:LockedField>false</o:LockedField>
          </o:OLEObject>
        </w:object>
      </w:r>
      <w:r>
        <w:rPr>
          <w:rFonts w:hint="eastAsia"/>
        </w:rPr>
        <w:t xml:space="preserve">   </w:t>
      </w:r>
      <w:r>
        <w:object>
          <v:shape id="_x0000_i1026" o:spt="75" type="#_x0000_t75" style="height:63.75pt;width:54pt;" o:ole="t" filled="f" stroked="f" coordsize="21600,21600">
            <v:path/>
            <v:fill on="f" focussize="0,0"/>
            <v:stroke on="f"/>
            <v:imagedata r:id="rId7" grayscale="t" bilevel="t" o:title=""/>
            <o:lock v:ext="edit" aspectratio="t"/>
            <w10:wrap type="none"/>
            <w10:anchorlock/>
          </v:shape>
          <o:OLEObject Type="Embed" ProgID="Photoshop.Image.7" ShapeID="_x0000_i1026" DrawAspect="Content" ObjectID="_1468075726" r:id="rId6">
            <o:LockedField>false</o:LockedField>
          </o:OLEObject>
        </w:object>
      </w:r>
      <w:r>
        <w:rPr>
          <w:rFonts w:hint="eastAsia"/>
        </w:rPr>
        <w:t xml:space="preserve">   </w:t>
      </w:r>
      <w:r>
        <w:object>
          <v:shape id="_x0000_i1027" o:spt="75" type="#_x0000_t75" style="height:63.75pt;width:41.25pt;" o:ole="t" filled="f" stroked="f" coordsize="21600,21600">
            <v:path/>
            <v:fill on="f" focussize="0,0"/>
            <v:stroke on="f"/>
            <v:imagedata r:id="rId9" grayscale="t" bilevel="t" o:title=""/>
            <o:lock v:ext="edit" aspectratio="t"/>
            <w10:wrap type="none"/>
            <w10:anchorlock/>
          </v:shape>
          <o:OLEObject Type="Embed" ProgID="Photoshop.Image.7" ShapeID="_x0000_i1027" DrawAspect="Content" ObjectID="_1468075727" r:id="rId8">
            <o:LockedField>false</o:LockedField>
          </o:OLEObject>
        </w:object>
      </w:r>
      <w:r>
        <w:rPr>
          <w:rFonts w:hint="eastAsia"/>
        </w:rPr>
        <w:t xml:space="preserve">    </w:t>
      </w:r>
      <w:r>
        <w:object>
          <v:shape id="_x0000_i1028" o:spt="75" type="#_x0000_t75" style="height:63.75pt;width:39pt;" o:ole="t" filled="f" stroked="f" coordsize="21600,21600">
            <v:path/>
            <v:fill on="f" focussize="0,0"/>
            <v:stroke on="f"/>
            <v:imagedata r:id="rId11" grayscale="t" bilevel="t" o:title=""/>
            <o:lock v:ext="edit" aspectratio="t"/>
            <w10:wrap type="none"/>
            <w10:anchorlock/>
          </v:shape>
          <o:OLEObject Type="Embed" ProgID="Photoshop.Image.7" ShapeID="_x0000_i1028" DrawAspect="Content" ObjectID="_1468075728" r:id="rId10">
            <o:LockedField>false</o:LockedField>
          </o:OLEObject>
        </w:object>
      </w:r>
    </w:p>
    <w:p w14:paraId="4DA7C5A4">
      <w:pPr>
        <w:jc w:val="center"/>
        <w:rPr>
          <w:rFonts w:hint="eastAsia" w:eastAsia="华文行楷"/>
          <w:sz w:val="72"/>
        </w:rPr>
      </w:pPr>
    </w:p>
    <w:p w14:paraId="39CD692B">
      <w:pPr>
        <w:jc w:val="center"/>
        <w:rPr>
          <w:rFonts w:hint="eastAsia"/>
          <w:b/>
          <w:bCs/>
          <w:sz w:val="52"/>
        </w:rPr>
      </w:pPr>
      <w:r>
        <w:rPr>
          <w:rFonts w:hint="eastAsia"/>
          <w:b/>
          <w:bCs/>
          <w:sz w:val="52"/>
        </w:rPr>
        <w:t>本科生毕业设计（论文）任务书</w:t>
      </w:r>
    </w:p>
    <w:p w14:paraId="3279D3AA">
      <w:pPr>
        <w:rPr>
          <w:rFonts w:hint="eastAsia"/>
        </w:rPr>
      </w:pPr>
    </w:p>
    <w:p w14:paraId="3FAAB48F">
      <w:pPr>
        <w:ind w:firstLine="420" w:firstLineChars="200"/>
        <w:rPr>
          <w:rFonts w:hint="eastAsia"/>
        </w:rPr>
      </w:pPr>
    </w:p>
    <w:p w14:paraId="6D94DB33">
      <w:pPr>
        <w:ind w:firstLine="640" w:firstLineChars="200"/>
        <w:rPr>
          <w:rFonts w:hint="eastAsia"/>
          <w:sz w:val="32"/>
          <w:u w:val="single"/>
        </w:rPr>
      </w:pPr>
      <w:r>
        <w:rPr>
          <w:rFonts w:hint="eastAsia"/>
          <w:sz w:val="32"/>
          <w:u w:val="single"/>
        </w:rPr>
        <w:t xml:space="preserve">  20</w:t>
      </w:r>
      <w:r>
        <w:rPr>
          <w:rFonts w:hint="eastAsia"/>
          <w:sz w:val="32"/>
          <w:u w:val="single"/>
          <w:lang w:val="en-US" w:eastAsia="zh-CN"/>
        </w:rPr>
        <w:t>25</w:t>
      </w:r>
      <w:r>
        <w:rPr>
          <w:rFonts w:hint="eastAsia"/>
          <w:sz w:val="32"/>
          <w:u w:val="single"/>
        </w:rPr>
        <w:t xml:space="preserve">  </w:t>
      </w:r>
      <w:r>
        <w:rPr>
          <w:rFonts w:hint="eastAsia"/>
          <w:sz w:val="32"/>
        </w:rPr>
        <w:t>年</w:t>
      </w:r>
      <w:r>
        <w:rPr>
          <w:rFonts w:hint="eastAsia"/>
          <w:sz w:val="32"/>
          <w:u w:val="single"/>
        </w:rPr>
        <w:t xml:space="preserve">  2  </w:t>
      </w:r>
      <w:r>
        <w:rPr>
          <w:rFonts w:hint="eastAsia"/>
          <w:sz w:val="32"/>
        </w:rPr>
        <w:t>月</w:t>
      </w:r>
      <w:r>
        <w:rPr>
          <w:rFonts w:hint="eastAsia"/>
          <w:sz w:val="32"/>
          <w:u w:val="single"/>
        </w:rPr>
        <w:t xml:space="preserve">  </w:t>
      </w:r>
      <w:r>
        <w:rPr>
          <w:rFonts w:hint="eastAsia"/>
          <w:sz w:val="32"/>
          <w:u w:val="single"/>
          <w:lang w:val="en-US" w:eastAsia="zh-CN"/>
        </w:rPr>
        <w:t>24</w:t>
      </w:r>
      <w:r>
        <w:rPr>
          <w:rFonts w:hint="eastAsia"/>
          <w:sz w:val="32"/>
          <w:u w:val="single"/>
        </w:rPr>
        <w:t xml:space="preserve"> </w:t>
      </w:r>
      <w:r>
        <w:rPr>
          <w:rFonts w:hint="eastAsia"/>
          <w:sz w:val="32"/>
        </w:rPr>
        <w:t>日至</w:t>
      </w:r>
      <w:r>
        <w:rPr>
          <w:rFonts w:hint="eastAsia"/>
          <w:sz w:val="32"/>
          <w:u w:val="single"/>
        </w:rPr>
        <w:t xml:space="preserve">  20</w:t>
      </w:r>
      <w:r>
        <w:rPr>
          <w:rFonts w:hint="eastAsia"/>
          <w:sz w:val="32"/>
          <w:u w:val="single"/>
          <w:lang w:val="en-US" w:eastAsia="zh-CN"/>
        </w:rPr>
        <w:t>25</w:t>
      </w:r>
      <w:r>
        <w:rPr>
          <w:rFonts w:hint="eastAsia"/>
          <w:sz w:val="32"/>
          <w:u w:val="single"/>
        </w:rPr>
        <w:t xml:space="preserve">  </w:t>
      </w:r>
      <w:r>
        <w:rPr>
          <w:rFonts w:hint="eastAsia"/>
          <w:sz w:val="32"/>
        </w:rPr>
        <w:t>年</w:t>
      </w:r>
      <w:r>
        <w:rPr>
          <w:rFonts w:hint="eastAsia"/>
          <w:sz w:val="32"/>
          <w:u w:val="single"/>
        </w:rPr>
        <w:t xml:space="preserve">  6  </w:t>
      </w:r>
      <w:r>
        <w:rPr>
          <w:rFonts w:hint="eastAsia"/>
          <w:sz w:val="32"/>
        </w:rPr>
        <w:t>月</w:t>
      </w:r>
      <w:r>
        <w:rPr>
          <w:rFonts w:hint="eastAsia"/>
          <w:sz w:val="32"/>
          <w:u w:val="single"/>
        </w:rPr>
        <w:t xml:space="preserve">  </w:t>
      </w:r>
      <w:r>
        <w:rPr>
          <w:rFonts w:hint="eastAsia"/>
          <w:sz w:val="32"/>
          <w:u w:val="single"/>
          <w:lang w:val="en-US" w:eastAsia="zh-CN"/>
        </w:rPr>
        <w:t xml:space="preserve">6 </w:t>
      </w:r>
      <w:r>
        <w:rPr>
          <w:rFonts w:hint="eastAsia"/>
          <w:sz w:val="32"/>
          <w:u w:val="single"/>
        </w:rPr>
        <w:t xml:space="preserve"> </w:t>
      </w:r>
      <w:r>
        <w:rPr>
          <w:rFonts w:hint="eastAsia"/>
          <w:sz w:val="32"/>
        </w:rPr>
        <w:t>日</w:t>
      </w:r>
    </w:p>
    <w:p w14:paraId="3FDF3A82">
      <w:pPr>
        <w:rPr>
          <w:rFonts w:hint="eastAsia"/>
        </w:rPr>
      </w:pPr>
    </w:p>
    <w:p w14:paraId="155BC943">
      <w:pPr>
        <w:rPr>
          <w:rFonts w:hint="eastAsia"/>
        </w:rPr>
      </w:pPr>
    </w:p>
    <w:p w14:paraId="7C73B9C0">
      <w:pPr>
        <w:ind w:firstLine="1600" w:firstLineChars="500"/>
        <w:rPr>
          <w:rFonts w:hint="eastAsia"/>
          <w:u w:val="single"/>
        </w:rPr>
      </w:pPr>
      <w:r>
        <w:rPr>
          <w:rFonts w:hint="eastAsia"/>
          <w:sz w:val="32"/>
        </w:rPr>
        <w:t>题    目：</w:t>
      </w:r>
      <w:r>
        <w:rPr>
          <w:rFonts w:hint="eastAsia"/>
          <w:sz w:val="32"/>
          <w:u w:val="single"/>
        </w:rPr>
        <w:t xml:space="preserve"> </w:t>
      </w:r>
      <w:r>
        <w:rPr>
          <w:rFonts w:hint="eastAsia"/>
          <w:sz w:val="32"/>
          <w:u w:val="single"/>
          <w:lang w:val="en-US" w:eastAsia="zh-CN"/>
        </w:rPr>
        <w:t xml:space="preserve"> </w:t>
      </w:r>
      <w:r>
        <w:rPr>
          <w:rFonts w:hint="eastAsia" w:ascii="黑体" w:hAnsi="黑体" w:eastAsia="黑体" w:cs="黑体"/>
          <w:sz w:val="32"/>
          <w:u w:val="single"/>
          <w:lang w:val="en-US" w:eastAsia="zh-CN"/>
        </w:rPr>
        <w:t>基于ESP32的FOC控制器设计</w:t>
      </w:r>
      <w:r>
        <w:rPr>
          <w:rFonts w:hint="eastAsia" w:ascii="宋体" w:hAnsi="宋体" w:eastAsia="宋体" w:cs="宋体"/>
          <w:sz w:val="32"/>
          <w:u w:val="single"/>
          <w:lang w:val="en-US" w:eastAsia="zh-CN"/>
        </w:rPr>
        <w:t xml:space="preserve"> </w:t>
      </w:r>
      <w:r>
        <w:rPr>
          <w:rFonts w:hint="eastAsia" w:ascii="宋体" w:hAnsi="宋体" w:cs="宋体"/>
          <w:sz w:val="32"/>
          <w:u w:val="single"/>
          <w:lang w:val="en-US" w:eastAsia="zh-CN"/>
        </w:rPr>
        <w:t xml:space="preserve"> </w:t>
      </w:r>
    </w:p>
    <w:p w14:paraId="6C41B5EA">
      <w:pPr>
        <w:rPr>
          <w:rFonts w:hint="eastAsia"/>
          <w:u w:val="single"/>
        </w:rPr>
      </w:pPr>
    </w:p>
    <w:p w14:paraId="310F80BC">
      <w:pPr>
        <w:ind w:firstLine="1600" w:firstLineChars="500"/>
        <w:rPr>
          <w:rFonts w:hint="eastAsia"/>
          <w:u w:val="single"/>
        </w:rPr>
      </w:pPr>
      <w:r>
        <w:rPr>
          <w:rFonts w:hint="eastAsia"/>
          <w:sz w:val="32"/>
        </w:rPr>
        <w:t>姓    名：</w:t>
      </w:r>
      <w:r>
        <w:rPr>
          <w:rFonts w:hint="default" w:ascii="Times New Roman" w:hAnsi="Times New Roman" w:eastAsia="宋体" w:cs="Times New Roman"/>
          <w:sz w:val="28"/>
          <w:szCs w:val="28"/>
          <w:u w:val="single"/>
        </w:rPr>
        <w:t xml:space="preserve">  </w:t>
      </w:r>
      <w:r>
        <w:rPr>
          <w:rFonts w:hint="default" w:ascii="Times New Roman" w:hAnsi="Times New Roman" w:eastAsia="宋体" w:cs="Times New Roman"/>
          <w:sz w:val="28"/>
          <w:szCs w:val="28"/>
          <w:u w:val="single"/>
          <w:lang w:val="en-US" w:eastAsia="zh-CN"/>
        </w:rPr>
        <w:t>黄思佳</w:t>
      </w:r>
      <w:r>
        <w:rPr>
          <w:rFonts w:hint="default" w:ascii="Times New Roman" w:hAnsi="Times New Roman" w:eastAsia="宋体" w:cs="Times New Roman"/>
          <w:sz w:val="28"/>
          <w:szCs w:val="28"/>
          <w:u w:val="single"/>
        </w:rPr>
        <w:t xml:space="preserve">        </w:t>
      </w:r>
      <w:r>
        <w:rPr>
          <w:rFonts w:hint="eastAsia" w:cs="Times New Roman"/>
          <w:sz w:val="28"/>
          <w:szCs w:val="28"/>
          <w:u w:val="single"/>
          <w:lang w:val="en-US" w:eastAsia="zh-CN"/>
        </w:rPr>
        <w:t xml:space="preserve">   </w:t>
      </w:r>
      <w:r>
        <w:rPr>
          <w:rFonts w:hint="default" w:ascii="Times New Roman" w:hAnsi="Times New Roman" w:eastAsia="宋体" w:cs="Times New Roman"/>
          <w:sz w:val="28"/>
          <w:szCs w:val="28"/>
          <w:u w:val="single"/>
          <w:lang w:val="en-US" w:eastAsia="zh-CN"/>
        </w:rPr>
        <w:t xml:space="preserve">  </w:t>
      </w:r>
      <w:r>
        <w:rPr>
          <w:rFonts w:hint="default" w:ascii="Times New Roman" w:hAnsi="Times New Roman" w:eastAsia="宋体" w:cs="Times New Roman"/>
          <w:sz w:val="28"/>
          <w:szCs w:val="28"/>
          <w:u w:val="single"/>
        </w:rPr>
        <w:t xml:space="preserve"> </w:t>
      </w:r>
      <w:r>
        <w:rPr>
          <w:rFonts w:hint="default" w:ascii="Times New Roman" w:hAnsi="Times New Roman" w:eastAsia="宋体" w:cs="Times New Roman"/>
          <w:sz w:val="28"/>
          <w:szCs w:val="28"/>
          <w:u w:val="single"/>
          <w:lang w:val="en-US" w:eastAsia="zh-CN"/>
        </w:rPr>
        <w:t xml:space="preserve">        </w:t>
      </w:r>
      <w:r>
        <w:rPr>
          <w:rFonts w:hint="default" w:ascii="Times New Roman" w:hAnsi="Times New Roman" w:eastAsia="宋体" w:cs="Times New Roman"/>
          <w:sz w:val="28"/>
          <w:szCs w:val="28"/>
          <w:u w:val="single"/>
        </w:rPr>
        <w:t xml:space="preserve">    </w:t>
      </w:r>
    </w:p>
    <w:p w14:paraId="624AB5C0">
      <w:pPr>
        <w:ind w:firstLine="630"/>
        <w:rPr>
          <w:rFonts w:hint="eastAsia"/>
          <w:u w:val="single"/>
        </w:rPr>
      </w:pPr>
    </w:p>
    <w:p w14:paraId="1E5880C1">
      <w:pPr>
        <w:ind w:firstLine="1600" w:firstLineChars="500"/>
        <w:rPr>
          <w:rFonts w:hint="default" w:ascii="Times New Roman" w:hAnsi="Times New Roman" w:eastAsia="宋体" w:cs="Times New Roman"/>
          <w:sz w:val="28"/>
          <w:szCs w:val="28"/>
        </w:rPr>
      </w:pPr>
      <w:r>
        <w:rPr>
          <w:rFonts w:hint="eastAsia"/>
          <w:sz w:val="32"/>
        </w:rPr>
        <w:t>学    号：</w:t>
      </w:r>
      <w:r>
        <w:rPr>
          <w:rFonts w:hint="default" w:ascii="Times New Roman" w:hAnsi="Times New Roman" w:eastAsia="宋体" w:cs="Times New Roman"/>
          <w:sz w:val="28"/>
          <w:szCs w:val="28"/>
          <w:u w:val="single"/>
        </w:rPr>
        <w:t xml:space="preserve">  </w:t>
      </w:r>
      <w:r>
        <w:rPr>
          <w:rFonts w:hint="default" w:ascii="Times New Roman" w:hAnsi="Times New Roman" w:eastAsia="宋体" w:cs="Times New Roman"/>
          <w:sz w:val="28"/>
          <w:szCs w:val="28"/>
          <w:u w:val="single"/>
          <w:lang w:val="en-US" w:eastAsia="zh-CN"/>
        </w:rPr>
        <w:t>112101246</w:t>
      </w:r>
      <w:r>
        <w:rPr>
          <w:rFonts w:hint="default" w:ascii="Times New Roman" w:hAnsi="Times New Roman" w:eastAsia="宋体" w:cs="Times New Roman"/>
          <w:sz w:val="28"/>
          <w:szCs w:val="28"/>
          <w:u w:val="single"/>
        </w:rPr>
        <w:t xml:space="preserve">  </w:t>
      </w:r>
      <w:r>
        <w:rPr>
          <w:rFonts w:hint="default" w:ascii="Times New Roman" w:hAnsi="Times New Roman" w:eastAsia="宋体" w:cs="Times New Roman"/>
          <w:sz w:val="28"/>
          <w:szCs w:val="28"/>
          <w:u w:val="single"/>
          <w:lang w:val="en-US" w:eastAsia="zh-CN"/>
        </w:rPr>
        <w:t xml:space="preserve">      </w:t>
      </w:r>
      <w:r>
        <w:rPr>
          <w:rFonts w:hint="eastAsia" w:cs="Times New Roman"/>
          <w:sz w:val="28"/>
          <w:szCs w:val="28"/>
          <w:u w:val="single"/>
          <w:lang w:val="en-US" w:eastAsia="zh-CN"/>
        </w:rPr>
        <w:t xml:space="preserve">   </w:t>
      </w:r>
      <w:r>
        <w:rPr>
          <w:rFonts w:hint="default" w:ascii="Times New Roman" w:hAnsi="Times New Roman" w:eastAsia="宋体" w:cs="Times New Roman"/>
          <w:sz w:val="28"/>
          <w:szCs w:val="28"/>
          <w:u w:val="single"/>
          <w:lang w:val="en-US" w:eastAsia="zh-CN"/>
        </w:rPr>
        <w:t xml:space="preserve"> </w:t>
      </w:r>
      <w:r>
        <w:rPr>
          <w:rFonts w:hint="default" w:ascii="Times New Roman" w:hAnsi="Times New Roman" w:eastAsia="宋体" w:cs="Times New Roman"/>
          <w:sz w:val="28"/>
          <w:szCs w:val="28"/>
          <w:u w:val="single"/>
        </w:rPr>
        <w:t xml:space="preserve">   </w:t>
      </w:r>
      <w:r>
        <w:rPr>
          <w:rFonts w:hint="default" w:ascii="Times New Roman" w:hAnsi="Times New Roman" w:eastAsia="宋体" w:cs="Times New Roman"/>
          <w:sz w:val="28"/>
          <w:szCs w:val="28"/>
          <w:u w:val="single"/>
          <w:lang w:val="en-US" w:eastAsia="zh-CN"/>
        </w:rPr>
        <w:t xml:space="preserve">    </w:t>
      </w:r>
      <w:r>
        <w:rPr>
          <w:rFonts w:hint="default" w:ascii="Times New Roman" w:hAnsi="Times New Roman" w:eastAsia="宋体" w:cs="Times New Roman"/>
          <w:sz w:val="28"/>
          <w:szCs w:val="28"/>
          <w:u w:val="single"/>
        </w:rPr>
        <w:t xml:space="preserve">    </w:t>
      </w:r>
    </w:p>
    <w:p w14:paraId="68978E6B">
      <w:pPr>
        <w:ind w:firstLine="630"/>
        <w:rPr>
          <w:rFonts w:hint="eastAsia"/>
          <w:u w:val="single"/>
        </w:rPr>
      </w:pPr>
    </w:p>
    <w:p w14:paraId="21387A03">
      <w:pPr>
        <w:ind w:firstLine="1600" w:firstLineChars="500"/>
        <w:rPr>
          <w:rFonts w:hint="default" w:ascii="Times New Roman" w:hAnsi="Times New Roman" w:eastAsia="宋体" w:cs="Times New Roman"/>
          <w:sz w:val="28"/>
          <w:szCs w:val="28"/>
          <w:u w:val="single"/>
          <w:lang w:val="en-US" w:eastAsia="zh-CN"/>
        </w:rPr>
      </w:pPr>
      <w:r>
        <w:rPr>
          <w:rFonts w:hint="eastAsia"/>
          <w:sz w:val="32"/>
        </w:rPr>
        <w:t>学    院：</w:t>
      </w:r>
      <w:r>
        <w:rPr>
          <w:rFonts w:hint="default" w:ascii="Times New Roman" w:hAnsi="Times New Roman" w:eastAsia="宋体" w:cs="Times New Roman"/>
          <w:sz w:val="28"/>
          <w:szCs w:val="28"/>
          <w:u w:val="single"/>
        </w:rPr>
        <w:t xml:space="preserve">  物理与信息工程学院 </w:t>
      </w:r>
      <w:r>
        <w:rPr>
          <w:rFonts w:hint="default" w:ascii="Times New Roman" w:hAnsi="Times New Roman" w:eastAsia="宋体" w:cs="Times New Roman"/>
          <w:sz w:val="28"/>
          <w:szCs w:val="28"/>
          <w:u w:val="single"/>
          <w:lang w:val="en-US" w:eastAsia="zh-CN"/>
        </w:rPr>
        <w:t xml:space="preserve"> </w:t>
      </w:r>
      <w:r>
        <w:rPr>
          <w:rFonts w:hint="eastAsia" w:cs="Times New Roman"/>
          <w:sz w:val="28"/>
          <w:szCs w:val="28"/>
          <w:u w:val="single"/>
          <w:lang w:val="en-US" w:eastAsia="zh-CN"/>
        </w:rPr>
        <w:t xml:space="preserve"> </w:t>
      </w:r>
      <w:r>
        <w:rPr>
          <w:rFonts w:hint="default" w:ascii="Times New Roman" w:hAnsi="Times New Roman" w:eastAsia="宋体" w:cs="Times New Roman"/>
          <w:sz w:val="28"/>
          <w:szCs w:val="28"/>
          <w:u w:val="single"/>
          <w:lang w:val="en-US" w:eastAsia="zh-CN"/>
        </w:rPr>
        <w:t xml:space="preserve">     </w:t>
      </w:r>
      <w:r>
        <w:rPr>
          <w:rFonts w:hint="default" w:ascii="Times New Roman" w:hAnsi="Times New Roman" w:eastAsia="宋体" w:cs="Times New Roman"/>
          <w:sz w:val="28"/>
          <w:szCs w:val="28"/>
          <w:u w:val="single"/>
        </w:rPr>
        <w:t xml:space="preserve"> </w:t>
      </w:r>
      <w:r>
        <w:rPr>
          <w:rFonts w:hint="default" w:ascii="Times New Roman" w:hAnsi="Times New Roman" w:eastAsia="宋体" w:cs="Times New Roman"/>
          <w:sz w:val="28"/>
          <w:szCs w:val="28"/>
          <w:u w:val="single"/>
          <w:lang w:val="en-US" w:eastAsia="zh-CN"/>
        </w:rPr>
        <w:t xml:space="preserve"> </w:t>
      </w:r>
      <w:r>
        <w:rPr>
          <w:rFonts w:hint="default" w:ascii="Times New Roman" w:hAnsi="Times New Roman" w:eastAsia="宋体" w:cs="Times New Roman"/>
          <w:sz w:val="28"/>
          <w:szCs w:val="28"/>
          <w:u w:val="single"/>
        </w:rPr>
        <w:t xml:space="preserve">   </w:t>
      </w:r>
      <w:r>
        <w:rPr>
          <w:rFonts w:hint="default" w:ascii="Times New Roman" w:hAnsi="Times New Roman" w:eastAsia="宋体" w:cs="Times New Roman"/>
          <w:sz w:val="28"/>
          <w:szCs w:val="28"/>
          <w:u w:val="single"/>
          <w:lang w:val="en-US" w:eastAsia="zh-CN"/>
        </w:rPr>
        <w:t xml:space="preserve"> </w:t>
      </w:r>
    </w:p>
    <w:p w14:paraId="6473A831">
      <w:pPr>
        <w:ind w:firstLine="630"/>
        <w:rPr>
          <w:rFonts w:hint="eastAsia"/>
          <w:u w:val="single"/>
        </w:rPr>
      </w:pPr>
    </w:p>
    <w:p w14:paraId="5E0F3618">
      <w:pPr>
        <w:ind w:firstLine="1600" w:firstLineChars="500"/>
        <w:rPr>
          <w:rFonts w:hint="default" w:ascii="Times New Roman" w:hAnsi="Times New Roman" w:eastAsia="宋体" w:cs="Times New Roman"/>
          <w:sz w:val="28"/>
          <w:szCs w:val="28"/>
          <w:u w:val="single"/>
        </w:rPr>
      </w:pPr>
      <w:r>
        <w:rPr>
          <w:rFonts w:hint="eastAsia"/>
          <w:sz w:val="32"/>
        </w:rPr>
        <w:t>专    业：</w:t>
      </w:r>
      <w:r>
        <w:rPr>
          <w:rFonts w:hint="default" w:ascii="Times New Roman" w:hAnsi="Times New Roman" w:eastAsia="宋体" w:cs="Times New Roman"/>
          <w:sz w:val="28"/>
          <w:szCs w:val="28"/>
          <w:u w:val="single"/>
        </w:rPr>
        <w:t xml:space="preserve">  </w:t>
      </w:r>
      <w:r>
        <w:rPr>
          <w:rFonts w:hint="default" w:ascii="Times New Roman" w:hAnsi="Times New Roman" w:eastAsia="宋体" w:cs="Times New Roman"/>
          <w:sz w:val="28"/>
          <w:szCs w:val="28"/>
          <w:u w:val="single"/>
          <w:lang w:val="en-US" w:eastAsia="zh-CN"/>
        </w:rPr>
        <w:t>物联网</w:t>
      </w:r>
      <w:r>
        <w:rPr>
          <w:rFonts w:hint="default" w:ascii="Times New Roman" w:hAnsi="Times New Roman" w:eastAsia="宋体" w:cs="Times New Roman"/>
          <w:sz w:val="28"/>
          <w:szCs w:val="28"/>
          <w:u w:val="single"/>
        </w:rPr>
        <w:t xml:space="preserve">工程   </w:t>
      </w:r>
      <w:r>
        <w:rPr>
          <w:rFonts w:hint="default" w:ascii="Times New Roman" w:hAnsi="Times New Roman" w:eastAsia="宋体" w:cs="Times New Roman"/>
          <w:sz w:val="28"/>
          <w:szCs w:val="28"/>
          <w:u w:val="single"/>
          <w:lang w:val="en-US" w:eastAsia="zh-CN"/>
        </w:rPr>
        <w:t xml:space="preserve">               </w:t>
      </w:r>
      <w:r>
        <w:rPr>
          <w:rFonts w:hint="default" w:ascii="Times New Roman" w:hAnsi="Times New Roman" w:eastAsia="宋体" w:cs="Times New Roman"/>
          <w:sz w:val="28"/>
          <w:szCs w:val="28"/>
          <w:u w:val="single"/>
        </w:rPr>
        <w:t xml:space="preserve">    </w:t>
      </w:r>
    </w:p>
    <w:p w14:paraId="691AB412">
      <w:pPr>
        <w:ind w:firstLine="630"/>
        <w:rPr>
          <w:rFonts w:hint="eastAsia"/>
          <w:u w:val="single"/>
        </w:rPr>
      </w:pPr>
    </w:p>
    <w:p w14:paraId="7975A9B6">
      <w:pPr>
        <w:ind w:firstLine="1600" w:firstLineChars="500"/>
        <w:rPr>
          <w:rFonts w:hint="default" w:ascii="Times New Roman" w:hAnsi="Times New Roman" w:eastAsia="宋体" w:cs="Times New Roman"/>
          <w:sz w:val="28"/>
          <w:szCs w:val="28"/>
          <w:u w:val="single"/>
        </w:rPr>
      </w:pPr>
      <w:r>
        <w:rPr>
          <w:rFonts w:hint="eastAsia"/>
          <w:sz w:val="32"/>
        </w:rPr>
        <w:t>年    级：</w:t>
      </w:r>
      <w:r>
        <w:rPr>
          <w:rFonts w:hint="default" w:ascii="Times New Roman" w:hAnsi="Times New Roman" w:eastAsia="宋体" w:cs="Times New Roman"/>
          <w:sz w:val="28"/>
          <w:szCs w:val="28"/>
          <w:u w:val="single"/>
        </w:rPr>
        <w:t xml:space="preserve">  20</w:t>
      </w:r>
      <w:r>
        <w:rPr>
          <w:rFonts w:hint="default" w:ascii="Times New Roman" w:hAnsi="Times New Roman" w:eastAsia="宋体" w:cs="Times New Roman"/>
          <w:sz w:val="28"/>
          <w:szCs w:val="28"/>
          <w:u w:val="single"/>
          <w:lang w:val="en-US" w:eastAsia="zh-CN"/>
        </w:rPr>
        <w:t>21</w:t>
      </w:r>
      <w:r>
        <w:rPr>
          <w:rFonts w:hint="default" w:ascii="Times New Roman" w:hAnsi="Times New Roman" w:eastAsia="宋体" w:cs="Times New Roman"/>
          <w:sz w:val="28"/>
          <w:szCs w:val="28"/>
          <w:u w:val="single"/>
        </w:rPr>
        <w:t xml:space="preserve">级    </w:t>
      </w:r>
      <w:r>
        <w:rPr>
          <w:rFonts w:hint="eastAsia" w:cs="Times New Roman"/>
          <w:sz w:val="28"/>
          <w:szCs w:val="28"/>
          <w:u w:val="single"/>
          <w:lang w:val="en-US" w:eastAsia="zh-CN"/>
        </w:rPr>
        <w:t xml:space="preserve">              </w:t>
      </w:r>
      <w:r>
        <w:rPr>
          <w:rFonts w:hint="default" w:ascii="Times New Roman" w:hAnsi="Times New Roman" w:eastAsia="宋体" w:cs="Times New Roman"/>
          <w:sz w:val="28"/>
          <w:szCs w:val="28"/>
          <w:u w:val="single"/>
        </w:rPr>
        <w:t xml:space="preserve">  </w:t>
      </w:r>
      <w:r>
        <w:rPr>
          <w:rFonts w:hint="default" w:ascii="Times New Roman" w:hAnsi="Times New Roman" w:eastAsia="宋体" w:cs="Times New Roman"/>
          <w:sz w:val="28"/>
          <w:szCs w:val="28"/>
          <w:u w:val="single"/>
          <w:lang w:val="en-US" w:eastAsia="zh-CN"/>
        </w:rPr>
        <w:t xml:space="preserve">   </w:t>
      </w:r>
      <w:r>
        <w:rPr>
          <w:rFonts w:hint="default" w:ascii="Times New Roman" w:hAnsi="Times New Roman" w:eastAsia="宋体" w:cs="Times New Roman"/>
          <w:sz w:val="28"/>
          <w:szCs w:val="28"/>
          <w:u w:val="single"/>
        </w:rPr>
        <w:t xml:space="preserve">   </w:t>
      </w:r>
    </w:p>
    <w:p w14:paraId="2420EE89">
      <w:pPr>
        <w:ind w:firstLine="629"/>
        <w:rPr>
          <w:rFonts w:hint="eastAsia"/>
          <w:u w:val="single"/>
        </w:rPr>
      </w:pPr>
    </w:p>
    <w:p w14:paraId="1AF08B7F">
      <w:pPr>
        <w:ind w:firstLine="1600" w:firstLineChars="500"/>
        <w:rPr>
          <w:rFonts w:hint="eastAsia"/>
        </w:rPr>
      </w:pPr>
      <w:r>
        <w:rPr>
          <w:rFonts w:hint="eastAsia"/>
          <w:sz w:val="32"/>
        </w:rPr>
        <w:t>指导教师：</w:t>
      </w:r>
      <w:r>
        <w:rPr>
          <w:rFonts w:hint="eastAsia"/>
          <w:sz w:val="32"/>
          <w:u w:val="single"/>
        </w:rPr>
        <w:t xml:space="preserve">                        </w:t>
      </w:r>
      <w:r>
        <w:rPr>
          <w:rFonts w:hint="eastAsia"/>
          <w:sz w:val="32"/>
        </w:rPr>
        <w:t>（签名）</w:t>
      </w:r>
    </w:p>
    <w:p w14:paraId="5A6BF6FC">
      <w:pPr>
        <w:ind w:firstLine="630"/>
        <w:rPr>
          <w:rFonts w:hint="eastAsia"/>
          <w:u w:val="single"/>
        </w:rPr>
      </w:pPr>
    </w:p>
    <w:p w14:paraId="3245438B">
      <w:pPr>
        <w:rPr>
          <w:rFonts w:hint="eastAsia"/>
          <w:b/>
          <w:bCs/>
          <w:sz w:val="44"/>
        </w:rPr>
      </w:pPr>
      <w:r>
        <w:rPr>
          <w:rFonts w:hint="eastAsia"/>
          <w:b/>
          <w:bCs/>
          <w:sz w:val="44"/>
        </w:rPr>
      </w:r>
    </w:p>
    <w:p w14:paraId="0E960D62">
      <w:pPr>
        <w:spacing w:line="480" w:lineRule="auto"/>
        <w:jc w:val="center"/>
        <w:rPr>
          <w:rFonts w:hint="eastAsia"/>
          <w:b/>
          <w:bCs/>
          <w:sz w:val="44"/>
        </w:rPr>
      </w:pPr>
      <w:bookmarkStart w:id="16" w:name="_GoBack"/>
      <w:bookmarkEnd w:id="16"/>
      <w:r>
        <w:rPr>
          <w:rFonts w:hint="eastAsia"/>
          <w:b/>
          <w:bCs/>
          <w:sz w:val="44"/>
        </w:rPr>
        <w:t>设 计 （ 论 文 ） 任 务</w:t>
      </w:r>
    </w:p>
    <w:p w14:paraId="465FA808">
      <w:pPr>
        <w:spacing w:line="480" w:lineRule="auto"/>
        <w:jc w:val="center"/>
        <w:rPr>
          <w:rFonts w:hint="eastAsia"/>
          <w:sz w:val="24"/>
        </w:rPr>
      </w:pPr>
      <w:r>
        <w:rPr>
          <w:rFonts w:hint="eastAsia"/>
          <w:sz w:val="24"/>
        </w:rPr>
        <w:t>（包括原始数据、技术要求、进度安排、工作要求）</w:t>
      </w:r>
    </w:p>
    <w:tbl>
      <w:tblPr>
        <w:tblStyle w:val="4"/>
        <w:tblW w:w="0" w:type="auto"/>
        <w:tblInd w:w="0" w:type="dxa"/>
        <w:tblBorders>
          <w:top w:val="single" w:color="auto" w:sz="12" w:space="0"/>
          <w:left w:val="single" w:color="auto" w:sz="4" w:space="0"/>
          <w:bottom w:val="single" w:color="auto" w:sz="12"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286"/>
      </w:tblGrid>
      <w:tr w14:paraId="466F8FE0">
        <w:tblPrEx>
          <w:tblBorders>
            <w:top w:val="single" w:color="auto" w:sz="12" w:space="0"/>
            <w:left w:val="single" w:color="auto" w:sz="4" w:space="0"/>
            <w:bottom w:val="single" w:color="auto" w:sz="12"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675" w:hRule="atLeast"/>
        </w:trPr>
        <w:tc>
          <w:tcPr>
            <w:tcW w:w="9286" w:type="dxa"/>
            <w:tcBorders>
              <w:bottom w:val="single" w:color="auto" w:sz="12" w:space="0"/>
            </w:tcBorders>
            <w:noWrap w:val="0"/>
            <w:vAlign w:val="top"/>
          </w:tcPr>
          <w:p w14:paraId="70948FA4">
            <w:pPr>
              <w:spacing w:line="480" w:lineRule="auto"/>
              <w:rPr>
                <w:rFonts w:hint="eastAsia"/>
                <w:b/>
                <w:bCs/>
              </w:rPr>
            </w:pPr>
            <w:r>
              <w:rPr>
                <w:rFonts w:hint="eastAsia"/>
                <w:b/>
                <w:bCs/>
              </w:rPr>
              <w:t>（不够写可另加页）</w:t>
            </w:r>
          </w:p>
          <w:p w14:paraId="7CE96B4D">
            <w:pPr>
              <w:numPr>
                <w:ilvl w:val="0"/>
                <w:numId w:val="1"/>
              </w:numPr>
              <w:snapToGrid w:val="0"/>
              <w:spacing w:line="360" w:lineRule="auto"/>
              <w:rPr>
                <w:rFonts w:hint="eastAsia" w:ascii="Times New Roman" w:hAnsi="Times New Roman" w:eastAsia="宋体" w:cs="Times New Roman"/>
                <w:b/>
                <w:bCs/>
                <w:sz w:val="24"/>
                <w:szCs w:val="24"/>
              </w:rPr>
            </w:pPr>
            <w:bookmarkStart w:id="0" w:name="Text8"/>
            <w:r>
              <w:rPr>
                <w:rFonts w:hint="eastAsia" w:ascii="Times New Roman" w:hAnsi="Times New Roman" w:eastAsia="宋体" w:cs="Times New Roman"/>
                <w:b/>
                <w:bCs/>
                <w:sz w:val="24"/>
                <w:szCs w:val="24"/>
              </w:rPr>
              <w:t>课题的背景和意义：</w:t>
            </w:r>
          </w:p>
          <w:p w14:paraId="589D5A4E">
            <w:pPr>
              <w:autoSpaceDE w:val="0"/>
              <w:autoSpaceDN w:val="0"/>
              <w:adjustRightInd w:val="0"/>
              <w:spacing w:line="400" w:lineRule="exact"/>
              <w:ind w:firstLine="480" w:firstLineChars="200"/>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本课题源于电机控制技术在工业4.0和智能制造中的核心地位日益凸显。随着现代工业对电机控制系统性能要求不断提升，传统控制方法在动态响应、控制精度和能效优化等方面存在局限，而无刷直流电机凭借其高效率、低噪声和长寿命等优势，已成为现代运动控制系统的重要选择</w:t>
            </w:r>
            <w:r>
              <w:rPr>
                <w:rFonts w:hint="eastAsia" w:cs="Times New Roman"/>
                <w:sz w:val="24"/>
                <w:szCs w:val="24"/>
                <w:lang w:val="en-US" w:eastAsia="zh-CN"/>
              </w:rPr>
              <w:t>支撑</w:t>
            </w:r>
            <w:r>
              <w:rPr>
                <w:rFonts w:hint="eastAsia" w:ascii="Times New Roman" w:hAnsi="Times New Roman" w:eastAsia="宋体" w:cs="Times New Roman"/>
                <w:sz w:val="24"/>
                <w:szCs w:val="24"/>
                <w:lang w:val="en-US" w:eastAsia="zh-CN"/>
              </w:rPr>
            </w:r>
            <w:r>
              <w:rPr>
                <w:rFonts w:hint="eastAsia" w:ascii="Times New Roman" w:hAnsi="Times New Roman" w:eastAsia="宋体" w:cs="Times New Roman"/>
                <w:sz w:val="24"/>
                <w:szCs w:val="24"/>
              </w:rPr>
            </w:r>
            <w:r>
              <w:rPr>
                <w:rFonts w:hint="eastAsia" w:ascii="Times New Roman" w:hAnsi="Times New Roman" w:eastAsia="宋体" w:cs="Times New Roman"/>
                <w:sz w:val="24"/>
                <w:szCs w:val="24"/>
                <w:vertAlign w:val="superscript"/>
                <w:lang w:eastAsia="zh-CN"/>
              </w:rPr>
              <w:fldChar w:fldCharType="begin"/>
            </w:r>
            <w:r>
              <w:rPr>
                <w:rFonts w:hint="eastAsia" w:ascii="Times New Roman" w:hAnsi="Times New Roman" w:eastAsia="宋体" w:cs="Times New Roman"/>
                <w:sz w:val="24"/>
                <w:szCs w:val="24"/>
                <w:vertAlign w:val="superscript"/>
                <w:lang w:eastAsia="zh-CN"/>
              </w:rPr>
              <w:instrText xml:space="preserve"> REF _Ref1824 \n \h </w:instrText>
            </w:r>
            <w:r>
              <w:rPr>
                <w:rFonts w:hint="eastAsia" w:ascii="Times New Roman" w:hAnsi="Times New Roman" w:eastAsia="宋体" w:cs="Times New Roman"/>
                <w:sz w:val="24"/>
                <w:szCs w:val="24"/>
                <w:vertAlign w:val="superscript"/>
                <w:lang w:eastAsia="zh-CN"/>
              </w:rPr>
              <w:fldChar w:fldCharType="separate"/>
            </w:r>
            <w:r>
              <w:rPr>
                <w:rFonts w:hint="eastAsia" w:ascii="Times New Roman" w:hAnsi="Times New Roman" w:eastAsia="宋体" w:cs="Times New Roman"/>
                <w:sz w:val="24"/>
                <w:szCs w:val="24"/>
                <w:vertAlign w:val="superscript"/>
                <w:lang w:eastAsia="zh-CN"/>
              </w:rPr>
              <w:t>[1]</w:t>
            </w:r>
            <w:r>
              <w:rPr>
                <w:rFonts w:hint="eastAsia" w:ascii="Times New Roman" w:hAnsi="Times New Roman" w:eastAsia="宋体" w:cs="Times New Roman"/>
                <w:sz w:val="24"/>
                <w:szCs w:val="24"/>
                <w:vertAlign w:val="superscript"/>
                <w:lang w:eastAsia="zh-CN"/>
              </w:rPr>
              <w:fldChar w:fldCharType="end"/>
            </w:r>
            <w:r>
              <w:rPr>
                <w:rFonts w:hint="eastAsia" w:ascii="Times New Roman" w:hAnsi="Times New Roman" w:eastAsia="宋体" w:cs="Times New Roman"/>
                <w:sz w:val="24"/>
                <w:szCs w:val="24"/>
                <w:lang w:val="en-US" w:eastAsia="zh-CN"/>
              </w:rPr>
              <w:t>。</w:t>
            </w:r>
            <w:r>
              <w:rPr>
                <w:rFonts w:hint="default" w:ascii="Times New Roman" w:hAnsi="Times New Roman" w:eastAsia="宋体" w:cs="Times New Roman"/>
                <w:sz w:val="24"/>
                <w:szCs w:val="24"/>
                <w:lang w:val="en-US" w:eastAsia="zh-CN"/>
              </w:rPr>
              <w:t>近年来</w:t>
            </w:r>
            <w:r>
              <w:rPr>
                <w:rFonts w:hint="eastAsia" w:ascii="Times New Roman" w:hAnsi="Times New Roman" w:eastAsia="宋体" w:cs="Times New Roman"/>
                <w:sz w:val="24"/>
                <w:szCs w:val="24"/>
                <w:lang w:val="en-US" w:eastAsia="zh-CN"/>
              </w:rPr>
              <w:t>，</w:t>
            </w:r>
            <w:r>
              <w:rPr>
                <w:rFonts w:hint="default" w:ascii="Times New Roman" w:hAnsi="Times New Roman" w:eastAsia="宋体" w:cs="Times New Roman"/>
                <w:sz w:val="24"/>
                <w:szCs w:val="24"/>
                <w:lang w:val="en-US" w:eastAsia="zh-CN"/>
              </w:rPr>
              <w:t>随着半导体技术的快速发展</w:t>
            </w:r>
            <w:r>
              <w:rPr>
                <w:rFonts w:hint="eastAsia" w:ascii="Times New Roman" w:hAnsi="Times New Roman" w:eastAsia="宋体" w:cs="Times New Roman"/>
                <w:sz w:val="24"/>
                <w:szCs w:val="24"/>
                <w:lang w:val="en-US" w:eastAsia="zh-CN"/>
              </w:rPr>
              <w:t>，高性能嵌入式芯片</w:t>
            </w:r>
            <w:r>
              <w:rPr>
                <w:rFonts w:hint="default" w:ascii="Times New Roman" w:hAnsi="Times New Roman" w:eastAsia="宋体" w:cs="Times New Roman"/>
                <w:sz w:val="24"/>
                <w:szCs w:val="24"/>
                <w:lang w:val="en-US" w:eastAsia="zh-CN"/>
              </w:rPr>
              <w:t>为复杂电机控制算法的实现提供了硬件基础</w:t>
            </w:r>
            <w:r>
              <w:rPr>
                <w:rFonts w:hint="default" w:ascii="Times New Roman" w:hAnsi="Times New Roman" w:eastAsia="宋体" w:cs="Times New Roman"/>
                <w:sz w:val="24"/>
                <w:szCs w:val="24"/>
                <w:vertAlign w:val="superscript"/>
                <w:lang w:val="en-US" w:eastAsia="zh-CN"/>
              </w:rPr>
              <w:fldChar w:fldCharType="begin"/>
            </w:r>
            <w:r>
              <w:rPr>
                <w:rFonts w:hint="default" w:ascii="Times New Roman" w:hAnsi="Times New Roman" w:eastAsia="宋体" w:cs="Times New Roman"/>
                <w:sz w:val="24"/>
                <w:szCs w:val="24"/>
                <w:vertAlign w:val="superscript"/>
                <w:lang w:val="en-US" w:eastAsia="zh-CN"/>
              </w:rPr>
              <w:instrText xml:space="preserve"> REF _Ref19709 \r \h </w:instrText>
            </w:r>
            <w:r>
              <w:rPr>
                <w:rFonts w:hint="default" w:ascii="Times New Roman" w:hAnsi="Times New Roman" w:eastAsia="宋体" w:cs="Times New Roman"/>
                <w:sz w:val="24"/>
                <w:szCs w:val="24"/>
                <w:vertAlign w:val="superscript"/>
                <w:lang w:val="en-US" w:eastAsia="zh-CN"/>
              </w:rPr>
              <w:fldChar w:fldCharType="separate"/>
            </w:r>
            <w:r>
              <w:rPr>
                <w:rFonts w:hint="default" w:ascii="Times New Roman" w:hAnsi="Times New Roman" w:eastAsia="宋体" w:cs="Times New Roman"/>
                <w:sz w:val="24"/>
                <w:szCs w:val="24"/>
                <w:vertAlign w:val="superscript"/>
                <w:lang w:val="en-US" w:eastAsia="zh-CN"/>
              </w:rPr>
              <w:t>[2]</w:t>
            </w:r>
            <w:r>
              <w:rPr>
                <w:rFonts w:hint="default" w:ascii="Times New Roman" w:hAnsi="Times New Roman" w:eastAsia="宋体" w:cs="Times New Roman"/>
                <w:sz w:val="24"/>
                <w:szCs w:val="24"/>
                <w:vertAlign w:val="superscript"/>
                <w:lang w:val="en-US" w:eastAsia="zh-CN"/>
              </w:rPr>
              <w:fldChar w:fldCharType="end"/>
            </w:r>
            <w:r>
              <w:rPr>
                <w:rFonts w:hint="eastAsia" w:ascii="Times New Roman" w:hAnsi="Times New Roman" w:eastAsia="宋体" w:cs="Times New Roman"/>
                <w:sz w:val="24"/>
                <w:szCs w:val="24"/>
                <w:lang w:val="en-US" w:eastAsia="zh-CN"/>
              </w:rPr>
              <w:t>，智能电机控制技术已成为推动工业自动化发展的关键技术。ESP32</w:t>
            </w:r>
            <w:r>
              <w:rPr>
                <w:rFonts w:hint="eastAsia" w:ascii="Times New Roman" w:hAnsi="Times New Roman" w:eastAsia="宋体" w:cs="Times New Roman"/>
                <w:sz w:val="24"/>
                <w:szCs w:val="24"/>
              </w:rPr>
              <w:t>芯片作为一款低成本、高性能的嵌入式控制器，具备双核处理器、丰富的外设接口和强大的计算能力，为FOC算法的实现提供了理想的平台</w:t>
            </w:r>
            <w:r>
              <w:rPr>
                <w:rFonts w:hint="eastAsia" w:ascii="Times New Roman" w:hAnsi="Times New Roman" w:eastAsia="宋体" w:cs="Times New Roman"/>
                <w:sz w:val="24"/>
                <w:szCs w:val="24"/>
                <w:vertAlign w:val="superscript"/>
                <w:lang w:eastAsia="zh-CN"/>
              </w:rPr>
              <w:fldChar w:fldCharType="begin"/>
            </w:r>
            <w:r>
              <w:rPr>
                <w:rFonts w:hint="eastAsia" w:ascii="Times New Roman" w:hAnsi="Times New Roman" w:eastAsia="宋体" w:cs="Times New Roman"/>
                <w:sz w:val="24"/>
                <w:szCs w:val="24"/>
                <w:vertAlign w:val="superscript"/>
                <w:lang w:eastAsia="zh-CN"/>
              </w:rPr>
              <w:instrText xml:space="preserve"> REF _Ref19761 \r \h </w:instrText>
            </w:r>
            <w:r>
              <w:rPr>
                <w:rFonts w:hint="eastAsia" w:ascii="Times New Roman" w:hAnsi="Times New Roman" w:eastAsia="宋体" w:cs="Times New Roman"/>
                <w:sz w:val="24"/>
                <w:szCs w:val="24"/>
                <w:vertAlign w:val="superscript"/>
                <w:lang w:eastAsia="zh-CN"/>
              </w:rPr>
              <w:fldChar w:fldCharType="separate"/>
            </w:r>
            <w:r>
              <w:rPr>
                <w:rFonts w:hint="eastAsia" w:ascii="Times New Roman" w:hAnsi="Times New Roman" w:eastAsia="宋体" w:cs="Times New Roman"/>
                <w:sz w:val="24"/>
                <w:szCs w:val="24"/>
                <w:vertAlign w:val="superscript"/>
                <w:lang w:eastAsia="zh-CN"/>
              </w:rPr>
              <w:t>[3]</w:t>
            </w:r>
            <w:r>
              <w:rPr>
                <w:rFonts w:hint="eastAsia" w:ascii="Times New Roman" w:hAnsi="Times New Roman" w:eastAsia="宋体" w:cs="Times New Roman"/>
                <w:sz w:val="24"/>
                <w:szCs w:val="24"/>
                <w:vertAlign w:val="superscript"/>
                <w:lang w:eastAsia="zh-CN"/>
              </w:rPr>
              <w:fldChar w:fldCharType="end"/>
            </w:r>
            <w:r>
              <w:rPr>
                <w:rFonts w:hint="eastAsia" w:ascii="Times New Roman" w:hAnsi="Times New Roman" w:eastAsia="宋体" w:cs="Times New Roman"/>
                <w:sz w:val="24"/>
                <w:szCs w:val="24"/>
              </w:rPr>
              <w:t>。同时，基于ESP32的FOC控制器还能在物联网应用场景中实现远程监控和智能控制</w:t>
            </w:r>
            <w:r>
              <w:rPr>
                <w:rFonts w:hint="eastAsia" w:ascii="Times New Roman" w:hAnsi="Times New Roman" w:eastAsia="宋体" w:cs="Times New Roman"/>
                <w:sz w:val="24"/>
                <w:szCs w:val="24"/>
                <w:lang w:val="en-US" w:eastAsia="zh-CN"/>
              </w:rPr>
              <w:t>功能</w:t>
            </w:r>
            <w:r>
              <w:rPr>
                <w:rFonts w:hint="eastAsia" w:ascii="Times New Roman" w:hAnsi="Times New Roman" w:eastAsia="宋体" w:cs="Times New Roman"/>
                <w:sz w:val="24"/>
                <w:szCs w:val="24"/>
              </w:rPr>
              <w:t>，为电机控制系统的智能化升级提供技术支持</w:t>
            </w:r>
            <w:r>
              <w:rPr>
                <w:rFonts w:hint="eastAsia" w:ascii="Times New Roman" w:hAnsi="Times New Roman" w:eastAsia="宋体" w:cs="Times New Roman"/>
                <w:sz w:val="24"/>
                <w:szCs w:val="24"/>
                <w:vertAlign w:val="superscript"/>
                <w:lang w:eastAsia="zh-CN"/>
              </w:rPr>
              <w:fldChar w:fldCharType="begin"/>
            </w:r>
            <w:r>
              <w:rPr>
                <w:rFonts w:hint="eastAsia" w:ascii="Times New Roman" w:hAnsi="Times New Roman" w:eastAsia="宋体" w:cs="Times New Roman"/>
                <w:sz w:val="24"/>
                <w:szCs w:val="24"/>
                <w:vertAlign w:val="superscript"/>
                <w:lang w:eastAsia="zh-CN"/>
              </w:rPr>
              <w:instrText xml:space="preserve"> REF _Ref19817 \r \h </w:instrText>
            </w:r>
            <w:r>
              <w:rPr>
                <w:rFonts w:hint="eastAsia" w:ascii="Times New Roman" w:hAnsi="Times New Roman" w:eastAsia="宋体" w:cs="Times New Roman"/>
                <w:sz w:val="24"/>
                <w:szCs w:val="24"/>
                <w:vertAlign w:val="superscript"/>
                <w:lang w:eastAsia="zh-CN"/>
              </w:rPr>
              <w:fldChar w:fldCharType="separate"/>
            </w:r>
            <w:r>
              <w:rPr>
                <w:rFonts w:hint="eastAsia" w:ascii="Times New Roman" w:hAnsi="Times New Roman" w:eastAsia="宋体" w:cs="Times New Roman"/>
                <w:sz w:val="24"/>
                <w:szCs w:val="24"/>
                <w:vertAlign w:val="superscript"/>
                <w:lang w:eastAsia="zh-CN"/>
              </w:rPr>
              <w:t>[4]</w:t>
            </w:r>
            <w:r>
              <w:rPr>
                <w:rFonts w:hint="eastAsia" w:ascii="Times New Roman" w:hAnsi="Times New Roman" w:eastAsia="宋体" w:cs="Times New Roman"/>
                <w:sz w:val="24"/>
                <w:szCs w:val="24"/>
                <w:vertAlign w:val="superscript"/>
                <w:lang w:eastAsia="zh-CN"/>
              </w:rPr>
              <w:fldChar w:fldCharType="end"/>
            </w:r>
            <w:r>
              <w:rPr>
                <w:rFonts w:hint="eastAsia" w:ascii="Times New Roman" w:hAnsi="Times New Roman" w:eastAsia="宋体" w:cs="Times New Roman"/>
                <w:sz w:val="24"/>
                <w:szCs w:val="24"/>
              </w:rPr>
              <w:t>。</w:t>
            </w:r>
            <w:r>
              <w:rPr>
                <w:rFonts w:hint="eastAsia" w:ascii="Times New Roman" w:hAnsi="Times New Roman" w:eastAsia="宋体" w:cs="Times New Roman"/>
                <w:sz w:val="24"/>
                <w:szCs w:val="24"/>
                <w:lang w:val="en-US" w:eastAsia="zh-CN"/>
              </w:rPr>
              <w:t>因</w:t>
            </w:r>
            <w:r>
              <w:rPr>
                <w:rFonts w:hint="eastAsia" w:ascii="Times New Roman" w:hAnsi="Times New Roman" w:eastAsia="宋体" w:cs="Times New Roman"/>
                <w:sz w:val="24"/>
                <w:szCs w:val="24"/>
              </w:rPr>
              <w:t>此，基于ESP32的FOC控制器研究不仅顺应智能制造的发展趋势，也契合电机控制技术高效化、智能化的现实需求。</w:t>
            </w:r>
          </w:p>
          <w:p w14:paraId="14F218C3">
            <w:pPr>
              <w:autoSpaceDE w:val="0"/>
              <w:autoSpaceDN w:val="0"/>
              <w:adjustRightInd w:val="0"/>
              <w:spacing w:line="400" w:lineRule="exact"/>
              <w:ind w:firstLine="480" w:firstLineChars="200"/>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磁场定向控制（Field Oriented Control, FOC）技术作为高性能电机控制的核心算法，在当前电机控制研究领域备受关注。</w:t>
            </w:r>
            <w:r>
              <w:rPr>
                <w:rFonts w:hint="eastAsia" w:ascii="Times New Roman" w:hAnsi="Times New Roman" w:eastAsia="宋体" w:cs="Times New Roman"/>
                <w:sz w:val="24"/>
                <w:szCs w:val="24"/>
              </w:rPr>
              <w:t>然而，传统FOC算法对控制器的计算能力和实时性要求较高</w:t>
            </w:r>
            <w:r>
              <w:rPr>
                <w:rFonts w:hint="eastAsia" w:ascii="Times New Roman" w:hAnsi="Times New Roman" w:eastAsia="宋体" w:cs="Times New Roman"/>
                <w:sz w:val="24"/>
                <w:szCs w:val="24"/>
                <w:vertAlign w:val="superscript"/>
                <w:lang w:eastAsia="zh-CN"/>
              </w:rPr>
              <w:fldChar w:fldCharType="begin"/>
            </w:r>
            <w:r>
              <w:rPr>
                <w:rFonts w:hint="eastAsia" w:ascii="Times New Roman" w:hAnsi="Times New Roman" w:eastAsia="宋体" w:cs="Times New Roman"/>
                <w:sz w:val="24"/>
                <w:szCs w:val="24"/>
                <w:vertAlign w:val="superscript"/>
                <w:lang w:eastAsia="zh-CN"/>
              </w:rPr>
              <w:instrText xml:space="preserve"> REF _Ref2062 \n \h </w:instrText>
            </w:r>
            <w:r>
              <w:rPr>
                <w:rFonts w:hint="eastAsia" w:ascii="Times New Roman" w:hAnsi="Times New Roman" w:eastAsia="宋体" w:cs="Times New Roman"/>
                <w:sz w:val="24"/>
                <w:szCs w:val="24"/>
                <w:vertAlign w:val="superscript"/>
                <w:lang w:eastAsia="zh-CN"/>
              </w:rPr>
              <w:fldChar w:fldCharType="separate"/>
            </w:r>
            <w:r>
              <w:rPr>
                <w:rFonts w:hint="eastAsia" w:ascii="Times New Roman" w:hAnsi="Times New Roman" w:eastAsia="宋体" w:cs="Times New Roman"/>
                <w:sz w:val="24"/>
                <w:szCs w:val="24"/>
                <w:vertAlign w:val="superscript"/>
                <w:lang w:eastAsia="zh-CN"/>
              </w:rPr>
              <w:t>[5]</w:t>
            </w:r>
            <w:r>
              <w:rPr>
                <w:rFonts w:hint="eastAsia" w:ascii="Times New Roman" w:hAnsi="Times New Roman" w:eastAsia="宋体" w:cs="Times New Roman"/>
                <w:sz w:val="24"/>
                <w:szCs w:val="24"/>
                <w:vertAlign w:val="superscript"/>
                <w:lang w:eastAsia="zh-CN"/>
              </w:rPr>
              <w:fldChar w:fldCharType="end"/>
            </w:r>
            <w:r>
              <w:rPr>
                <w:rFonts w:hint="eastAsia" w:ascii="Times New Roman" w:hAnsi="Times New Roman" w:eastAsia="宋体" w:cs="Times New Roman"/>
                <w:sz w:val="24"/>
                <w:szCs w:val="24"/>
              </w:rPr>
              <w:t>，难以在低成本嵌入式平台上实现高效控制。作为一种</w:t>
            </w:r>
            <w:r>
              <w:rPr>
                <w:rFonts w:hint="eastAsia" w:ascii="Times New Roman" w:hAnsi="Times New Roman" w:cs="Times New Roman"/>
                <w:sz w:val="24"/>
                <w:lang w:val="en-US" w:eastAsia="zh-CN"/>
              </w:rPr>
              <w:t>兼具高控制精度和良好动态响应</w:t>
            </w:r>
            <w:r>
              <w:rPr>
                <w:rFonts w:hint="eastAsia" w:cs="Times New Roman"/>
                <w:sz w:val="24"/>
                <w:lang w:val="en-US" w:eastAsia="zh-CN"/>
              </w:rPr>
              <w:t>的</w:t>
            </w:r>
            <w:r>
              <w:rPr>
                <w:rFonts w:hint="eastAsia" w:ascii="Times New Roman" w:hAnsi="Times New Roman" w:eastAsia="宋体" w:cs="Times New Roman"/>
                <w:sz w:val="24"/>
                <w:szCs w:val="24"/>
              </w:rPr>
              <w:t>算法，</w:t>
            </w:r>
            <w:r>
              <w:rPr>
                <w:rFonts w:hint="default" w:ascii="Times New Roman" w:hAnsi="Times New Roman" w:cs="Times New Roman"/>
                <w:sz w:val="24"/>
                <w:lang w:val="en-US" w:eastAsia="zh-CN"/>
              </w:rPr>
              <w:t>磁场定向控制</w:t>
            </w:r>
            <w:r>
              <w:rPr>
                <w:rFonts w:hint="eastAsia" w:cs="Times New Roman"/>
                <w:sz w:val="24"/>
                <w:lang w:val="en-US" w:eastAsia="zh-CN"/>
              </w:rPr>
              <w:t xml:space="preserve">, </w:t>
            </w:r>
            <w:r>
              <w:rPr>
                <w:rFonts w:hint="default" w:ascii="Times New Roman" w:hAnsi="Times New Roman" w:cs="Times New Roman"/>
                <w:sz w:val="24"/>
                <w:lang w:val="en-US" w:eastAsia="zh-CN"/>
              </w:rPr>
              <w:t>FOC）</w:t>
            </w:r>
            <w:r>
              <w:rPr>
                <w:rFonts w:hint="eastAsia" w:ascii="Times New Roman" w:hAnsi="Times New Roman" w:eastAsia="宋体" w:cs="Times New Roman"/>
                <w:sz w:val="24"/>
                <w:szCs w:val="24"/>
                <w:lang w:val="en-US" w:eastAsia="zh-CN"/>
              </w:rPr>
              <w:t>能够实现</w:t>
            </w:r>
            <w:r>
              <w:rPr>
                <w:rFonts w:hint="eastAsia" w:ascii="Times New Roman" w:hAnsi="Times New Roman" w:eastAsia="宋体" w:cs="Times New Roman"/>
                <w:sz w:val="24"/>
                <w:szCs w:val="24"/>
              </w:rPr>
              <w:t>电机转矩和磁链的解耦控制</w:t>
            </w:r>
            <w:r>
              <w:rPr>
                <w:rFonts w:hint="eastAsia" w:ascii="Times New Roman" w:hAnsi="Times New Roman" w:eastAsia="宋体" w:cs="Times New Roman"/>
                <w:sz w:val="24"/>
                <w:szCs w:val="24"/>
                <w:vertAlign w:val="superscript"/>
                <w:lang w:eastAsia="zh-CN"/>
              </w:rPr>
              <w:fldChar w:fldCharType="begin"/>
            </w:r>
            <w:r>
              <w:rPr>
                <w:rFonts w:hint="eastAsia" w:ascii="Times New Roman" w:hAnsi="Times New Roman" w:eastAsia="宋体" w:cs="Times New Roman"/>
                <w:sz w:val="24"/>
                <w:szCs w:val="24"/>
                <w:vertAlign w:val="superscript"/>
                <w:lang w:eastAsia="zh-CN"/>
              </w:rPr>
              <w:instrText xml:space="preserve"> REF _Ref2111 \n \h </w:instrText>
            </w:r>
            <w:r>
              <w:rPr>
                <w:rFonts w:hint="eastAsia" w:ascii="Times New Roman" w:hAnsi="Times New Roman" w:eastAsia="宋体" w:cs="Times New Roman"/>
                <w:sz w:val="24"/>
                <w:szCs w:val="24"/>
                <w:vertAlign w:val="superscript"/>
                <w:lang w:eastAsia="zh-CN"/>
              </w:rPr>
              <w:fldChar w:fldCharType="separate"/>
            </w:r>
            <w:r>
              <w:rPr>
                <w:rFonts w:hint="eastAsia" w:ascii="Times New Roman" w:hAnsi="Times New Roman" w:eastAsia="宋体" w:cs="Times New Roman"/>
                <w:sz w:val="24"/>
                <w:szCs w:val="24"/>
                <w:vertAlign w:val="superscript"/>
                <w:lang w:eastAsia="zh-CN"/>
              </w:rPr>
              <w:t>[6]</w:t>
            </w:r>
            <w:r>
              <w:rPr>
                <w:rFonts w:hint="eastAsia" w:ascii="Times New Roman" w:hAnsi="Times New Roman" w:eastAsia="宋体" w:cs="Times New Roman"/>
                <w:sz w:val="24"/>
                <w:szCs w:val="24"/>
                <w:vertAlign w:val="superscript"/>
                <w:lang w:eastAsia="zh-CN"/>
              </w:rPr>
              <w:fldChar w:fldCharType="end"/>
            </w:r>
            <w:r>
              <w:rPr>
                <w:rFonts w:hint="eastAsia" w:ascii="Times New Roman" w:hAnsi="Times New Roman" w:eastAsia="宋体" w:cs="Times New Roman"/>
                <w:sz w:val="24"/>
                <w:szCs w:val="24"/>
                <w:lang w:eastAsia="zh-CN"/>
              </w:rPr>
              <w:t>。</w:t>
            </w:r>
            <w:r>
              <w:rPr>
                <w:rFonts w:hint="eastAsia" w:ascii="Times New Roman" w:hAnsi="Times New Roman" w:eastAsia="宋体" w:cs="Times New Roman"/>
                <w:sz w:val="24"/>
                <w:szCs w:val="24"/>
                <w:lang w:val="en-US" w:eastAsia="zh-CN"/>
              </w:rPr>
              <w:t>现有研究表明，</w:t>
            </w:r>
            <w:r>
              <w:rPr>
                <w:rFonts w:hint="eastAsia" w:cs="Times New Roman"/>
                <w:sz w:val="24"/>
                <w:szCs w:val="24"/>
                <w:lang w:val="en-US" w:eastAsia="zh-CN"/>
              </w:rPr>
              <w:t>FOC</w:t>
            </w:r>
            <w:r>
              <w:rPr>
                <w:rFonts w:hint="eastAsia" w:ascii="Times New Roman" w:hAnsi="Times New Roman" w:eastAsia="宋体" w:cs="Times New Roman"/>
                <w:sz w:val="24"/>
                <w:szCs w:val="24"/>
                <w:lang w:val="en-US" w:eastAsia="zh-CN"/>
              </w:rPr>
              <w:t>技术在</w:t>
            </w:r>
            <w:r>
              <w:rPr>
                <w:rFonts w:hint="eastAsia" w:ascii="Times New Roman" w:hAnsi="Times New Roman" w:eastAsia="宋体" w:cs="Times New Roman"/>
                <w:sz w:val="24"/>
                <w:szCs w:val="24"/>
              </w:rPr>
              <w:t>电机控制</w:t>
            </w:r>
            <w:r>
              <w:rPr>
                <w:rFonts w:hint="eastAsia" w:ascii="Times New Roman" w:hAnsi="Times New Roman" w:eastAsia="宋体" w:cs="Times New Roman"/>
                <w:sz w:val="24"/>
                <w:szCs w:val="24"/>
                <w:lang w:val="en-US" w:eastAsia="zh-CN"/>
              </w:rPr>
              <w:t>领域</w:t>
            </w:r>
            <w:r>
              <w:rPr>
                <w:rFonts w:hint="eastAsia" w:ascii="Times New Roman" w:hAnsi="Times New Roman" w:eastAsia="宋体" w:cs="Times New Roman"/>
                <w:sz w:val="24"/>
                <w:szCs w:val="24"/>
              </w:rPr>
              <w:t>展现出良好的控制性能</w:t>
            </w:r>
            <w:r>
              <w:rPr>
                <w:rFonts w:hint="eastAsia" w:ascii="Times New Roman" w:hAnsi="Times New Roman" w:eastAsia="宋体" w:cs="Times New Roman"/>
                <w:sz w:val="24"/>
                <w:szCs w:val="24"/>
                <w:vertAlign w:val="superscript"/>
                <w:lang w:eastAsia="zh-CN"/>
              </w:rPr>
              <w:fldChar w:fldCharType="begin"/>
            </w:r>
            <w:r>
              <w:rPr>
                <w:rFonts w:hint="eastAsia" w:ascii="Times New Roman" w:hAnsi="Times New Roman" w:eastAsia="宋体" w:cs="Times New Roman"/>
                <w:sz w:val="24"/>
                <w:szCs w:val="24"/>
                <w:vertAlign w:val="superscript"/>
                <w:lang w:eastAsia="zh-CN"/>
              </w:rPr>
              <w:instrText xml:space="preserve"> REF _Ref2157 \n \h </w:instrText>
            </w:r>
            <w:r>
              <w:rPr>
                <w:rFonts w:hint="eastAsia" w:ascii="Times New Roman" w:hAnsi="Times New Roman" w:eastAsia="宋体" w:cs="Times New Roman"/>
                <w:sz w:val="24"/>
                <w:szCs w:val="24"/>
                <w:vertAlign w:val="superscript"/>
                <w:lang w:eastAsia="zh-CN"/>
              </w:rPr>
              <w:fldChar w:fldCharType="separate"/>
            </w:r>
            <w:r>
              <w:rPr>
                <w:rFonts w:hint="eastAsia" w:ascii="Times New Roman" w:hAnsi="Times New Roman" w:eastAsia="宋体" w:cs="Times New Roman"/>
                <w:sz w:val="24"/>
                <w:szCs w:val="24"/>
                <w:vertAlign w:val="superscript"/>
                <w:lang w:eastAsia="zh-CN"/>
              </w:rPr>
              <w:t>[7]</w:t>
            </w:r>
            <w:r>
              <w:rPr>
                <w:rFonts w:hint="eastAsia" w:ascii="Times New Roman" w:hAnsi="Times New Roman" w:eastAsia="宋体" w:cs="Times New Roman"/>
                <w:sz w:val="24"/>
                <w:szCs w:val="24"/>
                <w:vertAlign w:val="superscript"/>
                <w:lang w:eastAsia="zh-CN"/>
              </w:rPr>
              <w:fldChar w:fldCharType="end"/>
            </w:r>
            <w:r>
              <w:rPr>
                <w:rFonts w:hint="eastAsia" w:ascii="Times New Roman" w:hAnsi="Times New Roman" w:eastAsia="宋体" w:cs="Times New Roman"/>
                <w:sz w:val="24"/>
                <w:szCs w:val="24"/>
                <w:lang w:eastAsia="zh-CN"/>
              </w:rPr>
              <w:t>。</w:t>
            </w:r>
            <w:r>
              <w:rPr>
                <w:rFonts w:hint="eastAsia" w:ascii="Times New Roman" w:hAnsi="Times New Roman" w:eastAsia="宋体" w:cs="Times New Roman"/>
                <w:sz w:val="24"/>
                <w:szCs w:val="24"/>
              </w:rPr>
              <w:t>此外，FOC算法在保证控制精度的同时，需要实时处理大量坐标变换和电流环控制任务，对嵌入式处理器的性能要求较高，现有低成本方案在控制精度与实时性之间难以兼顾，无法同时满足电机控制系统对高性能和低成本的双重需求</w:t>
            </w:r>
            <w:r>
              <w:rPr>
                <w:rFonts w:hint="eastAsia" w:ascii="Times New Roman" w:hAnsi="Times New Roman" w:eastAsia="宋体" w:cs="Times New Roman"/>
                <w:sz w:val="24"/>
                <w:szCs w:val="24"/>
                <w:vertAlign w:val="superscript"/>
                <w:lang w:eastAsia="zh-CN"/>
              </w:rPr>
              <w:fldChar w:fldCharType="begin"/>
            </w:r>
            <w:r>
              <w:rPr>
                <w:rFonts w:hint="eastAsia" w:ascii="Times New Roman" w:hAnsi="Times New Roman" w:eastAsia="宋体" w:cs="Times New Roman"/>
                <w:sz w:val="24"/>
                <w:szCs w:val="24"/>
                <w:vertAlign w:val="superscript"/>
                <w:lang w:eastAsia="zh-CN"/>
              </w:rPr>
              <w:instrText xml:space="preserve"> REF _Ref21613 \r \h </w:instrText>
            </w:r>
            <w:r>
              <w:rPr>
                <w:rFonts w:hint="eastAsia" w:ascii="Times New Roman" w:hAnsi="Times New Roman" w:eastAsia="宋体" w:cs="Times New Roman"/>
                <w:sz w:val="24"/>
                <w:szCs w:val="24"/>
                <w:vertAlign w:val="superscript"/>
                <w:lang w:eastAsia="zh-CN"/>
              </w:rPr>
              <w:fldChar w:fldCharType="separate"/>
            </w:r>
            <w:r>
              <w:rPr>
                <w:rFonts w:hint="eastAsia" w:ascii="Times New Roman" w:hAnsi="Times New Roman" w:eastAsia="宋体" w:cs="Times New Roman"/>
                <w:sz w:val="24"/>
                <w:szCs w:val="24"/>
                <w:vertAlign w:val="superscript"/>
                <w:lang w:eastAsia="zh-CN"/>
              </w:rPr>
              <w:t>[8]</w:t>
            </w:r>
            <w:r>
              <w:rPr>
                <w:rFonts w:hint="eastAsia" w:ascii="Times New Roman" w:hAnsi="Times New Roman" w:eastAsia="宋体" w:cs="Times New Roman"/>
                <w:sz w:val="24"/>
                <w:szCs w:val="24"/>
                <w:vertAlign w:val="superscript"/>
                <w:lang w:eastAsia="zh-CN"/>
              </w:rPr>
              <w:fldChar w:fldCharType="end"/>
            </w:r>
            <w:r>
              <w:rPr>
                <w:rFonts w:hint="eastAsia" w:ascii="Times New Roman" w:hAnsi="Times New Roman" w:eastAsia="宋体" w:cs="Times New Roman"/>
                <w:sz w:val="24"/>
                <w:szCs w:val="24"/>
              </w:rPr>
              <w:t>。因此，</w:t>
            </w:r>
            <w:r>
              <w:rPr>
                <w:rFonts w:hint="eastAsia" w:ascii="Times New Roman" w:hAnsi="Times New Roman" w:eastAsia="宋体" w:cs="Times New Roman"/>
                <w:sz w:val="24"/>
                <w:szCs w:val="24"/>
                <w:lang w:val="en-US" w:eastAsia="zh-CN"/>
              </w:rPr>
              <w:t>基于</w:t>
            </w:r>
            <w:r>
              <w:rPr>
                <w:rFonts w:hint="eastAsia" w:ascii="Times New Roman" w:hAnsi="Times New Roman" w:eastAsia="宋体" w:cs="Times New Roman"/>
                <w:sz w:val="24"/>
                <w:szCs w:val="24"/>
              </w:rPr>
              <w:t>ESP32的FOC控制器研究将为低成本高性能电机控制系统开发提供有力支持，进一步推动工业4.0和智能制造发展。</w:t>
            </w:r>
            <w:r>
              <w:rPr>
                <w:rFonts w:hint="eastAsia" w:ascii="Times New Roman" w:hAnsi="Times New Roman" w:eastAsia="宋体" w:cs="Times New Roman"/>
                <w:sz w:val="24"/>
                <w:szCs w:val="24"/>
                <w:lang w:val="en-US" w:eastAsia="zh-CN"/>
              </w:rPr>
            </w:r>
          </w:p>
          <w:p w14:paraId="58E99C8D">
            <w:pPr>
              <w:autoSpaceDE w:val="0"/>
              <w:autoSpaceDN w:val="0"/>
              <w:adjustRightInd w:val="0"/>
              <w:spacing w:line="400" w:lineRule="exact"/>
              <w:ind w:firstLine="480" w:firstLineChars="200"/>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随着无刷直流电机成为现代工业驱动系统的主流选择，高性能电机控制技术已成为学术界与产业界的研究热点</w:t>
            </w:r>
            <w:r>
              <w:rPr>
                <w:rFonts w:hint="eastAsia" w:ascii="Times New Roman" w:hAnsi="Times New Roman" w:eastAsia="宋体" w:cs="Times New Roman"/>
                <w:sz w:val="24"/>
                <w:szCs w:val="24"/>
                <w:vertAlign w:val="superscript"/>
                <w:lang w:val="en-US" w:eastAsia="zh-CN"/>
              </w:rPr>
              <w:fldChar w:fldCharType="begin"/>
            </w:r>
            <w:r>
              <w:rPr>
                <w:rFonts w:hint="eastAsia" w:ascii="Times New Roman" w:hAnsi="Times New Roman" w:eastAsia="宋体" w:cs="Times New Roman"/>
                <w:sz w:val="24"/>
                <w:szCs w:val="24"/>
                <w:vertAlign w:val="superscript"/>
                <w:lang w:val="en-US" w:eastAsia="zh-CN"/>
              </w:rPr>
              <w:instrText xml:space="preserve"> REF _Ref2245 \n \h </w:instrText>
            </w:r>
            <w:r>
              <w:rPr>
                <w:rFonts w:hint="eastAsia" w:ascii="Times New Roman" w:hAnsi="Times New Roman" w:eastAsia="宋体" w:cs="Times New Roman"/>
                <w:sz w:val="24"/>
                <w:szCs w:val="24"/>
                <w:vertAlign w:val="superscript"/>
                <w:lang w:val="en-US" w:eastAsia="zh-CN"/>
              </w:rPr>
              <w:fldChar w:fldCharType="separate"/>
            </w:r>
            <w:r>
              <w:rPr>
                <w:rFonts w:hint="eastAsia" w:ascii="Times New Roman" w:hAnsi="Times New Roman" w:eastAsia="宋体" w:cs="Times New Roman"/>
                <w:sz w:val="24"/>
                <w:szCs w:val="24"/>
                <w:vertAlign w:val="superscript"/>
                <w:lang w:val="en-US" w:eastAsia="zh-CN"/>
              </w:rPr>
              <w:t>[9]</w:t>
            </w:r>
            <w:r>
              <w:rPr>
                <w:rFonts w:hint="eastAsia" w:ascii="Times New Roman" w:hAnsi="Times New Roman" w:eastAsia="宋体" w:cs="Times New Roman"/>
                <w:sz w:val="24"/>
                <w:szCs w:val="24"/>
                <w:vertAlign w:val="superscript"/>
                <w:lang w:val="en-US" w:eastAsia="zh-CN"/>
              </w:rPr>
              <w:fldChar w:fldCharType="end"/>
            </w:r>
            <w:r>
              <w:rPr>
                <w:rFonts w:hint="eastAsia" w:ascii="Times New Roman" w:hAnsi="Times New Roman" w:eastAsia="宋体" w:cs="Times New Roman"/>
                <w:sz w:val="24"/>
                <w:szCs w:val="24"/>
                <w:vertAlign w:val="superscript"/>
                <w:lang w:val="en-US" w:eastAsia="zh-CN"/>
              </w:rPr>
              <w:fldChar w:fldCharType="begin"/>
            </w:r>
            <w:r>
              <w:rPr>
                <w:rFonts w:hint="eastAsia" w:ascii="Times New Roman" w:hAnsi="Times New Roman" w:eastAsia="宋体" w:cs="Times New Roman"/>
                <w:sz w:val="24"/>
                <w:szCs w:val="24"/>
                <w:vertAlign w:val="superscript"/>
                <w:lang w:val="en-US" w:eastAsia="zh-CN"/>
              </w:rPr>
              <w:instrText xml:space="preserve"> REF _Ref2251 \n \h </w:instrText>
            </w:r>
            <w:r>
              <w:rPr>
                <w:rFonts w:hint="eastAsia" w:ascii="Times New Roman" w:hAnsi="Times New Roman" w:eastAsia="宋体" w:cs="Times New Roman"/>
                <w:sz w:val="24"/>
                <w:szCs w:val="24"/>
                <w:vertAlign w:val="superscript"/>
                <w:lang w:val="en-US" w:eastAsia="zh-CN"/>
              </w:rPr>
              <w:fldChar w:fldCharType="separate"/>
            </w:r>
            <w:r>
              <w:rPr>
                <w:rFonts w:hint="eastAsia" w:ascii="Times New Roman" w:hAnsi="Times New Roman" w:eastAsia="宋体" w:cs="Times New Roman"/>
                <w:sz w:val="24"/>
                <w:szCs w:val="24"/>
                <w:vertAlign w:val="superscript"/>
                <w:lang w:val="en-US" w:eastAsia="zh-CN"/>
              </w:rPr>
              <w:t>[10]</w:t>
            </w:r>
            <w:r>
              <w:rPr>
                <w:rFonts w:hint="eastAsia" w:ascii="Times New Roman" w:hAnsi="Times New Roman" w:eastAsia="宋体" w:cs="Times New Roman"/>
                <w:sz w:val="24"/>
                <w:szCs w:val="24"/>
                <w:vertAlign w:val="superscript"/>
                <w:lang w:val="en-US" w:eastAsia="zh-CN"/>
              </w:rPr>
              <w:fldChar w:fldCharType="end"/>
            </w:r>
            <w:r>
              <w:rPr>
                <w:rFonts w:hint="eastAsia" w:ascii="Times New Roman" w:hAnsi="Times New Roman" w:eastAsia="宋体" w:cs="Times New Roman"/>
                <w:sz w:val="24"/>
                <w:szCs w:val="24"/>
                <w:vertAlign w:val="superscript"/>
                <w:lang w:val="en-US" w:eastAsia="zh-CN"/>
              </w:rPr>
              <w:fldChar w:fldCharType="begin"/>
            </w:r>
            <w:r>
              <w:rPr>
                <w:rFonts w:hint="eastAsia" w:ascii="Times New Roman" w:hAnsi="Times New Roman" w:eastAsia="宋体" w:cs="Times New Roman"/>
                <w:sz w:val="24"/>
                <w:szCs w:val="24"/>
                <w:vertAlign w:val="superscript"/>
                <w:lang w:val="en-US" w:eastAsia="zh-CN"/>
              </w:rPr>
              <w:instrText xml:space="preserve"> REF _Ref20124 \r \h </w:instrText>
            </w:r>
            <w:r>
              <w:rPr>
                <w:rFonts w:hint="eastAsia" w:ascii="Times New Roman" w:hAnsi="Times New Roman" w:eastAsia="宋体" w:cs="Times New Roman"/>
                <w:sz w:val="24"/>
                <w:szCs w:val="24"/>
                <w:vertAlign w:val="superscript"/>
                <w:lang w:val="en-US" w:eastAsia="zh-CN"/>
              </w:rPr>
              <w:fldChar w:fldCharType="separate"/>
            </w:r>
            <w:r>
              <w:rPr>
                <w:rFonts w:hint="eastAsia" w:ascii="Times New Roman" w:hAnsi="Times New Roman" w:eastAsia="宋体" w:cs="Times New Roman"/>
                <w:sz w:val="24"/>
                <w:szCs w:val="24"/>
                <w:vertAlign w:val="superscript"/>
                <w:lang w:val="en-US" w:eastAsia="zh-CN"/>
              </w:rPr>
              <w:t>[11]</w:t>
            </w:r>
            <w:r>
              <w:rPr>
                <w:rFonts w:hint="eastAsia" w:ascii="Times New Roman" w:hAnsi="Times New Roman" w:eastAsia="宋体" w:cs="Times New Roman"/>
                <w:sz w:val="24"/>
                <w:szCs w:val="24"/>
                <w:vertAlign w:val="superscript"/>
                <w:lang w:val="en-US" w:eastAsia="zh-CN"/>
              </w:rPr>
              <w:fldChar w:fldCharType="end"/>
            </w:r>
            <w:r>
              <w:rPr>
                <w:rFonts w:hint="eastAsia" w:cs="Times New Roman"/>
                <w:sz w:val="24"/>
                <w:szCs w:val="24"/>
                <w:vertAlign w:val="baseline"/>
                <w:lang w:val="en-US" w:eastAsia="zh-CN"/>
              </w:rPr>
              <w:t>。</w:t>
            </w:r>
            <w:r>
              <w:rPr>
                <w:rFonts w:hint="eastAsia" w:ascii="Times New Roman" w:hAnsi="Times New Roman" w:eastAsia="宋体" w:cs="Times New Roman"/>
                <w:sz w:val="24"/>
                <w:szCs w:val="24"/>
                <w:lang w:val="en-US" w:eastAsia="zh-CN"/>
              </w:rPr>
              <w:t>本课题旨在研究基于ESP32的FOC控制关键技术，以提升电机控制系统的控制精度和动态性能。通过利用FOC算法的解耦控制优势和ESP32的高性能计算能力，解决传统电机控制方法在动态响应和控制精度方面的问题，进而提高电机系统的运行效率和稳定性。具体而言，本研究将利用ESP32的双核处理能力和丰富的外设接口，提出一种低成本高性能的FOC控制方案，并通过仿真分析与实际测试评估所提方案在不同负载条件下的性能表现，验证其在提升控制精度和降低转矩脉动方面的有效性。研究成果将为电机控制系统的实际应用和优化提供理论支持，并对智能制造装备开发具有重要的工程应用价值。</w:t>
            </w:r>
            <w:r>
              <w:rPr>
                <w:rFonts w:hint="eastAsia" w:cs="Times New Roman"/>
                <w:sz w:val="24"/>
                <w:szCs w:val="24"/>
                <w:lang w:val="en-US" w:eastAsia="zh-CN"/>
              </w:rPr>
            </w:r>
            <w:r>
              <w:rPr>
                <w:rFonts w:hint="eastAsia" w:ascii="Times New Roman" w:hAnsi="Times New Roman" w:eastAsia="宋体" w:cs="Times New Roman"/>
                <w:sz w:val="24"/>
                <w:szCs w:val="24"/>
                <w:lang w:val="en-US" w:eastAsia="zh-CN"/>
              </w:rPr>
            </w:r>
          </w:p>
          <w:p w14:paraId="6B9B7D3C">
            <w:pPr>
              <w:autoSpaceDE w:val="0"/>
              <w:autoSpaceDN w:val="0"/>
              <w:adjustRightInd w:val="0"/>
              <w:spacing w:line="400" w:lineRule="exact"/>
              <w:ind w:firstLine="480" w:firstLineChars="200"/>
              <w:rPr>
                <w:rFonts w:hint="eastAsia" w:ascii="Times New Roman" w:hAnsi="Times New Roman" w:eastAsia="宋体" w:cs="Times New Roman"/>
                <w:sz w:val="24"/>
                <w:szCs w:val="24"/>
                <w:lang w:val="en-US" w:eastAsia="zh-CN"/>
              </w:rPr>
            </w:pPr>
          </w:p>
          <w:p w14:paraId="7D49ACF2">
            <w:pPr>
              <w:numPr>
                <w:ilvl w:val="0"/>
                <w:numId w:val="1"/>
              </w:numPr>
              <w:snapToGrid w:val="0"/>
              <w:spacing w:line="360" w:lineRule="auto"/>
              <w:rPr>
                <w:rFonts w:hint="eastAsia" w:ascii="Times New Roman" w:hAnsi="Times New Roman" w:eastAsia="宋体" w:cs="Times New Roman"/>
                <w:b/>
                <w:bCs/>
                <w:sz w:val="24"/>
                <w:szCs w:val="24"/>
              </w:rPr>
            </w:pPr>
            <w:r>
              <w:rPr>
                <w:rFonts w:hint="eastAsia" w:ascii="Times New Roman" w:hAnsi="Times New Roman" w:eastAsia="宋体" w:cs="Times New Roman"/>
                <w:b/>
                <w:bCs/>
                <w:sz w:val="24"/>
                <w:szCs w:val="24"/>
              </w:rPr>
              <w:t>原始数据</w:t>
            </w:r>
          </w:p>
          <w:p w14:paraId="50596DDC">
            <w:pPr>
              <w:numPr>
                <w:ilvl w:val="0"/>
                <w:numId w:val="2"/>
              </w:numPr>
              <w:spacing w:line="400" w:lineRule="atLeast"/>
              <w:ind w:left="425" w:leftChars="0" w:hanging="425" w:firstLineChars="0"/>
              <w:rPr>
                <w:rFonts w:hint="eastAsia" w:ascii="Times New Roman" w:hAnsi="宋体" w:eastAsia="宋体" w:cs="Times New Roman"/>
                <w:sz w:val="24"/>
                <w:lang w:val="en-US" w:eastAsia="zh-CN"/>
              </w:rPr>
            </w:pPr>
            <w:r>
              <w:rPr>
                <w:rFonts w:hint="eastAsia" w:ascii="Times New Roman" w:hAnsi="宋体" w:eastAsia="宋体" w:cs="Times New Roman"/>
                <w:sz w:val="24"/>
                <w:lang w:val="en-US" w:eastAsia="zh-CN"/>
              </w:rPr>
              <w:t>电机参数建模数据。在本研究中，通过实验测试和理论计算获取电机的电阻、电感、磁链和反电动势等参数。该建模数据主要用于建立精确的电机数学模型</w:t>
            </w:r>
            <w:r>
              <w:rPr>
                <w:rFonts w:hint="eastAsia" w:hAnsi="宋体" w:cs="Times New Roman"/>
                <w:sz w:val="24"/>
                <w:lang w:val="en-US" w:eastAsia="zh-CN"/>
              </w:rPr>
            </w:r>
            <w:r>
              <w:rPr>
                <w:rFonts w:hint="eastAsia" w:ascii="Times New Roman" w:hAnsi="宋体" w:eastAsia="宋体" w:cs="Times New Roman"/>
                <w:sz w:val="24"/>
                <w:lang w:val="en-US" w:eastAsia="zh-CN"/>
              </w:rPr>
            </w:r>
            <w:r>
              <w:rPr>
                <w:rFonts w:hint="eastAsia" w:hAnsi="宋体" w:cs="Times New Roman"/>
                <w:sz w:val="24"/>
                <w:lang w:val="en-US" w:eastAsia="zh-CN"/>
              </w:rPr>
              <w:t>，从而</w:t>
            </w:r>
            <w:r>
              <w:rPr>
                <w:rFonts w:hint="eastAsia" w:ascii="Times New Roman" w:hAnsi="宋体" w:eastAsia="宋体" w:cs="Times New Roman"/>
                <w:sz w:val="24"/>
                <w:lang w:val="en-US" w:eastAsia="zh-CN"/>
              </w:rPr>
              <w:t>支撑FOC控制算法的设计和仿真，提高控制系统的准确性。</w:t>
            </w:r>
          </w:p>
          <w:p w14:paraId="12317C05">
            <w:pPr>
              <w:numPr>
                <w:ilvl w:val="0"/>
                <w:numId w:val="2"/>
              </w:numPr>
              <w:spacing w:line="400" w:lineRule="atLeast"/>
              <w:ind w:left="425" w:leftChars="0" w:hanging="425" w:firstLineChars="0"/>
              <w:rPr>
                <w:rFonts w:hint="eastAsia" w:ascii="Times New Roman" w:hAnsi="宋体" w:eastAsia="宋体" w:cs="Times New Roman"/>
                <w:sz w:val="24"/>
                <w:lang w:val="en-US" w:eastAsia="zh-CN"/>
              </w:rPr>
            </w:pPr>
            <w:r>
              <w:rPr>
                <w:rFonts w:hint="eastAsia" w:hAnsi="宋体" w:cs="Times New Roman"/>
                <w:sz w:val="24"/>
                <w:lang w:val="en-US" w:eastAsia="zh-CN"/>
              </w:rPr>
              <w:t>PID控制器仿真代码。基于MATLAB/Simulink平台，搭建FOC电流环和速度环的PID控制器模型，通过阶跃响应和负载扰动测试，计算控制系统的超调量、调节时间和稳态误差等性能指标，并绘制响应曲线进行分析的仿真代码。</w:t>
            </w:r>
          </w:p>
          <w:p w14:paraId="02ED3BA3">
            <w:pPr>
              <w:numPr>
                <w:ilvl w:val="0"/>
                <w:numId w:val="2"/>
              </w:numPr>
              <w:spacing w:line="400" w:lineRule="atLeast"/>
              <w:ind w:left="425" w:leftChars="0" w:hanging="425" w:firstLineChars="0"/>
              <w:rPr>
                <w:rFonts w:hint="eastAsia" w:ascii="Times New Roman" w:hAnsi="宋体" w:eastAsia="宋体" w:cs="Times New Roman"/>
                <w:sz w:val="24"/>
                <w:lang w:val="en-US" w:eastAsia="zh-CN"/>
              </w:rPr>
            </w:pPr>
            <w:r>
              <w:rPr>
                <w:rFonts w:hint="eastAsia" w:hAnsi="宋体" w:cs="Times New Roman"/>
                <w:sz w:val="24"/>
                <w:lang w:val="en-US" w:eastAsia="zh-CN"/>
              </w:rPr>
              <w:t>FOC算法仿真代码。基于MATLAB/Simulink平台，建立FOC算法的完整仿真模型，包括坐标变换、空间矢量调制（SVPWM）和电流闭环控制，计算不同转速和负载条件下的转矩响应和电流波形，并评估控制性能的仿真代码。</w:t>
            </w:r>
          </w:p>
          <w:p w14:paraId="52350DA9">
            <w:pPr>
              <w:numPr>
                <w:ilvl w:val="0"/>
                <w:numId w:val="0"/>
              </w:numPr>
              <w:spacing w:line="400" w:lineRule="atLeast"/>
              <w:ind w:leftChars="0"/>
              <w:rPr>
                <w:rFonts w:hint="default" w:ascii="Times New Roman" w:hAnsi="宋体" w:eastAsia="宋体" w:cs="Times New Roman"/>
                <w:sz w:val="24"/>
                <w:lang w:val="en-US" w:eastAsia="zh-CN"/>
              </w:rPr>
            </w:pPr>
          </w:p>
          <w:p w14:paraId="78F109CA">
            <w:pPr>
              <w:numPr>
                <w:ilvl w:val="0"/>
                <w:numId w:val="1"/>
              </w:numPr>
              <w:snapToGrid w:val="0"/>
              <w:spacing w:line="360" w:lineRule="auto"/>
              <w:rPr>
                <w:b/>
                <w:bCs/>
                <w:sz w:val="28"/>
                <w:szCs w:val="28"/>
              </w:rPr>
            </w:pPr>
            <w:r>
              <w:rPr>
                <w:rFonts w:hint="eastAsia" w:ascii="Times New Roman" w:hAnsi="Times New Roman" w:eastAsia="宋体" w:cs="Times New Roman"/>
                <w:b/>
                <w:bCs/>
                <w:sz w:val="24"/>
                <w:szCs w:val="24"/>
              </w:rPr>
              <w:t>技术要求：</w:t>
            </w:r>
          </w:p>
          <w:bookmarkEnd w:id="0"/>
          <w:p w14:paraId="32A72864">
            <w:pPr>
              <w:keepNext w:val="0"/>
              <w:keepLines w:val="0"/>
              <w:pageBreakBefore w:val="0"/>
              <w:widowControl/>
              <w:numPr>
                <w:ilvl w:val="0"/>
                <w:numId w:val="3"/>
              </w:numPr>
              <w:suppressLineNumbers w:val="0"/>
              <w:kinsoku/>
              <w:wordWrap/>
              <w:overflowPunct/>
              <w:topLinePunct w:val="0"/>
              <w:autoSpaceDE/>
              <w:autoSpaceDN/>
              <w:bidi w:val="0"/>
              <w:adjustRightInd/>
              <w:spacing w:line="400" w:lineRule="exact"/>
              <w:ind w:left="425" w:leftChars="0" w:hanging="425" w:firstLineChars="0"/>
              <w:jc w:val="left"/>
              <w:textAlignment w:val="auto"/>
              <w:rPr>
                <w:rFonts w:hint="eastAsia" w:cs="Times New Roman"/>
                <w:b w:val="0"/>
                <w:bCs/>
                <w:color w:val="auto"/>
                <w:sz w:val="24"/>
                <w:szCs w:val="24"/>
                <w:lang w:val="en-US" w:eastAsia="zh-CN"/>
              </w:rPr>
            </w:pPr>
            <w:r>
              <w:rPr>
                <w:rFonts w:hint="eastAsia" w:cs="Times New Roman"/>
                <w:b w:val="0"/>
                <w:bCs/>
                <w:color w:val="auto"/>
                <w:sz w:val="24"/>
                <w:szCs w:val="24"/>
                <w:lang w:val="en-US" w:eastAsia="zh-CN"/>
              </w:rPr>
              <w:t>FOC算法实现：要求在ESP32平台上实现FOC控制算法，深入研究并优化坐标变换、空间矢量调制（SVPWM）和电流闭环控制算法，对PWM载波频率、电流采样频率等关键参数进行调优，以确保FOC算法在不同转速和负载条件下仍能实现高精度控制。技术指标包括电流环响应时间、转矩脉动，要求PWM频率高于</w:t>
            </w:r>
            <w:r>
              <w:rPr>
                <w:rFonts w:hint="default" w:ascii="Times New Roman" w:hAnsi="Times New Roman" w:eastAsia="宋体" w:cs="Times New Roman"/>
                <w:b w:val="0"/>
                <w:bCs w:val="0"/>
                <w:position w:val="-6"/>
                <w:sz w:val="24"/>
                <w:szCs w:val="24"/>
                <w:lang w:val="en-US" w:eastAsia="zh-CN"/>
              </w:rPr>
              <w:object>
                <v:shape id="_x0000_i1029" o:spt="75" type="#_x0000_t75" style="height:16pt;width:18pt;" o:ole="t" filled="f" o:preferrelative="t" stroked="f" coordsize="21600,21600">
                  <v:path/>
                  <v:fill on="f" focussize="0,0"/>
                  <v:stroke on="f"/>
                  <v:imagedata r:id="rId13" o:title=""/>
                  <o:lock v:ext="edit" aspectratio="f"/>
                  <w10:wrap type="none"/>
                  <w10:anchorlock/>
                </v:shape>
                <o:OLEObject Type="Embed" ProgID="Equation.DSMT4" ShapeID="_x0000_i1029" DrawAspect="Content" ObjectID="_1468075729" r:id="rId12">
                  <o:LockedField>false</o:LockedField>
                </o:OLEObject>
              </w:object>
            </w:r>
            <w:r>
              <w:rPr>
                <w:rFonts w:hint="eastAsia" w:cs="Times New Roman"/>
                <w:b w:val="0"/>
                <w:bCs w:val="0"/>
                <w:sz w:val="24"/>
                <w:szCs w:val="24"/>
                <w:lang w:val="en-US" w:eastAsia="zh-CN"/>
              </w:rPr>
              <w:t>kHz，并</w:t>
            </w:r>
            <w:r>
              <w:rPr>
                <w:rFonts w:hint="eastAsia" w:cs="Times New Roman"/>
                <w:b w:val="0"/>
                <w:bCs/>
                <w:color w:val="auto"/>
                <w:sz w:val="24"/>
                <w:szCs w:val="24"/>
                <w:lang w:val="en-US" w:eastAsia="zh-CN"/>
              </w:rPr>
              <w:t>在额定负载下转矩脉动小于</w:t>
            </w:r>
            <w:r>
              <w:rPr>
                <w:rFonts w:hint="default" w:ascii="Times New Roman" w:hAnsi="Times New Roman" w:eastAsia="宋体" w:cs="Times New Roman"/>
                <w:b w:val="0"/>
                <w:bCs w:val="0"/>
                <w:position w:val="-6"/>
                <w:sz w:val="24"/>
                <w:szCs w:val="24"/>
                <w:lang w:val="en-US" w:eastAsia="zh-CN"/>
              </w:rPr>
              <w:object>
                <v:shape id="_x0000_i1030" o:spt="75" type="#_x0000_t75" style="height:16pt;width:31pt;" o:ole="t" filled="f" o:preferrelative="t" stroked="f" coordsize="21600,21600">
                  <v:path/>
                  <v:fill on="f" focussize="0,0"/>
                  <v:stroke on="f"/>
                  <v:imagedata r:id="rId15" o:title=""/>
                  <o:lock v:ext="edit" aspectratio="f"/>
                  <w10:wrap type="none"/>
                  <w10:anchorlock/>
                </v:shape>
                <o:OLEObject Type="Embed" ProgID="Equation.DSMT4" ShapeID="_x0000_i1030" DrawAspect="Content" ObjectID="_1468075730" r:id="rId14">
                  <o:LockedField>false</o:LockedField>
                </o:OLEObject>
              </w:object>
            </w:r>
            <w:r>
              <w:rPr>
                <w:rFonts w:hint="eastAsia" w:cs="Times New Roman"/>
                <w:b w:val="0"/>
                <w:bCs/>
                <w:color w:val="auto"/>
                <w:sz w:val="24"/>
                <w:szCs w:val="24"/>
                <w:lang w:val="en-US" w:eastAsia="zh-CN"/>
              </w:rPr>
              <w:t>%。</w:t>
            </w:r>
          </w:p>
          <w:p w14:paraId="06BA5516">
            <w:pPr>
              <w:keepNext w:val="0"/>
              <w:keepLines w:val="0"/>
              <w:pageBreakBefore w:val="0"/>
              <w:widowControl/>
              <w:numPr>
                <w:ilvl w:val="0"/>
                <w:numId w:val="3"/>
              </w:numPr>
              <w:suppressLineNumbers w:val="0"/>
              <w:kinsoku/>
              <w:wordWrap/>
              <w:overflowPunct/>
              <w:topLinePunct w:val="0"/>
              <w:autoSpaceDE/>
              <w:autoSpaceDN/>
              <w:bidi w:val="0"/>
              <w:adjustRightInd/>
              <w:spacing w:line="400" w:lineRule="exact"/>
              <w:ind w:left="425" w:leftChars="0" w:hanging="425" w:firstLineChars="0"/>
              <w:jc w:val="left"/>
              <w:textAlignment w:val="auto"/>
              <w:rPr>
                <w:rFonts w:hint="eastAsia" w:ascii="Times New Roman" w:hAnsi="Times New Roman" w:eastAsia="宋体" w:cs="Times New Roman"/>
                <w:b w:val="0"/>
                <w:bCs/>
                <w:color w:val="auto"/>
                <w:sz w:val="24"/>
                <w:szCs w:val="24"/>
                <w:lang w:val="en-US" w:eastAsia="zh-CN"/>
              </w:rPr>
            </w:pPr>
            <w:r>
              <w:rPr>
                <w:rFonts w:hint="eastAsia" w:cs="Times New Roman"/>
                <w:b w:val="0"/>
                <w:bCs/>
                <w:color w:val="auto"/>
                <w:sz w:val="24"/>
                <w:szCs w:val="24"/>
                <w:lang w:val="en-US" w:eastAsia="zh-CN"/>
              </w:rPr>
              <w:t>PID控制器设计：要求设计电流环和速度环的PID控制器，实现鲁棒的闭环控制，以增强系统的动态响应能力和稳态精度，适应电机运行中负载变化和参数漂移等复杂环境。技术指标包括超调量、调节时间、稳态误差等，要求超调量小于</w:t>
            </w:r>
            <w:r>
              <w:rPr>
                <w:rFonts w:hint="default" w:ascii="Times New Roman" w:hAnsi="Times New Roman" w:eastAsia="宋体" w:cs="Times New Roman"/>
                <w:b w:val="0"/>
                <w:bCs w:val="0"/>
                <w:position w:val="-6"/>
                <w:sz w:val="24"/>
                <w:szCs w:val="24"/>
                <w:lang w:val="en-US" w:eastAsia="zh-CN"/>
              </w:rPr>
              <w:object>
                <v:shape id="_x0000_i1031" o:spt="75" type="#_x0000_t75" style="height:16pt;width:18pt;" o:ole="t" filled="f" o:preferrelative="t" stroked="f" coordsize="21600,21600">
                  <v:path/>
                  <v:fill on="f" focussize="0,0"/>
                  <v:stroke on="f"/>
                  <v:imagedata r:id="rId13" o:title=""/>
                  <o:lock v:ext="edit" aspectratio="f"/>
                  <w10:wrap type="none"/>
                  <w10:anchorlock/>
                </v:shape>
                <o:OLEObject Type="Embed" ProgID="Equation.DSMT4" ShapeID="_x0000_i1031" DrawAspect="Content" ObjectID="_1468075731" r:id="rId16">
                  <o:LockedField>false</o:LockedField>
                </o:OLEObject>
              </w:object>
            </w:r>
            <w:r>
              <w:rPr>
                <w:rFonts w:hint="eastAsia" w:cs="Times New Roman"/>
                <w:b w:val="0"/>
                <w:bCs w:val="0"/>
                <w:sz w:val="24"/>
                <w:szCs w:val="24"/>
                <w:lang w:val="en-US" w:eastAsia="zh-CN"/>
              </w:rPr>
              <w:t>%，并</w:t>
            </w:r>
            <w:r>
              <w:rPr>
                <w:rFonts w:hint="eastAsia" w:cs="Times New Roman"/>
                <w:b w:val="0"/>
                <w:bCs/>
                <w:color w:val="auto"/>
                <w:sz w:val="24"/>
                <w:szCs w:val="24"/>
                <w:lang w:val="en-US" w:eastAsia="zh-CN"/>
              </w:rPr>
              <w:t>在阶跃输入下稳态误差小于</w:t>
            </w:r>
            <w:r>
              <w:rPr>
                <w:rFonts w:hint="default" w:ascii="Times New Roman" w:hAnsi="Times New Roman" w:eastAsia="宋体" w:cs="Times New Roman"/>
                <w:b w:val="0"/>
                <w:bCs w:val="0"/>
                <w:position w:val="-6"/>
                <w:sz w:val="24"/>
                <w:szCs w:val="24"/>
                <w:lang w:val="en-US" w:eastAsia="zh-CN"/>
              </w:rPr>
              <w:object>
                <v:shape id="_x0000_i1032" o:spt="75" type="#_x0000_t75" style="height:16pt;width:31pt;" o:ole="t" filled="f" o:preferrelative="t" stroked="f" coordsize="21600,21600">
                  <v:path/>
                  <v:fill on="f" focussize="0,0"/>
                  <v:stroke on="f"/>
                  <v:imagedata r:id="rId15" o:title=""/>
                  <o:lock v:ext="edit" aspectratio="f"/>
                  <w10:wrap type="none"/>
                  <w10:anchorlock/>
                </v:shape>
                <o:OLEObject Type="Embed" ProgID="Equation.DSMT4" ShapeID="_x0000_i1032" DrawAspect="Content" ObjectID="_1468075732" r:id="rId17">
                  <o:LockedField>false</o:LockedField>
                </o:OLEObject>
              </w:object>
            </w:r>
            <w:r>
              <w:rPr>
                <w:rFonts w:hint="eastAsia" w:cs="Times New Roman"/>
                <w:b w:val="0"/>
                <w:bCs/>
                <w:color w:val="auto"/>
                <w:sz w:val="24"/>
                <w:szCs w:val="24"/>
                <w:lang w:val="en-US" w:eastAsia="zh-CN"/>
              </w:rPr>
              <w:t>rpm。</w:t>
            </w:r>
          </w:p>
          <w:p w14:paraId="0E276E7E">
            <w:pPr>
              <w:keepNext w:val="0"/>
              <w:keepLines w:val="0"/>
              <w:pageBreakBefore w:val="0"/>
              <w:widowControl/>
              <w:numPr>
                <w:ilvl w:val="0"/>
                <w:numId w:val="3"/>
              </w:numPr>
              <w:suppressLineNumbers w:val="0"/>
              <w:kinsoku/>
              <w:wordWrap/>
              <w:overflowPunct/>
              <w:topLinePunct w:val="0"/>
              <w:autoSpaceDE/>
              <w:autoSpaceDN/>
              <w:bidi w:val="0"/>
              <w:adjustRightInd/>
              <w:spacing w:line="400" w:lineRule="exact"/>
              <w:ind w:left="425" w:leftChars="0" w:hanging="425" w:firstLineChars="0"/>
              <w:jc w:val="left"/>
              <w:textAlignment w:val="auto"/>
              <w:rPr>
                <w:rFonts w:hint="eastAsia" w:cs="Times New Roman"/>
                <w:b w:val="0"/>
                <w:bCs/>
                <w:color w:val="auto"/>
                <w:sz w:val="24"/>
                <w:szCs w:val="24"/>
                <w:lang w:val="en-US" w:eastAsia="zh-CN"/>
              </w:rPr>
            </w:pPr>
            <w:r>
              <w:rPr>
                <w:rFonts w:hint="eastAsia" w:cs="Times New Roman"/>
                <w:b w:val="0"/>
                <w:bCs/>
                <w:color w:val="auto"/>
                <w:sz w:val="24"/>
                <w:szCs w:val="24"/>
                <w:lang w:val="en-US" w:eastAsia="zh-CN"/>
              </w:rPr>
              <w:t>电机参数辨识：要求构建电机参数的辨识模型，通过实验测试获取电机的电阻、电感等关键参数，并通过仿真验证参数的准确性。模型需考虑温度变化和磁饱和等因素，确保参数辨识结果能够真实反映电机的实际特性。</w:t>
            </w:r>
          </w:p>
          <w:p w14:paraId="76A6D818">
            <w:pPr>
              <w:keepNext w:val="0"/>
              <w:keepLines w:val="0"/>
              <w:pageBreakBefore w:val="0"/>
              <w:widowControl/>
              <w:numPr>
                <w:ilvl w:val="0"/>
                <w:numId w:val="3"/>
              </w:numPr>
              <w:suppressLineNumbers w:val="0"/>
              <w:kinsoku/>
              <w:wordWrap/>
              <w:overflowPunct/>
              <w:topLinePunct w:val="0"/>
              <w:autoSpaceDE/>
              <w:autoSpaceDN/>
              <w:bidi w:val="0"/>
              <w:adjustRightInd/>
              <w:spacing w:line="400" w:lineRule="exact"/>
              <w:ind w:left="425" w:leftChars="0" w:hanging="425" w:firstLineChars="0"/>
              <w:jc w:val="left"/>
              <w:textAlignment w:val="auto"/>
              <w:rPr>
                <w:rFonts w:hint="eastAsia" w:ascii="Times New Roman" w:hAnsi="Times New Roman" w:eastAsia="宋体" w:cs="Times New Roman"/>
                <w:b w:val="0"/>
                <w:bCs/>
                <w:color w:val="auto"/>
                <w:sz w:val="24"/>
                <w:szCs w:val="24"/>
                <w:lang w:val="en-US" w:eastAsia="zh-CN"/>
              </w:rPr>
            </w:pPr>
            <w:r>
              <w:rPr>
                <w:rFonts w:hint="eastAsia" w:cs="Times New Roman"/>
                <w:b w:val="0"/>
                <w:bCs/>
                <w:color w:val="auto"/>
                <w:sz w:val="24"/>
                <w:szCs w:val="24"/>
                <w:lang w:val="en-US" w:eastAsia="zh-CN"/>
              </w:rPr>
              <w:t>FOC控制系统：要求搭建基于ESP32的FOC电机控制系统，涵盖信号采集、坐标变换、SVPWM调制、电流闭环和速度闭环控制等完整流程。重点优化系统的实时性和稳定性，使其能够适应电机运行的高动态特性。确保在不同转速和负载条件下依然具备良好的控制性能，要求控制周期小于</w:t>
            </w:r>
            <w:r>
              <w:rPr>
                <w:rFonts w:hint="default" w:ascii="Times New Roman" w:hAnsi="Times New Roman" w:eastAsia="宋体" w:cs="Times New Roman"/>
                <w:b w:val="0"/>
                <w:bCs w:val="0"/>
                <w:position w:val="-6"/>
                <w:sz w:val="24"/>
                <w:szCs w:val="24"/>
                <w:lang w:val="en-US" w:eastAsia="zh-CN"/>
              </w:rPr>
              <w:object>
                <v:shape id="_x0000_i1033" o:spt="75" type="#_x0000_t75" style="height:16pt;width:18pt;" o:ole="t" filled="f" o:preferrelative="t" stroked="f" coordsize="21600,21600">
                  <v:path/>
                  <v:fill on="f" focussize="0,0"/>
                  <v:stroke on="f"/>
                  <v:imagedata r:id="rId19" o:title=""/>
                  <o:lock v:ext="edit" aspectratio="f"/>
                  <w10:wrap type="none"/>
                  <w10:anchorlock/>
                </v:shape>
                <o:OLEObject Type="Embed" ProgID="Equation.DSMT4" ShapeID="_x0000_i1033" DrawAspect="Content" ObjectID="_1468075733" r:id="rId18">
                  <o:LockedField>false</o:LockedField>
                </o:OLEObject>
              </w:object>
            </w:r>
            <w:r>
              <w:rPr>
                <w:rFonts w:hint="eastAsia" w:cs="Times New Roman"/>
                <w:b w:val="0"/>
                <w:bCs w:val="0"/>
                <w:sz w:val="24"/>
                <w:szCs w:val="24"/>
                <w:lang w:val="en-US" w:eastAsia="zh-CN"/>
              </w:rPr>
              <w:t>μs，</w:t>
            </w:r>
            <w:r>
              <w:rPr>
                <w:rFonts w:hint="eastAsia" w:cs="Times New Roman"/>
                <w:b w:val="0"/>
                <w:bCs/>
                <w:color w:val="auto"/>
                <w:sz w:val="24"/>
                <w:szCs w:val="24"/>
                <w:lang w:val="en-US" w:eastAsia="zh-CN"/>
              </w:rPr>
              <w:t>在满载运行时温升不超过</w:t>
            </w:r>
            <w:r>
              <w:rPr>
                <w:rFonts w:hint="default" w:ascii="Times New Roman" w:hAnsi="Times New Roman" w:eastAsia="宋体" w:cs="Times New Roman"/>
                <w:b w:val="0"/>
                <w:bCs w:val="0"/>
                <w:position w:val="-6"/>
                <w:sz w:val="24"/>
                <w:szCs w:val="24"/>
                <w:lang w:val="en-US" w:eastAsia="zh-CN"/>
              </w:rPr>
              <w:object>
                <v:shape id="_x0000_i1034" o:spt="75" type="#_x0000_t75" style="height:16pt;width:31pt;" o:ole="t" filled="f" o:preferrelative="t" stroked="f" coordsize="21600,21600">
                  <v:path/>
                  <v:fill on="f" focussize="0,0"/>
                  <v:stroke on="f"/>
                  <v:imagedata r:id="rId21" o:title=""/>
                  <o:lock v:ext="edit" aspectratio="f"/>
                  <w10:wrap type="none"/>
                  <w10:anchorlock/>
                </v:shape>
                <o:OLEObject Type="Embed" ProgID="Equation.DSMT4" ShapeID="_x0000_i1034" DrawAspect="Content" ObjectID="_1468075734" r:id="rId20">
                  <o:LockedField>false</o:LockedField>
                </o:OLEObject>
              </w:object>
            </w:r>
            <w:r>
              <w:rPr>
                <w:rFonts w:hint="eastAsia" w:cs="Times New Roman"/>
                <w:b w:val="0"/>
                <w:bCs/>
                <w:color w:val="auto"/>
                <w:sz w:val="24"/>
                <w:szCs w:val="24"/>
                <w:lang w:val="en-US" w:eastAsia="zh-CN"/>
              </w:rPr>
              <w:t>℃。</w:t>
            </w:r>
          </w:p>
          <w:p w14:paraId="5686494C">
            <w:pPr>
              <w:keepNext w:val="0"/>
              <w:keepLines w:val="0"/>
              <w:pageBreakBefore w:val="0"/>
              <w:widowControl/>
              <w:numPr>
                <w:ilvl w:val="0"/>
                <w:numId w:val="3"/>
              </w:numPr>
              <w:suppressLineNumbers w:val="0"/>
              <w:kinsoku/>
              <w:wordWrap/>
              <w:overflowPunct/>
              <w:topLinePunct w:val="0"/>
              <w:autoSpaceDE/>
              <w:autoSpaceDN/>
              <w:bidi w:val="0"/>
              <w:adjustRightInd/>
              <w:spacing w:line="400" w:lineRule="exact"/>
              <w:ind w:left="425" w:leftChars="0" w:hanging="425" w:firstLineChars="0"/>
              <w:jc w:val="left"/>
              <w:textAlignment w:val="auto"/>
              <w:rPr>
                <w:rFonts w:hint="eastAsia" w:ascii="Times New Roman" w:hAnsi="Times New Roman" w:eastAsia="宋体" w:cs="Times New Roman"/>
                <w:b w:val="0"/>
                <w:bCs/>
                <w:color w:val="auto"/>
                <w:sz w:val="24"/>
                <w:szCs w:val="24"/>
                <w:lang w:val="en-US" w:eastAsia="zh-CN"/>
              </w:rPr>
            </w:pPr>
            <w:r>
              <w:rPr>
                <w:rFonts w:hint="eastAsia" w:ascii="Times New Roman" w:hAnsi="Times New Roman" w:eastAsia="宋体" w:cs="Times New Roman"/>
                <w:b w:val="0"/>
                <w:bCs/>
                <w:color w:val="auto"/>
                <w:sz w:val="24"/>
                <w:szCs w:val="24"/>
                <w:lang w:val="en-US" w:eastAsia="zh-CN"/>
              </w:rPr>
              <w:t>控制性能分析与对比</w:t>
            </w:r>
            <w:r>
              <w:rPr>
                <w:rFonts w:hint="eastAsia" w:cs="Times New Roman"/>
                <w:b w:val="0"/>
                <w:bCs/>
                <w:color w:val="auto"/>
                <w:sz w:val="24"/>
                <w:szCs w:val="24"/>
                <w:lang w:val="en-US" w:eastAsia="zh-CN"/>
              </w:rPr>
              <w:t>：</w:t>
            </w:r>
            <w:r>
              <w:rPr>
                <w:rFonts w:hint="eastAsia" w:ascii="Times New Roman" w:hAnsi="Times New Roman" w:eastAsia="宋体" w:cs="Times New Roman"/>
                <w:b w:val="0"/>
                <w:bCs/>
                <w:color w:val="auto"/>
                <w:sz w:val="24"/>
                <w:szCs w:val="24"/>
                <w:lang w:val="en-US" w:eastAsia="zh-CN"/>
              </w:rPr>
              <w:t>要求在仿真和实验环境下对所设计的FOC控制方案进行性能评估</w:t>
            </w:r>
            <w:r>
              <w:rPr>
                <w:rFonts w:hint="eastAsia" w:cs="Times New Roman"/>
                <w:b w:val="0"/>
                <w:bCs/>
                <w:color w:val="auto"/>
                <w:sz w:val="24"/>
                <w:szCs w:val="24"/>
                <w:lang w:val="en-US" w:eastAsia="zh-CN"/>
              </w:rPr>
              <w:t>，</w:t>
            </w:r>
            <w:r>
              <w:rPr>
                <w:rFonts w:hint="eastAsia" w:ascii="Times New Roman" w:hAnsi="Times New Roman" w:eastAsia="宋体" w:cs="Times New Roman"/>
                <w:b w:val="0"/>
                <w:bCs/>
                <w:color w:val="auto"/>
                <w:sz w:val="24"/>
                <w:szCs w:val="24"/>
                <w:lang w:val="en-US" w:eastAsia="zh-CN"/>
              </w:rPr>
              <w:t>并与传统电机控制方法进行</w:t>
            </w:r>
            <w:r>
              <w:rPr>
                <w:rFonts w:hint="eastAsia" w:cs="Times New Roman"/>
                <w:b w:val="0"/>
                <w:bCs/>
                <w:color w:val="auto"/>
                <w:sz w:val="24"/>
                <w:szCs w:val="24"/>
                <w:lang w:val="en-US" w:eastAsia="zh-CN"/>
              </w:rPr>
              <w:t>横向</w:t>
            </w:r>
            <w:r>
              <w:rPr>
                <w:rFonts w:hint="eastAsia" w:ascii="Times New Roman" w:hAnsi="Times New Roman" w:eastAsia="宋体" w:cs="Times New Roman"/>
                <w:b w:val="0"/>
                <w:bCs/>
                <w:color w:val="auto"/>
                <w:sz w:val="24"/>
                <w:szCs w:val="24"/>
                <w:lang w:val="en-US" w:eastAsia="zh-CN"/>
              </w:rPr>
              <w:t>对比分析，验证所提方案的优势，并明确其适用场景和性能边界。</w:t>
            </w:r>
          </w:p>
          <w:p w14:paraId="28CC67A4">
            <w:pPr>
              <w:widowControl w:val="0"/>
              <w:numPr>
                <w:ilvl w:val="0"/>
                <w:numId w:val="0"/>
              </w:numPr>
              <w:tabs>
                <w:tab w:val="left" w:pos="284"/>
              </w:tabs>
              <w:spacing w:line="400" w:lineRule="exact"/>
              <w:jc w:val="both"/>
              <w:rPr>
                <w:bCs/>
                <w:sz w:val="24"/>
              </w:rPr>
            </w:pPr>
          </w:p>
          <w:p w14:paraId="2E26BEEA">
            <w:pPr>
              <w:numPr>
                <w:ilvl w:val="0"/>
                <w:numId w:val="1"/>
              </w:numPr>
              <w:snapToGrid w:val="0"/>
              <w:spacing w:line="360" w:lineRule="auto"/>
              <w:rPr>
                <w:rFonts w:hint="eastAsia" w:ascii="Times New Roman" w:hAnsi="Times New Roman" w:eastAsia="宋体" w:cs="Times New Roman"/>
                <w:b/>
                <w:bCs/>
                <w:sz w:val="24"/>
                <w:szCs w:val="24"/>
              </w:rPr>
            </w:pPr>
            <w:r>
              <w:rPr>
                <w:rFonts w:hint="eastAsia" w:ascii="Times New Roman" w:hAnsi="Times New Roman" w:eastAsia="宋体" w:cs="Times New Roman"/>
                <w:b/>
                <w:bCs/>
                <w:sz w:val="24"/>
                <w:szCs w:val="24"/>
              </w:rPr>
              <w:t>工作要求：</w:t>
            </w:r>
          </w:p>
          <w:p w14:paraId="19C13C5A">
            <w:pPr>
              <w:keepNext w:val="0"/>
              <w:keepLines w:val="0"/>
              <w:pageBreakBefore w:val="0"/>
              <w:widowControl/>
              <w:numPr>
                <w:ilvl w:val="0"/>
                <w:numId w:val="4"/>
              </w:numPr>
              <w:suppressLineNumbers w:val="0"/>
              <w:kinsoku/>
              <w:wordWrap/>
              <w:overflowPunct/>
              <w:topLinePunct w:val="0"/>
              <w:autoSpaceDE/>
              <w:autoSpaceDN/>
              <w:bidi w:val="0"/>
              <w:adjustRightInd/>
              <w:snapToGrid/>
              <w:spacing w:line="400" w:lineRule="exact"/>
              <w:ind w:left="425" w:leftChars="0" w:hanging="425" w:firstLineChars="0"/>
              <w:jc w:val="left"/>
              <w:textAlignment w:val="auto"/>
              <w:rPr>
                <w:rFonts w:hint="eastAsia" w:ascii="Times New Roman" w:hAnsi="Times New Roman" w:eastAsia="宋体" w:cs="Times New Roman"/>
                <w:b w:val="0"/>
                <w:bCs/>
                <w:color w:val="auto"/>
                <w:sz w:val="24"/>
                <w:szCs w:val="24"/>
                <w:lang w:val="en-US" w:eastAsia="zh-CN"/>
              </w:rPr>
            </w:pPr>
            <w:r>
              <w:rPr>
                <w:rFonts w:hint="eastAsia" w:ascii="Times New Roman" w:hAnsi="Times New Roman" w:eastAsia="宋体" w:cs="Times New Roman"/>
                <w:b w:val="0"/>
                <w:bCs/>
                <w:color w:val="auto"/>
                <w:sz w:val="24"/>
                <w:szCs w:val="24"/>
                <w:lang w:val="en-US" w:eastAsia="zh-CN"/>
              </w:rPr>
              <w:t>定期汇报研究进展，及时调整研究方案</w:t>
            </w:r>
            <w:r>
              <w:rPr>
                <w:rFonts w:hint="eastAsia" w:cs="Times New Roman"/>
                <w:b w:val="0"/>
                <w:bCs/>
                <w:color w:val="auto"/>
                <w:sz w:val="24"/>
                <w:szCs w:val="24"/>
                <w:lang w:val="en-US" w:eastAsia="zh-CN"/>
              </w:rPr>
              <w:t>。</w:t>
            </w:r>
            <w:r>
              <w:rPr>
                <w:rFonts w:hint="eastAsia" w:ascii="Times New Roman" w:hAnsi="Times New Roman" w:eastAsia="宋体" w:cs="Times New Roman"/>
                <w:b w:val="0"/>
                <w:bCs/>
                <w:color w:val="auto"/>
                <w:sz w:val="24"/>
                <w:szCs w:val="24"/>
                <w:lang w:val="en-US" w:eastAsia="zh-CN"/>
              </w:rPr>
              <w:t>每周定期向导师汇报研究进度，详细总结已完成的任务，包括文献调研、算法设计、实验测试等内容。针对研究过程中遇到的挑战，如算法实时性问题、硬件资源限制等，进行分析并提出解决方案，同时制定下一阶段的详细工作计划，确保研究工作按计划顺利推进。</w:t>
            </w:r>
          </w:p>
          <w:p w14:paraId="0003EF8D">
            <w:pPr>
              <w:keepNext w:val="0"/>
              <w:keepLines w:val="0"/>
              <w:pageBreakBefore w:val="0"/>
              <w:widowControl/>
              <w:numPr>
                <w:ilvl w:val="0"/>
                <w:numId w:val="4"/>
              </w:numPr>
              <w:suppressLineNumbers w:val="0"/>
              <w:kinsoku/>
              <w:wordWrap/>
              <w:overflowPunct/>
              <w:topLinePunct w:val="0"/>
              <w:autoSpaceDE/>
              <w:autoSpaceDN/>
              <w:bidi w:val="0"/>
              <w:adjustRightInd/>
              <w:snapToGrid/>
              <w:spacing w:line="400" w:lineRule="exact"/>
              <w:ind w:left="425" w:leftChars="0" w:hanging="425" w:firstLineChars="0"/>
              <w:jc w:val="left"/>
              <w:textAlignment w:val="auto"/>
              <w:rPr>
                <w:rFonts w:hint="eastAsia" w:ascii="Times New Roman" w:hAnsi="Times New Roman" w:eastAsia="宋体" w:cs="Times New Roman"/>
                <w:b w:val="0"/>
                <w:bCs/>
                <w:color w:val="auto"/>
                <w:sz w:val="24"/>
                <w:szCs w:val="24"/>
                <w:lang w:val="en-US" w:eastAsia="zh-CN"/>
              </w:rPr>
            </w:pPr>
            <w:r>
              <w:rPr>
                <w:rFonts w:hint="eastAsia" w:ascii="Times New Roman" w:hAnsi="Times New Roman" w:eastAsia="宋体" w:cs="Times New Roman"/>
                <w:b w:val="0"/>
                <w:bCs/>
                <w:color w:val="auto"/>
                <w:sz w:val="24"/>
                <w:szCs w:val="24"/>
                <w:lang w:val="en-US" w:eastAsia="zh-CN"/>
              </w:rPr>
              <w:t>确保实验的可重复性和结果的可靠性</w:t>
            </w:r>
            <w:r>
              <w:rPr>
                <w:rFonts w:hint="eastAsia" w:cs="Times New Roman"/>
                <w:b w:val="0"/>
                <w:bCs/>
                <w:color w:val="auto"/>
                <w:sz w:val="24"/>
                <w:szCs w:val="24"/>
                <w:lang w:val="en-US" w:eastAsia="zh-CN"/>
              </w:rPr>
              <w:t>。</w:t>
            </w:r>
            <w:r>
              <w:rPr>
                <w:rFonts w:hint="eastAsia" w:ascii="Times New Roman" w:hAnsi="Times New Roman" w:eastAsia="宋体" w:cs="Times New Roman"/>
                <w:b w:val="0"/>
                <w:bCs/>
                <w:color w:val="auto"/>
                <w:sz w:val="24"/>
                <w:szCs w:val="24"/>
                <w:lang w:val="en-US" w:eastAsia="zh-CN"/>
              </w:rPr>
              <w:t>在仿真和实验过程中，严格控制变量，确保实验方法科学合理，保证结果的可重复性和一致性。对比不同控制算法在各类工况条件下的表现，进行多次实验验证，确保所得结论具有稳定性和参考价值。</w:t>
            </w:r>
          </w:p>
          <w:p w14:paraId="08CC5787">
            <w:pPr>
              <w:keepNext w:val="0"/>
              <w:keepLines w:val="0"/>
              <w:pageBreakBefore w:val="0"/>
              <w:widowControl/>
              <w:numPr>
                <w:ilvl w:val="0"/>
                <w:numId w:val="4"/>
              </w:numPr>
              <w:suppressLineNumbers w:val="0"/>
              <w:kinsoku/>
              <w:wordWrap/>
              <w:overflowPunct/>
              <w:topLinePunct w:val="0"/>
              <w:autoSpaceDE/>
              <w:autoSpaceDN/>
              <w:bidi w:val="0"/>
              <w:adjustRightInd/>
              <w:snapToGrid/>
              <w:spacing w:line="400" w:lineRule="exact"/>
              <w:ind w:left="425" w:leftChars="0" w:hanging="425" w:firstLineChars="0"/>
              <w:jc w:val="left"/>
              <w:textAlignment w:val="auto"/>
              <w:rPr>
                <w:rFonts w:hint="eastAsia" w:ascii="Times New Roman" w:hAnsi="Times New Roman" w:eastAsia="宋体" w:cs="Times New Roman"/>
                <w:b w:val="0"/>
                <w:bCs/>
                <w:color w:val="auto"/>
                <w:sz w:val="24"/>
                <w:szCs w:val="24"/>
                <w:lang w:val="en-US" w:eastAsia="zh-CN"/>
              </w:rPr>
            </w:pPr>
            <w:r>
              <w:rPr>
                <w:rFonts w:hint="eastAsia" w:ascii="Times New Roman" w:hAnsi="Times New Roman" w:eastAsia="宋体" w:cs="Times New Roman"/>
                <w:b w:val="0"/>
                <w:bCs/>
                <w:color w:val="auto"/>
                <w:sz w:val="24"/>
                <w:szCs w:val="24"/>
                <w:lang w:val="en-US" w:eastAsia="zh-CN"/>
              </w:rPr>
              <w:t>结合工程实际需求，提升方案的</w:t>
            </w:r>
            <w:r>
              <w:rPr>
                <w:rFonts w:hint="eastAsia" w:cs="Times New Roman"/>
                <w:b w:val="0"/>
                <w:bCs/>
                <w:color w:val="auto"/>
                <w:sz w:val="24"/>
                <w:szCs w:val="24"/>
                <w:lang w:val="en-US" w:eastAsia="zh-CN"/>
              </w:rPr>
              <w:t>实用性。</w:t>
            </w:r>
            <w:r>
              <w:rPr>
                <w:rFonts w:hint="eastAsia" w:ascii="Times New Roman" w:hAnsi="Times New Roman" w:eastAsia="宋体" w:cs="Times New Roman"/>
                <w:b w:val="0"/>
                <w:bCs/>
                <w:color w:val="auto"/>
                <w:sz w:val="24"/>
                <w:szCs w:val="24"/>
                <w:lang w:val="en-US" w:eastAsia="zh-CN"/>
              </w:rPr>
              <w:t>在FOC控制方案优化过程中，充分考虑电机控制系统的工程应用需求，包括成本控制、硬件实现复杂度及资源消耗等因素，确保所提出的方案在实际系统中具有可行性和应用价值。</w:t>
            </w:r>
          </w:p>
          <w:p w14:paraId="54CA25DE">
            <w:pPr>
              <w:keepNext w:val="0"/>
              <w:keepLines w:val="0"/>
              <w:pageBreakBefore w:val="0"/>
              <w:widowControl/>
              <w:numPr>
                <w:ilvl w:val="0"/>
                <w:numId w:val="4"/>
              </w:numPr>
              <w:suppressLineNumbers w:val="0"/>
              <w:kinsoku/>
              <w:wordWrap/>
              <w:overflowPunct/>
              <w:topLinePunct w:val="0"/>
              <w:autoSpaceDE/>
              <w:autoSpaceDN/>
              <w:bidi w:val="0"/>
              <w:adjustRightInd/>
              <w:snapToGrid/>
              <w:spacing w:line="400" w:lineRule="exact"/>
              <w:ind w:left="425" w:leftChars="0" w:hanging="425" w:firstLineChars="0"/>
              <w:jc w:val="left"/>
              <w:textAlignment w:val="auto"/>
              <w:rPr>
                <w:rFonts w:hint="eastAsia" w:ascii="Times New Roman" w:hAnsi="Times New Roman" w:eastAsia="宋体" w:cs="Times New Roman"/>
                <w:b w:val="0"/>
                <w:bCs/>
                <w:color w:val="auto"/>
                <w:sz w:val="24"/>
                <w:szCs w:val="24"/>
                <w:lang w:val="en-US" w:eastAsia="zh-CN"/>
              </w:rPr>
            </w:pPr>
            <w:r>
              <w:rPr>
                <w:rFonts w:hint="eastAsia" w:ascii="Times New Roman" w:hAnsi="Times New Roman" w:eastAsia="宋体" w:cs="Times New Roman"/>
                <w:b w:val="0"/>
                <w:bCs/>
                <w:color w:val="auto"/>
                <w:sz w:val="24"/>
                <w:szCs w:val="24"/>
                <w:lang w:val="en-US" w:eastAsia="zh-CN"/>
              </w:rPr>
              <w:t>规范实验记录与数据管理</w:t>
            </w:r>
            <w:r>
              <w:rPr>
                <w:rFonts w:hint="eastAsia" w:cs="Times New Roman"/>
                <w:b w:val="0"/>
                <w:bCs/>
                <w:color w:val="auto"/>
                <w:sz w:val="24"/>
                <w:szCs w:val="24"/>
                <w:lang w:val="en-US" w:eastAsia="zh-CN"/>
              </w:rPr>
              <w:t>。</w:t>
            </w:r>
            <w:r>
              <w:rPr>
                <w:rFonts w:hint="eastAsia" w:ascii="Times New Roman" w:hAnsi="Times New Roman" w:eastAsia="宋体" w:cs="Times New Roman"/>
                <w:b w:val="0"/>
                <w:bCs/>
                <w:color w:val="auto"/>
                <w:sz w:val="24"/>
                <w:szCs w:val="24"/>
                <w:lang w:val="en-US" w:eastAsia="zh-CN"/>
              </w:rPr>
              <w:t>建立系统化的实验记录文档，详细记录实验环境、参数设定、测试结果及问题分析，确保研究数据的完整性和可追溯性。同时，使用适当的数据管理工具（如Excel、MATLAB等）对实验数据进行分类存储和分析，以提高数据管理效率。</w:t>
            </w:r>
          </w:p>
          <w:p w14:paraId="7578628D">
            <w:pPr>
              <w:keepNext w:val="0"/>
              <w:keepLines w:val="0"/>
              <w:pageBreakBefore w:val="0"/>
              <w:widowControl/>
              <w:numPr>
                <w:ilvl w:val="0"/>
                <w:numId w:val="4"/>
              </w:numPr>
              <w:suppressLineNumbers w:val="0"/>
              <w:kinsoku/>
              <w:wordWrap/>
              <w:overflowPunct/>
              <w:topLinePunct w:val="0"/>
              <w:autoSpaceDE/>
              <w:autoSpaceDN/>
              <w:bidi w:val="0"/>
              <w:adjustRightInd/>
              <w:snapToGrid/>
              <w:spacing w:line="400" w:lineRule="exact"/>
              <w:ind w:left="425" w:leftChars="0" w:hanging="425" w:firstLineChars="0"/>
              <w:jc w:val="left"/>
              <w:textAlignment w:val="auto"/>
              <w:rPr>
                <w:rFonts w:hint="eastAsia" w:ascii="Times New Roman" w:hAnsi="Times New Roman" w:eastAsia="宋体" w:cs="Times New Roman"/>
                <w:b w:val="0"/>
                <w:bCs/>
                <w:color w:val="auto"/>
                <w:sz w:val="24"/>
                <w:szCs w:val="24"/>
                <w:lang w:val="en-US" w:eastAsia="zh-CN"/>
              </w:rPr>
            </w:pPr>
            <w:r>
              <w:rPr>
                <w:rFonts w:hint="eastAsia" w:ascii="Times New Roman" w:hAnsi="Times New Roman" w:eastAsia="宋体" w:cs="Times New Roman"/>
                <w:b w:val="0"/>
                <w:bCs/>
                <w:color w:val="auto"/>
                <w:sz w:val="24"/>
                <w:szCs w:val="24"/>
                <w:lang w:val="en-US" w:eastAsia="zh-CN"/>
              </w:rPr>
              <w:t>关注行业动态，拓展研究视野</w:t>
            </w:r>
            <w:r>
              <w:rPr>
                <w:rFonts w:hint="eastAsia" w:cs="Times New Roman"/>
                <w:b w:val="0"/>
                <w:bCs/>
                <w:color w:val="auto"/>
                <w:sz w:val="24"/>
                <w:szCs w:val="24"/>
                <w:lang w:val="en-US" w:eastAsia="zh-CN"/>
              </w:rPr>
              <w:t>。</w:t>
            </w:r>
            <w:r>
              <w:rPr>
                <w:rFonts w:hint="eastAsia" w:ascii="Times New Roman" w:hAnsi="Times New Roman" w:eastAsia="宋体" w:cs="Times New Roman"/>
                <w:b w:val="0"/>
                <w:bCs/>
                <w:color w:val="auto"/>
                <w:sz w:val="24"/>
                <w:szCs w:val="24"/>
                <w:lang w:val="en-US" w:eastAsia="zh-CN"/>
              </w:rPr>
              <w:t>密切</w:t>
            </w:r>
            <w:r>
              <w:rPr>
                <w:rFonts w:hint="eastAsia" w:cs="Times New Roman"/>
                <w:b w:val="0"/>
                <w:bCs/>
                <w:color w:val="auto"/>
                <w:sz w:val="24"/>
                <w:szCs w:val="24"/>
                <w:lang w:val="en-US" w:eastAsia="zh-CN"/>
              </w:rPr>
              <w:t>关注</w:t>
            </w:r>
            <w:r>
              <w:rPr>
                <w:rFonts w:hint="eastAsia" w:ascii="Times New Roman" w:hAnsi="Times New Roman" w:eastAsia="宋体" w:cs="Times New Roman"/>
                <w:b w:val="0"/>
                <w:bCs/>
                <w:color w:val="auto"/>
                <w:sz w:val="24"/>
                <w:szCs w:val="24"/>
                <w:lang w:val="en-US" w:eastAsia="zh-CN"/>
              </w:rPr>
              <w:t>电机控制、</w:t>
            </w:r>
            <w:r>
              <w:rPr>
                <w:rFonts w:hint="eastAsia" w:cs="Times New Roman"/>
                <w:b w:val="0"/>
                <w:bCs/>
                <w:color w:val="auto"/>
                <w:sz w:val="24"/>
                <w:szCs w:val="24"/>
                <w:lang w:val="en-US" w:eastAsia="zh-CN"/>
              </w:rPr>
              <w:t>FOC</w:t>
            </w:r>
            <w:r>
              <w:rPr>
                <w:rFonts w:hint="eastAsia" w:ascii="Times New Roman" w:hAnsi="Times New Roman" w:eastAsia="宋体" w:cs="Times New Roman"/>
                <w:b w:val="0"/>
                <w:bCs/>
                <w:color w:val="auto"/>
                <w:sz w:val="24"/>
                <w:szCs w:val="24"/>
                <w:lang w:val="en-US" w:eastAsia="zh-CN"/>
              </w:rPr>
              <w:t>算法和嵌入式系统的发展动态，关注最新的学术论文、行业报告和标准规范，结合前沿技术不断完善研究方案，提高研究工作的创新性和前瞻性。</w:t>
            </w:r>
          </w:p>
          <w:p w14:paraId="04115180">
            <w:pPr>
              <w:keepNext w:val="0"/>
              <w:keepLines w:val="0"/>
              <w:pageBreakBefore w:val="0"/>
              <w:widowControl/>
              <w:numPr>
                <w:ilvl w:val="0"/>
                <w:numId w:val="0"/>
              </w:numPr>
              <w:suppressLineNumbers w:val="0"/>
              <w:kinsoku/>
              <w:wordWrap/>
              <w:overflowPunct/>
              <w:topLinePunct w:val="0"/>
              <w:autoSpaceDE/>
              <w:autoSpaceDN/>
              <w:bidi w:val="0"/>
              <w:adjustRightInd/>
              <w:snapToGrid/>
              <w:spacing w:line="400" w:lineRule="exact"/>
              <w:ind w:leftChars="0"/>
              <w:jc w:val="left"/>
              <w:textAlignment w:val="auto"/>
              <w:rPr>
                <w:rFonts w:hint="eastAsia"/>
                <w:b w:val="0"/>
                <w:bCs w:val="0"/>
                <w:sz w:val="24"/>
                <w:szCs w:val="16"/>
              </w:rPr>
            </w:pPr>
          </w:p>
          <w:p w14:paraId="4E1844CF">
            <w:pPr>
              <w:keepNext w:val="0"/>
              <w:keepLines w:val="0"/>
              <w:pageBreakBefore w:val="0"/>
              <w:widowControl/>
              <w:numPr>
                <w:ilvl w:val="0"/>
                <w:numId w:val="0"/>
              </w:numPr>
              <w:suppressLineNumbers w:val="0"/>
              <w:kinsoku/>
              <w:wordWrap/>
              <w:overflowPunct/>
              <w:topLinePunct w:val="0"/>
              <w:autoSpaceDE/>
              <w:autoSpaceDN/>
              <w:bidi w:val="0"/>
              <w:adjustRightInd/>
              <w:snapToGrid/>
              <w:spacing w:line="400" w:lineRule="exact"/>
              <w:ind w:leftChars="0"/>
              <w:jc w:val="left"/>
              <w:textAlignment w:val="auto"/>
              <w:rPr>
                <w:rFonts w:hint="eastAsia"/>
                <w:b w:val="0"/>
                <w:bCs w:val="0"/>
                <w:sz w:val="24"/>
                <w:szCs w:val="16"/>
              </w:rPr>
            </w:pPr>
          </w:p>
          <w:p w14:paraId="20FF29CB">
            <w:pPr>
              <w:keepNext w:val="0"/>
              <w:keepLines w:val="0"/>
              <w:pageBreakBefore w:val="0"/>
              <w:widowControl/>
              <w:numPr>
                <w:ilvl w:val="0"/>
                <w:numId w:val="0"/>
              </w:numPr>
              <w:suppressLineNumbers w:val="0"/>
              <w:kinsoku/>
              <w:wordWrap/>
              <w:overflowPunct/>
              <w:topLinePunct w:val="0"/>
              <w:autoSpaceDE/>
              <w:autoSpaceDN/>
              <w:bidi w:val="0"/>
              <w:adjustRightInd/>
              <w:snapToGrid/>
              <w:spacing w:line="400" w:lineRule="exact"/>
              <w:ind w:leftChars="0"/>
              <w:jc w:val="left"/>
              <w:textAlignment w:val="auto"/>
              <w:rPr>
                <w:rFonts w:hint="eastAsia"/>
                <w:b w:val="0"/>
                <w:bCs w:val="0"/>
                <w:sz w:val="24"/>
                <w:szCs w:val="16"/>
              </w:rPr>
            </w:pPr>
          </w:p>
          <w:p w14:paraId="159C3925">
            <w:pPr>
              <w:keepNext w:val="0"/>
              <w:keepLines w:val="0"/>
              <w:pageBreakBefore w:val="0"/>
              <w:widowControl/>
              <w:numPr>
                <w:ilvl w:val="0"/>
                <w:numId w:val="0"/>
              </w:numPr>
              <w:suppressLineNumbers w:val="0"/>
              <w:kinsoku/>
              <w:wordWrap/>
              <w:overflowPunct/>
              <w:topLinePunct w:val="0"/>
              <w:autoSpaceDE/>
              <w:autoSpaceDN/>
              <w:bidi w:val="0"/>
              <w:adjustRightInd/>
              <w:snapToGrid/>
              <w:spacing w:line="400" w:lineRule="exact"/>
              <w:ind w:leftChars="0"/>
              <w:jc w:val="left"/>
              <w:textAlignment w:val="auto"/>
              <w:rPr>
                <w:rFonts w:hint="eastAsia"/>
                <w:b w:val="0"/>
                <w:bCs w:val="0"/>
                <w:sz w:val="24"/>
                <w:szCs w:val="16"/>
              </w:rPr>
            </w:pPr>
          </w:p>
          <w:p w14:paraId="64A5CCF4">
            <w:pPr>
              <w:keepNext w:val="0"/>
              <w:keepLines w:val="0"/>
              <w:pageBreakBefore w:val="0"/>
              <w:widowControl/>
              <w:numPr>
                <w:ilvl w:val="0"/>
                <w:numId w:val="0"/>
              </w:numPr>
              <w:suppressLineNumbers w:val="0"/>
              <w:kinsoku/>
              <w:wordWrap/>
              <w:overflowPunct/>
              <w:topLinePunct w:val="0"/>
              <w:autoSpaceDE/>
              <w:autoSpaceDN/>
              <w:bidi w:val="0"/>
              <w:adjustRightInd/>
              <w:snapToGrid/>
              <w:spacing w:line="400" w:lineRule="exact"/>
              <w:ind w:leftChars="0"/>
              <w:jc w:val="left"/>
              <w:textAlignment w:val="auto"/>
              <w:rPr>
                <w:rFonts w:hint="eastAsia"/>
                <w:b w:val="0"/>
                <w:bCs w:val="0"/>
                <w:sz w:val="24"/>
                <w:szCs w:val="16"/>
              </w:rPr>
            </w:pPr>
          </w:p>
          <w:p w14:paraId="6D8B9D53">
            <w:pPr>
              <w:keepNext w:val="0"/>
              <w:keepLines w:val="0"/>
              <w:pageBreakBefore w:val="0"/>
              <w:widowControl/>
              <w:numPr>
                <w:ilvl w:val="0"/>
                <w:numId w:val="0"/>
              </w:numPr>
              <w:suppressLineNumbers w:val="0"/>
              <w:kinsoku/>
              <w:wordWrap/>
              <w:overflowPunct/>
              <w:topLinePunct w:val="0"/>
              <w:autoSpaceDE/>
              <w:autoSpaceDN/>
              <w:bidi w:val="0"/>
              <w:adjustRightInd/>
              <w:snapToGrid/>
              <w:spacing w:line="400" w:lineRule="exact"/>
              <w:ind w:leftChars="0"/>
              <w:jc w:val="left"/>
              <w:textAlignment w:val="auto"/>
              <w:rPr>
                <w:rFonts w:hint="eastAsia"/>
                <w:b w:val="0"/>
                <w:bCs w:val="0"/>
                <w:sz w:val="24"/>
                <w:szCs w:val="16"/>
              </w:rPr>
            </w:pPr>
          </w:p>
          <w:p w14:paraId="0DADC29F">
            <w:pPr>
              <w:keepNext w:val="0"/>
              <w:keepLines w:val="0"/>
              <w:pageBreakBefore w:val="0"/>
              <w:widowControl/>
              <w:numPr>
                <w:ilvl w:val="0"/>
                <w:numId w:val="0"/>
              </w:numPr>
              <w:suppressLineNumbers w:val="0"/>
              <w:kinsoku/>
              <w:wordWrap/>
              <w:overflowPunct/>
              <w:topLinePunct w:val="0"/>
              <w:autoSpaceDE/>
              <w:autoSpaceDN/>
              <w:bidi w:val="0"/>
              <w:adjustRightInd/>
              <w:snapToGrid/>
              <w:spacing w:line="400" w:lineRule="exact"/>
              <w:ind w:leftChars="0"/>
              <w:jc w:val="left"/>
              <w:textAlignment w:val="auto"/>
              <w:rPr>
                <w:rFonts w:hint="eastAsia"/>
                <w:b w:val="0"/>
                <w:bCs w:val="0"/>
                <w:sz w:val="24"/>
                <w:szCs w:val="16"/>
              </w:rPr>
            </w:pPr>
          </w:p>
          <w:p w14:paraId="28119CC3">
            <w:pPr>
              <w:keepNext w:val="0"/>
              <w:keepLines w:val="0"/>
              <w:pageBreakBefore w:val="0"/>
              <w:widowControl/>
              <w:numPr>
                <w:ilvl w:val="0"/>
                <w:numId w:val="0"/>
              </w:numPr>
              <w:suppressLineNumbers w:val="0"/>
              <w:kinsoku/>
              <w:wordWrap/>
              <w:overflowPunct/>
              <w:topLinePunct w:val="0"/>
              <w:autoSpaceDE/>
              <w:autoSpaceDN/>
              <w:bidi w:val="0"/>
              <w:adjustRightInd/>
              <w:snapToGrid/>
              <w:spacing w:line="400" w:lineRule="exact"/>
              <w:ind w:leftChars="0"/>
              <w:jc w:val="left"/>
              <w:textAlignment w:val="auto"/>
              <w:rPr>
                <w:rFonts w:hint="eastAsia"/>
                <w:b w:val="0"/>
                <w:bCs w:val="0"/>
                <w:sz w:val="24"/>
                <w:szCs w:val="16"/>
              </w:rPr>
            </w:pPr>
          </w:p>
          <w:p w14:paraId="596DF983">
            <w:pPr>
              <w:keepNext w:val="0"/>
              <w:keepLines w:val="0"/>
              <w:pageBreakBefore w:val="0"/>
              <w:widowControl/>
              <w:numPr>
                <w:ilvl w:val="0"/>
                <w:numId w:val="0"/>
              </w:numPr>
              <w:suppressLineNumbers w:val="0"/>
              <w:kinsoku/>
              <w:wordWrap/>
              <w:overflowPunct/>
              <w:topLinePunct w:val="0"/>
              <w:autoSpaceDE/>
              <w:autoSpaceDN/>
              <w:bidi w:val="0"/>
              <w:adjustRightInd/>
              <w:snapToGrid/>
              <w:spacing w:line="400" w:lineRule="exact"/>
              <w:ind w:leftChars="0"/>
              <w:jc w:val="left"/>
              <w:textAlignment w:val="auto"/>
              <w:rPr>
                <w:rFonts w:hint="eastAsia"/>
                <w:b w:val="0"/>
                <w:bCs w:val="0"/>
                <w:sz w:val="24"/>
                <w:szCs w:val="16"/>
              </w:rPr>
            </w:pPr>
          </w:p>
          <w:p w14:paraId="5C05C1D8">
            <w:pPr>
              <w:keepNext w:val="0"/>
              <w:keepLines w:val="0"/>
              <w:pageBreakBefore w:val="0"/>
              <w:widowControl/>
              <w:numPr>
                <w:ilvl w:val="0"/>
                <w:numId w:val="0"/>
              </w:numPr>
              <w:suppressLineNumbers w:val="0"/>
              <w:kinsoku/>
              <w:wordWrap/>
              <w:overflowPunct/>
              <w:topLinePunct w:val="0"/>
              <w:autoSpaceDE/>
              <w:autoSpaceDN/>
              <w:bidi w:val="0"/>
              <w:adjustRightInd/>
              <w:snapToGrid/>
              <w:spacing w:line="400" w:lineRule="exact"/>
              <w:ind w:leftChars="0"/>
              <w:jc w:val="left"/>
              <w:textAlignment w:val="auto"/>
              <w:rPr>
                <w:rFonts w:hint="eastAsia"/>
                <w:b w:val="0"/>
                <w:bCs w:val="0"/>
                <w:sz w:val="24"/>
                <w:szCs w:val="16"/>
              </w:rPr>
            </w:pPr>
          </w:p>
          <w:p w14:paraId="5300E0E6">
            <w:pPr>
              <w:keepNext w:val="0"/>
              <w:keepLines w:val="0"/>
              <w:pageBreakBefore w:val="0"/>
              <w:widowControl/>
              <w:numPr>
                <w:ilvl w:val="0"/>
                <w:numId w:val="0"/>
              </w:numPr>
              <w:suppressLineNumbers w:val="0"/>
              <w:kinsoku/>
              <w:wordWrap/>
              <w:overflowPunct/>
              <w:topLinePunct w:val="0"/>
              <w:autoSpaceDE/>
              <w:autoSpaceDN/>
              <w:bidi w:val="0"/>
              <w:adjustRightInd/>
              <w:snapToGrid/>
              <w:spacing w:line="400" w:lineRule="exact"/>
              <w:ind w:leftChars="0"/>
              <w:jc w:val="left"/>
              <w:textAlignment w:val="auto"/>
              <w:rPr>
                <w:rFonts w:hint="eastAsia"/>
                <w:b w:val="0"/>
                <w:bCs w:val="0"/>
                <w:sz w:val="24"/>
                <w:szCs w:val="16"/>
              </w:rPr>
            </w:pPr>
          </w:p>
          <w:p w14:paraId="28482AED">
            <w:pPr>
              <w:keepNext w:val="0"/>
              <w:keepLines w:val="0"/>
              <w:pageBreakBefore w:val="0"/>
              <w:widowControl/>
              <w:numPr>
                <w:ilvl w:val="0"/>
                <w:numId w:val="0"/>
              </w:numPr>
              <w:suppressLineNumbers w:val="0"/>
              <w:kinsoku/>
              <w:wordWrap/>
              <w:overflowPunct/>
              <w:topLinePunct w:val="0"/>
              <w:autoSpaceDE/>
              <w:autoSpaceDN/>
              <w:bidi w:val="0"/>
              <w:adjustRightInd/>
              <w:snapToGrid/>
              <w:spacing w:line="400" w:lineRule="exact"/>
              <w:ind w:leftChars="0"/>
              <w:jc w:val="left"/>
              <w:textAlignment w:val="auto"/>
              <w:rPr>
                <w:rFonts w:hint="eastAsia"/>
                <w:b w:val="0"/>
                <w:bCs w:val="0"/>
                <w:sz w:val="24"/>
                <w:szCs w:val="16"/>
              </w:rPr>
            </w:pPr>
          </w:p>
          <w:p w14:paraId="68B3903F">
            <w:pPr>
              <w:keepNext w:val="0"/>
              <w:keepLines w:val="0"/>
              <w:pageBreakBefore w:val="0"/>
              <w:widowControl/>
              <w:numPr>
                <w:ilvl w:val="0"/>
                <w:numId w:val="0"/>
              </w:numPr>
              <w:suppressLineNumbers w:val="0"/>
              <w:kinsoku/>
              <w:wordWrap/>
              <w:overflowPunct/>
              <w:topLinePunct w:val="0"/>
              <w:autoSpaceDE/>
              <w:autoSpaceDN/>
              <w:bidi w:val="0"/>
              <w:adjustRightInd/>
              <w:snapToGrid/>
              <w:spacing w:line="400" w:lineRule="exact"/>
              <w:ind w:leftChars="0"/>
              <w:jc w:val="left"/>
              <w:textAlignment w:val="auto"/>
              <w:rPr>
                <w:rFonts w:hint="eastAsia"/>
                <w:b w:val="0"/>
                <w:bCs w:val="0"/>
                <w:sz w:val="24"/>
                <w:szCs w:val="16"/>
              </w:rPr>
            </w:pPr>
          </w:p>
          <w:p w14:paraId="79888054">
            <w:pPr>
              <w:keepNext w:val="0"/>
              <w:keepLines w:val="0"/>
              <w:pageBreakBefore w:val="0"/>
              <w:widowControl/>
              <w:numPr>
                <w:ilvl w:val="0"/>
                <w:numId w:val="0"/>
              </w:numPr>
              <w:suppressLineNumbers w:val="0"/>
              <w:kinsoku/>
              <w:wordWrap/>
              <w:overflowPunct/>
              <w:topLinePunct w:val="0"/>
              <w:autoSpaceDE/>
              <w:autoSpaceDN/>
              <w:bidi w:val="0"/>
              <w:adjustRightInd/>
              <w:snapToGrid/>
              <w:spacing w:line="400" w:lineRule="exact"/>
              <w:ind w:leftChars="0"/>
              <w:jc w:val="left"/>
              <w:textAlignment w:val="auto"/>
              <w:rPr>
                <w:rFonts w:hint="eastAsia"/>
                <w:b w:val="0"/>
                <w:bCs w:val="0"/>
                <w:sz w:val="24"/>
                <w:szCs w:val="16"/>
              </w:rPr>
            </w:pPr>
          </w:p>
          <w:p w14:paraId="5FD67508">
            <w:pPr>
              <w:keepNext w:val="0"/>
              <w:keepLines w:val="0"/>
              <w:pageBreakBefore w:val="0"/>
              <w:widowControl/>
              <w:numPr>
                <w:ilvl w:val="0"/>
                <w:numId w:val="0"/>
              </w:numPr>
              <w:suppressLineNumbers w:val="0"/>
              <w:kinsoku/>
              <w:wordWrap/>
              <w:overflowPunct/>
              <w:topLinePunct w:val="0"/>
              <w:autoSpaceDE/>
              <w:autoSpaceDN/>
              <w:bidi w:val="0"/>
              <w:adjustRightInd/>
              <w:snapToGrid/>
              <w:spacing w:line="400" w:lineRule="exact"/>
              <w:ind w:leftChars="0"/>
              <w:jc w:val="left"/>
              <w:textAlignment w:val="auto"/>
              <w:rPr>
                <w:rFonts w:hint="eastAsia"/>
                <w:b w:val="0"/>
                <w:bCs w:val="0"/>
                <w:sz w:val="24"/>
                <w:szCs w:val="16"/>
              </w:rPr>
            </w:pPr>
          </w:p>
          <w:p w14:paraId="3421B706">
            <w:pPr>
              <w:keepNext w:val="0"/>
              <w:keepLines w:val="0"/>
              <w:pageBreakBefore w:val="0"/>
              <w:widowControl/>
              <w:numPr>
                <w:ilvl w:val="0"/>
                <w:numId w:val="0"/>
              </w:numPr>
              <w:suppressLineNumbers w:val="0"/>
              <w:kinsoku/>
              <w:wordWrap/>
              <w:overflowPunct/>
              <w:topLinePunct w:val="0"/>
              <w:autoSpaceDE/>
              <w:autoSpaceDN/>
              <w:bidi w:val="0"/>
              <w:adjustRightInd/>
              <w:snapToGrid/>
              <w:spacing w:line="400" w:lineRule="exact"/>
              <w:ind w:leftChars="0"/>
              <w:jc w:val="left"/>
              <w:textAlignment w:val="auto"/>
              <w:rPr>
                <w:rFonts w:hint="eastAsia"/>
                <w:b w:val="0"/>
                <w:bCs w:val="0"/>
                <w:sz w:val="24"/>
                <w:szCs w:val="16"/>
              </w:rPr>
            </w:pPr>
          </w:p>
          <w:p w14:paraId="280F430A">
            <w:pPr>
              <w:keepNext w:val="0"/>
              <w:keepLines w:val="0"/>
              <w:pageBreakBefore w:val="0"/>
              <w:widowControl/>
              <w:numPr>
                <w:ilvl w:val="0"/>
                <w:numId w:val="0"/>
              </w:numPr>
              <w:suppressLineNumbers w:val="0"/>
              <w:kinsoku/>
              <w:wordWrap/>
              <w:overflowPunct/>
              <w:topLinePunct w:val="0"/>
              <w:autoSpaceDE/>
              <w:autoSpaceDN/>
              <w:bidi w:val="0"/>
              <w:adjustRightInd/>
              <w:snapToGrid/>
              <w:spacing w:line="400" w:lineRule="exact"/>
              <w:ind w:leftChars="0"/>
              <w:jc w:val="left"/>
              <w:textAlignment w:val="auto"/>
              <w:rPr>
                <w:rFonts w:hint="eastAsia"/>
                <w:b w:val="0"/>
                <w:bCs w:val="0"/>
                <w:sz w:val="24"/>
                <w:szCs w:val="16"/>
              </w:rPr>
            </w:pPr>
          </w:p>
          <w:p w14:paraId="237D9C84">
            <w:pPr>
              <w:keepNext w:val="0"/>
              <w:keepLines w:val="0"/>
              <w:pageBreakBefore w:val="0"/>
              <w:widowControl/>
              <w:numPr>
                <w:ilvl w:val="0"/>
                <w:numId w:val="0"/>
              </w:numPr>
              <w:suppressLineNumbers w:val="0"/>
              <w:kinsoku/>
              <w:wordWrap/>
              <w:overflowPunct/>
              <w:topLinePunct w:val="0"/>
              <w:autoSpaceDE/>
              <w:autoSpaceDN/>
              <w:bidi w:val="0"/>
              <w:adjustRightInd/>
              <w:snapToGrid/>
              <w:spacing w:line="400" w:lineRule="exact"/>
              <w:ind w:leftChars="0"/>
              <w:jc w:val="left"/>
              <w:textAlignment w:val="auto"/>
              <w:rPr>
                <w:rFonts w:hint="eastAsia"/>
                <w:b w:val="0"/>
                <w:bCs w:val="0"/>
                <w:sz w:val="24"/>
                <w:szCs w:val="16"/>
              </w:rPr>
            </w:pPr>
          </w:p>
          <w:p w14:paraId="25654C8B">
            <w:pPr>
              <w:keepNext w:val="0"/>
              <w:keepLines w:val="0"/>
              <w:pageBreakBefore w:val="0"/>
              <w:widowControl/>
              <w:numPr>
                <w:ilvl w:val="0"/>
                <w:numId w:val="0"/>
              </w:numPr>
              <w:suppressLineNumbers w:val="0"/>
              <w:kinsoku/>
              <w:wordWrap/>
              <w:overflowPunct/>
              <w:topLinePunct w:val="0"/>
              <w:autoSpaceDE/>
              <w:autoSpaceDN/>
              <w:bidi w:val="0"/>
              <w:adjustRightInd/>
              <w:snapToGrid/>
              <w:spacing w:line="400" w:lineRule="exact"/>
              <w:ind w:leftChars="0"/>
              <w:jc w:val="left"/>
              <w:textAlignment w:val="auto"/>
              <w:rPr>
                <w:rFonts w:hint="eastAsia"/>
                <w:b w:val="0"/>
                <w:bCs w:val="0"/>
                <w:sz w:val="24"/>
                <w:szCs w:val="16"/>
              </w:rPr>
            </w:pPr>
          </w:p>
        </w:tc>
      </w:tr>
    </w:tbl>
    <w:p w14:paraId="481AC337">
      <w:pPr>
        <w:pageBreakBefore/>
        <w:spacing w:line="480" w:lineRule="auto"/>
        <w:jc w:val="center"/>
        <w:rPr>
          <w:rFonts w:hint="eastAsia"/>
          <w:b/>
          <w:bCs/>
          <w:sz w:val="44"/>
        </w:rPr>
      </w:pPr>
      <w:r>
        <w:rPr>
          <w:rFonts w:hint="eastAsia"/>
          <w:b/>
          <w:bCs/>
          <w:sz w:val="44"/>
        </w:rPr>
        <w:t>毕业设计（论文）的主要内容</w:t>
      </w:r>
    </w:p>
    <w:tbl>
      <w:tblPr>
        <w:tblStyle w:val="4"/>
        <w:tblW w:w="0" w:type="auto"/>
        <w:tblInd w:w="0" w:type="dxa"/>
        <w:tblBorders>
          <w:top w:val="single" w:color="auto" w:sz="12" w:space="0"/>
          <w:left w:val="single" w:color="auto" w:sz="4" w:space="0"/>
          <w:bottom w:val="single" w:color="auto" w:sz="12"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286"/>
      </w:tblGrid>
      <w:tr w14:paraId="416111DC">
        <w:tblPrEx>
          <w:tblBorders>
            <w:top w:val="single" w:color="auto" w:sz="12" w:space="0"/>
            <w:left w:val="single" w:color="auto" w:sz="4" w:space="0"/>
            <w:bottom w:val="single" w:color="auto" w:sz="12"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9286" w:type="dxa"/>
            <w:tcBorders>
              <w:bottom w:val="single" w:color="auto" w:sz="12" w:space="0"/>
            </w:tcBorders>
            <w:noWrap w:val="0"/>
            <w:vAlign w:val="top"/>
          </w:tcPr>
          <w:p w14:paraId="00ABF8B2">
            <w:pPr>
              <w:spacing w:line="480" w:lineRule="auto"/>
              <w:rPr>
                <w:rFonts w:hint="eastAsia"/>
                <w:b/>
                <w:bCs/>
              </w:rPr>
            </w:pPr>
            <w:r>
              <w:rPr>
                <w:rFonts w:hint="eastAsia"/>
                <w:b/>
                <w:bCs/>
              </w:rPr>
              <w:t>（不够写可另加页）</w:t>
            </w:r>
          </w:p>
          <w:p w14:paraId="6FDF9B8B">
            <w:pPr>
              <w:numPr>
                <w:ilvl w:val="0"/>
                <w:numId w:val="1"/>
              </w:numPr>
              <w:snapToGrid w:val="0"/>
              <w:spacing w:line="360" w:lineRule="auto"/>
              <w:rPr>
                <w:rFonts w:hint="eastAsia" w:ascii="Times New Roman" w:hAnsi="Times New Roman" w:eastAsia="宋体" w:cs="Times New Roman"/>
                <w:b/>
                <w:bCs/>
                <w:sz w:val="24"/>
                <w:szCs w:val="24"/>
              </w:rPr>
            </w:pPr>
            <w:r>
              <w:rPr>
                <w:rFonts w:hint="eastAsia" w:ascii="Times New Roman" w:hAnsi="Times New Roman" w:eastAsia="宋体" w:cs="Times New Roman"/>
                <w:b/>
                <w:bCs/>
                <w:sz w:val="24"/>
                <w:szCs w:val="24"/>
              </w:rPr>
              <w:t>毕业设计的主要内容</w:t>
            </w:r>
          </w:p>
          <w:p w14:paraId="297514A3">
            <w:pPr>
              <w:keepNext w:val="0"/>
              <w:keepLines w:val="0"/>
              <w:pageBreakBefore w:val="0"/>
              <w:widowControl/>
              <w:numPr>
                <w:ilvl w:val="0"/>
                <w:numId w:val="5"/>
              </w:numPr>
              <w:suppressLineNumbers w:val="0"/>
              <w:kinsoku/>
              <w:wordWrap/>
              <w:overflowPunct/>
              <w:topLinePunct w:val="0"/>
              <w:autoSpaceDE/>
              <w:autoSpaceDN/>
              <w:bidi w:val="0"/>
              <w:adjustRightInd/>
              <w:spacing w:line="360" w:lineRule="auto"/>
              <w:ind w:left="845" w:leftChars="0" w:hanging="425" w:firstLineChars="0"/>
              <w:jc w:val="left"/>
              <w:textAlignment w:val="auto"/>
              <w:rPr>
                <w:color w:val="auto"/>
              </w:rPr>
            </w:pPr>
            <w:r>
              <w:rPr>
                <w:rFonts w:hint="eastAsia" w:ascii="Times New Roman" w:hAnsi="Times New Roman" w:eastAsia="宋体" w:cs="Times New Roman"/>
                <w:b/>
                <w:bCs w:val="0"/>
                <w:color w:val="auto"/>
                <w:sz w:val="24"/>
                <w:szCs w:val="24"/>
                <w:lang w:val="en-US" w:eastAsia="zh-CN"/>
              </w:rPr>
              <w:t>面向无刷直流电机控制，研究FOC控制算法的基本理论和实现方法</w:t>
            </w:r>
          </w:p>
          <w:p w14:paraId="44617070">
            <w:pPr>
              <w:autoSpaceDE w:val="0"/>
              <w:autoSpaceDN w:val="0"/>
              <w:adjustRightInd w:val="0"/>
              <w:spacing w:line="400" w:lineRule="exact"/>
              <w:ind w:firstLine="480" w:firstLineChars="200"/>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首先，无刷直流电机作为现代运动控制系统的核心执行部件，凭借其高效率、低噪声和长寿命等特性，已成为工业驱动和机器人应用的首选。由于电机控制需要兼顾动态响应和控制精度，传统的标量控制方法难以满足高性能控制的需求。因此，本研究将通过利用FOC算法的解耦控制优势，为电机控制系统性能的提升提供新的思路和方法。</w:t>
            </w:r>
          </w:p>
          <w:p w14:paraId="158AB002">
            <w:pPr>
              <w:autoSpaceDE w:val="0"/>
              <w:autoSpaceDN w:val="0"/>
              <w:adjustRightInd w:val="0"/>
              <w:spacing w:line="400" w:lineRule="exact"/>
              <w:ind w:firstLine="480" w:firstLineChars="200"/>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其次，本研究将针对现有的控制技术（如PID控制、滑模控制和预测控制等）以及主流电机控制方法（如六步换相、SVPWM控制和矢量控制等）展开深入分析，梳理各技术的基本理论，全面探讨其技术特点与适用场景，并结合各技术的优势与局限性，筛选并设计适用于本课题研究的最优FOC控制方案，从而为制定课题技术路线提供坚实的理论依据。</w:t>
            </w:r>
            <w:r>
              <w:rPr>
                <w:rFonts w:hint="eastAsia" w:cs="Times New Roman"/>
                <w:sz w:val="24"/>
                <w:szCs w:val="24"/>
                <w:lang w:val="en-US" w:eastAsia="zh-CN"/>
              </w:rPr>
            </w:r>
            <w:r>
              <w:rPr>
                <w:rFonts w:hint="eastAsia" w:ascii="Times New Roman" w:hAnsi="Times New Roman" w:eastAsia="宋体" w:cs="Times New Roman"/>
                <w:sz w:val="24"/>
                <w:szCs w:val="24"/>
                <w:lang w:val="en-US" w:eastAsia="zh-CN"/>
              </w:rPr>
            </w:r>
            <w:r>
              <w:rPr>
                <w:rFonts w:hint="eastAsia" w:ascii="Times New Roman" w:hAnsi="Times New Roman" w:eastAsia="宋体" w:cs="Times New Roman"/>
                <w:sz w:val="24"/>
                <w:szCs w:val="24"/>
                <w:lang w:val="en-US" w:eastAsia="zh-CN"/>
              </w:rPr>
              <w:fldChar w:fldCharType="begin"/>
            </w:r>
            <w:r>
              <w:rPr>
                <w:rFonts w:hint="eastAsia" w:ascii="Times New Roman" w:hAnsi="Times New Roman" w:eastAsia="宋体" w:cs="Times New Roman"/>
                <w:sz w:val="24"/>
                <w:szCs w:val="24"/>
                <w:lang w:val="en-US" w:eastAsia="zh-CN"/>
              </w:rPr>
              <w:instrText xml:space="preserve"> REF _Ref3440 \h </w:instrText>
            </w:r>
            <w:r>
              <w:rPr>
                <w:rFonts w:hint="eastAsia" w:ascii="Times New Roman" w:hAnsi="Times New Roman" w:eastAsia="宋体" w:cs="Times New Roman"/>
                <w:sz w:val="24"/>
                <w:szCs w:val="24"/>
                <w:lang w:val="en-US" w:eastAsia="zh-CN"/>
              </w:rPr>
              <w:fldChar w:fldCharType="separate"/>
            </w:r>
            <w:r>
              <w:rPr>
                <w:rFonts w:hint="eastAsia" w:ascii="Times New Roman" w:hAnsi="Times New Roman" w:eastAsia="宋体" w:cs="Times New Roman"/>
                <w:sz w:val="24"/>
                <w:szCs w:val="24"/>
                <w:lang w:val="en-US" w:eastAsia="zh-CN"/>
              </w:rPr>
              <w:t>图1</w:t>
            </w:r>
            <w:r>
              <w:rPr>
                <w:rFonts w:hint="eastAsia" w:ascii="Times New Roman" w:hAnsi="Times New Roman" w:eastAsia="宋体" w:cs="Times New Roman"/>
                <w:sz w:val="24"/>
                <w:szCs w:val="24"/>
                <w:lang w:val="en-US" w:eastAsia="zh-CN"/>
              </w:rPr>
              <w:fldChar w:fldCharType="end"/>
            </w:r>
            <w:r>
              <w:rPr>
                <w:rFonts w:hint="eastAsia" w:ascii="Times New Roman" w:hAnsi="Times New Roman" w:eastAsia="宋体" w:cs="Times New Roman"/>
                <w:sz w:val="24"/>
                <w:szCs w:val="24"/>
                <w:lang w:val="en-US" w:eastAsia="zh-CN"/>
              </w:rPr>
              <w:t>中展示了FOC控制系统的基本原理框图。</w:t>
            </w:r>
          </w:p>
          <w:tbl>
            <w:tblPr>
              <w:tblStyle w:val="5"/>
              <w:tblpPr w:leftFromText="180" w:rightFromText="180" w:vertAnchor="text" w:horzAnchor="page" w:tblpX="65" w:tblpY="174"/>
              <w:tblOverlap w:val="neve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9070"/>
            </w:tblGrid>
            <w:tr w14:paraId="6AB2022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796" w:hRule="atLeast"/>
              </w:trPr>
              <w:tc>
                <w:tcPr>
                  <w:tcW w:w="5000" w:type="pct"/>
                  <w:tcBorders>
                    <w:tl2br w:val="nil"/>
                    <w:tr2bl w:val="nil"/>
                  </w:tcBorders>
                </w:tcPr>
                <w:p w14:paraId="712146B7">
                  <w:pPr>
                    <w:spacing w:line="400" w:lineRule="exact"/>
                    <w:ind w:firstLine="0" w:firstLineChars="0"/>
                    <w:jc w:val="center"/>
                    <w:rPr>
                      <w:rFonts w:hint="eastAsia"/>
                      <w:sz w:val="21"/>
                      <w:lang w:val="en-US" w:eastAsia="zh-CN"/>
                    </w:rPr>
                  </w:pPr>
                  <w:bookmarkStart w:id="1" w:name="_Ref3440"/>
                  <w:r>
                    <w:rPr>
                      <w:rFonts w:hint="default" w:ascii="Times New Roman" w:hAnsi="Times New Roman" w:eastAsia="宋体" w:cs="Times New Roman"/>
                      <w:sz w:val="24"/>
                      <w:szCs w:val="24"/>
                      <w:vertAlign w:val="baseline"/>
                      <w:lang w:val="en-US" w:eastAsia="zh-CN"/>
                    </w:rPr>
                    <w:pict>
                      <v:shape id="_x0000_s1029" o:spid="_x0000_s1029" o:spt="75" type="#_x0000_t75" style="position:absolute;left:0pt;margin-top:12.85pt;height:197.7pt;width:419.85pt;mso-position-horizontal:center;mso-wrap-distance-left:9pt;mso-wrap-distance-right:9pt;z-index:-251657216;mso-width-relative:page;mso-height-relative:page;" o:ole="t" filled="f" o:preferrelative="t" stroked="f" coordsize="21600,21600" wrapcoords="21592 -2 0 0 0 21600 21592 21602 8 21602 21600 21600 21600 0 8 -2 21592 -2">
                        <v:path/>
                        <v:fill on="f" focussize="0,0"/>
                        <v:stroke on="f"/>
                        <v:imagedata r:id="rId23" o:title=""/>
                        <o:lock v:ext="edit" aspectratio="f"/>
                        <w10:wrap type="tight"/>
                      </v:shape>
                      <o:OLEObject Type="Embed" ProgID="Visio.Drawing.11" ShapeID="_x0000_s1029" DrawAspect="Content" ObjectID="_1468075735" r:id="rId22">
                        <o:LockedField>false</o:LockedField>
                      </o:OLEObject>
                    </w:pict>
                  </w:r>
                  <w:r>
                    <w:rPr>
                      <w:rFonts w:hint="eastAsia"/>
                      <w:b/>
                      <w:bCs/>
                      <w:sz w:val="21"/>
                      <w:lang w:val="en-US" w:eastAsia="zh-CN"/>
                    </w:rPr>
                    <w:t>图</w:t>
                  </w:r>
                  <w:r>
                    <w:rPr>
                      <w:rFonts w:hint="eastAsia"/>
                      <w:b/>
                      <w:bCs/>
                      <w:sz w:val="21"/>
                      <w:lang w:val="en-US" w:eastAsia="zh-CN"/>
                    </w:rPr>
                    <w:fldChar w:fldCharType="begin"/>
                  </w:r>
                  <w:r>
                    <w:rPr>
                      <w:rFonts w:hint="eastAsia"/>
                      <w:b/>
                      <w:bCs/>
                      <w:sz w:val="21"/>
                      <w:lang w:val="en-US" w:eastAsia="zh-CN"/>
                    </w:rPr>
                    <w:instrText xml:space="preserve"> SEQ 图1- \* ARABIC </w:instrText>
                  </w:r>
                  <w:r>
                    <w:rPr>
                      <w:rFonts w:hint="eastAsia"/>
                      <w:b/>
                      <w:bCs/>
                      <w:sz w:val="21"/>
                      <w:lang w:val="en-US" w:eastAsia="zh-CN"/>
                    </w:rPr>
                    <w:fldChar w:fldCharType="separate"/>
                  </w:r>
                  <w:r>
                    <w:rPr>
                      <w:rFonts w:hint="eastAsia"/>
                      <w:b/>
                      <w:bCs/>
                      <w:sz w:val="21"/>
                      <w:lang w:val="en-US" w:eastAsia="zh-CN"/>
                    </w:rPr>
                    <w:t>1</w:t>
                  </w:r>
                  <w:r>
                    <w:rPr>
                      <w:rFonts w:hint="eastAsia"/>
                      <w:b/>
                      <w:bCs/>
                      <w:sz w:val="21"/>
                      <w:lang w:val="en-US" w:eastAsia="zh-CN"/>
                    </w:rPr>
                    <w:fldChar w:fldCharType="end"/>
                  </w:r>
                  <w:bookmarkEnd w:id="1"/>
                  <w:bookmarkStart w:id="2" w:name="_Toc7221"/>
                  <w:r>
                    <w:rPr>
                      <w:rFonts w:hint="eastAsia"/>
                      <w:sz w:val="21"/>
                      <w:lang w:val="en-US" w:eastAsia="zh-CN"/>
                    </w:rPr>
                    <w:t xml:space="preserve"> </w:t>
                  </w:r>
                  <w:bookmarkEnd w:id="2"/>
                  <w:r>
                    <w:rPr>
                      <w:rFonts w:hint="eastAsia"/>
                      <w:sz w:val="21"/>
                      <w:lang w:val="en-US" w:eastAsia="zh-CN"/>
                    </w:rPr>
                    <w:t>ESP32的FOC控制方案方框图</w:t>
                  </w:r>
                </w:p>
                <w:p w14:paraId="0622A41B">
                  <w:pPr>
                    <w:spacing w:line="400" w:lineRule="exact"/>
                    <w:ind w:firstLine="0" w:firstLineChars="0"/>
                    <w:jc w:val="center"/>
                    <w:rPr>
                      <w:rFonts w:hint="default"/>
                      <w:sz w:val="21"/>
                      <w:lang w:val="en-US" w:eastAsia="zh-CN"/>
                    </w:rPr>
                  </w:pPr>
                </w:p>
              </w:tc>
            </w:tr>
          </w:tbl>
          <w:p w14:paraId="49CA26FB">
            <w:pPr>
              <w:keepNext w:val="0"/>
              <w:keepLines w:val="0"/>
              <w:pageBreakBefore w:val="0"/>
              <w:widowControl/>
              <w:numPr>
                <w:ilvl w:val="0"/>
                <w:numId w:val="5"/>
              </w:numPr>
              <w:suppressLineNumbers w:val="0"/>
              <w:kinsoku/>
              <w:wordWrap/>
              <w:overflowPunct/>
              <w:topLinePunct w:val="0"/>
              <w:autoSpaceDE/>
              <w:autoSpaceDN/>
              <w:bidi w:val="0"/>
              <w:adjustRightInd/>
              <w:spacing w:line="360" w:lineRule="auto"/>
              <w:ind w:left="845" w:leftChars="0" w:hanging="425" w:firstLineChars="0"/>
              <w:jc w:val="left"/>
              <w:textAlignment w:val="auto"/>
              <w:rPr>
                <w:rFonts w:hint="default" w:ascii="Times New Roman" w:hAnsi="Times New Roman" w:eastAsia="宋体" w:cs="Times New Roman"/>
                <w:b/>
                <w:bCs w:val="0"/>
                <w:color w:val="auto"/>
                <w:sz w:val="24"/>
                <w:szCs w:val="24"/>
                <w:lang w:val="en-US" w:eastAsia="zh-CN"/>
              </w:rPr>
            </w:pPr>
            <w:r>
              <w:rPr>
                <w:rFonts w:hint="eastAsia" w:ascii="Times New Roman" w:hAnsi="Times New Roman" w:eastAsia="宋体" w:cs="Times New Roman"/>
                <w:b/>
                <w:bCs w:val="0"/>
                <w:color w:val="auto"/>
                <w:sz w:val="24"/>
                <w:szCs w:val="24"/>
                <w:lang w:val="en-US" w:eastAsia="zh-CN"/>
              </w:rPr>
              <w:t>研究</w:t>
            </w:r>
            <w:r>
              <w:rPr>
                <w:rFonts w:hint="eastAsia" w:cs="Times New Roman"/>
                <w:b/>
                <w:bCs w:val="0"/>
                <w:color w:val="auto"/>
                <w:sz w:val="24"/>
                <w:szCs w:val="24"/>
                <w:lang w:val="en-US" w:eastAsia="zh-CN"/>
              </w:rPr>
              <w:t>FOC</w:t>
            </w:r>
            <w:r>
              <w:rPr>
                <w:rFonts w:hint="eastAsia" w:ascii="Times New Roman" w:hAnsi="Times New Roman" w:eastAsia="宋体" w:cs="Times New Roman"/>
                <w:b/>
                <w:bCs w:val="0"/>
                <w:color w:val="auto"/>
                <w:sz w:val="24"/>
                <w:szCs w:val="24"/>
                <w:lang w:val="en-US" w:eastAsia="zh-CN"/>
              </w:rPr>
              <w:t>控制算法、PID控制器的基本原理，搭建FOC仿真测试平台</w:t>
            </w:r>
          </w:p>
          <w:p w14:paraId="6AFD2273">
            <w:pPr>
              <w:autoSpaceDE w:val="0"/>
              <w:autoSpaceDN w:val="0"/>
              <w:adjustRightInd w:val="0"/>
              <w:spacing w:line="400" w:lineRule="exact"/>
              <w:ind w:firstLine="480" w:firstLineChars="200"/>
              <w:rPr>
                <w:rFonts w:hint="default"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首先，传统控制方法在应对电机运行中的动态负载变化和参数不确定性时，面临性能瓶颈。尽管高级控制技术如滑模控制和模型预测控制在提高控制精度方面表现出色，但其算法复杂度较高，难以在资源受限的嵌入式系统中得到有效应用。</w:t>
            </w:r>
            <w:r>
              <w:rPr>
                <w:rFonts w:hint="eastAsia" w:cs="Times New Roman"/>
                <w:sz w:val="24"/>
                <w:szCs w:val="24"/>
                <w:lang w:val="en-US" w:eastAsia="zh-CN"/>
              </w:rPr>
              <w:t>而FOC</w:t>
            </w:r>
            <w:r>
              <w:rPr>
                <w:rFonts w:hint="eastAsia" w:ascii="Times New Roman" w:hAnsi="Times New Roman" w:eastAsia="宋体" w:cs="Times New Roman"/>
                <w:sz w:val="24"/>
                <w:szCs w:val="24"/>
                <w:lang w:val="en-US" w:eastAsia="zh-CN"/>
              </w:rPr>
              <w:t>技术具有转矩和磁链解耦控制的优越性，PID控制器</w:t>
            </w:r>
            <w:r>
              <w:rPr>
                <w:rFonts w:hint="eastAsia" w:cs="Times New Roman"/>
                <w:sz w:val="24"/>
                <w:szCs w:val="24"/>
                <w:lang w:val="en-US" w:eastAsia="zh-CN"/>
              </w:rPr>
              <w:t>具备</w:t>
            </w:r>
            <w:r>
              <w:rPr>
                <w:rFonts w:hint="eastAsia" w:ascii="Times New Roman" w:hAnsi="Times New Roman" w:eastAsia="宋体" w:cs="Times New Roman"/>
                <w:sz w:val="24"/>
                <w:szCs w:val="24"/>
                <w:lang w:val="en-US" w:eastAsia="zh-CN"/>
              </w:rPr>
              <w:t>实现简便和参数整定灵活的特点。</w:t>
            </w:r>
            <w:r>
              <w:rPr>
                <w:rFonts w:hint="eastAsia" w:cs="Times New Roman"/>
                <w:sz w:val="24"/>
                <w:szCs w:val="24"/>
                <w:lang w:val="en-US" w:eastAsia="zh-CN"/>
              </w:rPr>
              <w:t>故</w:t>
            </w:r>
            <w:r>
              <w:rPr>
                <w:rFonts w:hint="eastAsia" w:ascii="Times New Roman" w:hAnsi="Times New Roman" w:eastAsia="宋体" w:cs="Times New Roman"/>
                <w:sz w:val="24"/>
                <w:szCs w:val="24"/>
                <w:lang w:val="en-US" w:eastAsia="zh-CN"/>
              </w:rPr>
              <w:t>本研究</w:t>
            </w:r>
            <w:r>
              <w:rPr>
                <w:rFonts w:hint="eastAsia" w:cs="Times New Roman"/>
                <w:sz w:val="24"/>
                <w:szCs w:val="24"/>
                <w:lang w:val="en-US" w:eastAsia="zh-CN"/>
              </w:rPr>
              <w:t>选择利用FOC</w:t>
            </w:r>
            <w:r>
              <w:rPr>
                <w:rFonts w:hint="eastAsia" w:ascii="Times New Roman" w:hAnsi="Times New Roman" w:eastAsia="宋体" w:cs="Times New Roman"/>
                <w:sz w:val="24"/>
                <w:szCs w:val="24"/>
                <w:lang w:val="en-US" w:eastAsia="zh-CN"/>
              </w:rPr>
              <w:t>技术与PID控制器各自优势，以满足电机控制系统在控制精度、动态响应和实现难度方面的需求。</w:t>
            </w:r>
          </w:p>
          <w:p w14:paraId="5A19C057">
            <w:pPr>
              <w:autoSpaceDE w:val="0"/>
              <w:autoSpaceDN w:val="0"/>
              <w:adjustRightInd w:val="0"/>
              <w:spacing w:line="400" w:lineRule="exact"/>
              <w:ind w:firstLine="480" w:firstLineChars="200"/>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其次，在仿真平台的搭建方面，分别搭建FOC算法和PID控制器的仿真平台，并在各自的测试环境中进行初步性能测试。随后，进行FOC算法与PID控制器仿真平台的合并，构建一个完整的电机控制系统仿真模型，对其在不同工况条件下的性能进行系统测试与分析。这一初步分析结果将为后续研究提供重要的数据支持。</w:t>
            </w:r>
            <w:r>
              <w:rPr>
                <w:rFonts w:hint="eastAsia" w:cs="Times New Roman"/>
                <w:sz w:val="24"/>
                <w:szCs w:val="24"/>
                <w:lang w:val="en-US" w:eastAsia="zh-CN"/>
              </w:rPr>
            </w:r>
            <w:r>
              <w:rPr>
                <w:rFonts w:hint="eastAsia" w:ascii="Times New Roman" w:hAnsi="Times New Roman" w:eastAsia="宋体" w:cs="Times New Roman"/>
                <w:sz w:val="24"/>
                <w:szCs w:val="24"/>
                <w:lang w:val="en-US" w:eastAsia="zh-CN"/>
              </w:rPr>
            </w:r>
            <w:r>
              <w:rPr>
                <w:rFonts w:hint="eastAsia" w:cs="Times New Roman"/>
                <w:sz w:val="24"/>
                <w:szCs w:val="24"/>
                <w:lang w:val="en-US" w:eastAsia="zh-CN"/>
              </w:rPr>
            </w:r>
            <w:r>
              <w:rPr>
                <w:rFonts w:hint="eastAsia" w:ascii="Times New Roman" w:hAnsi="Times New Roman" w:eastAsia="宋体" w:cs="Times New Roman"/>
                <w:sz w:val="24"/>
                <w:szCs w:val="24"/>
                <w:lang w:val="en-US" w:eastAsia="zh-CN"/>
              </w:rPr>
            </w:r>
          </w:p>
          <w:p w14:paraId="6C597FC2">
            <w:pPr>
              <w:keepNext w:val="0"/>
              <w:keepLines w:val="0"/>
              <w:pageBreakBefore w:val="0"/>
              <w:widowControl/>
              <w:numPr>
                <w:ilvl w:val="0"/>
                <w:numId w:val="5"/>
              </w:numPr>
              <w:suppressLineNumbers w:val="0"/>
              <w:kinsoku/>
              <w:wordWrap/>
              <w:overflowPunct/>
              <w:topLinePunct w:val="0"/>
              <w:autoSpaceDE/>
              <w:autoSpaceDN/>
              <w:bidi w:val="0"/>
              <w:adjustRightInd/>
              <w:spacing w:line="360" w:lineRule="auto"/>
              <w:ind w:left="845" w:leftChars="0" w:hanging="425" w:firstLineChars="0"/>
              <w:jc w:val="left"/>
              <w:textAlignment w:val="auto"/>
              <w:rPr>
                <w:rFonts w:hint="default" w:ascii="Times New Roman" w:hAnsi="Times New Roman" w:eastAsia="宋体" w:cs="Times New Roman"/>
                <w:b/>
                <w:bCs w:val="0"/>
                <w:color w:val="auto"/>
                <w:sz w:val="24"/>
                <w:szCs w:val="24"/>
                <w:lang w:val="en-US" w:eastAsia="zh-CN"/>
              </w:rPr>
            </w:pPr>
            <w:r>
              <w:rPr>
                <w:rFonts w:hint="eastAsia" w:ascii="Times New Roman" w:hAnsi="Times New Roman" w:eastAsia="宋体" w:cs="Times New Roman"/>
                <w:b/>
                <w:bCs w:val="0"/>
                <w:color w:val="auto"/>
                <w:sz w:val="24"/>
                <w:szCs w:val="24"/>
                <w:lang w:val="en-US" w:eastAsia="zh-CN"/>
              </w:rPr>
              <w:t>研究面向ESP32平台的FOC</w:t>
            </w:r>
            <w:r>
              <w:rPr>
                <w:rFonts w:hint="eastAsia" w:cs="Times New Roman"/>
                <w:b/>
                <w:bCs w:val="0"/>
                <w:color w:val="auto"/>
                <w:sz w:val="24"/>
                <w:szCs w:val="24"/>
                <w:lang w:val="en-US" w:eastAsia="zh-CN"/>
              </w:rPr>
              <w:t>PID</w:t>
            </w:r>
            <w:r>
              <w:rPr>
                <w:rFonts w:hint="eastAsia" w:ascii="Times New Roman" w:hAnsi="Times New Roman" w:eastAsia="宋体" w:cs="Times New Roman"/>
                <w:b/>
                <w:bCs w:val="0"/>
                <w:color w:val="auto"/>
                <w:sz w:val="24"/>
                <w:szCs w:val="24"/>
                <w:lang w:val="en-US" w:eastAsia="zh-CN"/>
              </w:rPr>
              <w:t>控制技术，分析其性能指标</w:t>
            </w:r>
          </w:p>
          <w:p w14:paraId="587D9CE8">
            <w:pPr>
              <w:autoSpaceDE w:val="0"/>
              <w:autoSpaceDN w:val="0"/>
              <w:adjustRightInd w:val="0"/>
              <w:spacing w:line="400" w:lineRule="exact"/>
              <w:ind w:firstLine="480" w:firstLineChars="200"/>
              <w:rPr>
                <w:rFonts w:hint="eastAsia" w:ascii="Times New Roman" w:hAnsi="Times New Roman" w:eastAsia="宋体" w:cs="Times New Roman"/>
                <w:sz w:val="24"/>
                <w:szCs w:val="24"/>
                <w:lang w:val="en-US" w:eastAsia="zh-CN"/>
              </w:rPr>
            </w:pPr>
            <w:r>
              <w:rPr>
                <w:rFonts w:hint="eastAsia" w:cs="Times New Roman"/>
                <w:sz w:val="24"/>
                <w:szCs w:val="24"/>
                <w:lang w:val="en-US" w:eastAsia="zh-CN"/>
              </w:rPr>
              <w:t>首先</w:t>
            </w:r>
            <w:r>
              <w:rPr>
                <w:rFonts w:hint="eastAsia" w:ascii="Times New Roman" w:hAnsi="Times New Roman" w:eastAsia="宋体" w:cs="Times New Roman"/>
                <w:sz w:val="24"/>
                <w:szCs w:val="24"/>
                <w:lang w:val="en-US" w:eastAsia="zh-CN"/>
              </w:rPr>
              <w:t>，在无刷直流电机控制系统中，由于电机运行过程中受到负载变化、参数漂移和外界干扰等因素的影响，控制动态响应要求高且复杂。深入研究电机的数学模型并对其进行精确分析，是开展相关研究的关键前提。本研究将基于电机数学模型建立控制模型，在此基础上进行面向ESP32平台的FOC</w:t>
            </w:r>
            <w:r>
              <w:rPr>
                <w:rFonts w:hint="eastAsia" w:cs="Times New Roman"/>
                <w:sz w:val="24"/>
                <w:szCs w:val="24"/>
                <w:lang w:val="en-US" w:eastAsia="zh-CN"/>
              </w:rPr>
              <w:t>PID</w:t>
            </w:r>
            <w:r>
              <w:rPr>
                <w:rFonts w:hint="eastAsia" w:ascii="Times New Roman" w:hAnsi="Times New Roman" w:eastAsia="宋体" w:cs="Times New Roman"/>
                <w:sz w:val="24"/>
                <w:szCs w:val="24"/>
                <w:lang w:val="en-US" w:eastAsia="zh-CN"/>
              </w:rPr>
              <w:t>控制方案的设计。</w:t>
            </w:r>
          </w:p>
          <w:p w14:paraId="634D6824">
            <w:pPr>
              <w:autoSpaceDE w:val="0"/>
              <w:autoSpaceDN w:val="0"/>
              <w:adjustRightInd w:val="0"/>
              <w:spacing w:line="400" w:lineRule="exact"/>
              <w:ind w:firstLine="480" w:firstLineChars="200"/>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其次，本研究将对所设计的方案在不同负载和转速条件下的控制性能展开深入分析，并推导出系统的动态响应特性。通过一系列仿真和实验测试，评估所设计的FOC控制方案在不同工况条件及参数配置下的性能表现，量化各因素对方案控制精度和动态响应的影响。基于仿真和实验结果，进一步优化FOC控制方案的设计，旨在提升电机控制系统的稳定性和控制精度，为实际应用提供理论支持与技术参考。</w:t>
            </w:r>
          </w:p>
          <w:p w14:paraId="3F2B0744">
            <w:pPr>
              <w:widowControl/>
              <w:numPr>
                <w:ilvl w:val="0"/>
                <w:numId w:val="0"/>
              </w:numPr>
              <w:spacing w:line="401" w:lineRule="auto"/>
              <w:jc w:val="both"/>
              <w:rPr>
                <w:rFonts w:hint="eastAsia" w:hAnsi="宋体"/>
                <w:sz w:val="28"/>
                <w:szCs w:val="21"/>
                <w:lang w:val="en-US" w:eastAsia="zh-CN"/>
              </w:rPr>
            </w:pPr>
          </w:p>
          <w:p w14:paraId="19C833AE">
            <w:pPr>
              <w:numPr>
                <w:ilvl w:val="0"/>
                <w:numId w:val="1"/>
              </w:numPr>
              <w:snapToGrid w:val="0"/>
              <w:spacing w:line="360" w:lineRule="auto"/>
              <w:rPr>
                <w:rFonts w:hint="eastAsia" w:ascii="Times New Roman" w:hAnsi="Times New Roman" w:eastAsia="宋体" w:cs="Times New Roman"/>
                <w:b/>
                <w:bCs/>
                <w:sz w:val="24"/>
                <w:szCs w:val="24"/>
              </w:rPr>
            </w:pPr>
            <w:r>
              <w:rPr>
                <w:rFonts w:hint="eastAsia" w:ascii="Times New Roman" w:hAnsi="Times New Roman" w:eastAsia="宋体" w:cs="Times New Roman"/>
                <w:b/>
                <w:bCs/>
                <w:sz w:val="24"/>
                <w:szCs w:val="24"/>
              </w:rPr>
              <w:t>进度安排：</w:t>
            </w:r>
          </w:p>
          <w:p w14:paraId="354EBB95">
            <w:pPr>
              <w:numPr>
                <w:ilvl w:val="0"/>
                <w:numId w:val="6"/>
              </w:numPr>
              <w:autoSpaceDE w:val="0"/>
              <w:autoSpaceDN w:val="0"/>
              <w:adjustRightInd w:val="0"/>
              <w:spacing w:line="400" w:lineRule="exact"/>
              <w:ind w:left="845" w:leftChars="0" w:hanging="425" w:firstLineChars="0"/>
              <w:rPr>
                <w:rFonts w:hint="eastAsia"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2025.2.24-2025.3.9</w:t>
            </w:r>
            <w:r>
              <w:rPr>
                <w:rFonts w:hint="eastAsia" w:ascii="Times New Roman" w:hAnsi="Times New Roman" w:eastAsia="宋体" w:cs="Times New Roman"/>
                <w:sz w:val="24"/>
                <w:szCs w:val="24"/>
                <w:lang w:val="en-US" w:eastAsia="zh-CN"/>
              </w:rPr>
              <w:t>（第</w:t>
            </w:r>
            <w:r>
              <w:rPr>
                <w:rFonts w:hint="default" w:ascii="Times New Roman" w:hAnsi="Times New Roman" w:eastAsia="宋体" w:cs="Times New Roman"/>
                <w:sz w:val="24"/>
                <w:szCs w:val="24"/>
                <w:lang w:val="en-US" w:eastAsia="zh-CN"/>
              </w:rPr>
              <w:t>1-2</w:t>
            </w:r>
            <w:r>
              <w:rPr>
                <w:rFonts w:hint="eastAsia" w:ascii="Times New Roman" w:hAnsi="Times New Roman" w:eastAsia="宋体" w:cs="Times New Roman"/>
                <w:sz w:val="24"/>
                <w:szCs w:val="24"/>
                <w:lang w:val="en-US" w:eastAsia="zh-CN"/>
              </w:rPr>
              <w:t>周），文献调研与研究规划</w:t>
            </w:r>
            <w:r>
              <w:rPr>
                <w:rFonts w:hint="eastAsia" w:cs="Times New Roman"/>
                <w:sz w:val="24"/>
                <w:szCs w:val="24"/>
                <w:lang w:val="en-US" w:eastAsia="zh-CN"/>
              </w:rPr>
              <w:t>。</w:t>
            </w:r>
            <w:r>
              <w:rPr>
                <w:rFonts w:hint="eastAsia" w:ascii="Times New Roman" w:hAnsi="Times New Roman" w:eastAsia="宋体" w:cs="Times New Roman"/>
                <w:sz w:val="24"/>
                <w:szCs w:val="24"/>
                <w:lang w:val="en-US" w:eastAsia="zh-CN"/>
              </w:rPr>
              <w:t>收集电机控制、FOC算法、PID控制器等领域的最新研究成果，系统学习FOC控制算法与PID控制器的基本理论及关键技术。结合调研内容，梳理现有技术的优缺点，制定研究方案和实验路线，明确研究目标及技术路径。完成开题报告的撰写，并提交导师审核</w:t>
            </w:r>
            <w:r>
              <w:rPr>
                <w:rFonts w:hint="eastAsia" w:cs="Times New Roman"/>
                <w:sz w:val="24"/>
                <w:szCs w:val="24"/>
                <w:lang w:val="en-US" w:eastAsia="zh-CN"/>
              </w:rPr>
            </w:r>
            <w:r>
              <w:rPr>
                <w:rFonts w:hint="eastAsia" w:ascii="Times New Roman" w:hAnsi="Times New Roman" w:eastAsia="宋体" w:cs="Times New Roman"/>
                <w:sz w:val="24"/>
                <w:szCs w:val="24"/>
                <w:lang w:val="en-US" w:eastAsia="zh-CN"/>
              </w:rPr>
            </w:r>
            <w:r>
              <w:rPr>
                <w:rFonts w:hint="eastAsia" w:cs="Times New Roman"/>
                <w:sz w:val="24"/>
                <w:szCs w:val="24"/>
                <w:lang w:val="en-US" w:eastAsia="zh-CN"/>
              </w:rPr>
              <w:t>。</w:t>
            </w:r>
          </w:p>
          <w:p w14:paraId="2ECBACA4">
            <w:pPr>
              <w:numPr>
                <w:ilvl w:val="0"/>
                <w:numId w:val="6"/>
              </w:numPr>
              <w:autoSpaceDE w:val="0"/>
              <w:autoSpaceDN w:val="0"/>
              <w:adjustRightInd w:val="0"/>
              <w:spacing w:line="400" w:lineRule="exact"/>
              <w:ind w:left="845" w:leftChars="0" w:hanging="425" w:firstLineChars="0"/>
              <w:rPr>
                <w:rFonts w:hint="eastAsia"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2025.3.10-2025.3.23</w:t>
            </w:r>
            <w:r>
              <w:rPr>
                <w:rFonts w:hint="eastAsia" w:ascii="Times New Roman" w:hAnsi="Times New Roman" w:eastAsia="宋体" w:cs="Times New Roman"/>
                <w:sz w:val="24"/>
                <w:szCs w:val="24"/>
                <w:lang w:val="en-US" w:eastAsia="zh-CN"/>
              </w:rPr>
              <w:t>（第</w:t>
            </w:r>
            <w:r>
              <w:rPr>
                <w:rFonts w:hint="default" w:ascii="Times New Roman" w:hAnsi="Times New Roman" w:eastAsia="宋体" w:cs="Times New Roman"/>
                <w:sz w:val="24"/>
                <w:szCs w:val="24"/>
                <w:lang w:val="en-US" w:eastAsia="zh-CN"/>
              </w:rPr>
              <w:t>3-4</w:t>
            </w:r>
            <w:r>
              <w:rPr>
                <w:rFonts w:hint="eastAsia" w:ascii="Times New Roman" w:hAnsi="Times New Roman" w:eastAsia="宋体" w:cs="Times New Roman"/>
                <w:sz w:val="24"/>
                <w:szCs w:val="24"/>
                <w:lang w:val="en-US" w:eastAsia="zh-CN"/>
              </w:rPr>
              <w:t>周），仿真平台初步搭建</w:t>
            </w:r>
            <w:r>
              <w:rPr>
                <w:rFonts w:hint="eastAsia" w:cs="Times New Roman"/>
                <w:sz w:val="24"/>
                <w:szCs w:val="24"/>
                <w:lang w:val="en-US" w:eastAsia="zh-CN"/>
              </w:rPr>
              <w:t>。分别</w:t>
            </w:r>
            <w:r>
              <w:rPr>
                <w:rFonts w:hint="eastAsia" w:ascii="Times New Roman" w:hAnsi="Times New Roman" w:eastAsia="宋体" w:cs="Times New Roman"/>
                <w:sz w:val="24"/>
                <w:szCs w:val="24"/>
                <w:lang w:val="en-US" w:eastAsia="zh-CN"/>
              </w:rPr>
              <w:t>构建FOC控制算法与PID控制器的独立仿真平台，深入研究其在电机控制中的应用特点，并进行功能测试以验证系统的基本可行性。通过实验分析识别系统潜在问题，为后续的系统改进提供依据。</w:t>
            </w:r>
            <w:r>
              <w:rPr>
                <w:rFonts w:hint="eastAsia" w:cs="Times New Roman"/>
                <w:sz w:val="24"/>
                <w:szCs w:val="24"/>
                <w:lang w:val="en-US" w:eastAsia="zh-CN"/>
              </w:rPr>
            </w:r>
            <w:r>
              <w:rPr>
                <w:rFonts w:hint="eastAsia" w:ascii="Times New Roman" w:hAnsi="Times New Roman" w:eastAsia="宋体" w:cs="Times New Roman"/>
                <w:sz w:val="24"/>
                <w:szCs w:val="24"/>
                <w:lang w:val="en-US" w:eastAsia="zh-CN"/>
              </w:rPr>
            </w:r>
          </w:p>
          <w:p w14:paraId="11F74BB3">
            <w:pPr>
              <w:numPr>
                <w:ilvl w:val="0"/>
                <w:numId w:val="6"/>
              </w:numPr>
              <w:autoSpaceDE w:val="0"/>
              <w:autoSpaceDN w:val="0"/>
              <w:adjustRightInd w:val="0"/>
              <w:spacing w:line="400" w:lineRule="exact"/>
              <w:ind w:left="845" w:leftChars="0" w:hanging="425" w:firstLineChars="0"/>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2</w:t>
            </w:r>
            <w:r>
              <w:rPr>
                <w:rFonts w:hint="default" w:ascii="Times New Roman" w:hAnsi="Times New Roman" w:eastAsia="宋体" w:cs="Times New Roman"/>
                <w:sz w:val="24"/>
                <w:szCs w:val="24"/>
                <w:lang w:val="en-US" w:eastAsia="zh-CN"/>
              </w:rPr>
              <w:t>0</w:t>
            </w:r>
            <w:r>
              <w:rPr>
                <w:rFonts w:hint="eastAsia" w:ascii="Times New Roman" w:hAnsi="Times New Roman" w:eastAsia="宋体" w:cs="Times New Roman"/>
                <w:sz w:val="24"/>
                <w:szCs w:val="24"/>
                <w:lang w:val="en-US" w:eastAsia="zh-CN"/>
              </w:rPr>
              <w:t>25.</w:t>
            </w:r>
            <w:r>
              <w:rPr>
                <w:rFonts w:hint="default" w:ascii="Times New Roman" w:hAnsi="Times New Roman" w:eastAsia="宋体" w:cs="Times New Roman"/>
                <w:sz w:val="24"/>
                <w:szCs w:val="24"/>
                <w:lang w:val="en-US" w:eastAsia="zh-CN"/>
              </w:rPr>
              <w:t>3</w:t>
            </w:r>
            <w:r>
              <w:rPr>
                <w:rFonts w:hint="eastAsia" w:ascii="Times New Roman" w:hAnsi="Times New Roman" w:eastAsia="宋体" w:cs="Times New Roman"/>
                <w:sz w:val="24"/>
                <w:szCs w:val="24"/>
                <w:lang w:val="en-US" w:eastAsia="zh-CN"/>
              </w:rPr>
              <w:t>.24</w:t>
            </w:r>
            <w:r>
              <w:rPr>
                <w:rFonts w:hint="default" w:ascii="Times New Roman" w:hAnsi="Times New Roman" w:eastAsia="宋体" w:cs="Times New Roman"/>
                <w:sz w:val="24"/>
                <w:szCs w:val="24"/>
                <w:lang w:val="en-US" w:eastAsia="zh-CN"/>
              </w:rPr>
              <w:t>-</w:t>
            </w:r>
            <w:r>
              <w:rPr>
                <w:rFonts w:hint="eastAsia" w:ascii="Times New Roman" w:hAnsi="Times New Roman" w:eastAsia="宋体" w:cs="Times New Roman"/>
                <w:sz w:val="24"/>
                <w:szCs w:val="24"/>
                <w:lang w:val="en-US" w:eastAsia="zh-CN"/>
              </w:rPr>
              <w:t>2</w:t>
            </w:r>
            <w:r>
              <w:rPr>
                <w:rFonts w:hint="default" w:ascii="Times New Roman" w:hAnsi="Times New Roman" w:eastAsia="宋体" w:cs="Times New Roman"/>
                <w:sz w:val="24"/>
                <w:szCs w:val="24"/>
                <w:lang w:val="en-US" w:eastAsia="zh-CN"/>
              </w:rPr>
              <w:t>0</w:t>
            </w:r>
            <w:r>
              <w:rPr>
                <w:rFonts w:hint="eastAsia" w:ascii="Times New Roman" w:hAnsi="Times New Roman" w:eastAsia="宋体" w:cs="Times New Roman"/>
                <w:sz w:val="24"/>
                <w:szCs w:val="24"/>
                <w:lang w:val="en-US" w:eastAsia="zh-CN"/>
              </w:rPr>
              <w:t>25.4.6（第5-6周），整合仿真平台并开展系统测试</w:t>
            </w:r>
            <w:r>
              <w:rPr>
                <w:rFonts w:hint="eastAsia" w:cs="Times New Roman"/>
                <w:sz w:val="24"/>
                <w:szCs w:val="24"/>
                <w:lang w:val="en-US" w:eastAsia="zh-CN"/>
              </w:rPr>
              <w:t>。基于FOC</w:t>
            </w:r>
            <w:r>
              <w:rPr>
                <w:rFonts w:hint="eastAsia" w:ascii="Times New Roman" w:hAnsi="Times New Roman" w:eastAsia="宋体" w:cs="Times New Roman"/>
                <w:sz w:val="24"/>
                <w:szCs w:val="24"/>
                <w:lang w:val="en-US" w:eastAsia="zh-CN"/>
              </w:rPr>
              <w:t>控制算法和PID控制器的仿真模块，构建完整的电机控制系统，并进行</w:t>
            </w:r>
            <w:r>
              <w:rPr>
                <w:rFonts w:hint="eastAsia" w:cs="Times New Roman"/>
                <w:sz w:val="24"/>
                <w:szCs w:val="24"/>
                <w:lang w:val="en-US" w:eastAsia="zh-CN"/>
              </w:rPr>
              <w:t>系统</w:t>
            </w:r>
            <w:r>
              <w:rPr>
                <w:rFonts w:hint="eastAsia" w:ascii="Times New Roman" w:hAnsi="Times New Roman" w:eastAsia="宋体" w:cs="Times New Roman"/>
                <w:sz w:val="24"/>
                <w:szCs w:val="24"/>
                <w:lang w:val="en-US" w:eastAsia="zh-CN"/>
              </w:rPr>
              <w:t>测试。重点验证系统功能的稳定性和准确性，优化参数</w:t>
            </w:r>
            <w:r>
              <w:rPr>
                <w:rFonts w:hint="eastAsia" w:cs="Times New Roman"/>
                <w:sz w:val="24"/>
                <w:szCs w:val="24"/>
                <w:lang w:val="en-US" w:eastAsia="zh-CN"/>
              </w:rPr>
              <w:t>配置</w:t>
            </w:r>
            <w:r>
              <w:rPr>
                <w:rFonts w:hint="eastAsia" w:ascii="Times New Roman" w:hAnsi="Times New Roman" w:eastAsia="宋体" w:cs="Times New Roman"/>
                <w:sz w:val="24"/>
                <w:szCs w:val="24"/>
                <w:lang w:val="en-US" w:eastAsia="zh-CN"/>
              </w:rPr>
              <w:t>，提高整体性能。分析实验数据，初步总结研究成果，为后续的性能优化提供支撑。</w:t>
            </w:r>
          </w:p>
          <w:p w14:paraId="32BD4A73">
            <w:pPr>
              <w:numPr>
                <w:ilvl w:val="0"/>
                <w:numId w:val="6"/>
              </w:numPr>
              <w:autoSpaceDE w:val="0"/>
              <w:autoSpaceDN w:val="0"/>
              <w:adjustRightInd w:val="0"/>
              <w:spacing w:line="400" w:lineRule="exact"/>
              <w:ind w:left="845" w:leftChars="0" w:hanging="425" w:firstLineChars="0"/>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2</w:t>
            </w:r>
            <w:r>
              <w:rPr>
                <w:rFonts w:hint="default" w:ascii="Times New Roman" w:hAnsi="Times New Roman" w:eastAsia="宋体" w:cs="Times New Roman"/>
                <w:sz w:val="24"/>
                <w:szCs w:val="24"/>
                <w:lang w:val="en-US" w:eastAsia="zh-CN"/>
              </w:rPr>
              <w:t>0</w:t>
            </w:r>
            <w:r>
              <w:rPr>
                <w:rFonts w:hint="eastAsia" w:ascii="Times New Roman" w:hAnsi="Times New Roman" w:eastAsia="宋体" w:cs="Times New Roman"/>
                <w:sz w:val="24"/>
                <w:szCs w:val="24"/>
                <w:lang w:val="en-US" w:eastAsia="zh-CN"/>
              </w:rPr>
              <w:t>25.4.7</w:t>
            </w:r>
            <w:r>
              <w:rPr>
                <w:rFonts w:hint="default" w:ascii="Times New Roman" w:hAnsi="Times New Roman" w:eastAsia="宋体" w:cs="Times New Roman"/>
                <w:sz w:val="24"/>
                <w:szCs w:val="24"/>
                <w:lang w:val="en-US" w:eastAsia="zh-CN"/>
              </w:rPr>
              <w:t>-</w:t>
            </w:r>
            <w:r>
              <w:rPr>
                <w:rFonts w:hint="eastAsia" w:ascii="Times New Roman" w:hAnsi="Times New Roman" w:eastAsia="宋体" w:cs="Times New Roman"/>
                <w:sz w:val="24"/>
                <w:szCs w:val="24"/>
                <w:lang w:val="en-US" w:eastAsia="zh-CN"/>
              </w:rPr>
              <w:t>2</w:t>
            </w:r>
            <w:r>
              <w:rPr>
                <w:rFonts w:hint="default" w:ascii="Times New Roman" w:hAnsi="Times New Roman" w:eastAsia="宋体" w:cs="Times New Roman"/>
                <w:sz w:val="24"/>
                <w:szCs w:val="24"/>
                <w:lang w:val="en-US" w:eastAsia="zh-CN"/>
              </w:rPr>
              <w:t>0</w:t>
            </w:r>
            <w:r>
              <w:rPr>
                <w:rFonts w:hint="eastAsia" w:ascii="Times New Roman" w:hAnsi="Times New Roman" w:eastAsia="宋体" w:cs="Times New Roman"/>
                <w:sz w:val="24"/>
                <w:szCs w:val="24"/>
                <w:lang w:val="en-US" w:eastAsia="zh-CN"/>
              </w:rPr>
              <w:t>25.4.27（第7-9周）建立电机参数模型并</w:t>
            </w:r>
            <w:r>
              <w:rPr>
                <w:rFonts w:hint="eastAsia" w:cs="Times New Roman"/>
                <w:sz w:val="24"/>
                <w:szCs w:val="24"/>
                <w:lang w:val="en-US" w:eastAsia="zh-CN"/>
              </w:rPr>
              <w:t>设计</w:t>
            </w:r>
            <w:r>
              <w:rPr>
                <w:rFonts w:hint="eastAsia" w:ascii="Times New Roman" w:hAnsi="Times New Roman" w:eastAsia="宋体" w:cs="Times New Roman"/>
                <w:sz w:val="24"/>
                <w:szCs w:val="24"/>
                <w:lang w:val="en-US" w:eastAsia="zh-CN"/>
              </w:rPr>
              <w:t>方案</w:t>
            </w:r>
            <w:r>
              <w:rPr>
                <w:rFonts w:hint="eastAsia" w:cs="Times New Roman"/>
                <w:sz w:val="24"/>
                <w:szCs w:val="24"/>
                <w:lang w:val="en-US" w:eastAsia="zh-CN"/>
              </w:rPr>
              <w:t>。</w:t>
            </w:r>
            <w:r>
              <w:rPr>
                <w:rFonts w:hint="eastAsia" w:ascii="Times New Roman" w:hAnsi="Times New Roman" w:eastAsia="宋体" w:cs="Times New Roman"/>
                <w:sz w:val="24"/>
                <w:szCs w:val="24"/>
                <w:lang w:val="en-US" w:eastAsia="zh-CN"/>
              </w:rPr>
              <w:t>分析电机的参数特性和运行特性，构建符合实际应用需求的电机参数模型，并通过仿真进行验证。在此基础上，设计适用于基于ESP32平台的FOC</w:t>
            </w:r>
            <w:r>
              <w:rPr>
                <w:rFonts w:hint="eastAsia" w:cs="Times New Roman"/>
                <w:sz w:val="24"/>
                <w:szCs w:val="24"/>
                <w:lang w:val="en-US" w:eastAsia="zh-CN"/>
              </w:rPr>
            </w:r>
            <w:r>
              <w:rPr>
                <w:rFonts w:hint="eastAsia" w:ascii="Times New Roman" w:hAnsi="Times New Roman" w:eastAsia="宋体" w:cs="Times New Roman"/>
                <w:sz w:val="24"/>
                <w:szCs w:val="24"/>
                <w:lang w:val="en-US" w:eastAsia="zh-CN"/>
              </w:rPr>
              <w:t>PID控制方案，深入研究其控制性能特性，并评估方案的稳定性与有效性。</w:t>
            </w:r>
          </w:p>
          <w:p w14:paraId="65D2EE34">
            <w:pPr>
              <w:numPr>
                <w:ilvl w:val="0"/>
                <w:numId w:val="6"/>
              </w:numPr>
              <w:autoSpaceDE w:val="0"/>
              <w:autoSpaceDN w:val="0"/>
              <w:adjustRightInd w:val="0"/>
              <w:spacing w:line="400" w:lineRule="exact"/>
              <w:ind w:left="845" w:leftChars="0" w:hanging="425" w:firstLineChars="0"/>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2</w:t>
            </w:r>
            <w:r>
              <w:rPr>
                <w:rFonts w:hint="default" w:ascii="Times New Roman" w:hAnsi="Times New Roman" w:eastAsia="宋体" w:cs="Times New Roman"/>
                <w:sz w:val="24"/>
                <w:szCs w:val="24"/>
                <w:lang w:val="en-US" w:eastAsia="zh-CN"/>
              </w:rPr>
              <w:t>0</w:t>
            </w:r>
            <w:r>
              <w:rPr>
                <w:rFonts w:hint="eastAsia" w:ascii="Times New Roman" w:hAnsi="Times New Roman" w:eastAsia="宋体" w:cs="Times New Roman"/>
                <w:sz w:val="24"/>
                <w:szCs w:val="24"/>
                <w:lang w:val="en-US" w:eastAsia="zh-CN"/>
              </w:rPr>
              <w:t>25.4.28</w:t>
            </w:r>
            <w:r>
              <w:rPr>
                <w:rFonts w:hint="default" w:ascii="Times New Roman" w:hAnsi="Times New Roman" w:eastAsia="宋体" w:cs="Times New Roman"/>
                <w:sz w:val="24"/>
                <w:szCs w:val="24"/>
                <w:lang w:val="en-US" w:eastAsia="zh-CN"/>
              </w:rPr>
              <w:t>-</w:t>
            </w:r>
            <w:r>
              <w:rPr>
                <w:rFonts w:hint="eastAsia" w:ascii="Times New Roman" w:hAnsi="Times New Roman" w:eastAsia="宋体" w:cs="Times New Roman"/>
                <w:sz w:val="24"/>
                <w:szCs w:val="24"/>
                <w:lang w:val="en-US" w:eastAsia="zh-CN"/>
              </w:rPr>
              <w:t>2</w:t>
            </w:r>
            <w:r>
              <w:rPr>
                <w:rFonts w:hint="default" w:ascii="Times New Roman" w:hAnsi="Times New Roman" w:eastAsia="宋体" w:cs="Times New Roman"/>
                <w:sz w:val="24"/>
                <w:szCs w:val="24"/>
                <w:lang w:val="en-US" w:eastAsia="zh-CN"/>
              </w:rPr>
              <w:t>0</w:t>
            </w:r>
            <w:r>
              <w:rPr>
                <w:rFonts w:hint="eastAsia" w:ascii="Times New Roman" w:hAnsi="Times New Roman" w:eastAsia="宋体" w:cs="Times New Roman"/>
                <w:sz w:val="24"/>
                <w:szCs w:val="24"/>
                <w:lang w:val="en-US" w:eastAsia="zh-CN"/>
              </w:rPr>
              <w:t>25.5.11（第10-11周）方案测试与优化调整</w:t>
            </w:r>
            <w:r>
              <w:rPr>
                <w:rFonts w:hint="eastAsia" w:cs="Times New Roman"/>
                <w:sz w:val="24"/>
                <w:szCs w:val="24"/>
                <w:lang w:val="en-US" w:eastAsia="zh-CN"/>
              </w:rPr>
              <w:t>。</w:t>
            </w:r>
            <w:r>
              <w:rPr>
                <w:rFonts w:hint="eastAsia" w:ascii="Times New Roman" w:hAnsi="Times New Roman" w:eastAsia="宋体" w:cs="Times New Roman"/>
                <w:sz w:val="24"/>
                <w:szCs w:val="24"/>
                <w:lang w:val="en-US" w:eastAsia="zh-CN"/>
              </w:rPr>
              <w:t>在已搭建的仿真系统中，对所提出的FOC控制方案进行深入测试，考察其在不同负载和转速条件及参数配置下的性能。收集实验数据，分析各因素对系统控制精度和动态响应的影响，并通过参数优化提升方案的适用性和稳定性。</w:t>
            </w:r>
          </w:p>
          <w:p w14:paraId="2B8F4BD6">
            <w:pPr>
              <w:numPr>
                <w:ilvl w:val="0"/>
                <w:numId w:val="6"/>
              </w:numPr>
              <w:autoSpaceDE w:val="0"/>
              <w:autoSpaceDN w:val="0"/>
              <w:adjustRightInd w:val="0"/>
              <w:spacing w:line="400" w:lineRule="exact"/>
              <w:ind w:left="845" w:leftChars="0" w:hanging="425" w:firstLineChars="0"/>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2</w:t>
            </w:r>
            <w:r>
              <w:rPr>
                <w:rFonts w:hint="default" w:ascii="Times New Roman" w:hAnsi="Times New Roman" w:eastAsia="宋体" w:cs="Times New Roman"/>
                <w:sz w:val="24"/>
                <w:szCs w:val="24"/>
                <w:lang w:val="en-US" w:eastAsia="zh-CN"/>
              </w:rPr>
              <w:t>0</w:t>
            </w:r>
            <w:r>
              <w:rPr>
                <w:rFonts w:hint="eastAsia" w:ascii="Times New Roman" w:hAnsi="Times New Roman" w:eastAsia="宋体" w:cs="Times New Roman"/>
                <w:sz w:val="24"/>
                <w:szCs w:val="24"/>
                <w:lang w:val="en-US" w:eastAsia="zh-CN"/>
              </w:rPr>
              <w:t>25.5.12</w:t>
            </w:r>
            <w:r>
              <w:rPr>
                <w:rFonts w:hint="default" w:ascii="Times New Roman" w:hAnsi="Times New Roman" w:eastAsia="宋体" w:cs="Times New Roman"/>
                <w:sz w:val="24"/>
                <w:szCs w:val="24"/>
                <w:lang w:val="en-US" w:eastAsia="zh-CN"/>
              </w:rPr>
              <w:t>-</w:t>
            </w:r>
            <w:r>
              <w:rPr>
                <w:rFonts w:hint="eastAsia" w:ascii="Times New Roman" w:hAnsi="Times New Roman" w:eastAsia="宋体" w:cs="Times New Roman"/>
                <w:sz w:val="24"/>
                <w:szCs w:val="24"/>
                <w:lang w:val="en-US" w:eastAsia="zh-CN"/>
              </w:rPr>
              <w:t>2</w:t>
            </w:r>
            <w:r>
              <w:rPr>
                <w:rFonts w:hint="default" w:ascii="Times New Roman" w:hAnsi="Times New Roman" w:eastAsia="宋体" w:cs="Times New Roman"/>
                <w:sz w:val="24"/>
                <w:szCs w:val="24"/>
                <w:lang w:val="en-US" w:eastAsia="zh-CN"/>
              </w:rPr>
              <w:t>0</w:t>
            </w:r>
            <w:r>
              <w:rPr>
                <w:rFonts w:hint="eastAsia" w:ascii="Times New Roman" w:hAnsi="Times New Roman" w:eastAsia="宋体" w:cs="Times New Roman"/>
                <w:sz w:val="24"/>
                <w:szCs w:val="24"/>
                <w:lang w:val="en-US" w:eastAsia="zh-CN"/>
              </w:rPr>
              <w:t>25.6.6（第12-15周）论文撰写与答辩准备</w:t>
            </w:r>
            <w:r>
              <w:rPr>
                <w:rFonts w:hint="eastAsia" w:cs="Times New Roman"/>
                <w:sz w:val="24"/>
                <w:szCs w:val="24"/>
                <w:lang w:val="en-US" w:eastAsia="zh-CN"/>
              </w:rPr>
              <w:t>。</w:t>
            </w:r>
            <w:r>
              <w:rPr>
                <w:rFonts w:hint="eastAsia" w:ascii="Times New Roman" w:hAnsi="Times New Roman" w:eastAsia="宋体" w:cs="Times New Roman"/>
                <w:sz w:val="24"/>
                <w:szCs w:val="24"/>
                <w:lang w:val="en-US" w:eastAsia="zh-CN"/>
              </w:rPr>
              <w:t>整理研究成果，</w:t>
            </w:r>
            <w:r>
              <w:rPr>
                <w:rFonts w:hint="eastAsia" w:cs="Times New Roman"/>
                <w:sz w:val="24"/>
                <w:szCs w:val="24"/>
                <w:lang w:val="en-US" w:eastAsia="zh-CN"/>
              </w:rPr>
              <w:t>独立</w:t>
            </w:r>
            <w:r>
              <w:rPr>
                <w:rFonts w:hint="eastAsia" w:ascii="Times New Roman" w:hAnsi="Times New Roman" w:eastAsia="宋体" w:cs="Times New Roman"/>
                <w:sz w:val="24"/>
                <w:szCs w:val="24"/>
                <w:lang w:val="en-US" w:eastAsia="zh-CN"/>
              </w:rPr>
              <w:t>撰写</w:t>
            </w:r>
            <w:r>
              <w:rPr>
                <w:rFonts w:hint="eastAsia" w:cs="Times New Roman"/>
                <w:sz w:val="24"/>
                <w:szCs w:val="24"/>
                <w:lang w:val="en-US" w:eastAsia="zh-CN"/>
              </w:rPr>
              <w:t>并根据导师指导意见多轮修改</w:t>
            </w:r>
            <w:r>
              <w:rPr>
                <w:rFonts w:hint="eastAsia" w:ascii="Times New Roman" w:hAnsi="Times New Roman" w:eastAsia="宋体" w:cs="Times New Roman"/>
                <w:sz w:val="24"/>
                <w:szCs w:val="24"/>
                <w:lang w:val="en-US" w:eastAsia="zh-CN"/>
              </w:rPr>
              <w:t>毕业论文，确保</w:t>
            </w:r>
            <w:r>
              <w:rPr>
                <w:rFonts w:hint="eastAsia" w:cs="Times New Roman"/>
                <w:sz w:val="24"/>
                <w:szCs w:val="24"/>
                <w:lang w:val="en-US" w:eastAsia="zh-CN"/>
              </w:rPr>
              <w:t>其</w:t>
            </w:r>
            <w:r>
              <w:rPr>
                <w:rFonts w:hint="eastAsia" w:ascii="Times New Roman" w:hAnsi="Times New Roman" w:eastAsia="宋体" w:cs="Times New Roman"/>
                <w:sz w:val="24"/>
                <w:szCs w:val="24"/>
                <w:lang w:val="en-US" w:eastAsia="zh-CN"/>
              </w:rPr>
              <w:t>内容逻辑清晰、分析充分、论证严谨。按照答辩要求</w:t>
            </w:r>
            <w:r>
              <w:rPr>
                <w:rFonts w:hint="eastAsia" w:cs="Times New Roman"/>
                <w:sz w:val="24"/>
                <w:szCs w:val="24"/>
                <w:lang w:val="en-US" w:eastAsia="zh-CN"/>
              </w:rPr>
              <w:t>准备材料并</w:t>
            </w:r>
            <w:r>
              <w:rPr>
                <w:rFonts w:hint="eastAsia" w:ascii="Times New Roman" w:hAnsi="Times New Roman" w:eastAsia="宋体" w:cs="Times New Roman"/>
                <w:sz w:val="24"/>
                <w:szCs w:val="24"/>
                <w:lang w:val="en-US" w:eastAsia="zh-CN"/>
              </w:rPr>
              <w:t>制作PPT，进行</w:t>
            </w:r>
            <w:r>
              <w:rPr>
                <w:rFonts w:hint="eastAsia" w:cs="Times New Roman"/>
                <w:sz w:val="24"/>
                <w:szCs w:val="24"/>
                <w:lang w:val="en-US" w:eastAsia="zh-CN"/>
              </w:rPr>
              <w:t>毕业答辩</w:t>
            </w:r>
            <w:r>
              <w:rPr>
                <w:rFonts w:hint="eastAsia" w:ascii="Times New Roman" w:hAnsi="Times New Roman" w:eastAsia="宋体" w:cs="Times New Roman"/>
                <w:sz w:val="24"/>
                <w:szCs w:val="24"/>
                <w:lang w:val="en-US" w:eastAsia="zh-CN"/>
              </w:rPr>
              <w:t>。根据评审反馈进一步</w:t>
            </w:r>
            <w:r>
              <w:rPr>
                <w:rFonts w:hint="eastAsia" w:cs="Times New Roman"/>
                <w:sz w:val="24"/>
                <w:szCs w:val="24"/>
                <w:lang w:val="en-US" w:eastAsia="zh-CN"/>
              </w:rPr>
              <w:t>修改完善</w:t>
            </w:r>
            <w:r>
              <w:rPr>
                <w:rFonts w:hint="eastAsia" w:ascii="Times New Roman" w:hAnsi="Times New Roman" w:eastAsia="宋体" w:cs="Times New Roman"/>
                <w:sz w:val="24"/>
                <w:szCs w:val="24"/>
                <w:lang w:val="en-US" w:eastAsia="zh-CN"/>
              </w:rPr>
              <w:t>，最终定稿并提交论文，</w:t>
            </w:r>
            <w:r>
              <w:rPr>
                <w:rFonts w:hint="eastAsia" w:cs="Times New Roman"/>
                <w:sz w:val="24"/>
                <w:szCs w:val="24"/>
                <w:lang w:val="en-US" w:eastAsia="zh-CN"/>
              </w:rPr>
              <w:t>同时</w:t>
            </w:r>
            <w:r>
              <w:rPr>
                <w:rFonts w:hint="eastAsia" w:ascii="Times New Roman" w:hAnsi="Times New Roman" w:eastAsia="宋体" w:cs="Times New Roman"/>
                <w:sz w:val="24"/>
                <w:szCs w:val="24"/>
                <w:lang w:val="en-US" w:eastAsia="zh-CN"/>
              </w:rPr>
              <w:t>归档毕业设计相关材料。</w:t>
            </w:r>
          </w:p>
          <w:p w14:paraId="1547E31C">
            <w:pPr>
              <w:spacing w:line="400" w:lineRule="exact"/>
              <w:rPr>
                <w:rFonts w:hint="eastAsia" w:eastAsia="宋体"/>
                <w:sz w:val="28"/>
                <w:lang w:eastAsia="zh-CN"/>
              </w:rPr>
            </w:pPr>
          </w:p>
          <w:p w14:paraId="6BE160E4">
            <w:pPr>
              <w:spacing w:line="400" w:lineRule="exact"/>
              <w:rPr>
                <w:rFonts w:hint="eastAsia" w:eastAsia="宋体"/>
                <w:sz w:val="28"/>
                <w:lang w:eastAsia="zh-CN"/>
              </w:rPr>
            </w:pPr>
          </w:p>
          <w:p w14:paraId="517728C5">
            <w:pPr>
              <w:spacing w:line="400" w:lineRule="exact"/>
              <w:rPr>
                <w:rFonts w:hint="eastAsia" w:eastAsia="宋体"/>
                <w:sz w:val="28"/>
                <w:lang w:eastAsia="zh-CN"/>
              </w:rPr>
            </w:pPr>
          </w:p>
          <w:p w14:paraId="1D47C66A">
            <w:pPr>
              <w:spacing w:line="400" w:lineRule="exact"/>
              <w:rPr>
                <w:rFonts w:hint="eastAsia" w:eastAsia="宋体"/>
                <w:sz w:val="28"/>
                <w:lang w:eastAsia="zh-CN"/>
              </w:rPr>
            </w:pPr>
          </w:p>
          <w:p w14:paraId="566067D1">
            <w:pPr>
              <w:spacing w:line="400" w:lineRule="exact"/>
              <w:rPr>
                <w:rFonts w:hint="eastAsia" w:eastAsia="宋体"/>
                <w:sz w:val="28"/>
                <w:lang w:eastAsia="zh-CN"/>
              </w:rPr>
            </w:pPr>
          </w:p>
          <w:p w14:paraId="02FA3A07">
            <w:pPr>
              <w:spacing w:line="400" w:lineRule="exact"/>
              <w:rPr>
                <w:rFonts w:hint="eastAsia" w:eastAsia="宋体"/>
                <w:sz w:val="28"/>
                <w:lang w:eastAsia="zh-CN"/>
              </w:rPr>
            </w:pPr>
          </w:p>
          <w:p w14:paraId="1243F976">
            <w:pPr>
              <w:spacing w:line="400" w:lineRule="exact"/>
              <w:rPr>
                <w:rFonts w:hint="eastAsia" w:eastAsia="宋体"/>
                <w:sz w:val="28"/>
                <w:lang w:eastAsia="zh-CN"/>
              </w:rPr>
            </w:pPr>
          </w:p>
          <w:p w14:paraId="150E3754">
            <w:pPr>
              <w:spacing w:line="400" w:lineRule="exact"/>
              <w:rPr>
                <w:rFonts w:hint="eastAsia" w:eastAsia="宋体"/>
                <w:sz w:val="28"/>
                <w:lang w:eastAsia="zh-CN"/>
              </w:rPr>
            </w:pPr>
          </w:p>
          <w:p w14:paraId="026A6427">
            <w:pPr>
              <w:spacing w:line="400" w:lineRule="exact"/>
              <w:rPr>
                <w:rFonts w:hint="eastAsia" w:eastAsia="宋体"/>
                <w:sz w:val="28"/>
                <w:lang w:eastAsia="zh-CN"/>
              </w:rPr>
            </w:pPr>
          </w:p>
          <w:p w14:paraId="4A9AFAAF">
            <w:pPr>
              <w:spacing w:line="400" w:lineRule="exact"/>
              <w:rPr>
                <w:rFonts w:hint="eastAsia" w:eastAsia="宋体"/>
                <w:sz w:val="28"/>
                <w:lang w:eastAsia="zh-CN"/>
              </w:rPr>
            </w:pPr>
          </w:p>
          <w:p w14:paraId="6D67A3FF">
            <w:pPr>
              <w:spacing w:line="400" w:lineRule="exact"/>
              <w:rPr>
                <w:rFonts w:hint="eastAsia" w:eastAsia="宋体"/>
                <w:sz w:val="28"/>
                <w:lang w:eastAsia="zh-CN"/>
              </w:rPr>
            </w:pPr>
          </w:p>
          <w:p w14:paraId="7ABA35E5">
            <w:pPr>
              <w:spacing w:line="400" w:lineRule="exact"/>
              <w:rPr>
                <w:rFonts w:hint="eastAsia" w:eastAsia="宋体"/>
                <w:sz w:val="28"/>
                <w:lang w:eastAsia="zh-CN"/>
              </w:rPr>
            </w:pPr>
          </w:p>
          <w:p w14:paraId="6BDCCC79">
            <w:pPr>
              <w:spacing w:line="400" w:lineRule="exact"/>
              <w:rPr>
                <w:rFonts w:hint="eastAsia" w:eastAsia="宋体"/>
                <w:sz w:val="28"/>
                <w:lang w:eastAsia="zh-CN"/>
              </w:rPr>
            </w:pPr>
          </w:p>
          <w:p w14:paraId="42F671C3">
            <w:pPr>
              <w:spacing w:line="400" w:lineRule="exact"/>
              <w:rPr>
                <w:rFonts w:hint="eastAsia" w:eastAsia="宋体"/>
                <w:sz w:val="28"/>
                <w:lang w:eastAsia="zh-CN"/>
              </w:rPr>
            </w:pPr>
          </w:p>
          <w:p w14:paraId="0B382A8B">
            <w:pPr>
              <w:spacing w:line="400" w:lineRule="exact"/>
              <w:rPr>
                <w:rFonts w:hint="eastAsia" w:eastAsia="宋体"/>
                <w:sz w:val="28"/>
                <w:lang w:eastAsia="zh-CN"/>
              </w:rPr>
            </w:pPr>
          </w:p>
          <w:p w14:paraId="3D7B86FE">
            <w:pPr>
              <w:spacing w:line="400" w:lineRule="exact"/>
              <w:rPr>
                <w:rFonts w:hint="eastAsia" w:eastAsia="宋体"/>
                <w:sz w:val="28"/>
                <w:lang w:eastAsia="zh-CN"/>
              </w:rPr>
            </w:pPr>
          </w:p>
          <w:p w14:paraId="5F26ACEE">
            <w:pPr>
              <w:spacing w:line="400" w:lineRule="exact"/>
              <w:rPr>
                <w:rFonts w:hint="eastAsia" w:eastAsia="宋体"/>
                <w:sz w:val="28"/>
                <w:lang w:eastAsia="zh-CN"/>
              </w:rPr>
            </w:pPr>
          </w:p>
          <w:p w14:paraId="35FFBC3C">
            <w:pPr>
              <w:spacing w:line="400" w:lineRule="exact"/>
              <w:rPr>
                <w:rFonts w:hint="eastAsia" w:eastAsia="宋体"/>
                <w:sz w:val="28"/>
                <w:lang w:eastAsia="zh-CN"/>
              </w:rPr>
            </w:pPr>
          </w:p>
          <w:p w14:paraId="78134B42">
            <w:pPr>
              <w:spacing w:line="400" w:lineRule="exact"/>
              <w:rPr>
                <w:rFonts w:hint="eastAsia" w:eastAsia="宋体"/>
                <w:sz w:val="28"/>
                <w:lang w:eastAsia="zh-CN"/>
              </w:rPr>
            </w:pPr>
          </w:p>
          <w:p w14:paraId="485AA74A">
            <w:pPr>
              <w:spacing w:line="400" w:lineRule="exact"/>
              <w:rPr>
                <w:rFonts w:hint="eastAsia" w:eastAsia="宋体"/>
                <w:sz w:val="28"/>
                <w:lang w:eastAsia="zh-CN"/>
              </w:rPr>
            </w:pPr>
          </w:p>
          <w:p w14:paraId="3809584F">
            <w:pPr>
              <w:spacing w:line="400" w:lineRule="exact"/>
              <w:rPr>
                <w:rFonts w:hint="eastAsia" w:eastAsia="宋体"/>
                <w:sz w:val="28"/>
                <w:lang w:eastAsia="zh-CN"/>
              </w:rPr>
            </w:pPr>
          </w:p>
          <w:p w14:paraId="35C4A09D">
            <w:pPr>
              <w:spacing w:line="400" w:lineRule="exact"/>
              <w:rPr>
                <w:rFonts w:hint="eastAsia" w:eastAsia="宋体"/>
                <w:sz w:val="28"/>
                <w:lang w:eastAsia="zh-CN"/>
              </w:rPr>
            </w:pPr>
          </w:p>
          <w:p w14:paraId="6564CC19">
            <w:pPr>
              <w:spacing w:line="400" w:lineRule="exact"/>
              <w:rPr>
                <w:rFonts w:hint="eastAsia" w:eastAsia="宋体"/>
                <w:sz w:val="28"/>
                <w:lang w:eastAsia="zh-CN"/>
              </w:rPr>
            </w:pPr>
          </w:p>
          <w:p w14:paraId="57456DC6">
            <w:pPr>
              <w:spacing w:line="400" w:lineRule="exact"/>
              <w:rPr>
                <w:rFonts w:hint="eastAsia" w:eastAsia="宋体"/>
                <w:sz w:val="28"/>
                <w:lang w:eastAsia="zh-CN"/>
              </w:rPr>
            </w:pPr>
          </w:p>
          <w:p w14:paraId="0C945848">
            <w:pPr>
              <w:spacing w:line="400" w:lineRule="exact"/>
              <w:rPr>
                <w:rFonts w:hint="eastAsia" w:eastAsia="宋体"/>
                <w:sz w:val="28"/>
                <w:lang w:eastAsia="zh-CN"/>
              </w:rPr>
            </w:pPr>
          </w:p>
          <w:p w14:paraId="6DDC0988">
            <w:pPr>
              <w:spacing w:line="400" w:lineRule="exact"/>
              <w:rPr>
                <w:rFonts w:hint="eastAsia" w:eastAsia="宋体"/>
                <w:sz w:val="28"/>
                <w:lang w:eastAsia="zh-CN"/>
              </w:rPr>
            </w:pPr>
          </w:p>
          <w:p w14:paraId="3779A9E1">
            <w:pPr>
              <w:spacing w:line="400" w:lineRule="exact"/>
              <w:rPr>
                <w:rFonts w:hint="eastAsia" w:eastAsia="宋体"/>
                <w:sz w:val="28"/>
                <w:lang w:eastAsia="zh-CN"/>
              </w:rPr>
            </w:pPr>
          </w:p>
          <w:p w14:paraId="500BE79E">
            <w:pPr>
              <w:spacing w:line="400" w:lineRule="exact"/>
              <w:rPr>
                <w:rFonts w:hint="eastAsia" w:eastAsia="宋体"/>
                <w:sz w:val="28"/>
                <w:lang w:eastAsia="zh-CN"/>
              </w:rPr>
            </w:pPr>
          </w:p>
          <w:p w14:paraId="0EA1C3CE">
            <w:pPr>
              <w:spacing w:line="400" w:lineRule="exact"/>
              <w:rPr>
                <w:rFonts w:hint="eastAsia" w:eastAsia="宋体"/>
                <w:sz w:val="28"/>
                <w:lang w:eastAsia="zh-CN"/>
              </w:rPr>
            </w:pPr>
          </w:p>
        </w:tc>
      </w:tr>
    </w:tbl>
    <w:p w14:paraId="0FFEB5C7">
      <w:pPr>
        <w:spacing w:line="480" w:lineRule="auto"/>
        <w:jc w:val="center"/>
        <w:rPr>
          <w:rFonts w:hint="eastAsia"/>
          <w:b/>
          <w:bCs/>
          <w:sz w:val="44"/>
        </w:rPr>
      </w:pPr>
    </w:p>
    <w:p w14:paraId="04D0B19E">
      <w:pPr>
        <w:spacing w:line="480" w:lineRule="auto"/>
        <w:jc w:val="center"/>
        <w:rPr>
          <w:sz w:val="28"/>
        </w:rPr>
      </w:pPr>
      <w:r>
        <w:rPr>
          <w:rFonts w:hint="eastAsia"/>
          <w:b/>
          <w:bCs/>
          <w:sz w:val="44"/>
        </w:rPr>
        <w:t>毕业设计（论文）过程指导记录</w:t>
      </w:r>
    </w:p>
    <w:tbl>
      <w:tblPr>
        <w:tblStyle w:val="4"/>
        <w:tblW w:w="9962" w:type="dxa"/>
        <w:tblInd w:w="0" w:type="dxa"/>
        <w:tblBorders>
          <w:top w:val="single" w:color="auto" w:sz="12" w:space="0"/>
          <w:left w:val="single" w:color="auto" w:sz="4" w:space="0"/>
          <w:bottom w:val="single" w:color="auto" w:sz="12"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19"/>
        <w:gridCol w:w="7143"/>
      </w:tblGrid>
      <w:tr w14:paraId="50095413">
        <w:tblPrEx>
          <w:tblBorders>
            <w:top w:val="single" w:color="auto" w:sz="12" w:space="0"/>
            <w:left w:val="single" w:color="auto" w:sz="4" w:space="0"/>
            <w:bottom w:val="single" w:color="auto" w:sz="12"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0" w:hRule="atLeast"/>
        </w:trPr>
        <w:tc>
          <w:tcPr>
            <w:tcW w:w="2819" w:type="dxa"/>
            <w:tcBorders>
              <w:top w:val="single" w:color="auto" w:sz="12" w:space="0"/>
              <w:left w:val="single" w:color="auto" w:sz="4" w:space="0"/>
              <w:bottom w:val="single" w:color="auto" w:sz="4" w:space="0"/>
              <w:right w:val="single" w:color="auto" w:sz="4" w:space="0"/>
            </w:tcBorders>
            <w:noWrap w:val="0"/>
            <w:vAlign w:val="center"/>
          </w:tcPr>
          <w:p w14:paraId="2F1A3D54">
            <w:pPr>
              <w:spacing w:line="240" w:lineRule="exact"/>
              <w:jc w:val="center"/>
              <w:rPr>
                <w:b/>
                <w:szCs w:val="21"/>
              </w:rPr>
            </w:pPr>
            <w:r>
              <w:rPr>
                <w:rFonts w:hint="eastAsia"/>
                <w:b/>
                <w:szCs w:val="21"/>
              </w:rPr>
              <w:t>时</w:t>
            </w:r>
            <w:r>
              <w:rPr>
                <w:b/>
                <w:szCs w:val="21"/>
              </w:rPr>
              <w:t xml:space="preserve">  </w:t>
            </w:r>
            <w:r>
              <w:rPr>
                <w:rFonts w:hint="eastAsia"/>
                <w:b/>
                <w:szCs w:val="21"/>
              </w:rPr>
              <w:t>间</w:t>
            </w:r>
          </w:p>
        </w:tc>
        <w:tc>
          <w:tcPr>
            <w:tcW w:w="7143" w:type="dxa"/>
            <w:tcBorders>
              <w:top w:val="single" w:color="auto" w:sz="12" w:space="0"/>
              <w:left w:val="single" w:color="auto" w:sz="4" w:space="0"/>
              <w:bottom w:val="single" w:color="auto" w:sz="4" w:space="0"/>
              <w:right w:val="single" w:color="auto" w:sz="4" w:space="0"/>
            </w:tcBorders>
            <w:noWrap w:val="0"/>
            <w:vAlign w:val="center"/>
          </w:tcPr>
          <w:p w14:paraId="640E099D">
            <w:pPr>
              <w:spacing w:line="240" w:lineRule="exact"/>
              <w:jc w:val="center"/>
              <w:rPr>
                <w:b/>
                <w:szCs w:val="21"/>
              </w:rPr>
            </w:pPr>
            <w:r>
              <w:rPr>
                <w:rFonts w:hint="eastAsia"/>
                <w:b/>
                <w:szCs w:val="21"/>
              </w:rPr>
              <w:t>指</w:t>
            </w:r>
            <w:r>
              <w:rPr>
                <w:b/>
                <w:szCs w:val="21"/>
              </w:rPr>
              <w:t xml:space="preserve"> </w:t>
            </w:r>
            <w:r>
              <w:rPr>
                <w:rFonts w:hint="eastAsia"/>
                <w:b/>
                <w:szCs w:val="21"/>
              </w:rPr>
              <w:t>导</w:t>
            </w:r>
            <w:r>
              <w:rPr>
                <w:b/>
                <w:szCs w:val="21"/>
              </w:rPr>
              <w:t xml:space="preserve"> </w:t>
            </w:r>
            <w:r>
              <w:rPr>
                <w:rFonts w:hint="eastAsia"/>
                <w:b/>
                <w:szCs w:val="21"/>
              </w:rPr>
              <w:t>内</w:t>
            </w:r>
            <w:r>
              <w:rPr>
                <w:b/>
                <w:szCs w:val="21"/>
              </w:rPr>
              <w:t xml:space="preserve"> </w:t>
            </w:r>
            <w:r>
              <w:rPr>
                <w:rFonts w:hint="eastAsia"/>
                <w:b/>
                <w:szCs w:val="21"/>
              </w:rPr>
              <w:t>容</w:t>
            </w:r>
          </w:p>
        </w:tc>
      </w:tr>
      <w:tr w14:paraId="119C0F5E">
        <w:tblPrEx>
          <w:tblBorders>
            <w:top w:val="single" w:color="auto" w:sz="12" w:space="0"/>
            <w:left w:val="single" w:color="auto" w:sz="4" w:space="0"/>
            <w:bottom w:val="single" w:color="auto" w:sz="12"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2" w:hRule="atLeast"/>
        </w:trPr>
        <w:tc>
          <w:tcPr>
            <w:tcW w:w="2819" w:type="dxa"/>
            <w:tcBorders>
              <w:top w:val="single" w:color="auto" w:sz="4" w:space="0"/>
              <w:left w:val="single" w:color="auto" w:sz="4" w:space="0"/>
              <w:bottom w:val="single" w:color="auto" w:sz="4" w:space="0"/>
              <w:right w:val="single" w:color="auto" w:sz="4" w:space="0"/>
            </w:tcBorders>
            <w:noWrap w:val="0"/>
            <w:vAlign w:val="center"/>
          </w:tcPr>
          <w:p w14:paraId="5656873C">
            <w:pPr>
              <w:autoSpaceDE w:val="0"/>
              <w:autoSpaceDN w:val="0"/>
              <w:adjustRightInd w:val="0"/>
              <w:spacing w:line="400" w:lineRule="exact"/>
              <w:ind w:left="0" w:leftChars="0"/>
              <w:jc w:val="center"/>
              <w:rPr>
                <w:rFonts w:hint="default" w:ascii="Times New Roman" w:hAnsi="Times New Roman" w:eastAsia="宋体" w:cs="Times New Roman"/>
                <w:sz w:val="21"/>
                <w:szCs w:val="21"/>
                <w:lang w:val="en-US" w:eastAsia="zh-CN"/>
              </w:rPr>
            </w:pPr>
            <w:r>
              <w:rPr>
                <w:rFonts w:hint="eastAsia" w:cs="Times New Roman"/>
                <w:sz w:val="21"/>
                <w:szCs w:val="21"/>
                <w:lang w:val="en-US" w:eastAsia="zh-CN"/>
              </w:rPr>
              <w:t>2025.2.24—2025.3.2</w:t>
            </w:r>
          </w:p>
        </w:tc>
        <w:tc>
          <w:tcPr>
            <w:tcW w:w="7143" w:type="dxa"/>
            <w:tcBorders>
              <w:top w:val="single" w:color="auto" w:sz="4" w:space="0"/>
              <w:left w:val="single" w:color="auto" w:sz="4" w:space="0"/>
              <w:bottom w:val="single" w:color="auto" w:sz="4" w:space="0"/>
              <w:right w:val="single" w:color="auto" w:sz="4" w:space="0"/>
            </w:tcBorders>
            <w:noWrap w:val="0"/>
            <w:vAlign w:val="center"/>
          </w:tcPr>
          <w:p w14:paraId="52108F0A">
            <w:pPr>
              <w:autoSpaceDE w:val="0"/>
              <w:autoSpaceDN w:val="0"/>
              <w:adjustRightInd w:val="0"/>
              <w:spacing w:line="400" w:lineRule="exact"/>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蔡相明老师（1）指导学生开题报告和任务书的写作方法，详细讲解开题报告的格式要求、格式规范及写作内容的组织结构。（2）为学生提供开题报告和任务书的参考模板，</w:t>
            </w:r>
            <w:r>
              <w:rPr>
                <w:rFonts w:hint="eastAsia" w:cs="Times New Roman"/>
                <w:sz w:val="21"/>
                <w:szCs w:val="21"/>
                <w:lang w:val="en-US" w:eastAsia="zh-CN"/>
              </w:rPr>
              <w:t>强调写作的逻辑性。</w:t>
            </w:r>
          </w:p>
        </w:tc>
      </w:tr>
      <w:tr w14:paraId="62E39487">
        <w:tblPrEx>
          <w:tblBorders>
            <w:top w:val="single" w:color="auto" w:sz="12" w:space="0"/>
            <w:left w:val="single" w:color="auto" w:sz="4" w:space="0"/>
            <w:bottom w:val="single" w:color="auto" w:sz="12"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2" w:hRule="atLeast"/>
        </w:trPr>
        <w:tc>
          <w:tcPr>
            <w:tcW w:w="2819" w:type="dxa"/>
            <w:tcBorders>
              <w:top w:val="single" w:color="auto" w:sz="4" w:space="0"/>
              <w:left w:val="single" w:color="auto" w:sz="4" w:space="0"/>
              <w:bottom w:val="single" w:color="auto" w:sz="4" w:space="0"/>
              <w:right w:val="single" w:color="auto" w:sz="4" w:space="0"/>
            </w:tcBorders>
            <w:noWrap w:val="0"/>
            <w:vAlign w:val="center"/>
          </w:tcPr>
          <w:p w14:paraId="4C61FDC0">
            <w:pPr>
              <w:autoSpaceDE w:val="0"/>
              <w:autoSpaceDN w:val="0"/>
              <w:adjustRightInd w:val="0"/>
              <w:spacing w:line="400" w:lineRule="exact"/>
              <w:ind w:left="0" w:leftChars="0"/>
              <w:jc w:val="center"/>
              <w:rPr>
                <w:rFonts w:hint="default" w:ascii="Times New Roman" w:hAnsi="Times New Roman" w:eastAsia="宋体" w:cs="Times New Roman"/>
                <w:sz w:val="21"/>
                <w:szCs w:val="21"/>
                <w:lang w:val="en-US" w:eastAsia="zh-CN"/>
              </w:rPr>
            </w:pPr>
            <w:r>
              <w:rPr>
                <w:rFonts w:hint="eastAsia" w:cs="Times New Roman"/>
                <w:sz w:val="21"/>
                <w:szCs w:val="21"/>
                <w:lang w:val="en-US" w:eastAsia="zh-CN"/>
              </w:rPr>
              <w:t>2025.3.3—2025.3.9</w:t>
            </w:r>
          </w:p>
        </w:tc>
        <w:tc>
          <w:tcPr>
            <w:tcW w:w="7143" w:type="dxa"/>
            <w:tcBorders>
              <w:top w:val="single" w:color="auto" w:sz="4" w:space="0"/>
              <w:left w:val="single" w:color="auto" w:sz="4" w:space="0"/>
              <w:bottom w:val="single" w:color="auto" w:sz="4" w:space="0"/>
              <w:right w:val="single" w:color="auto" w:sz="4" w:space="0"/>
            </w:tcBorders>
            <w:noWrap w:val="0"/>
            <w:vAlign w:val="center"/>
          </w:tcPr>
          <w:p w14:paraId="20234FCD">
            <w:pPr>
              <w:autoSpaceDE w:val="0"/>
              <w:autoSpaceDN w:val="0"/>
              <w:adjustRightInd w:val="0"/>
              <w:spacing w:line="400" w:lineRule="exact"/>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蔡相明老师（1）</w:t>
            </w:r>
            <w:r>
              <w:rPr>
                <w:rFonts w:hint="eastAsia" w:cs="Times New Roman"/>
                <w:sz w:val="21"/>
                <w:szCs w:val="21"/>
                <w:lang w:val="en-US" w:eastAsia="zh-CN"/>
              </w:rPr>
              <w:t>针对</w:t>
            </w:r>
            <w:r>
              <w:rPr>
                <w:rFonts w:hint="default" w:ascii="Times New Roman" w:hAnsi="Times New Roman" w:eastAsia="宋体" w:cs="Times New Roman"/>
                <w:sz w:val="21"/>
                <w:szCs w:val="21"/>
                <w:lang w:val="en-US" w:eastAsia="zh-CN"/>
              </w:rPr>
              <w:t>开题报告和任务书</w:t>
            </w:r>
            <w:r>
              <w:rPr>
                <w:rFonts w:hint="eastAsia" w:cs="Times New Roman"/>
                <w:sz w:val="21"/>
                <w:szCs w:val="21"/>
                <w:lang w:val="en-US" w:eastAsia="zh-CN"/>
              </w:rPr>
              <w:t>细节，进一步提出修改意见。</w:t>
            </w:r>
            <w:r>
              <w:rPr>
                <w:rFonts w:hint="default" w:ascii="Times New Roman" w:hAnsi="Times New Roman" w:eastAsia="宋体" w:cs="Times New Roman"/>
                <w:sz w:val="21"/>
                <w:szCs w:val="21"/>
                <w:lang w:val="en-US" w:eastAsia="zh-CN"/>
              </w:rPr>
              <w:t>（2）指导学生</w:t>
            </w:r>
            <w:r>
              <w:rPr>
                <w:rFonts w:hint="eastAsia" w:cs="Times New Roman"/>
                <w:sz w:val="21"/>
                <w:szCs w:val="21"/>
                <w:lang w:val="en-US" w:eastAsia="zh-CN"/>
              </w:rPr>
              <w:t>阅读</w:t>
            </w:r>
            <w:r>
              <w:rPr>
                <w:rFonts w:hint="eastAsia" w:ascii="Times New Roman" w:hAnsi="Times New Roman" w:eastAsia="宋体" w:cs="Times New Roman"/>
                <w:sz w:val="21"/>
                <w:szCs w:val="21"/>
                <w:lang w:val="en-US" w:eastAsia="zh-CN"/>
              </w:rPr>
            </w:r>
            <w:r>
              <w:rPr>
                <w:rFonts w:hint="eastAsia" w:cs="Times New Roman"/>
                <w:sz w:val="21"/>
                <w:szCs w:val="21"/>
                <w:lang w:val="en-US" w:eastAsia="zh-CN"/>
              </w:rPr>
            </w:r>
            <w:r>
              <w:rPr>
                <w:rFonts w:hint="eastAsia" w:ascii="Times New Roman" w:hAnsi="Times New Roman" w:eastAsia="宋体" w:cs="Times New Roman"/>
                <w:sz w:val="21"/>
                <w:szCs w:val="21"/>
                <w:lang w:val="en-US" w:eastAsia="zh-CN"/>
              </w:rPr>
            </w:r>
            <w:r>
              <w:rPr>
                <w:rFonts w:hint="default" w:ascii="Times New Roman" w:hAnsi="Times New Roman" w:eastAsia="宋体" w:cs="Times New Roman"/>
                <w:sz w:val="21"/>
                <w:szCs w:val="21"/>
                <w:lang w:val="en-US" w:eastAsia="zh-CN"/>
              </w:rPr>
            </w:r>
            <w:r>
              <w:rPr>
                <w:rFonts w:hint="eastAsia" w:cs="Times New Roman"/>
                <w:sz w:val="21"/>
                <w:szCs w:val="21"/>
                <w:lang w:val="en-US" w:eastAsia="zh-CN"/>
              </w:rPr>
            </w:r>
            <w:r>
              <w:rPr>
                <w:rFonts w:hint="default" w:ascii="Times New Roman" w:hAnsi="Times New Roman" w:eastAsia="宋体" w:cs="Times New Roman"/>
                <w:sz w:val="21"/>
                <w:szCs w:val="21"/>
                <w:lang w:val="en-US" w:eastAsia="zh-CN"/>
              </w:rPr>
              <w:t>磁场定向控制</w:t>
            </w:r>
            <w:r>
              <w:rPr>
                <w:rFonts w:hint="eastAsia" w:cs="Times New Roman"/>
                <w:sz w:val="21"/>
                <w:szCs w:val="21"/>
                <w:lang w:val="en-US" w:eastAsia="zh-CN"/>
              </w:rPr>
              <w:t>（Field Oriented Control, FOC）</w:t>
            </w:r>
            <w:r>
              <w:rPr>
                <w:rFonts w:hint="eastAsia" w:ascii="Times New Roman" w:hAnsi="Times New Roman" w:eastAsia="宋体" w:cs="Times New Roman"/>
                <w:sz w:val="21"/>
                <w:szCs w:val="21"/>
                <w:lang w:val="en-US" w:eastAsia="zh-CN"/>
              </w:rPr>
              <w:t>算法文献，</w:t>
            </w:r>
            <w:r>
              <w:rPr>
                <w:rFonts w:hint="eastAsia" w:cs="Times New Roman"/>
                <w:sz w:val="21"/>
                <w:szCs w:val="21"/>
                <w:lang w:val="en-US" w:eastAsia="zh-CN"/>
              </w:rPr>
              <w:t>并</w:t>
            </w:r>
            <w:r>
              <w:rPr>
                <w:rFonts w:hint="eastAsia" w:ascii="Times New Roman" w:hAnsi="Times New Roman" w:eastAsia="宋体" w:cs="Times New Roman"/>
                <w:sz w:val="21"/>
                <w:szCs w:val="21"/>
                <w:lang w:val="en-US" w:eastAsia="zh-CN"/>
              </w:rPr>
              <w:t>基于文献内容，引导学生复现</w:t>
            </w:r>
            <w:r>
              <w:rPr>
                <w:rFonts w:hint="eastAsia" w:cs="Times New Roman"/>
                <w:sz w:val="21"/>
                <w:szCs w:val="21"/>
                <w:lang w:val="en-US" w:eastAsia="zh-CN"/>
              </w:rPr>
              <w:t>G</w:t>
            </w:r>
            <w:r>
              <w:rPr>
                <w:rFonts w:hint="eastAsia" w:ascii="Times New Roman" w:hAnsi="Times New Roman" w:eastAsia="宋体" w:cs="Times New Roman"/>
                <w:sz w:val="21"/>
                <w:szCs w:val="21"/>
                <w:lang w:val="en-US" w:eastAsia="zh-CN"/>
              </w:rPr>
            </w:r>
          </w:p>
        </w:tc>
      </w:tr>
      <w:tr w14:paraId="1A16C445">
        <w:tblPrEx>
          <w:tblBorders>
            <w:top w:val="single" w:color="auto" w:sz="12" w:space="0"/>
            <w:left w:val="single" w:color="auto" w:sz="4" w:space="0"/>
            <w:bottom w:val="single" w:color="auto" w:sz="12"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2" w:hRule="atLeast"/>
        </w:trPr>
        <w:tc>
          <w:tcPr>
            <w:tcW w:w="2819" w:type="dxa"/>
            <w:tcBorders>
              <w:top w:val="single" w:color="auto" w:sz="4" w:space="0"/>
              <w:left w:val="single" w:color="auto" w:sz="4" w:space="0"/>
              <w:bottom w:val="single" w:color="auto" w:sz="4" w:space="0"/>
              <w:right w:val="single" w:color="auto" w:sz="4" w:space="0"/>
            </w:tcBorders>
            <w:noWrap w:val="0"/>
            <w:vAlign w:val="center"/>
          </w:tcPr>
          <w:p w14:paraId="2BA9FAD4">
            <w:pPr>
              <w:autoSpaceDE w:val="0"/>
              <w:autoSpaceDN w:val="0"/>
              <w:adjustRightInd w:val="0"/>
              <w:spacing w:line="400" w:lineRule="exact"/>
              <w:ind w:left="0" w:leftChars="0"/>
              <w:jc w:val="center"/>
              <w:rPr>
                <w:rFonts w:hint="default" w:ascii="Times New Roman" w:hAnsi="Times New Roman" w:eastAsia="宋体" w:cs="Times New Roman"/>
                <w:sz w:val="21"/>
                <w:szCs w:val="21"/>
                <w:lang w:val="en-US" w:eastAsia="zh-CN"/>
              </w:rPr>
            </w:pPr>
            <w:r>
              <w:rPr>
                <w:rFonts w:hint="eastAsia" w:cs="Times New Roman"/>
                <w:sz w:val="21"/>
                <w:szCs w:val="21"/>
                <w:lang w:val="en-US" w:eastAsia="zh-CN"/>
              </w:rPr>
              <w:t>2025.3.10—2025.3.16</w:t>
            </w:r>
          </w:p>
        </w:tc>
        <w:tc>
          <w:tcPr>
            <w:tcW w:w="7143" w:type="dxa"/>
            <w:tcBorders>
              <w:top w:val="single" w:color="auto" w:sz="4" w:space="0"/>
              <w:left w:val="single" w:color="auto" w:sz="4" w:space="0"/>
              <w:bottom w:val="single" w:color="auto" w:sz="4" w:space="0"/>
              <w:right w:val="single" w:color="auto" w:sz="4" w:space="0"/>
            </w:tcBorders>
            <w:noWrap w:val="0"/>
            <w:vAlign w:val="center"/>
          </w:tcPr>
          <w:p w14:paraId="51AAA5B7">
            <w:pPr>
              <w:autoSpaceDE w:val="0"/>
              <w:autoSpaceDN w:val="0"/>
              <w:adjustRightInd w:val="0"/>
              <w:spacing w:line="400" w:lineRule="exact"/>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蔡相明老师（1）讲解PID控制器的基本理论知识，包括比例、积分、微分三个控制参数的作用及其整定方法。（2）指导学生阅读PID控制器相关经典教材与论文，掌握参数整定、稳定性分析等核心概念，</w:t>
            </w:r>
            <w:r>
              <w:rPr>
                <w:rFonts w:hint="eastAsia" w:cs="Times New Roman"/>
                <w:sz w:val="21"/>
                <w:szCs w:val="21"/>
                <w:lang w:val="en-US" w:eastAsia="zh-CN"/>
              </w:rPr>
              <w:t>学习PID控制器相关代码实现方式，</w:t>
            </w:r>
            <w:r>
              <w:rPr>
                <w:rFonts w:hint="default" w:ascii="Times New Roman" w:hAnsi="Times New Roman" w:eastAsia="宋体" w:cs="Times New Roman"/>
                <w:sz w:val="21"/>
                <w:szCs w:val="21"/>
                <w:lang w:val="en-US" w:eastAsia="zh-CN"/>
              </w:rPr>
              <w:t>为后续仿真实验奠定基础。</w:t>
            </w:r>
          </w:p>
        </w:tc>
      </w:tr>
      <w:tr w14:paraId="18EEE48E">
        <w:tblPrEx>
          <w:tblBorders>
            <w:top w:val="single" w:color="auto" w:sz="12" w:space="0"/>
            <w:left w:val="single" w:color="auto" w:sz="4" w:space="0"/>
            <w:bottom w:val="single" w:color="auto" w:sz="12"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2" w:hRule="atLeast"/>
        </w:trPr>
        <w:tc>
          <w:tcPr>
            <w:tcW w:w="2819" w:type="dxa"/>
            <w:tcBorders>
              <w:top w:val="single" w:color="auto" w:sz="4" w:space="0"/>
              <w:left w:val="single" w:color="auto" w:sz="4" w:space="0"/>
              <w:bottom w:val="single" w:color="auto" w:sz="4" w:space="0"/>
              <w:right w:val="single" w:color="auto" w:sz="4" w:space="0"/>
            </w:tcBorders>
            <w:noWrap w:val="0"/>
            <w:vAlign w:val="center"/>
          </w:tcPr>
          <w:p w14:paraId="0364E8C8">
            <w:pPr>
              <w:autoSpaceDE w:val="0"/>
              <w:autoSpaceDN w:val="0"/>
              <w:adjustRightInd w:val="0"/>
              <w:spacing w:line="400" w:lineRule="exact"/>
              <w:ind w:left="0" w:leftChars="0"/>
              <w:jc w:val="center"/>
              <w:rPr>
                <w:rFonts w:hint="default" w:ascii="Times New Roman" w:hAnsi="Times New Roman" w:eastAsia="宋体" w:cs="Times New Roman"/>
                <w:sz w:val="21"/>
                <w:szCs w:val="21"/>
                <w:lang w:val="en-US" w:eastAsia="zh-CN"/>
              </w:rPr>
            </w:pPr>
            <w:r>
              <w:rPr>
                <w:rFonts w:hint="eastAsia" w:cs="Times New Roman"/>
                <w:sz w:val="21"/>
                <w:szCs w:val="21"/>
                <w:lang w:val="en-US" w:eastAsia="zh-CN"/>
              </w:rPr>
              <w:t>2025.3.17—2025.3.23</w:t>
            </w:r>
          </w:p>
        </w:tc>
        <w:tc>
          <w:tcPr>
            <w:tcW w:w="7143" w:type="dxa"/>
            <w:tcBorders>
              <w:top w:val="single" w:color="auto" w:sz="4" w:space="0"/>
              <w:left w:val="single" w:color="auto" w:sz="4" w:space="0"/>
              <w:bottom w:val="single" w:color="auto" w:sz="4" w:space="0"/>
              <w:right w:val="single" w:color="auto" w:sz="4" w:space="0"/>
            </w:tcBorders>
            <w:noWrap w:val="0"/>
            <w:vAlign w:val="center"/>
          </w:tcPr>
          <w:p w14:paraId="32B3B496">
            <w:pPr>
              <w:autoSpaceDE w:val="0"/>
              <w:autoSpaceDN w:val="0"/>
              <w:adjustRightInd w:val="0"/>
              <w:spacing w:line="400" w:lineRule="exact"/>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蔡相明老师（1）继续深入讲解FOC算法原理，重点介绍</w:t>
            </w:r>
            <w:r>
              <w:rPr>
                <w:rFonts w:hint="eastAsia" w:cs="Times New Roman"/>
                <w:sz w:val="21"/>
                <w:szCs w:val="21"/>
                <w:lang w:val="en-US" w:eastAsia="zh-CN"/>
              </w:rPr>
              <w:t>Clarke</w:t>
            </w:r>
            <w:r>
              <w:rPr>
                <w:rFonts w:hint="default" w:ascii="Times New Roman" w:hAnsi="Times New Roman" w:eastAsia="宋体" w:cs="Times New Roman"/>
                <w:sz w:val="21"/>
                <w:szCs w:val="21"/>
                <w:lang w:val="en-US" w:eastAsia="zh-CN"/>
              </w:rPr>
              <w:t>和Park坐标变换的实现机制及SVPWM调制策略。（2）指导学生将FOC算法与PID控制器相结合，开展仿真实验，</w:t>
            </w:r>
            <w:r>
              <w:rPr>
                <w:rFonts w:hint="eastAsia" w:cs="Times New Roman"/>
                <w:sz w:val="21"/>
                <w:szCs w:val="21"/>
                <w:lang w:val="en-US" w:eastAsia="zh-CN"/>
              </w:rPr>
              <w:t>通过不同参数设置，</w:t>
            </w:r>
            <w:r>
              <w:rPr>
                <w:rFonts w:hint="default" w:ascii="Times New Roman" w:hAnsi="Times New Roman" w:eastAsia="宋体" w:cs="Times New Roman"/>
                <w:sz w:val="21"/>
                <w:szCs w:val="21"/>
                <w:lang w:val="en-US" w:eastAsia="zh-CN"/>
              </w:rPr>
              <w:t>验证其控制性能，</w:t>
            </w:r>
            <w:r>
              <w:rPr>
                <w:rFonts w:hint="eastAsia" w:cs="Times New Roman"/>
                <w:sz w:val="21"/>
                <w:szCs w:val="21"/>
                <w:lang w:val="en-US" w:eastAsia="zh-CN"/>
              </w:rPr>
              <w:t>为FOC控制方案实现做基础的编程准备</w:t>
            </w:r>
            <w:r>
              <w:rPr>
                <w:rFonts w:hint="default" w:ascii="Times New Roman" w:hAnsi="Times New Roman" w:eastAsia="宋体" w:cs="Times New Roman"/>
                <w:sz w:val="21"/>
                <w:szCs w:val="21"/>
                <w:lang w:val="en-US" w:eastAsia="zh-CN"/>
              </w:rPr>
              <w:t>。</w:t>
            </w:r>
          </w:p>
        </w:tc>
      </w:tr>
      <w:tr w14:paraId="62383044">
        <w:tblPrEx>
          <w:tblBorders>
            <w:top w:val="single" w:color="auto" w:sz="12" w:space="0"/>
            <w:left w:val="single" w:color="auto" w:sz="4" w:space="0"/>
            <w:bottom w:val="single" w:color="auto" w:sz="12"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2" w:hRule="atLeast"/>
        </w:trPr>
        <w:tc>
          <w:tcPr>
            <w:tcW w:w="2819" w:type="dxa"/>
            <w:tcBorders>
              <w:top w:val="single" w:color="auto" w:sz="4" w:space="0"/>
              <w:left w:val="single" w:color="auto" w:sz="4" w:space="0"/>
              <w:bottom w:val="single" w:color="auto" w:sz="4" w:space="0"/>
              <w:right w:val="single" w:color="auto" w:sz="4" w:space="0"/>
            </w:tcBorders>
            <w:noWrap w:val="0"/>
            <w:vAlign w:val="center"/>
          </w:tcPr>
          <w:p w14:paraId="385DCBB2">
            <w:pPr>
              <w:autoSpaceDE w:val="0"/>
              <w:autoSpaceDN w:val="0"/>
              <w:adjustRightInd w:val="0"/>
              <w:spacing w:line="400" w:lineRule="exact"/>
              <w:ind w:left="0" w:leftChars="0"/>
              <w:jc w:val="center"/>
              <w:rPr>
                <w:rFonts w:hint="default" w:ascii="Times New Roman" w:hAnsi="Times New Roman" w:eastAsia="宋体" w:cs="Times New Roman"/>
                <w:sz w:val="21"/>
                <w:szCs w:val="21"/>
                <w:lang w:val="en-US" w:eastAsia="zh-CN"/>
              </w:rPr>
            </w:pPr>
            <w:r>
              <w:rPr>
                <w:rFonts w:hint="eastAsia" w:cs="Times New Roman"/>
                <w:sz w:val="21"/>
                <w:szCs w:val="21"/>
                <w:lang w:val="en-US" w:eastAsia="zh-CN"/>
              </w:rPr>
              <w:t>2025.3.24—2025.3.30</w:t>
            </w:r>
          </w:p>
        </w:tc>
        <w:tc>
          <w:tcPr>
            <w:tcW w:w="7143" w:type="dxa"/>
            <w:tcBorders>
              <w:top w:val="single" w:color="auto" w:sz="4" w:space="0"/>
              <w:left w:val="single" w:color="auto" w:sz="4" w:space="0"/>
              <w:bottom w:val="single" w:color="auto" w:sz="4" w:space="0"/>
              <w:right w:val="single" w:color="auto" w:sz="4" w:space="0"/>
            </w:tcBorders>
            <w:noWrap w:val="0"/>
            <w:vAlign w:val="center"/>
          </w:tcPr>
          <w:p w14:paraId="797D0BF6">
            <w:pPr>
              <w:autoSpaceDE w:val="0"/>
              <w:autoSpaceDN w:val="0"/>
              <w:adjustRightInd w:val="0"/>
              <w:spacing w:line="400" w:lineRule="exact"/>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蔡相明老师（1）指导学生将PID控制器应用于FOC控制系统，分析PID对FOC控制系统性能的提升效果。（2）引导学生独立搭建仿真模型，完成FOC算法与PID控制器相结合的仿真实验，重点掌握转矩响应和电流波形分析方法。</w:t>
            </w:r>
          </w:p>
        </w:tc>
      </w:tr>
      <w:tr w14:paraId="037ED7EA">
        <w:tblPrEx>
          <w:tblBorders>
            <w:top w:val="single" w:color="auto" w:sz="12" w:space="0"/>
            <w:left w:val="single" w:color="auto" w:sz="4" w:space="0"/>
            <w:bottom w:val="single" w:color="auto" w:sz="12"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2" w:hRule="atLeast"/>
        </w:trPr>
        <w:tc>
          <w:tcPr>
            <w:tcW w:w="2819" w:type="dxa"/>
            <w:tcBorders>
              <w:top w:val="single" w:color="auto" w:sz="4" w:space="0"/>
              <w:left w:val="single" w:color="auto" w:sz="4" w:space="0"/>
              <w:bottom w:val="single" w:color="auto" w:sz="4" w:space="0"/>
              <w:right w:val="single" w:color="auto" w:sz="4" w:space="0"/>
            </w:tcBorders>
            <w:noWrap w:val="0"/>
            <w:vAlign w:val="center"/>
          </w:tcPr>
          <w:p w14:paraId="3B23D403">
            <w:pPr>
              <w:autoSpaceDE w:val="0"/>
              <w:autoSpaceDN w:val="0"/>
              <w:adjustRightInd w:val="0"/>
              <w:spacing w:line="400" w:lineRule="exact"/>
              <w:ind w:left="0" w:leftChars="0"/>
              <w:jc w:val="center"/>
              <w:rPr>
                <w:rFonts w:hint="default" w:ascii="Times New Roman" w:hAnsi="Times New Roman" w:eastAsia="宋体" w:cs="Times New Roman"/>
                <w:sz w:val="21"/>
                <w:szCs w:val="21"/>
                <w:lang w:val="en-US" w:eastAsia="zh-CN"/>
              </w:rPr>
            </w:pPr>
            <w:r>
              <w:rPr>
                <w:rFonts w:hint="eastAsia" w:cs="Times New Roman"/>
                <w:sz w:val="21"/>
                <w:szCs w:val="21"/>
                <w:lang w:val="en-US" w:eastAsia="zh-CN"/>
              </w:rPr>
              <w:t>2025.3.31—2025.4.6</w:t>
            </w:r>
          </w:p>
        </w:tc>
        <w:tc>
          <w:tcPr>
            <w:tcW w:w="7143" w:type="dxa"/>
            <w:tcBorders>
              <w:top w:val="single" w:color="auto" w:sz="4" w:space="0"/>
              <w:left w:val="single" w:color="auto" w:sz="4" w:space="0"/>
              <w:bottom w:val="single" w:color="auto" w:sz="4" w:space="0"/>
              <w:right w:val="single" w:color="auto" w:sz="4" w:space="0"/>
            </w:tcBorders>
            <w:noWrap w:val="0"/>
            <w:vAlign w:val="center"/>
          </w:tcPr>
          <w:p w14:paraId="68A82DE0">
            <w:pPr>
              <w:autoSpaceDE w:val="0"/>
              <w:autoSpaceDN w:val="0"/>
              <w:adjustRightInd w:val="0"/>
              <w:spacing w:line="400" w:lineRule="exact"/>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蔡相明老师（1）指导学生在FOC控制算法基础上引入PID控制器，构建完整控制方案。（2）就外文翻译部分提供选题建议，帮助学生筛选与课题紧密相关的英文文献。</w:t>
            </w:r>
          </w:p>
        </w:tc>
      </w:tr>
      <w:tr w14:paraId="44ADECB4">
        <w:tblPrEx>
          <w:tblBorders>
            <w:top w:val="single" w:color="auto" w:sz="12" w:space="0"/>
            <w:left w:val="single" w:color="auto" w:sz="4" w:space="0"/>
            <w:bottom w:val="single" w:color="auto" w:sz="12"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2" w:hRule="atLeast"/>
        </w:trPr>
        <w:tc>
          <w:tcPr>
            <w:tcW w:w="2819" w:type="dxa"/>
            <w:tcBorders>
              <w:top w:val="single" w:color="auto" w:sz="4" w:space="0"/>
              <w:left w:val="single" w:color="auto" w:sz="4" w:space="0"/>
              <w:bottom w:val="single" w:color="auto" w:sz="4" w:space="0"/>
              <w:right w:val="single" w:color="auto" w:sz="4" w:space="0"/>
            </w:tcBorders>
            <w:noWrap w:val="0"/>
            <w:vAlign w:val="center"/>
          </w:tcPr>
          <w:p w14:paraId="5A329815">
            <w:pPr>
              <w:autoSpaceDE w:val="0"/>
              <w:autoSpaceDN w:val="0"/>
              <w:adjustRightInd w:val="0"/>
              <w:spacing w:line="400" w:lineRule="exact"/>
              <w:ind w:left="0" w:leftChars="0"/>
              <w:jc w:val="center"/>
              <w:rPr>
                <w:rFonts w:hint="default" w:ascii="Times New Roman" w:hAnsi="Times New Roman" w:eastAsia="宋体" w:cs="Times New Roman"/>
                <w:sz w:val="21"/>
                <w:szCs w:val="21"/>
                <w:lang w:val="en-US" w:eastAsia="zh-CN"/>
              </w:rPr>
            </w:pPr>
            <w:r>
              <w:rPr>
                <w:rFonts w:hint="eastAsia" w:cs="Times New Roman"/>
                <w:sz w:val="21"/>
                <w:szCs w:val="21"/>
                <w:lang w:val="en-US" w:eastAsia="zh-CN"/>
              </w:rPr>
              <w:t>2025.4.7—2025.4.13</w:t>
            </w:r>
          </w:p>
        </w:tc>
        <w:tc>
          <w:tcPr>
            <w:tcW w:w="7143" w:type="dxa"/>
            <w:tcBorders>
              <w:top w:val="single" w:color="auto" w:sz="4" w:space="0"/>
              <w:left w:val="single" w:color="auto" w:sz="4" w:space="0"/>
              <w:bottom w:val="single" w:color="auto" w:sz="4" w:space="0"/>
              <w:right w:val="single" w:color="auto" w:sz="4" w:space="0"/>
            </w:tcBorders>
            <w:noWrap w:val="0"/>
            <w:vAlign w:val="center"/>
          </w:tcPr>
          <w:p w14:paraId="06372BB3">
            <w:pPr>
              <w:autoSpaceDE w:val="0"/>
              <w:autoSpaceDN w:val="0"/>
              <w:adjustRightInd w:val="0"/>
              <w:spacing w:line="400" w:lineRule="exact"/>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蔡相明老师（1）讲解LaTex排版软件的基本操作，包括文档结构设置、图表插入、公式排版等基础技能。（2）协助学生设计基于PID控制的FOC控制系统，并通过MATLAB仿真实现其控制流程，分析系统性能优劣。</w:t>
            </w:r>
          </w:p>
        </w:tc>
      </w:tr>
      <w:tr w14:paraId="618C789B">
        <w:tblPrEx>
          <w:tblBorders>
            <w:top w:val="single" w:color="auto" w:sz="12" w:space="0"/>
            <w:left w:val="single" w:color="auto" w:sz="4" w:space="0"/>
            <w:bottom w:val="single" w:color="auto" w:sz="12"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2" w:hRule="atLeast"/>
        </w:trPr>
        <w:tc>
          <w:tcPr>
            <w:tcW w:w="2819" w:type="dxa"/>
            <w:tcBorders>
              <w:top w:val="single" w:color="auto" w:sz="4" w:space="0"/>
              <w:left w:val="single" w:color="auto" w:sz="4" w:space="0"/>
              <w:bottom w:val="single" w:color="auto" w:sz="4" w:space="0"/>
              <w:right w:val="single" w:color="auto" w:sz="4" w:space="0"/>
            </w:tcBorders>
            <w:noWrap w:val="0"/>
            <w:vAlign w:val="center"/>
          </w:tcPr>
          <w:p w14:paraId="6295BF2C">
            <w:pPr>
              <w:autoSpaceDE w:val="0"/>
              <w:autoSpaceDN w:val="0"/>
              <w:adjustRightInd w:val="0"/>
              <w:spacing w:line="400" w:lineRule="exact"/>
              <w:ind w:left="0" w:leftChars="0"/>
              <w:jc w:val="center"/>
              <w:rPr>
                <w:rFonts w:hint="default" w:ascii="Times New Roman" w:hAnsi="Times New Roman" w:eastAsia="宋体" w:cs="Times New Roman"/>
                <w:sz w:val="21"/>
                <w:szCs w:val="21"/>
                <w:lang w:val="en-US" w:eastAsia="zh-CN"/>
              </w:rPr>
            </w:pPr>
            <w:r>
              <w:rPr>
                <w:rFonts w:hint="eastAsia" w:cs="Times New Roman"/>
                <w:sz w:val="21"/>
                <w:szCs w:val="21"/>
                <w:lang w:val="en-US" w:eastAsia="zh-CN"/>
              </w:rPr>
              <w:t>2025.4.14—2025.4.20</w:t>
            </w:r>
          </w:p>
        </w:tc>
        <w:tc>
          <w:tcPr>
            <w:tcW w:w="7143" w:type="dxa"/>
            <w:tcBorders>
              <w:top w:val="single" w:color="auto" w:sz="4" w:space="0"/>
              <w:left w:val="single" w:color="auto" w:sz="4" w:space="0"/>
              <w:bottom w:val="single" w:color="auto" w:sz="4" w:space="0"/>
              <w:right w:val="single" w:color="auto" w:sz="4" w:space="0"/>
            </w:tcBorders>
            <w:noWrap w:val="0"/>
            <w:vAlign w:val="center"/>
          </w:tcPr>
          <w:p w14:paraId="78F032E6">
            <w:pPr>
              <w:autoSpaceDE w:val="0"/>
              <w:autoSpaceDN w:val="0"/>
              <w:adjustRightInd w:val="0"/>
              <w:spacing w:line="400" w:lineRule="exact"/>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蔡相明老师（1）指导学生撰写中期检查材料，讲解材料结构、内容逻辑以及撰写注意事项。（2）指导学生</w:t>
            </w:r>
            <w:r>
              <w:rPr>
                <w:rFonts w:hint="eastAsia" w:ascii="Times New Roman" w:hAnsi="Times New Roman" w:eastAsia="宋体" w:cs="Times New Roman"/>
                <w:sz w:val="21"/>
                <w:szCs w:val="21"/>
                <w:lang w:val="en-US" w:eastAsia="zh-CN"/>
              </w:rPr>
              <w:t>根据教学视频对</w:t>
            </w:r>
            <w:r>
              <w:rPr>
                <w:rFonts w:hint="default" w:ascii="Times New Roman" w:hAnsi="Times New Roman" w:eastAsia="宋体" w:cs="Times New Roman"/>
                <w:sz w:val="21"/>
                <w:szCs w:val="21"/>
                <w:lang w:val="en-US" w:eastAsia="zh-CN"/>
              </w:rPr>
              <w:t>LaTe</w:t>
            </w:r>
            <w:r>
              <w:rPr>
                <w:rFonts w:hint="eastAsia" w:cs="Times New Roman"/>
                <w:sz w:val="21"/>
                <w:szCs w:val="21"/>
                <w:lang w:val="en-US" w:eastAsia="zh-CN"/>
              </w:rPr>
              <w:t>x</w:t>
            </w:r>
            <w:r>
              <w:rPr>
                <w:rFonts w:hint="eastAsia" w:ascii="Times New Roman" w:hAnsi="Times New Roman" w:eastAsia="宋体" w:cs="Times New Roman"/>
                <w:sz w:val="21"/>
                <w:szCs w:val="21"/>
                <w:lang w:val="en-US" w:eastAsia="zh-CN"/>
              </w:rPr>
              <w:t>进行实操，</w:t>
            </w:r>
            <w:r>
              <w:rPr>
                <w:rFonts w:hint="default" w:ascii="Times New Roman" w:hAnsi="Times New Roman" w:eastAsia="宋体" w:cs="Times New Roman"/>
                <w:sz w:val="21"/>
                <w:szCs w:val="21"/>
                <w:lang w:val="en-US" w:eastAsia="zh-CN"/>
              </w:rPr>
              <w:t>提升写作效率与规范性。</w:t>
            </w:r>
            <w:r>
              <w:rPr>
                <w:rFonts w:hint="eastAsia" w:cs="Times New Roman"/>
                <w:sz w:val="21"/>
                <w:szCs w:val="21"/>
                <w:lang w:val="en-US" w:eastAsia="zh-CN"/>
              </w:rPr>
              <w:t>（3）进一步开展编码调制系统研究。</w:t>
            </w:r>
          </w:p>
        </w:tc>
      </w:tr>
      <w:tr w14:paraId="4484BE64">
        <w:tblPrEx>
          <w:tblBorders>
            <w:top w:val="single" w:color="auto" w:sz="12" w:space="0"/>
            <w:left w:val="single" w:color="auto" w:sz="4" w:space="0"/>
            <w:bottom w:val="single" w:color="auto" w:sz="12"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2" w:hRule="atLeast"/>
        </w:trPr>
        <w:tc>
          <w:tcPr>
            <w:tcW w:w="2819" w:type="dxa"/>
            <w:tcBorders>
              <w:top w:val="single" w:color="auto" w:sz="4" w:space="0"/>
              <w:left w:val="single" w:color="auto" w:sz="4" w:space="0"/>
              <w:bottom w:val="single" w:color="auto" w:sz="4" w:space="0"/>
              <w:right w:val="single" w:color="auto" w:sz="4" w:space="0"/>
            </w:tcBorders>
            <w:noWrap w:val="0"/>
            <w:vAlign w:val="center"/>
          </w:tcPr>
          <w:p w14:paraId="453A9620">
            <w:pPr>
              <w:autoSpaceDE w:val="0"/>
              <w:autoSpaceDN w:val="0"/>
              <w:adjustRightInd w:val="0"/>
              <w:spacing w:line="400" w:lineRule="exact"/>
              <w:ind w:left="0" w:leftChars="0"/>
              <w:jc w:val="center"/>
              <w:rPr>
                <w:rFonts w:hint="default" w:ascii="Times New Roman" w:hAnsi="Times New Roman" w:eastAsia="宋体" w:cs="Times New Roman"/>
                <w:sz w:val="21"/>
                <w:szCs w:val="21"/>
                <w:lang w:val="en-US" w:eastAsia="zh-CN"/>
              </w:rPr>
            </w:pPr>
            <w:r>
              <w:rPr>
                <w:rFonts w:hint="eastAsia" w:cs="Times New Roman"/>
                <w:sz w:val="21"/>
                <w:szCs w:val="21"/>
                <w:lang w:val="en-US" w:eastAsia="zh-CN"/>
              </w:rPr>
              <w:t>2025.4.21—2025.4.27</w:t>
            </w:r>
          </w:p>
        </w:tc>
        <w:tc>
          <w:tcPr>
            <w:tcW w:w="7143" w:type="dxa"/>
            <w:tcBorders>
              <w:top w:val="single" w:color="auto" w:sz="4" w:space="0"/>
              <w:left w:val="single" w:color="auto" w:sz="4" w:space="0"/>
              <w:bottom w:val="single" w:color="auto" w:sz="4" w:space="0"/>
              <w:right w:val="single" w:color="auto" w:sz="4" w:space="0"/>
            </w:tcBorders>
            <w:noWrap w:val="0"/>
            <w:vAlign w:val="center"/>
          </w:tcPr>
          <w:p w14:paraId="148E1713">
            <w:pPr>
              <w:autoSpaceDE w:val="0"/>
              <w:autoSpaceDN w:val="0"/>
              <w:adjustRightInd w:val="0"/>
              <w:spacing w:line="400" w:lineRule="exact"/>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蔡相明老师（1）指导学生完成论文第一章与第二章的撰写任务，包括章节内容的安排、理论框架的搭建与表述逻辑的梳理。（2）协助学生完善论文目录与整体提纲，明确各章节内容重点与写作要求。</w:t>
            </w:r>
          </w:p>
        </w:tc>
      </w:tr>
      <w:tr w14:paraId="2D03F22E">
        <w:tblPrEx>
          <w:tblBorders>
            <w:top w:val="single" w:color="auto" w:sz="12" w:space="0"/>
            <w:left w:val="single" w:color="auto" w:sz="4" w:space="0"/>
            <w:bottom w:val="single" w:color="auto" w:sz="12"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2" w:hRule="atLeast"/>
        </w:trPr>
        <w:tc>
          <w:tcPr>
            <w:tcW w:w="2819" w:type="dxa"/>
            <w:tcBorders>
              <w:top w:val="single" w:color="auto" w:sz="4" w:space="0"/>
              <w:left w:val="single" w:color="auto" w:sz="4" w:space="0"/>
              <w:bottom w:val="single" w:color="auto" w:sz="4" w:space="0"/>
              <w:right w:val="single" w:color="auto" w:sz="4" w:space="0"/>
            </w:tcBorders>
            <w:noWrap w:val="0"/>
            <w:vAlign w:val="center"/>
          </w:tcPr>
          <w:p w14:paraId="3D55D06D">
            <w:pPr>
              <w:autoSpaceDE w:val="0"/>
              <w:autoSpaceDN w:val="0"/>
              <w:adjustRightInd w:val="0"/>
              <w:spacing w:line="400" w:lineRule="exact"/>
              <w:ind w:left="0" w:leftChars="0"/>
              <w:jc w:val="center"/>
              <w:rPr>
                <w:rFonts w:hint="default" w:ascii="Times New Roman" w:hAnsi="Times New Roman" w:eastAsia="宋体" w:cs="Times New Roman"/>
                <w:sz w:val="21"/>
                <w:szCs w:val="21"/>
                <w:lang w:val="en-US" w:eastAsia="zh-CN"/>
              </w:rPr>
            </w:pPr>
            <w:r>
              <w:rPr>
                <w:rFonts w:hint="eastAsia" w:cs="Times New Roman"/>
                <w:sz w:val="21"/>
                <w:szCs w:val="21"/>
                <w:lang w:val="en-US" w:eastAsia="zh-CN"/>
              </w:rPr>
              <w:t>2025.4.28—2025.5.4</w:t>
            </w:r>
          </w:p>
        </w:tc>
        <w:tc>
          <w:tcPr>
            <w:tcW w:w="7143" w:type="dxa"/>
            <w:tcBorders>
              <w:top w:val="single" w:color="auto" w:sz="4" w:space="0"/>
              <w:left w:val="single" w:color="auto" w:sz="4" w:space="0"/>
              <w:bottom w:val="single" w:color="auto" w:sz="4" w:space="0"/>
              <w:right w:val="single" w:color="auto" w:sz="4" w:space="0"/>
            </w:tcBorders>
            <w:noWrap w:val="0"/>
            <w:vAlign w:val="center"/>
          </w:tcPr>
          <w:p w14:paraId="6C5029B4">
            <w:pPr>
              <w:autoSpaceDE w:val="0"/>
              <w:autoSpaceDN w:val="0"/>
              <w:adjustRightInd w:val="0"/>
              <w:spacing w:line="400" w:lineRule="exact"/>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蔡相明老师（1）对学生已完成的论文章节进行逐段审核，提出修改建议，优化论文表述与内容逻辑。（2）重点指导第三章写作内容，包括</w:t>
            </w:r>
            <w:r>
              <w:rPr>
                <w:rFonts w:hint="eastAsia" w:ascii="Times New Roman" w:hAnsi="Times New Roman" w:eastAsia="宋体" w:cs="Times New Roman"/>
                <w:sz w:val="21"/>
                <w:szCs w:val="21"/>
                <w:lang w:val="en-US" w:eastAsia="zh-CN"/>
              </w:rPr>
              <w:t>FOC控制方案</w:t>
            </w:r>
            <w:r>
              <w:rPr>
                <w:rFonts w:hint="default" w:ascii="Times New Roman" w:hAnsi="Times New Roman" w:eastAsia="宋体" w:cs="Times New Roman"/>
                <w:sz w:val="21"/>
                <w:szCs w:val="21"/>
                <w:lang w:val="en-US" w:eastAsia="zh-CN"/>
              </w:rPr>
              <w:t>的实现细节、系统模型描述及实验参数设置等方面。</w:t>
            </w:r>
          </w:p>
        </w:tc>
      </w:tr>
      <w:tr w14:paraId="15E37130">
        <w:tblPrEx>
          <w:tblBorders>
            <w:top w:val="single" w:color="auto" w:sz="12" w:space="0"/>
            <w:left w:val="single" w:color="auto" w:sz="4" w:space="0"/>
            <w:bottom w:val="single" w:color="auto" w:sz="12"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2" w:hRule="atLeast"/>
        </w:trPr>
        <w:tc>
          <w:tcPr>
            <w:tcW w:w="2819" w:type="dxa"/>
            <w:tcBorders>
              <w:top w:val="single" w:color="auto" w:sz="4" w:space="0"/>
              <w:left w:val="single" w:color="auto" w:sz="4" w:space="0"/>
              <w:bottom w:val="single" w:color="auto" w:sz="4" w:space="0"/>
              <w:right w:val="single" w:color="auto" w:sz="4" w:space="0"/>
            </w:tcBorders>
            <w:noWrap w:val="0"/>
            <w:vAlign w:val="center"/>
          </w:tcPr>
          <w:p w14:paraId="6470AFCD">
            <w:pPr>
              <w:autoSpaceDE w:val="0"/>
              <w:autoSpaceDN w:val="0"/>
              <w:adjustRightInd w:val="0"/>
              <w:spacing w:line="400" w:lineRule="exact"/>
              <w:ind w:left="0" w:leftChars="0"/>
              <w:jc w:val="center"/>
              <w:rPr>
                <w:rFonts w:hint="default" w:ascii="Times New Roman" w:hAnsi="Times New Roman" w:eastAsia="宋体" w:cs="Times New Roman"/>
                <w:sz w:val="21"/>
                <w:szCs w:val="21"/>
                <w:lang w:val="en-US" w:eastAsia="zh-CN"/>
              </w:rPr>
            </w:pPr>
            <w:r>
              <w:rPr>
                <w:rFonts w:hint="eastAsia" w:cs="Times New Roman"/>
                <w:sz w:val="21"/>
                <w:szCs w:val="21"/>
                <w:lang w:val="en-US" w:eastAsia="zh-CN"/>
              </w:rPr>
              <w:t>2025.5.5—2025.5.11</w:t>
            </w:r>
          </w:p>
        </w:tc>
        <w:tc>
          <w:tcPr>
            <w:tcW w:w="7143" w:type="dxa"/>
            <w:tcBorders>
              <w:top w:val="single" w:color="auto" w:sz="4" w:space="0"/>
              <w:left w:val="single" w:color="auto" w:sz="4" w:space="0"/>
              <w:bottom w:val="single" w:color="auto" w:sz="4" w:space="0"/>
              <w:right w:val="single" w:color="auto" w:sz="4" w:space="0"/>
            </w:tcBorders>
            <w:noWrap w:val="0"/>
            <w:vAlign w:val="center"/>
          </w:tcPr>
          <w:p w14:paraId="7589432F">
            <w:pPr>
              <w:autoSpaceDE w:val="0"/>
              <w:autoSpaceDN w:val="0"/>
              <w:adjustRightInd w:val="0"/>
              <w:spacing w:line="400" w:lineRule="exact"/>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蔡相明老师（1）指导学生使用LaTe</w:t>
            </w:r>
            <w:r>
              <w:rPr>
                <w:rFonts w:hint="eastAsia" w:cs="Times New Roman"/>
                <w:sz w:val="21"/>
                <w:szCs w:val="21"/>
                <w:lang w:val="en-US" w:eastAsia="zh-CN"/>
              </w:rPr>
              <w:t>x</w:t>
            </w:r>
            <w:r>
              <w:rPr>
                <w:rFonts w:hint="default" w:ascii="Times New Roman" w:hAnsi="Times New Roman" w:eastAsia="宋体" w:cs="Times New Roman"/>
                <w:sz w:val="21"/>
                <w:szCs w:val="21"/>
                <w:lang w:val="en-US" w:eastAsia="zh-CN"/>
              </w:rPr>
              <w:t>完成论文排版工作，特别是公式、图表、参考文献等模块的统一规范。（2）继续指导第三章的内容完善，并对摘要、第一章部分内容与结论部分进行修改与润色，提升论文整体质量。</w:t>
            </w:r>
          </w:p>
        </w:tc>
      </w:tr>
      <w:tr w14:paraId="5CA557B4">
        <w:tblPrEx>
          <w:tblBorders>
            <w:top w:val="single" w:color="auto" w:sz="12" w:space="0"/>
            <w:left w:val="single" w:color="auto" w:sz="4" w:space="0"/>
            <w:bottom w:val="single" w:color="auto" w:sz="12"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2" w:hRule="atLeast"/>
        </w:trPr>
        <w:tc>
          <w:tcPr>
            <w:tcW w:w="2819" w:type="dxa"/>
            <w:tcBorders>
              <w:top w:val="single" w:color="auto" w:sz="4" w:space="0"/>
              <w:left w:val="single" w:color="auto" w:sz="4" w:space="0"/>
              <w:bottom w:val="single" w:color="auto" w:sz="4" w:space="0"/>
              <w:right w:val="single" w:color="auto" w:sz="4" w:space="0"/>
            </w:tcBorders>
            <w:noWrap w:val="0"/>
            <w:vAlign w:val="center"/>
          </w:tcPr>
          <w:p w14:paraId="4CDDD6F0">
            <w:pPr>
              <w:autoSpaceDE w:val="0"/>
              <w:autoSpaceDN w:val="0"/>
              <w:adjustRightInd w:val="0"/>
              <w:spacing w:line="400" w:lineRule="exact"/>
              <w:ind w:left="0" w:leftChars="0"/>
              <w:jc w:val="center"/>
              <w:rPr>
                <w:rFonts w:hint="default" w:ascii="Times New Roman" w:hAnsi="Times New Roman" w:eastAsia="宋体" w:cs="Times New Roman"/>
                <w:sz w:val="21"/>
                <w:szCs w:val="21"/>
                <w:lang w:val="en-US" w:eastAsia="zh-CN"/>
              </w:rPr>
            </w:pPr>
            <w:r>
              <w:rPr>
                <w:rFonts w:hint="eastAsia" w:cs="Times New Roman"/>
                <w:sz w:val="21"/>
                <w:szCs w:val="21"/>
                <w:lang w:val="en-US" w:eastAsia="zh-CN"/>
              </w:rPr>
              <w:t>2025.5.12—2025.5.18</w:t>
            </w:r>
          </w:p>
        </w:tc>
        <w:tc>
          <w:tcPr>
            <w:tcW w:w="7143" w:type="dxa"/>
            <w:tcBorders>
              <w:top w:val="single" w:color="auto" w:sz="4" w:space="0"/>
              <w:left w:val="single" w:color="auto" w:sz="4" w:space="0"/>
              <w:bottom w:val="single" w:color="auto" w:sz="4" w:space="0"/>
              <w:right w:val="single" w:color="auto" w:sz="4" w:space="0"/>
            </w:tcBorders>
            <w:noWrap w:val="0"/>
            <w:vAlign w:val="center"/>
          </w:tcPr>
          <w:p w14:paraId="20602195">
            <w:pPr>
              <w:autoSpaceDE w:val="0"/>
              <w:autoSpaceDN w:val="0"/>
              <w:adjustRightInd w:val="0"/>
              <w:spacing w:line="400" w:lineRule="exact"/>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蔡相明老师（1）对学生论文全文进行逐节审阅，提出结构优化、语言润色、逻辑调整等修改意见，协助学生全面提升论文水平。（2）强调论文统一性与规范性，确保各章节之间的衔接自然顺畅。</w:t>
            </w:r>
          </w:p>
        </w:tc>
      </w:tr>
      <w:tr w14:paraId="506B0C0B">
        <w:tblPrEx>
          <w:tblBorders>
            <w:top w:val="single" w:color="auto" w:sz="12" w:space="0"/>
            <w:left w:val="single" w:color="auto" w:sz="4" w:space="0"/>
            <w:bottom w:val="single" w:color="auto" w:sz="12"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2" w:hRule="atLeast"/>
        </w:trPr>
        <w:tc>
          <w:tcPr>
            <w:tcW w:w="2819" w:type="dxa"/>
            <w:tcBorders>
              <w:top w:val="single" w:color="auto" w:sz="4" w:space="0"/>
              <w:left w:val="single" w:color="auto" w:sz="4" w:space="0"/>
              <w:bottom w:val="single" w:color="auto" w:sz="4" w:space="0"/>
              <w:right w:val="single" w:color="auto" w:sz="4" w:space="0"/>
            </w:tcBorders>
            <w:noWrap w:val="0"/>
            <w:vAlign w:val="center"/>
          </w:tcPr>
          <w:p w14:paraId="5F520675">
            <w:pPr>
              <w:autoSpaceDE w:val="0"/>
              <w:autoSpaceDN w:val="0"/>
              <w:adjustRightInd w:val="0"/>
              <w:spacing w:line="400" w:lineRule="exact"/>
              <w:ind w:left="0" w:leftChars="0"/>
              <w:jc w:val="center"/>
              <w:rPr>
                <w:rFonts w:hint="default" w:ascii="Times New Roman" w:hAnsi="Times New Roman" w:eastAsia="宋体" w:cs="Times New Roman"/>
                <w:sz w:val="21"/>
                <w:szCs w:val="21"/>
                <w:lang w:val="en-US" w:eastAsia="zh-CN"/>
              </w:rPr>
            </w:pPr>
            <w:r>
              <w:rPr>
                <w:rFonts w:hint="eastAsia" w:cs="Times New Roman"/>
                <w:sz w:val="21"/>
                <w:szCs w:val="21"/>
                <w:lang w:val="en-US" w:eastAsia="zh-CN"/>
              </w:rPr>
              <w:t>2025.5.19—2025.5.25</w:t>
            </w:r>
          </w:p>
        </w:tc>
        <w:tc>
          <w:tcPr>
            <w:tcW w:w="7143" w:type="dxa"/>
            <w:tcBorders>
              <w:top w:val="single" w:color="auto" w:sz="4" w:space="0"/>
              <w:left w:val="single" w:color="auto" w:sz="4" w:space="0"/>
              <w:bottom w:val="single" w:color="auto" w:sz="4" w:space="0"/>
              <w:right w:val="single" w:color="auto" w:sz="4" w:space="0"/>
            </w:tcBorders>
            <w:noWrap w:val="0"/>
            <w:vAlign w:val="center"/>
          </w:tcPr>
          <w:p w14:paraId="3922BBF3">
            <w:pPr>
              <w:autoSpaceDE w:val="0"/>
              <w:autoSpaceDN w:val="0"/>
              <w:adjustRightInd w:val="0"/>
              <w:spacing w:line="400" w:lineRule="exact"/>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蔡相明老师（1）指导学生完成论文答辩前的最终定稿工作，检查格式、引用、图表等细节。（2）协助学生制作答辩PPT，明确汇报重点与展示技巧。</w:t>
            </w:r>
          </w:p>
        </w:tc>
      </w:tr>
      <w:tr w14:paraId="5BB4A09E">
        <w:tblPrEx>
          <w:tblBorders>
            <w:top w:val="single" w:color="auto" w:sz="12" w:space="0"/>
            <w:left w:val="single" w:color="auto" w:sz="4" w:space="0"/>
            <w:bottom w:val="single" w:color="auto" w:sz="12"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2" w:hRule="atLeast"/>
        </w:trPr>
        <w:tc>
          <w:tcPr>
            <w:tcW w:w="2819" w:type="dxa"/>
            <w:tcBorders>
              <w:top w:val="single" w:color="auto" w:sz="4" w:space="0"/>
              <w:left w:val="single" w:color="auto" w:sz="4" w:space="0"/>
              <w:bottom w:val="single" w:color="auto" w:sz="4" w:space="0"/>
              <w:right w:val="single" w:color="auto" w:sz="4" w:space="0"/>
            </w:tcBorders>
            <w:noWrap w:val="0"/>
            <w:vAlign w:val="center"/>
          </w:tcPr>
          <w:p w14:paraId="21403D68">
            <w:pPr>
              <w:autoSpaceDE w:val="0"/>
              <w:autoSpaceDN w:val="0"/>
              <w:adjustRightInd w:val="0"/>
              <w:spacing w:line="400" w:lineRule="exact"/>
              <w:ind w:left="0" w:leftChars="0"/>
              <w:jc w:val="center"/>
              <w:rPr>
                <w:rFonts w:hint="default" w:cs="Times New Roman"/>
                <w:sz w:val="21"/>
                <w:szCs w:val="21"/>
                <w:lang w:val="en-US" w:eastAsia="zh-CN"/>
              </w:rPr>
            </w:pPr>
            <w:r>
              <w:rPr>
                <w:rFonts w:hint="eastAsia" w:cs="Times New Roman"/>
                <w:sz w:val="21"/>
                <w:szCs w:val="21"/>
                <w:lang w:val="en-US" w:eastAsia="zh-CN"/>
              </w:rPr>
              <w:t>2025.5.26—2025.6.1</w:t>
            </w:r>
          </w:p>
        </w:tc>
        <w:tc>
          <w:tcPr>
            <w:tcW w:w="7143" w:type="dxa"/>
            <w:tcBorders>
              <w:top w:val="single" w:color="auto" w:sz="4" w:space="0"/>
              <w:left w:val="single" w:color="auto" w:sz="4" w:space="0"/>
              <w:bottom w:val="single" w:color="auto" w:sz="4" w:space="0"/>
              <w:right w:val="single" w:color="auto" w:sz="4" w:space="0"/>
            </w:tcBorders>
            <w:noWrap w:val="0"/>
            <w:vAlign w:val="center"/>
          </w:tcPr>
          <w:p w14:paraId="2FF2BB66">
            <w:pPr>
              <w:autoSpaceDE w:val="0"/>
              <w:autoSpaceDN w:val="0"/>
              <w:adjustRightInd w:val="0"/>
              <w:spacing w:line="400" w:lineRule="exact"/>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蔡相明老师（1）根据论文答辩过程中专家建议，指导学生对论文内容进行相应修改与完善。（2）审查修改后的材料完整性，确保论文符合归档要求并准备提交。</w:t>
            </w:r>
          </w:p>
        </w:tc>
      </w:tr>
      <w:tr w14:paraId="32711D7F">
        <w:tblPrEx>
          <w:tblBorders>
            <w:top w:val="single" w:color="auto" w:sz="12" w:space="0"/>
            <w:left w:val="single" w:color="auto" w:sz="4" w:space="0"/>
            <w:bottom w:val="single" w:color="auto" w:sz="12"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2" w:hRule="atLeast"/>
        </w:trPr>
        <w:tc>
          <w:tcPr>
            <w:tcW w:w="2819" w:type="dxa"/>
            <w:tcBorders>
              <w:top w:val="single" w:color="auto" w:sz="4" w:space="0"/>
              <w:left w:val="single" w:color="auto" w:sz="4" w:space="0"/>
              <w:bottom w:val="single" w:color="auto" w:sz="4" w:space="0"/>
              <w:right w:val="single" w:color="auto" w:sz="4" w:space="0"/>
            </w:tcBorders>
            <w:noWrap w:val="0"/>
            <w:vAlign w:val="center"/>
          </w:tcPr>
          <w:p w14:paraId="61583278">
            <w:pPr>
              <w:autoSpaceDE w:val="0"/>
              <w:autoSpaceDN w:val="0"/>
              <w:adjustRightInd w:val="0"/>
              <w:spacing w:line="400" w:lineRule="exact"/>
              <w:ind w:left="0" w:leftChars="0"/>
              <w:jc w:val="center"/>
              <w:rPr>
                <w:rFonts w:hint="default" w:cs="Times New Roman"/>
                <w:sz w:val="21"/>
                <w:szCs w:val="21"/>
                <w:lang w:val="en-US" w:eastAsia="zh-CN"/>
              </w:rPr>
            </w:pPr>
            <w:r>
              <w:rPr>
                <w:rFonts w:hint="eastAsia" w:cs="Times New Roman"/>
                <w:sz w:val="21"/>
                <w:szCs w:val="21"/>
                <w:lang w:val="en-US" w:eastAsia="zh-CN"/>
              </w:rPr>
              <w:t>2025.6.2—2025.6.6</w:t>
            </w:r>
          </w:p>
        </w:tc>
        <w:tc>
          <w:tcPr>
            <w:tcW w:w="7143" w:type="dxa"/>
            <w:tcBorders>
              <w:top w:val="single" w:color="auto" w:sz="4" w:space="0"/>
              <w:left w:val="single" w:color="auto" w:sz="4" w:space="0"/>
              <w:bottom w:val="single" w:color="auto" w:sz="4" w:space="0"/>
              <w:right w:val="single" w:color="auto" w:sz="4" w:space="0"/>
            </w:tcBorders>
            <w:noWrap w:val="0"/>
            <w:vAlign w:val="center"/>
          </w:tcPr>
          <w:p w14:paraId="4E7F696F">
            <w:pPr>
              <w:autoSpaceDE w:val="0"/>
              <w:autoSpaceDN w:val="0"/>
              <w:adjustRightInd w:val="0"/>
              <w:spacing w:line="400" w:lineRule="exact"/>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蔡相明老师（1）继续指导学生进一步完善毕业论文各项材料，检查细节问题，确保格式、内容与逻辑严谨性，顺利完成最终提交。（2）针对毕设过程所存在的问题提出建设性意见</w:t>
            </w:r>
          </w:p>
        </w:tc>
      </w:tr>
    </w:tbl>
    <w:p w14:paraId="4EEFDC6F">
      <w:pPr>
        <w:rPr>
          <w:rFonts w:hint="eastAsia"/>
          <w:b/>
          <w:bCs/>
          <w:sz w:val="44"/>
        </w:rPr>
      </w:pPr>
      <w:r>
        <w:rPr>
          <w:rFonts w:hint="eastAsia"/>
          <w:b/>
          <w:bCs/>
          <w:sz w:val="44"/>
        </w:rPr>
      </w:r>
    </w:p>
    <w:p w14:paraId="010F21EA">
      <w:pPr>
        <w:spacing w:line="480" w:lineRule="auto"/>
        <w:rPr>
          <w:rFonts w:hint="eastAsia"/>
          <w:b/>
          <w:bCs/>
          <w:sz w:val="44"/>
        </w:rPr>
      </w:pPr>
      <w:r>
        <w:rPr>
          <w:rFonts w:hint="eastAsia"/>
          <w:b/>
          <w:bCs/>
          <w:sz w:val="44"/>
        </w:rPr>
        <w:t>主要参考文献</w:t>
      </w:r>
    </w:p>
    <w:tbl>
      <w:tblPr>
        <w:tblStyle w:val="4"/>
        <w:tblW w:w="0" w:type="auto"/>
        <w:tblInd w:w="0" w:type="dxa"/>
        <w:tblBorders>
          <w:top w:val="single" w:color="auto" w:sz="12" w:space="0"/>
          <w:left w:val="single" w:color="auto" w:sz="4" w:space="0"/>
          <w:bottom w:val="single" w:color="auto" w:sz="12"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286"/>
      </w:tblGrid>
      <w:tr w14:paraId="17A38286">
        <w:tblPrEx>
          <w:tblBorders>
            <w:top w:val="single" w:color="auto" w:sz="12" w:space="0"/>
            <w:left w:val="single" w:color="auto" w:sz="4" w:space="0"/>
            <w:bottom w:val="single" w:color="auto" w:sz="12"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383" w:hRule="atLeast"/>
        </w:trPr>
        <w:tc>
          <w:tcPr>
            <w:tcW w:w="9286" w:type="dxa"/>
            <w:tcBorders>
              <w:bottom w:val="single" w:color="auto" w:sz="12" w:space="0"/>
            </w:tcBorders>
            <w:noWrap w:val="0"/>
            <w:vAlign w:val="top"/>
          </w:tcPr>
          <w:p w14:paraId="6897AF5A">
            <w:pPr>
              <w:spacing w:line="480" w:lineRule="auto"/>
              <w:rPr>
                <w:rFonts w:hint="eastAsia"/>
                <w:sz w:val="21"/>
                <w:szCs w:val="21"/>
              </w:rPr>
            </w:pPr>
            <w:r>
              <w:rPr>
                <w:rFonts w:hint="eastAsia"/>
                <w:b/>
                <w:bCs/>
                <w:sz w:val="21"/>
                <w:szCs w:val="21"/>
              </w:rPr>
              <w:t>（不够写可另加页）</w:t>
            </w:r>
          </w:p>
          <w:p w14:paraId="03845386">
            <w:pPr>
              <w:keepNext w:val="0"/>
              <w:keepLines w:val="0"/>
              <w:pageBreakBefore w:val="0"/>
              <w:widowControl w:val="0"/>
              <w:numPr>
                <w:ilvl w:val="0"/>
                <w:numId w:val="7"/>
              </w:numPr>
              <w:kinsoku/>
              <w:wordWrap/>
              <w:overflowPunct/>
              <w:topLinePunct w:val="0"/>
              <w:autoSpaceDE/>
              <w:autoSpaceDN/>
              <w:bidi w:val="0"/>
              <w:adjustRightInd/>
              <w:snapToGrid w:val="0"/>
              <w:spacing w:line="340" w:lineRule="exact"/>
              <w:ind w:left="420" w:hanging="420"/>
              <w:textAlignment w:val="auto"/>
              <w:rPr>
                <w:rFonts w:hint="eastAsia" w:ascii="Times New Roman" w:hAnsi="Times New Roman" w:eastAsia="宋体" w:cs="Times New Roman"/>
                <w:color w:val="222222"/>
                <w:szCs w:val="21"/>
                <w:shd w:val="clear" w:color="auto" w:fill="FFFFFF"/>
                <w:lang w:val="en-US" w:eastAsia="zh-CN"/>
              </w:rPr>
            </w:pPr>
            <w:bookmarkStart w:id="3" w:name="_Ref1824"/>
            <w:r>
              <w:rPr>
                <w:rFonts w:hint="eastAsia" w:cs="Times New Roman"/>
                <w:color w:val="222222"/>
                <w:szCs w:val="21"/>
                <w:shd w:val="clear" w:color="auto" w:fill="FFFFFF"/>
                <w:lang w:val="en-US" w:eastAsia="zh-CN"/>
              </w:rPr>
              <w:t>王</w:t>
            </w:r>
            <w:r>
              <w:rPr>
                <w:rFonts w:hint="eastAsia" w:ascii="Times New Roman" w:hAnsi="Times New Roman" w:eastAsia="宋体" w:cs="Times New Roman"/>
                <w:color w:val="222222"/>
                <w:szCs w:val="21"/>
                <w:shd w:val="clear" w:color="auto" w:fill="FFFFFF"/>
                <w:lang w:val="en-US" w:eastAsia="zh-CN"/>
              </w:rPr>
              <w:t>志良. 电机运动控制技术</w:t>
            </w:r>
            <w:r>
              <w:rPr>
                <w:rFonts w:hint="default" w:ascii="Times New Roman" w:hAnsi="Times New Roman" w:eastAsia="宋体" w:cs="Times New Roman"/>
                <w:color w:val="222222"/>
                <w:szCs w:val="21"/>
                <w:shd w:val="clear" w:color="auto" w:fill="FFFFFF"/>
                <w:lang w:val="en-US" w:eastAsia="zh-CN"/>
              </w:rPr>
              <w:t>[M]. 北京: 机械工业出版社, 2020.</w:t>
            </w:r>
            <w:r>
              <w:rPr>
                <w:rFonts w:hint="eastAsia" w:ascii="Times New Roman" w:hAnsi="Times New Roman" w:eastAsia="宋体" w:cs="Times New Roman"/>
                <w:color w:val="222222"/>
                <w:szCs w:val="21"/>
                <w:shd w:val="clear" w:color="auto" w:fill="FFFFFF"/>
                <w:lang w:val="en-US" w:eastAsia="zh-CN"/>
              </w:rPr>
            </w:r>
            <w:r>
              <w:rPr>
                <w:rFonts w:hint="default" w:ascii="Times New Roman" w:hAnsi="Times New Roman" w:eastAsia="宋体" w:cs="Times New Roman"/>
                <w:color w:val="222222"/>
                <w:szCs w:val="21"/>
                <w:shd w:val="clear" w:color="auto" w:fill="FFFFFF"/>
                <w:lang w:val="en-US" w:eastAsia="zh-CN"/>
              </w:rPr>
            </w:r>
            <w:r>
              <w:rPr>
                <w:rFonts w:hint="eastAsia" w:ascii="Times New Roman" w:hAnsi="Times New Roman" w:eastAsia="宋体" w:cs="Times New Roman"/>
                <w:color w:val="222222"/>
                <w:szCs w:val="21"/>
                <w:shd w:val="clear" w:color="auto" w:fill="FFFFFF"/>
                <w:lang w:val="en-US" w:eastAsia="zh-CN"/>
              </w:rPr>
            </w:r>
            <w:r>
              <w:rPr>
                <w:rFonts w:hint="default" w:ascii="Times New Roman" w:hAnsi="Times New Roman" w:eastAsia="宋体" w:cs="Times New Roman"/>
                <w:color w:val="222222"/>
                <w:szCs w:val="21"/>
                <w:shd w:val="clear" w:color="auto" w:fill="FFFFFF"/>
                <w:lang w:val="en-US" w:eastAsia="zh-CN"/>
              </w:rPr>
            </w:r>
            <w:r>
              <w:rPr>
                <w:rFonts w:hint="eastAsia" w:ascii="Times New Roman" w:hAnsi="Times New Roman" w:eastAsia="宋体" w:cs="Times New Roman"/>
                <w:color w:val="222222"/>
                <w:szCs w:val="21"/>
                <w:shd w:val="clear" w:color="auto" w:fill="FFFFFF"/>
                <w:lang w:val="en-US" w:eastAsia="zh-CN"/>
              </w:rPr>
            </w:r>
            <w:r>
              <w:rPr>
                <w:rFonts w:hint="default" w:ascii="Times New Roman" w:hAnsi="Times New Roman" w:eastAsia="宋体" w:cs="Times New Roman"/>
                <w:color w:val="222222"/>
                <w:szCs w:val="21"/>
                <w:shd w:val="clear" w:color="auto" w:fill="FFFFFF"/>
                <w:lang w:val="en-US" w:eastAsia="zh-CN"/>
              </w:rPr>
            </w:r>
            <w:r>
              <w:rPr>
                <w:rFonts w:hint="eastAsia" w:ascii="Times New Roman" w:hAnsi="Times New Roman" w:eastAsia="宋体" w:cs="Times New Roman"/>
                <w:color w:val="222222"/>
                <w:szCs w:val="21"/>
                <w:shd w:val="clear" w:color="auto" w:fill="FFFFFF"/>
                <w:lang w:val="en-US" w:eastAsia="zh-CN"/>
              </w:rPr>
            </w:r>
            <w:r>
              <w:rPr>
                <w:rFonts w:hint="default" w:ascii="Times New Roman" w:hAnsi="Times New Roman" w:eastAsia="宋体" w:cs="Times New Roman"/>
                <w:color w:val="222222"/>
                <w:szCs w:val="21"/>
                <w:shd w:val="clear" w:color="auto" w:fill="FFFFFF"/>
                <w:lang w:val="en-US" w:eastAsia="zh-CN"/>
              </w:rPr>
            </w:r>
            <w:bookmarkEnd w:id="3"/>
            <w:r>
              <w:rPr>
                <w:rFonts w:hint="eastAsia" w:cs="Times New Roman"/>
                <w:color w:val="222222"/>
                <w:szCs w:val="21"/>
                <w:shd w:val="clear" w:color="auto" w:fill="FFFFFF"/>
                <w:lang w:val="en-US" w:eastAsia="zh-CN"/>
              </w:rPr>
            </w:r>
            <w:r>
              <w:rPr>
                <w:rFonts w:hint="default" w:ascii="Times New Roman" w:hAnsi="Times New Roman" w:eastAsia="宋体" w:cs="Times New Roman"/>
                <w:color w:val="222222"/>
                <w:sz w:val="21"/>
                <w:szCs w:val="21"/>
                <w:shd w:val="clear" w:color="auto" w:fill="FFFFFF"/>
                <w:lang w:val="en-US" w:eastAsia="zh-CN"/>
              </w:rPr>
              <w:fldChar w:fldCharType="begin"/>
            </w:r>
            <w:r>
              <w:rPr>
                <w:rFonts w:hint="default" w:ascii="Times New Roman" w:hAnsi="Times New Roman" w:eastAsia="宋体" w:cs="Times New Roman"/>
                <w:color w:val="222222"/>
                <w:sz w:val="21"/>
                <w:szCs w:val="21"/>
                <w:shd w:val="clear" w:color="auto" w:fill="FFFFFF"/>
                <w:lang w:val="en-US" w:eastAsia="zh-CN"/>
              </w:rPr>
              <w:instrText xml:space="preserve"> HYPERLINK "http://221.179.172.81/images/20240204/21161707047023502.pdf" </w:instrText>
            </w:r>
            <w:r>
              <w:rPr>
                <w:rFonts w:hint="default" w:ascii="Times New Roman" w:hAnsi="Times New Roman" w:eastAsia="宋体" w:cs="Times New Roman"/>
                <w:color w:val="222222"/>
                <w:sz w:val="21"/>
                <w:szCs w:val="21"/>
                <w:shd w:val="clear" w:color="auto" w:fill="FFFFFF"/>
                <w:lang w:val="en-US" w:eastAsia="zh-CN"/>
              </w:rPr>
              <w:fldChar w:fldCharType="separate"/>
            </w:r>
            <w:r>
              <w:rPr>
                <w:rStyle w:val="8"/>
                <w:rFonts w:hint="default" w:ascii="Times New Roman" w:hAnsi="Times New Roman" w:eastAsia="宋体" w:cs="Times New Roman"/>
                <w:sz w:val="21"/>
                <w:szCs w:val="21"/>
                <w:shd w:val="clear" w:color="auto" w:fill="FFFFFF"/>
                <w:lang w:val="en-US" w:eastAsia="zh-CN"/>
              </w:rPr>
            </w:r>
            <w:r>
              <w:rPr>
                <w:rFonts w:hint="default" w:ascii="Times New Roman" w:hAnsi="Times New Roman" w:eastAsia="宋体" w:cs="Times New Roman"/>
                <w:color w:val="222222"/>
                <w:sz w:val="21"/>
                <w:szCs w:val="21"/>
                <w:shd w:val="clear" w:color="auto" w:fill="FFFFFF"/>
                <w:lang w:val="en-US" w:eastAsia="zh-CN"/>
              </w:rPr>
              <w:fldChar w:fldCharType="end"/>
            </w:r>
            <w:r>
              <w:rPr>
                <w:rFonts w:hint="eastAsia" w:ascii="Times New Roman" w:hAnsi="Times New Roman" w:eastAsia="宋体" w:cs="Times New Roman"/>
                <w:color w:val="222222"/>
                <w:sz w:val="21"/>
                <w:szCs w:val="21"/>
                <w:shd w:val="clear" w:color="auto" w:fill="FFFFFF"/>
                <w:lang w:val="en-US" w:eastAsia="zh-CN"/>
              </w:rPr>
            </w:r>
          </w:p>
          <w:p w14:paraId="75ECEC23">
            <w:pPr>
              <w:keepNext w:val="0"/>
              <w:keepLines w:val="0"/>
              <w:pageBreakBefore w:val="0"/>
              <w:widowControl w:val="0"/>
              <w:numPr>
                <w:ilvl w:val="0"/>
                <w:numId w:val="7"/>
              </w:numPr>
              <w:kinsoku/>
              <w:wordWrap/>
              <w:overflowPunct/>
              <w:topLinePunct w:val="0"/>
              <w:autoSpaceDE/>
              <w:autoSpaceDN/>
              <w:bidi w:val="0"/>
              <w:adjustRightInd/>
              <w:snapToGrid w:val="0"/>
              <w:spacing w:line="340" w:lineRule="exact"/>
              <w:ind w:left="420" w:hanging="420"/>
              <w:textAlignment w:val="auto"/>
              <w:rPr>
                <w:rFonts w:hint="eastAsia" w:ascii="Times New Roman" w:hAnsi="Times New Roman" w:eastAsia="宋体" w:cs="Times New Roman"/>
                <w:color w:val="222222"/>
                <w:szCs w:val="21"/>
                <w:shd w:val="clear" w:color="auto" w:fill="FFFFFF"/>
                <w:lang w:val="en-US" w:eastAsia="zh-CN"/>
              </w:rPr>
            </w:pPr>
            <w:bookmarkStart w:id="4" w:name="_Ref19709"/>
            <w:r>
              <w:rPr>
                <w:rFonts w:hint="eastAsia" w:ascii="Times New Roman" w:hAnsi="Times New Roman" w:eastAsia="宋体" w:cs="Times New Roman"/>
                <w:color w:val="222222"/>
                <w:szCs w:val="21"/>
                <w:shd w:val="clear" w:color="auto" w:fill="FFFFFF"/>
                <w:lang w:val="en-US" w:eastAsia="zh-CN"/>
              </w:rPr>
              <w:t>陈伯时. 电力拖动自动控制系统[M]. 北京: 机械工业出版社, 2018.</w:t>
            </w:r>
            <w:bookmarkEnd w:id="4"/>
          </w:p>
          <w:p w14:paraId="494DC29C">
            <w:pPr>
              <w:keepNext w:val="0"/>
              <w:keepLines w:val="0"/>
              <w:pageBreakBefore w:val="0"/>
              <w:widowControl w:val="0"/>
              <w:numPr>
                <w:ilvl w:val="0"/>
                <w:numId w:val="7"/>
              </w:numPr>
              <w:kinsoku/>
              <w:wordWrap/>
              <w:overflowPunct/>
              <w:topLinePunct w:val="0"/>
              <w:autoSpaceDE/>
              <w:autoSpaceDN/>
              <w:bidi w:val="0"/>
              <w:adjustRightInd/>
              <w:snapToGrid w:val="0"/>
              <w:spacing w:line="340" w:lineRule="exact"/>
              <w:ind w:left="420" w:hanging="420"/>
              <w:textAlignment w:val="auto"/>
              <w:rPr>
                <w:rFonts w:hint="eastAsia" w:ascii="Times New Roman" w:hAnsi="Times New Roman" w:eastAsia="宋体" w:cs="Times New Roman"/>
                <w:color w:val="222222"/>
                <w:szCs w:val="21"/>
                <w:shd w:val="clear" w:color="auto" w:fill="FFFFFF"/>
                <w:lang w:val="en-US" w:eastAsia="zh-CN"/>
              </w:rPr>
            </w:pPr>
            <w:bookmarkStart w:id="5" w:name="_Ref19761"/>
            <w:bookmarkStart w:id="6" w:name="_Ref2023"/>
            <w:r>
              <w:rPr>
                <w:rFonts w:hint="eastAsia" w:cs="Times New Roman"/>
                <w:color w:val="222222"/>
                <w:szCs w:val="21"/>
                <w:shd w:val="clear" w:color="auto" w:fill="FFFFFF"/>
                <w:lang w:val="en-US" w:eastAsia="zh-CN"/>
              </w:rPr>
              <w:t>周渊深. 交流电机调速控制系统[M]. 北京: 机械工业出版社, 2019.</w:t>
            </w:r>
            <w:bookmarkEnd w:id="5"/>
          </w:p>
          <w:p w14:paraId="406102FE">
            <w:pPr>
              <w:keepNext w:val="0"/>
              <w:keepLines w:val="0"/>
              <w:pageBreakBefore w:val="0"/>
              <w:widowControl w:val="0"/>
              <w:numPr>
                <w:ilvl w:val="0"/>
                <w:numId w:val="7"/>
              </w:numPr>
              <w:kinsoku/>
              <w:wordWrap/>
              <w:overflowPunct/>
              <w:topLinePunct w:val="0"/>
              <w:autoSpaceDE/>
              <w:autoSpaceDN/>
              <w:bidi w:val="0"/>
              <w:adjustRightInd/>
              <w:snapToGrid w:val="0"/>
              <w:spacing w:line="340" w:lineRule="exact"/>
              <w:ind w:left="420" w:hanging="420"/>
              <w:textAlignment w:val="auto"/>
              <w:rPr>
                <w:rFonts w:hint="eastAsia" w:ascii="Times New Roman" w:hAnsi="Times New Roman" w:eastAsia="宋体" w:cs="Times New Roman"/>
                <w:color w:val="222222"/>
                <w:szCs w:val="21"/>
                <w:shd w:val="clear" w:color="auto" w:fill="FFFFFF"/>
                <w:lang w:val="en-US" w:eastAsia="zh-CN"/>
              </w:rPr>
            </w:pPr>
            <w:bookmarkStart w:id="7" w:name="_Ref19817"/>
            <w:r>
              <w:rPr>
                <w:rFonts w:hint="eastAsia" w:ascii="Times New Roman" w:hAnsi="Times New Roman" w:eastAsia="宋体" w:cs="Times New Roman"/>
                <w:color w:val="222222"/>
                <w:szCs w:val="21"/>
                <w:shd w:val="clear" w:color="auto" w:fill="FFFFFF"/>
                <w:lang w:val="en-US" w:eastAsia="zh-CN"/>
              </w:rPr>
              <w:t>Blaschke F. The principle of field orientation as applied to the new transvector closed-loop control system for rotating-field machines[J]. Siemens Review, 1972, 39(5): 217-220.</w:t>
            </w:r>
            <w:bookmarkEnd w:id="6"/>
            <w:bookmarkEnd w:id="7"/>
          </w:p>
          <w:p w14:paraId="7F245EA3">
            <w:pPr>
              <w:keepNext w:val="0"/>
              <w:keepLines w:val="0"/>
              <w:pageBreakBefore w:val="0"/>
              <w:widowControl w:val="0"/>
              <w:numPr>
                <w:ilvl w:val="0"/>
                <w:numId w:val="7"/>
              </w:numPr>
              <w:kinsoku/>
              <w:wordWrap/>
              <w:overflowPunct/>
              <w:topLinePunct w:val="0"/>
              <w:autoSpaceDE/>
              <w:autoSpaceDN/>
              <w:bidi w:val="0"/>
              <w:adjustRightInd/>
              <w:snapToGrid w:val="0"/>
              <w:spacing w:line="340" w:lineRule="exact"/>
              <w:ind w:left="420" w:hanging="420"/>
              <w:textAlignment w:val="auto"/>
              <w:rPr>
                <w:rFonts w:hint="eastAsia" w:ascii="Times New Roman" w:hAnsi="Times New Roman" w:eastAsia="宋体" w:cs="Times New Roman"/>
                <w:color w:val="222222"/>
                <w:szCs w:val="21"/>
                <w:shd w:val="clear" w:color="auto" w:fill="FFFFFF"/>
                <w:lang w:val="en-US" w:eastAsia="zh-CN"/>
              </w:rPr>
            </w:pPr>
            <w:bookmarkStart w:id="8" w:name="_Ref2062"/>
            <w:r>
              <w:rPr>
                <w:rFonts w:hint="eastAsia" w:ascii="Times New Roman" w:hAnsi="Times New Roman" w:eastAsia="宋体" w:cs="Times New Roman"/>
                <w:color w:val="222222"/>
                <w:szCs w:val="21"/>
                <w:shd w:val="clear" w:color="auto" w:fill="FFFFFF"/>
                <w:lang w:val="en-US" w:eastAsia="zh-CN"/>
              </w:rPr>
              <w:t>Kazmierkowski M P, Krishnan R, Blaabjerg F. Control in power electronics: selected problems[M]. Academic press, 2002.</w:t>
            </w:r>
            <w:bookmarkEnd w:id="8"/>
          </w:p>
          <w:p w14:paraId="54626F5B">
            <w:pPr>
              <w:keepNext w:val="0"/>
              <w:keepLines w:val="0"/>
              <w:pageBreakBefore w:val="0"/>
              <w:widowControl w:val="0"/>
              <w:numPr>
                <w:ilvl w:val="0"/>
                <w:numId w:val="7"/>
              </w:numPr>
              <w:kinsoku/>
              <w:wordWrap/>
              <w:overflowPunct/>
              <w:topLinePunct w:val="0"/>
              <w:autoSpaceDE/>
              <w:autoSpaceDN/>
              <w:bidi w:val="0"/>
              <w:adjustRightInd/>
              <w:snapToGrid w:val="0"/>
              <w:spacing w:line="340" w:lineRule="exact"/>
              <w:ind w:left="420" w:hanging="420"/>
              <w:textAlignment w:val="auto"/>
              <w:rPr>
                <w:rFonts w:hint="eastAsia" w:ascii="Times New Roman" w:hAnsi="Times New Roman" w:eastAsia="宋体" w:cs="Times New Roman"/>
                <w:color w:val="222222"/>
                <w:szCs w:val="21"/>
                <w:shd w:val="clear" w:color="auto" w:fill="FFFFFF"/>
                <w:lang w:val="en-US" w:eastAsia="zh-CN"/>
              </w:rPr>
            </w:pPr>
            <w:bookmarkStart w:id="9" w:name="_Ref2111"/>
            <w:r>
              <w:rPr>
                <w:rFonts w:hint="eastAsia" w:ascii="Times New Roman" w:hAnsi="Times New Roman" w:eastAsia="宋体" w:cs="Times New Roman"/>
                <w:color w:val="222222"/>
                <w:szCs w:val="21"/>
                <w:shd w:val="clear" w:color="auto" w:fill="FFFFFF"/>
                <w:lang w:val="en-US" w:eastAsia="zh-CN"/>
              </w:rPr>
              <w:t>Zhou K, Wang D. Relationship between space-vector modulation and three-phase carrier-based PWM: a comprehensive analysis[J]. IEEE Transactions on Industrial Electronics, 2002, 49(1): 186-196.</w:t>
            </w:r>
            <w:bookmarkEnd w:id="9"/>
          </w:p>
          <w:p w14:paraId="7C7B7D35">
            <w:pPr>
              <w:keepNext w:val="0"/>
              <w:keepLines w:val="0"/>
              <w:pageBreakBefore w:val="0"/>
              <w:widowControl w:val="0"/>
              <w:numPr>
                <w:ilvl w:val="0"/>
                <w:numId w:val="7"/>
              </w:numPr>
              <w:kinsoku/>
              <w:wordWrap/>
              <w:overflowPunct/>
              <w:topLinePunct w:val="0"/>
              <w:autoSpaceDE/>
              <w:autoSpaceDN/>
              <w:bidi w:val="0"/>
              <w:adjustRightInd/>
              <w:snapToGrid w:val="0"/>
              <w:spacing w:line="340" w:lineRule="exact"/>
              <w:ind w:left="420" w:hanging="420"/>
              <w:textAlignment w:val="auto"/>
              <w:rPr>
                <w:rFonts w:hint="eastAsia"/>
                <w:sz w:val="21"/>
                <w:szCs w:val="21"/>
              </w:rPr>
            </w:pPr>
            <w:bookmarkStart w:id="10" w:name="_Ref2157"/>
            <w:r>
              <w:rPr>
                <w:rFonts w:hint="eastAsia" w:ascii="Times New Roman" w:hAnsi="Times New Roman" w:eastAsia="宋体" w:cs="Times New Roman"/>
                <w:color w:val="222222"/>
                <w:szCs w:val="21"/>
                <w:shd w:val="clear" w:color="auto" w:fill="FFFFFF"/>
                <w:lang w:val="en-US" w:eastAsia="zh-CN"/>
              </w:rPr>
              <w:t>Levine W. The control handbook: control system fundamentals[M]. CRC press, 2010.</w:t>
            </w:r>
            <w:bookmarkEnd w:id="10"/>
            <w:bookmarkStart w:id="11" w:name="_Ref2193"/>
          </w:p>
          <w:p w14:paraId="5CD8FB33">
            <w:pPr>
              <w:keepNext w:val="0"/>
              <w:keepLines w:val="0"/>
              <w:pageBreakBefore w:val="0"/>
              <w:widowControl w:val="0"/>
              <w:numPr>
                <w:ilvl w:val="0"/>
                <w:numId w:val="7"/>
              </w:numPr>
              <w:kinsoku/>
              <w:wordWrap/>
              <w:overflowPunct/>
              <w:topLinePunct w:val="0"/>
              <w:autoSpaceDE/>
              <w:autoSpaceDN/>
              <w:bidi w:val="0"/>
              <w:adjustRightInd/>
              <w:snapToGrid w:val="0"/>
              <w:spacing w:line="340" w:lineRule="exact"/>
              <w:ind w:left="420" w:hanging="420"/>
              <w:textAlignment w:val="auto"/>
              <w:rPr>
                <w:rFonts w:hint="eastAsia"/>
                <w:sz w:val="21"/>
                <w:szCs w:val="21"/>
              </w:rPr>
            </w:pPr>
            <w:bookmarkStart w:id="12" w:name="_Ref21613"/>
            <w:r>
              <w:rPr>
                <w:rFonts w:hint="eastAsia" w:ascii="Times New Roman" w:hAnsi="Times New Roman" w:eastAsia="宋体" w:cs="Times New Roman"/>
                <w:color w:val="222222"/>
                <w:szCs w:val="21"/>
                <w:shd w:val="clear" w:color="auto" w:fill="FFFFFF"/>
                <w:lang w:val="en-US" w:eastAsia="zh-CN"/>
              </w:rPr>
              <w:t>刘金琨. 先进PID控制MATLAB仿真[M]. 北京: 电子工业出版社, 2017.</w:t>
            </w:r>
            <w:bookmarkEnd w:id="11"/>
            <w:bookmarkEnd w:id="12"/>
          </w:p>
          <w:p w14:paraId="3D69EC70">
            <w:pPr>
              <w:keepNext w:val="0"/>
              <w:keepLines w:val="0"/>
              <w:pageBreakBefore w:val="0"/>
              <w:widowControl w:val="0"/>
              <w:numPr>
                <w:ilvl w:val="0"/>
                <w:numId w:val="7"/>
              </w:numPr>
              <w:kinsoku/>
              <w:wordWrap/>
              <w:overflowPunct/>
              <w:topLinePunct w:val="0"/>
              <w:autoSpaceDE/>
              <w:autoSpaceDN/>
              <w:bidi w:val="0"/>
              <w:adjustRightInd/>
              <w:snapToGrid w:val="0"/>
              <w:spacing w:line="340" w:lineRule="exact"/>
              <w:ind w:left="420" w:hanging="420"/>
              <w:textAlignment w:val="auto"/>
              <w:rPr>
                <w:rFonts w:hint="eastAsia" w:ascii="Times New Roman" w:hAnsi="Times New Roman" w:eastAsia="宋体" w:cs="Times New Roman"/>
                <w:color w:val="222222"/>
                <w:szCs w:val="21"/>
                <w:shd w:val="clear" w:color="auto" w:fill="FFFFFF"/>
                <w:lang w:val="en-US" w:eastAsia="zh-CN"/>
              </w:rPr>
            </w:pPr>
            <w:bookmarkStart w:id="13" w:name="_Ref2245"/>
            <w:r>
              <w:rPr>
                <w:rFonts w:hint="eastAsia" w:ascii="Times New Roman" w:hAnsi="Times New Roman" w:eastAsia="宋体" w:cs="Times New Roman"/>
                <w:color w:val="222222"/>
                <w:szCs w:val="21"/>
                <w:shd w:val="clear" w:color="auto" w:fill="FFFFFF"/>
                <w:lang w:val="en-US" w:eastAsia="zh-CN"/>
              </w:rPr>
              <w:t>Pillay P, Krishnan R. Modeling of permanent magnet motor drives[J]. IEEE Transactions on Industrial Electronics, 1991, 35(4): 537-541.</w:t>
            </w:r>
            <w:bookmarkEnd w:id="13"/>
          </w:p>
          <w:p w14:paraId="755DA80C">
            <w:pPr>
              <w:keepNext w:val="0"/>
              <w:keepLines w:val="0"/>
              <w:pageBreakBefore w:val="0"/>
              <w:widowControl w:val="0"/>
              <w:numPr>
                <w:ilvl w:val="0"/>
                <w:numId w:val="7"/>
              </w:numPr>
              <w:kinsoku/>
              <w:wordWrap/>
              <w:overflowPunct/>
              <w:topLinePunct w:val="0"/>
              <w:autoSpaceDE/>
              <w:autoSpaceDN/>
              <w:bidi w:val="0"/>
              <w:adjustRightInd/>
              <w:snapToGrid w:val="0"/>
              <w:spacing w:line="340" w:lineRule="exact"/>
              <w:ind w:left="420" w:hanging="420"/>
              <w:textAlignment w:val="auto"/>
              <w:rPr>
                <w:rFonts w:hint="eastAsia" w:ascii="Times New Roman" w:hAnsi="Times New Roman" w:eastAsia="宋体" w:cs="Times New Roman"/>
                <w:color w:val="222222"/>
                <w:szCs w:val="21"/>
                <w:shd w:val="clear" w:color="auto" w:fill="FFFFFF"/>
                <w:lang w:val="en-US" w:eastAsia="zh-CN"/>
              </w:rPr>
            </w:pPr>
            <w:bookmarkStart w:id="14" w:name="_Ref2251"/>
            <w:r>
              <w:rPr>
                <w:rFonts w:hint="eastAsia" w:ascii="Times New Roman" w:hAnsi="Times New Roman" w:eastAsia="宋体" w:cs="Times New Roman"/>
                <w:color w:val="222222"/>
                <w:szCs w:val="21"/>
                <w:shd w:val="clear" w:color="auto" w:fill="FFFFFF"/>
                <w:lang w:val="en-US" w:eastAsia="zh-CN"/>
              </w:rPr>
              <w:t>张兴, 张龙. 永磁同步电机直接转矩控制技术[M]. 北京: 机械工业出版社, 2016.</w:t>
            </w:r>
            <w:bookmarkEnd w:id="14"/>
          </w:p>
          <w:p w14:paraId="64A86148">
            <w:pPr>
              <w:keepNext w:val="0"/>
              <w:keepLines w:val="0"/>
              <w:pageBreakBefore w:val="0"/>
              <w:widowControl w:val="0"/>
              <w:numPr>
                <w:ilvl w:val="0"/>
                <w:numId w:val="7"/>
              </w:numPr>
              <w:kinsoku/>
              <w:wordWrap/>
              <w:overflowPunct/>
              <w:topLinePunct w:val="0"/>
              <w:autoSpaceDE/>
              <w:autoSpaceDN/>
              <w:bidi w:val="0"/>
              <w:adjustRightInd/>
              <w:snapToGrid w:val="0"/>
              <w:spacing w:line="340" w:lineRule="exact"/>
              <w:ind w:left="420" w:hanging="420"/>
              <w:textAlignment w:val="auto"/>
              <w:rPr>
                <w:rFonts w:hint="eastAsia"/>
                <w:sz w:val="21"/>
                <w:szCs w:val="21"/>
              </w:rPr>
            </w:pPr>
            <w:bookmarkStart w:id="15" w:name="_Ref20124"/>
            <w:r>
              <w:rPr>
                <w:rFonts w:hint="eastAsia" w:ascii="Times New Roman" w:hAnsi="Times New Roman" w:eastAsia="宋体" w:cs="Times New Roman"/>
                <w:color w:val="222222"/>
                <w:szCs w:val="21"/>
                <w:shd w:val="clear" w:color="auto" w:fill="FFFFFF"/>
                <w:lang w:val="en-US" w:eastAsia="zh-CN"/>
              </w:rPr>
              <w:t>Esp32 Technical Reference Manual[M]. Espressif Systems, 2021.</w:t>
            </w:r>
            <w:bookmarkEnd w:id="15"/>
          </w:p>
        </w:tc>
      </w:tr>
    </w:tbl>
    <w:p w14:paraId="41B701A7">
      <w:pPr>
        <w:keepNext w:val="0"/>
        <w:keepLines w:val="0"/>
        <w:pageBreakBefore w:val="0"/>
        <w:widowControl w:val="0"/>
        <w:kinsoku/>
        <w:wordWrap/>
        <w:overflowPunct/>
        <w:topLinePunct w:val="0"/>
        <w:autoSpaceDE/>
        <w:autoSpaceDN/>
        <w:bidi w:val="0"/>
        <w:adjustRightInd/>
        <w:snapToGrid/>
        <w:spacing w:line="20" w:lineRule="exact"/>
        <w:textAlignment w:val="auto"/>
        <w:rPr>
          <w:rFonts w:hint="eastAsia"/>
        </w:rPr>
      </w:pPr>
    </w:p>
    <w:sectPr>
      <w:pgSz w:w="11906" w:h="16838"/>
      <w:pgMar w:top="1418" w:right="1418" w:bottom="1134" w:left="1418"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华文行楷">
    <w:altName w:val="微软雅黑"/>
    <w:panose1 w:val="02010800040101010101"/>
    <w:charset w:val="86"/>
    <w:family w:val="auto"/>
    <w:pitch w:val="default"/>
    <w:sig w:usb0="00000000" w:usb1="00000000" w:usb2="00000000" w:usb3="00000000" w:csb0="00040000" w:csb1="00000000"/>
  </w:font>
  <w:font w:name="Consolas">
    <w:panose1 w:val="020B0609020204030204"/>
    <w:charset w:val="00"/>
    <w:family w:val="auto"/>
    <w:pitch w:val="default"/>
    <w:sig w:usb0="E00006FF" w:usb1="0000FCFF" w:usb2="00000001" w:usb3="00000000" w:csb0="6000019F" w:csb1="DFD70000"/>
  </w:font>
  <w:font w:name="微软雅黑">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AF15B4B"/>
    <w:multiLevelType w:val="singleLevel"/>
    <w:tmpl w:val="8AF15B4B"/>
    <w:lvl w:ilvl="0" w:tentative="0">
      <w:start w:val="1"/>
      <w:numFmt w:val="decimal"/>
      <w:lvlText w:val="(%1)"/>
      <w:lvlJc w:val="left"/>
      <w:pPr>
        <w:ind w:left="425" w:hanging="425"/>
      </w:pPr>
      <w:rPr>
        <w:rFonts w:hint="default"/>
      </w:rPr>
    </w:lvl>
  </w:abstractNum>
  <w:abstractNum w:abstractNumId="1">
    <w:nsid w:val="9CF5B348"/>
    <w:multiLevelType w:val="singleLevel"/>
    <w:tmpl w:val="9CF5B348"/>
    <w:lvl w:ilvl="0" w:tentative="0">
      <w:start w:val="1"/>
      <w:numFmt w:val="decimal"/>
      <w:lvlText w:val="(%1)"/>
      <w:lvlJc w:val="left"/>
      <w:pPr>
        <w:tabs>
          <w:tab w:val="left" w:pos="420"/>
        </w:tabs>
        <w:ind w:left="845" w:hanging="425"/>
      </w:pPr>
      <w:rPr>
        <w:rFonts w:hint="default"/>
      </w:rPr>
    </w:lvl>
  </w:abstractNum>
  <w:abstractNum w:abstractNumId="2">
    <w:nsid w:val="9E0818BB"/>
    <w:multiLevelType w:val="singleLevel"/>
    <w:tmpl w:val="9E0818BB"/>
    <w:lvl w:ilvl="0" w:tentative="0">
      <w:start w:val="1"/>
      <w:numFmt w:val="decimal"/>
      <w:lvlText w:val="(%1)"/>
      <w:lvlJc w:val="left"/>
      <w:pPr>
        <w:ind w:left="425" w:hanging="425"/>
      </w:pPr>
      <w:rPr>
        <w:rFonts w:hint="default"/>
      </w:rPr>
    </w:lvl>
  </w:abstractNum>
  <w:abstractNum w:abstractNumId="3">
    <w:nsid w:val="07F0EC38"/>
    <w:multiLevelType w:val="singleLevel"/>
    <w:tmpl w:val="07F0EC38"/>
    <w:lvl w:ilvl="0" w:tentative="0">
      <w:start w:val="1"/>
      <w:numFmt w:val="decimal"/>
      <w:lvlText w:val="(%1)"/>
      <w:lvlJc w:val="left"/>
      <w:pPr>
        <w:ind w:left="425" w:hanging="425"/>
      </w:pPr>
      <w:rPr>
        <w:rFonts w:hint="default"/>
      </w:rPr>
    </w:lvl>
  </w:abstractNum>
  <w:abstractNum w:abstractNumId="4">
    <w:nsid w:val="0CC4E289"/>
    <w:multiLevelType w:val="singleLevel"/>
    <w:tmpl w:val="0CC4E289"/>
    <w:lvl w:ilvl="0" w:tentative="0">
      <w:start w:val="1"/>
      <w:numFmt w:val="decimal"/>
      <w:suff w:val="nothing"/>
      <w:lvlText w:val="%1．"/>
      <w:lvlJc w:val="left"/>
      <w:rPr>
        <w:rFonts w:hint="default"/>
        <w:sz w:val="24"/>
        <w:szCs w:val="24"/>
      </w:rPr>
    </w:lvl>
  </w:abstractNum>
  <w:abstractNum w:abstractNumId="5">
    <w:nsid w:val="4CE0BF90"/>
    <w:multiLevelType w:val="singleLevel"/>
    <w:tmpl w:val="4CE0BF90"/>
    <w:lvl w:ilvl="0" w:tentative="0">
      <w:start w:val="1"/>
      <w:numFmt w:val="decimal"/>
      <w:lvlText w:val="(%1)"/>
      <w:lvlJc w:val="left"/>
      <w:pPr>
        <w:tabs>
          <w:tab w:val="left" w:pos="420"/>
        </w:tabs>
        <w:ind w:left="845" w:hanging="425"/>
      </w:pPr>
      <w:rPr>
        <w:rFonts w:hint="default"/>
        <w:b/>
        <w:bCs/>
        <w:sz w:val="24"/>
        <w:szCs w:val="24"/>
      </w:rPr>
    </w:lvl>
  </w:abstractNum>
  <w:abstractNum w:abstractNumId="6">
    <w:nsid w:val="6F97D378"/>
    <w:multiLevelType w:val="multilevel"/>
    <w:tmpl w:val="6F97D378"/>
    <w:lvl w:ilvl="0" w:tentative="0">
      <w:start w:val="1"/>
      <w:numFmt w:val="decimal"/>
      <w:lvlText w:val="[%1]"/>
      <w:lvlJc w:val="left"/>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4"/>
  </w:num>
  <w:num w:numId="2">
    <w:abstractNumId w:val="0"/>
  </w:num>
  <w:num w:numId="3">
    <w:abstractNumId w:val="2"/>
  </w:num>
  <w:num w:numId="4">
    <w:abstractNumId w:val="3"/>
  </w:num>
  <w:num w:numId="5">
    <w:abstractNumId w:val="5"/>
  </w:num>
  <w:num w:numId="6">
    <w:abstractNumId w:val="1"/>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hyphenationZone w:val="36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WRiNDg2ZWIxMDQ5NjhhNzNmNjVlM2ZlMmI4ZDZiYWYifQ=="/>
  </w:docVars>
  <w:rsids>
    <w:rsidRoot w:val="00172A27"/>
    <w:rsid w:val="00093E9A"/>
    <w:rsid w:val="000A3E9C"/>
    <w:rsid w:val="000B1F4E"/>
    <w:rsid w:val="001226E7"/>
    <w:rsid w:val="00152770"/>
    <w:rsid w:val="003147D9"/>
    <w:rsid w:val="00330861"/>
    <w:rsid w:val="00392F54"/>
    <w:rsid w:val="003D557F"/>
    <w:rsid w:val="0047188D"/>
    <w:rsid w:val="0048012C"/>
    <w:rsid w:val="004D1316"/>
    <w:rsid w:val="005D6F91"/>
    <w:rsid w:val="005E7BE9"/>
    <w:rsid w:val="006F0881"/>
    <w:rsid w:val="007A6F63"/>
    <w:rsid w:val="00867D79"/>
    <w:rsid w:val="008C76C7"/>
    <w:rsid w:val="008C7869"/>
    <w:rsid w:val="008F0E8A"/>
    <w:rsid w:val="00937988"/>
    <w:rsid w:val="00941C36"/>
    <w:rsid w:val="00961ADE"/>
    <w:rsid w:val="0098751C"/>
    <w:rsid w:val="009A7E06"/>
    <w:rsid w:val="009C7CA9"/>
    <w:rsid w:val="00B8562A"/>
    <w:rsid w:val="00BD29CB"/>
    <w:rsid w:val="00E035AE"/>
    <w:rsid w:val="00ED2D4B"/>
    <w:rsid w:val="00F96655"/>
    <w:rsid w:val="00FC00CC"/>
    <w:rsid w:val="01536131"/>
    <w:rsid w:val="03402A63"/>
    <w:rsid w:val="03D15EBF"/>
    <w:rsid w:val="04B30C95"/>
    <w:rsid w:val="05191440"/>
    <w:rsid w:val="06620BC5"/>
    <w:rsid w:val="0696261C"/>
    <w:rsid w:val="06AE7966"/>
    <w:rsid w:val="07223F2B"/>
    <w:rsid w:val="08F95782"/>
    <w:rsid w:val="0B680DC4"/>
    <w:rsid w:val="0C300E1D"/>
    <w:rsid w:val="0C767178"/>
    <w:rsid w:val="0C851169"/>
    <w:rsid w:val="0C873133"/>
    <w:rsid w:val="0D6B39C6"/>
    <w:rsid w:val="0D803BF8"/>
    <w:rsid w:val="0E614822"/>
    <w:rsid w:val="0F7F6343"/>
    <w:rsid w:val="116556C3"/>
    <w:rsid w:val="11943BFC"/>
    <w:rsid w:val="11A227BD"/>
    <w:rsid w:val="151829EC"/>
    <w:rsid w:val="15284D87"/>
    <w:rsid w:val="15B75BB0"/>
    <w:rsid w:val="16EB42BE"/>
    <w:rsid w:val="17F12610"/>
    <w:rsid w:val="17FB0CD3"/>
    <w:rsid w:val="180C273E"/>
    <w:rsid w:val="1BE0016A"/>
    <w:rsid w:val="1E800941"/>
    <w:rsid w:val="1E9D027C"/>
    <w:rsid w:val="1FBF55F9"/>
    <w:rsid w:val="204F58BE"/>
    <w:rsid w:val="21556F04"/>
    <w:rsid w:val="22830B0C"/>
    <w:rsid w:val="27C546B8"/>
    <w:rsid w:val="29514455"/>
    <w:rsid w:val="2C62322C"/>
    <w:rsid w:val="2D8C395A"/>
    <w:rsid w:val="2EED69CE"/>
    <w:rsid w:val="301F52AD"/>
    <w:rsid w:val="31163E42"/>
    <w:rsid w:val="31693178"/>
    <w:rsid w:val="32A01FA9"/>
    <w:rsid w:val="32F83B93"/>
    <w:rsid w:val="33AC3337"/>
    <w:rsid w:val="36422570"/>
    <w:rsid w:val="36853990"/>
    <w:rsid w:val="37164F30"/>
    <w:rsid w:val="38D8249D"/>
    <w:rsid w:val="398C67F7"/>
    <w:rsid w:val="3A737B1A"/>
    <w:rsid w:val="3B862684"/>
    <w:rsid w:val="3E265A58"/>
    <w:rsid w:val="3F45355D"/>
    <w:rsid w:val="3F6C393F"/>
    <w:rsid w:val="3FD87804"/>
    <w:rsid w:val="410A340F"/>
    <w:rsid w:val="41407062"/>
    <w:rsid w:val="419158DF"/>
    <w:rsid w:val="41FD11C6"/>
    <w:rsid w:val="421B33FA"/>
    <w:rsid w:val="45433394"/>
    <w:rsid w:val="45DE3125"/>
    <w:rsid w:val="46CB067F"/>
    <w:rsid w:val="47945288"/>
    <w:rsid w:val="4EE51018"/>
    <w:rsid w:val="4F4F59DB"/>
    <w:rsid w:val="4F654933"/>
    <w:rsid w:val="50811214"/>
    <w:rsid w:val="53F02939"/>
    <w:rsid w:val="54BA6AA3"/>
    <w:rsid w:val="55630EE8"/>
    <w:rsid w:val="56466840"/>
    <w:rsid w:val="57CF0BBE"/>
    <w:rsid w:val="5A3572F7"/>
    <w:rsid w:val="5A867B53"/>
    <w:rsid w:val="5B782979"/>
    <w:rsid w:val="5BAA779F"/>
    <w:rsid w:val="5CE9261B"/>
    <w:rsid w:val="5D995DEF"/>
    <w:rsid w:val="61C40F61"/>
    <w:rsid w:val="622075B0"/>
    <w:rsid w:val="6223037D"/>
    <w:rsid w:val="62650825"/>
    <w:rsid w:val="62B86D17"/>
    <w:rsid w:val="62E156CA"/>
    <w:rsid w:val="63CB65D6"/>
    <w:rsid w:val="68E1689C"/>
    <w:rsid w:val="694D7A8E"/>
    <w:rsid w:val="6A1D1B56"/>
    <w:rsid w:val="6C0C59DE"/>
    <w:rsid w:val="6CCF2613"/>
    <w:rsid w:val="6DAA54AF"/>
    <w:rsid w:val="6E6E0BD2"/>
    <w:rsid w:val="6FFA2C86"/>
    <w:rsid w:val="70057314"/>
    <w:rsid w:val="707A1AB0"/>
    <w:rsid w:val="707B3132"/>
    <w:rsid w:val="71072C18"/>
    <w:rsid w:val="72762105"/>
    <w:rsid w:val="735465E8"/>
    <w:rsid w:val="73FE6554"/>
    <w:rsid w:val="74082F2F"/>
    <w:rsid w:val="74161AF0"/>
    <w:rsid w:val="75B3511C"/>
    <w:rsid w:val="76515061"/>
    <w:rsid w:val="77C96634"/>
    <w:rsid w:val="7927654D"/>
    <w:rsid w:val="797E5DF6"/>
    <w:rsid w:val="7D387BFF"/>
    <w:rsid w:val="7E48583E"/>
    <w:rsid w:val="7E5D7F31"/>
    <w:rsid w:val="7E6671D0"/>
    <w:rsid w:val="7E7F4735"/>
    <w:rsid w:val="7FB56661"/>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lang w:val="en-US" w:eastAsia="zh-CN" w:bidi="ar-SA"/>
    </w:rPr>
  </w:style>
  <w:style w:type="character" w:default="1" w:styleId="6">
    <w:name w:val="Default Paragraph Font"/>
    <w:unhideWhenUsed/>
    <w:qFormat/>
    <w:uiPriority w:val="1"/>
  </w:style>
  <w:style w:type="table" w:default="1" w:styleId="4">
    <w:name w:val="Normal Table"/>
    <w:unhideWhenUsed/>
    <w:qFormat/>
    <w:uiPriority w:val="99"/>
    <w:tblPr>
      <w:tblCellMar>
        <w:top w:w="0" w:type="dxa"/>
        <w:left w:w="108" w:type="dxa"/>
        <w:bottom w:w="0" w:type="dxa"/>
        <w:right w:w="108" w:type="dxa"/>
      </w:tblCellMar>
    </w:tblPr>
  </w:style>
  <w:style w:type="paragraph" w:styleId="2">
    <w:name w:val="footer"/>
    <w:basedOn w:val="1"/>
    <w:link w:val="9"/>
    <w:qFormat/>
    <w:uiPriority w:val="0"/>
    <w:pPr>
      <w:tabs>
        <w:tab w:val="center" w:pos="4153"/>
        <w:tab w:val="right" w:pos="8306"/>
      </w:tabs>
      <w:snapToGrid w:val="0"/>
      <w:jc w:val="left"/>
    </w:pPr>
    <w:rPr>
      <w:sz w:val="18"/>
      <w:szCs w:val="18"/>
    </w:rPr>
  </w:style>
  <w:style w:type="paragraph" w:styleId="3">
    <w:name w:val="header"/>
    <w:basedOn w:val="1"/>
    <w:link w:val="10"/>
    <w:qFormat/>
    <w:uiPriority w:val="0"/>
    <w:pPr>
      <w:pBdr>
        <w:bottom w:val="single" w:color="auto" w:sz="6" w:space="1"/>
      </w:pBdr>
      <w:tabs>
        <w:tab w:val="center" w:pos="4153"/>
        <w:tab w:val="right" w:pos="8306"/>
      </w:tabs>
      <w:snapToGrid w:val="0"/>
      <w:jc w:val="center"/>
    </w:pPr>
    <w:rPr>
      <w:sz w:val="18"/>
      <w:szCs w:val="18"/>
    </w:rPr>
  </w:style>
  <w:style w:type="table" w:styleId="5">
    <w:name w:val="Table Grid"/>
    <w:basedOn w:val="4"/>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7">
    <w:name w:val="Strong"/>
    <w:basedOn w:val="6"/>
    <w:qFormat/>
    <w:uiPriority w:val="0"/>
    <w:rPr>
      <w:b/>
    </w:rPr>
  </w:style>
  <w:style w:type="character" w:styleId="8">
    <w:name w:val="Hyperlink"/>
    <w:basedOn w:val="6"/>
    <w:unhideWhenUsed/>
    <w:qFormat/>
    <w:uiPriority w:val="99"/>
    <w:rPr>
      <w:rFonts w:hint="default" w:ascii="Cambria" w:hAnsi="Cambria" w:eastAsia="宋体"/>
      <w:color w:val="0000FF"/>
      <w:sz w:val="24"/>
      <w:szCs w:val="24"/>
      <w:u w:val="single"/>
    </w:rPr>
  </w:style>
  <w:style w:type="character" w:customStyle="1" w:styleId="9">
    <w:name w:val="页脚 Char"/>
    <w:link w:val="2"/>
    <w:qFormat/>
    <w:uiPriority w:val="0"/>
    <w:rPr>
      <w:kern w:val="2"/>
      <w:sz w:val="18"/>
      <w:szCs w:val="18"/>
    </w:rPr>
  </w:style>
  <w:style w:type="character" w:customStyle="1" w:styleId="10">
    <w:name w:val="页眉 Char"/>
    <w:link w:val="3"/>
    <w:qFormat/>
    <w:uiPriority w:val="0"/>
    <w:rPr>
      <w:kern w:val="2"/>
      <w:sz w:val="18"/>
      <w:szCs w:val="18"/>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oleObject" Target="embeddings/oleObject3.bin"/><Relationship Id="rId7" Type="http://schemas.openxmlformats.org/officeDocument/2006/relationships/image" Target="media/image2.png"/><Relationship Id="rId6" Type="http://schemas.openxmlformats.org/officeDocument/2006/relationships/oleObject" Target="embeddings/oleObject2.bin"/><Relationship Id="rId5" Type="http://schemas.openxmlformats.org/officeDocument/2006/relationships/image" Target="media/image1.png"/><Relationship Id="rId4" Type="http://schemas.openxmlformats.org/officeDocument/2006/relationships/oleObject" Target="embeddings/oleObject1.bin"/><Relationship Id="rId3" Type="http://schemas.openxmlformats.org/officeDocument/2006/relationships/theme" Target="theme/theme1.xml"/><Relationship Id="rId26" Type="http://schemas.openxmlformats.org/officeDocument/2006/relationships/fontTable" Target="fontTable.xml"/><Relationship Id="rId25" Type="http://schemas.openxmlformats.org/officeDocument/2006/relationships/numbering" Target="numbering.xml"/><Relationship Id="rId24" Type="http://schemas.openxmlformats.org/officeDocument/2006/relationships/customXml" Target="../customXml/item1.xml"/><Relationship Id="rId23" Type="http://schemas.openxmlformats.org/officeDocument/2006/relationships/image" Target="media/image9.emf"/><Relationship Id="rId22" Type="http://schemas.openxmlformats.org/officeDocument/2006/relationships/oleObject" Target="embeddings/oleObject11.bin"/><Relationship Id="rId21" Type="http://schemas.openxmlformats.org/officeDocument/2006/relationships/image" Target="media/image8.wmf"/><Relationship Id="rId20" Type="http://schemas.openxmlformats.org/officeDocument/2006/relationships/oleObject" Target="embeddings/oleObject10.bin"/><Relationship Id="rId2" Type="http://schemas.openxmlformats.org/officeDocument/2006/relationships/settings" Target="settings.xml"/><Relationship Id="rId19" Type="http://schemas.openxmlformats.org/officeDocument/2006/relationships/image" Target="media/image7.wmf"/><Relationship Id="rId18" Type="http://schemas.openxmlformats.org/officeDocument/2006/relationships/oleObject" Target="embeddings/oleObject9.bin"/><Relationship Id="rId17" Type="http://schemas.openxmlformats.org/officeDocument/2006/relationships/oleObject" Target="embeddings/oleObject8.bin"/><Relationship Id="rId16" Type="http://schemas.openxmlformats.org/officeDocument/2006/relationships/oleObject" Target="embeddings/oleObject7.bin"/><Relationship Id="rId15" Type="http://schemas.openxmlformats.org/officeDocument/2006/relationships/image" Target="media/image6.wmf"/><Relationship Id="rId14" Type="http://schemas.openxmlformats.org/officeDocument/2006/relationships/oleObject" Target="embeddings/oleObject6.bin"/><Relationship Id="rId13" Type="http://schemas.openxmlformats.org/officeDocument/2006/relationships/image" Target="media/image5.wmf"/><Relationship Id="rId12" Type="http://schemas.openxmlformats.org/officeDocument/2006/relationships/oleObject" Target="embeddings/oleObject5.bin"/><Relationship Id="rId11" Type="http://schemas.openxmlformats.org/officeDocument/2006/relationships/image" Target="media/image4.png"/><Relationship Id="rId10" Type="http://schemas.openxmlformats.org/officeDocument/2006/relationships/oleObject" Target="embeddings/oleObject4.bin"/><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9"/>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Company>jwc</Company>
  <Pages>10</Pages>
  <Words>2446</Words>
  <Characters>2650</Characters>
  <Lines>23</Lines>
  <Paragraphs>6</Paragraphs>
  <TotalTime>16</TotalTime>
  <ScaleCrop>false</ScaleCrop>
  <LinksUpToDate>false</LinksUpToDate>
  <CharactersWithSpaces>2916</CharactersWithSpaces>
  <Application>WPS Office_12.8.2.21177_F1E327BC-269C-435d-A152-05C5408002CA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2018-03-09T04:57:00Z</dcterms:created>
  <dc:creator>匿名用户</dc:creator>
  <cp:lastModifiedBy>wps</cp:lastModifiedBy>
  <dcterms:modified xsi:type="dcterms:W3CDTF">2026-02-28T13:24:29Z</dcterms:modified>
  <cp:revision>11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2052-12.8.2.21177</vt:lpwstr>
  </property>
  <property fmtid="{D5CDD505-2E9C-101B-9397-08002B2CF9AE}" pid="3" name="ICV">
    <vt:lpwstr>DD404ED55508473AAB178318F55C0AF5_13</vt:lpwstr>
  </property>
  <property fmtid="{D5CDD505-2E9C-101B-9397-08002B2CF9AE}" pid="4" name="KSOTemplateDocerSaveRecord">
    <vt:lpwstr>eyJoZGlkIjoiZTNiMmJjMGUyMDNhMGI0MjllZTc4OTE3ODRjOTBjMWQiLCJ1c2VySWQiOiIxMTI5NTMyMjEwIn0=</vt:lpwstr>
  </property>
</Properties>
</file>