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4F9B"/>
          <w:sz w:val="72"/>
          <w:szCs w:val="72"/>
        </w:rPr>
        <w:t xml:space="preserve">AiGate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企业级 AI Token 统一管控平台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市场需求文档（MRD）v1.0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2026年4月  |  内部机密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1. 市场洞察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行业现状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2026年企业AI使用正从单点工具使用走向平台化、智能体化。大模型API调用量每季度以超过150%的速度增长，与此同时，企业安全、合规、成本管理的诉求同步急剧上升。国内已有多起生产级API Key泄露导致公司付费资源被滥用的案例，部分灰市专门从事API Key收购转售。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Model Context Protocol（MCP）的兴起使AI系统能够安全地连接各种数据源和工具，但同时也带来了新的管控盲区：企业内部MCP工具缺乏统一注册与权限控制，导致AI可以访问远超实际需要的内部数据。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用户画像深度分析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画像一：集团CIO / IT总监（核心决策者）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年龄35-50岁，负责集团信息安全与数字化战略。核心焦虑是：集团下各子公司都在用AI，但他完全不知道在用什么、用了多少、数据有没有泄露。他需要一个能让他"看得见、管得住"的平台，愿意为安全合规付出合理成本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画像二：分公司/部门IT负责人（关键影响者）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年龄28-40岁，负责本业务线的AI工具落地。他的痛点是：每个员工都在用不同的AI工具，他想统一管理但没有趁手的工具；同时需要向上汇报AI使用成本，但数据无法追溯。他希望有一个简单的后台，能快速生成部门AI费用报告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画像三：项目负责人（强需求用户）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年龄25-38岁，负责具体业务项目。他的核心诉求是让AI真正帮到项目工作，而不是一个通用工具。他需要一个能访问项目文档、了解项目背景、回答项目问题的专属Agent，并且他希望控制谁能访问这个Agent和背后的数据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画像四：普通员工（日常用户）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日常使用AI辅助工作，不关心底层架构。他们只希望：有Key可以用，用量看得见，配额快用完了提前告知，工具稳定不出错。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用户核心需求归纳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成本透明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管理层 / 财务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每月AI花了多少钱，花在哪个部门哪个人身上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安全管控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CIO / IT管理员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密钥不外泄，离职员工自动禁用，调用全程可审计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MCP资产治理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IT管理员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企业内外部MCP工具统一注册、授权、计费，防止滥用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知识库隔离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项目负责人 / 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项目知识库只有相关成员可访问，知识不外流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有一个能访问项目数据、回答项目问题的专属AI助手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管理Agent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管理员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用自然语言快速查询Token用量、异常、配额等运营数据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用量自助查询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普通员工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实时看到自己用了多少Token，还剩多少配额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预警通知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各层级管理员 / 员工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配额快到期、快用完时提前通知，不被突然中断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2. 功能需求全景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产品能力地图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AiGate 的产品能力分为四个层次：基础设施层（统一网关）、管控层（配额/密钥/组织管理）、资产层（MCP资产市场 + 知识库）、智能层（Agent体系）。四层能力形成闭环：网关代理所有调用，管控层控制谁能用多少，资产层沉淀企业知识与工具，Agent层提供智能问答与决策支持。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新增模块需求：MCP 资产市场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企业的AI使用不只是调用大模型，还需要调用各种工具（MCP）。AiGate的MCP资产市场分两类：公共市场（平台精选的外部优质MCP，如飞书文档、GitHub、钉钉、Jira等，企业按需开通，全员可按权限使用）；私有工具库（企业自研的内部MCP，如对接公司ERP、CRM、代码搜索、文档检索等，由IT管理员注册，按需分配给项目或部门）。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MCP在AiGate中作为企业资产统一管理，每次MCP工具调用经网关记录，消耗的Token计入调用方的配额，权限控制到项目/部门级别。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MCP注册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管理员在平台注册内部MCP工具（填入工具名、服务URL、认证方式、描述）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MCP市场浏览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展示平台精选外部MCP目录，管理员可一键开通并分配给部门/项目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MCP权限控制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精确到项目/部门级别，控制哪些成员可以调用哪些MCP工具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MCP调用计量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每次MCP调用的Token消耗计入调用方配额，支持按工具维度查看用量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MCP版本管理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内部MCP支持版本发布与回滚，保障工具稳定性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MCP健康监控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实时监控MCP工具可用性，异常时告警管理员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新增模块需求：企业知识库（RAG）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企业知识库是AiGate中知识资产的沉淀载体。每个项目拥有独立的知识库空间，项目成员上传相关文档（PDF、Word、Markdown等），系统自动完成文档解析、分块、向量化，存入向量数据库。知识库与项目Agent紧密绑定，Agent通过RAG检索知识库内容来回答问题。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权限隔离机制：项目成员只能访问本项目知识库；部门负责人可查看本部门所有项目的知识库（需项目负责人授权）；管理员可查看全局知识库使用情况但不直接访问内容。知识库内的文档权限可进一步细化，由项目负责人配置每个文档的可见成员范围。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知识库创建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按项目维度创建知识库空间，设置名称、描述、成员权限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文档上传与解析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支持PDF、Word、Markdown、TXT等格式，自动解析并向量化存储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权限控制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文档级别权限，项目负责人可配置每份文档的可见成员范围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语义搜索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基于向量相似度的语义检索，支持中英文混合查询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知识库与Agent绑定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项目知识库可关联到项目Agent，Agent自动使用RAG增强回答质量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文档版本管理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支持文档更新，保留历史版本，重新触发向量化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知识库用量统计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统计各项目知识库的向量存储量、检索次数、Token消耗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跨知识库搜索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部门负责人可跨本部门多个项目知识库进行联合搜索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Could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新增模块需求：Agent 体系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AiGate的Agent体系分两类：平台管理Agent（AiGate Bot）和项目级Agent。AiGate Bot内置于平台，供管理员通过自然语言快速查询Token用量、配额状态、异常情况、费用报告等运营数据；项目级Agent由项目负责人在平台上创建，绑定本项目的知识库和MCP权限，供项目成员通过对话方式查询项目相关信息。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创建者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可访问数据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AiGate Bot（管理Agent）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平台内置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管理员（各层级）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Token用量、配额、密钥状态、异常日志、费用报告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自然语言查询运营数据，如"上周哪个部门用量最多"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项目成员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本项目知识库 + 授权的MCP工具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回答项目相关问题，如查阅需求文档、技术方案、项目进度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部门Agent（规划中）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部门负责人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部门成员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本部门所有项目知识库（按权限）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跨项目知识查询，部门级数据分析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预警体系完善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在现有配额预警（70%/90%/100%）基础上，补充以下预警场景：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预警类型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通知对象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通知渠道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配额即将耗尽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用量达到70% / 90% /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该层级管理员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邮件 / 短信（旗舰版）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Token套餐到期预警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套餐到期前14天 / 7天 / 3天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邮件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密钥即将过期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密钥到期前7天 / 1天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对应员工 + 其直属管理员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邮件 + 系统通知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异常调用告警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单密钥30分钟内调用量超正常值5倍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分公司管理员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邮件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MCP工具不可用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内部MCP健康检查失败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IT管理员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邮件 + 系统通知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知识库存储告警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项目知识库存储量达到配额80%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系统通知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Agent调用异常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项目Agent在短时间内被异常高频调用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项目负责人 + IT管理员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邮件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3. 关键用户旅程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管理员视角：企业AI管控全旅程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入驻：集团IT管理员注册企业账号，配置SSO对接企业微信/钉钉/LDAP，导入组织架构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配置：设置全局Token配额，向下分配给各分公司/部门；配置允许的AI模型白名单；开通企业需要的MCP工具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运营：通过用量看板实时查看各部门AI使用情况；收到预警时及时处置；月底查看费用分摊报告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审计：HR通知员工离职时，一键吊销密钥；安全检查时导出调用日志；合规审计时提供180天完整记录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项目负责人视角：项目AI能力建设旅程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创建知识库：在AiGate创建项目知识库，上传项目文档（需求文档、技术方案、会议纪要等），配置成员访问权限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创建项目Agent：基于项目知识库创建专属Agent，配置可调用的MCP工具（如GitHub、飞书文档），设置Agent人设与权限边界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邀请成员使用：将项目Agent的访问链接分享给项目成员，成员通过对话方式查询项目信息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持续维护：定期更新知识库文档，查看Agent调用情况，调整权限配置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普通员工视角：日常使用旅程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获取密钥：登录员工端门户，一键生成专属API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配置工具：将Key配置进Cursor、Cherry Studio等AI工具，正常使用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用量感知：在员工端随时查看本月用量，收到70%预警邮件时申请扩容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知识查询：通过项目Agent对话，快速查找项目文档中的信息，无需手动翻阅文档</w:t>
      </w:r>
    </w:p>
    <w:p>
      <w:pPr>
        <w:spacing w:after="0" w:before="12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文档结束 —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机密文件，禁止外传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AiGate 企业级 AI Token 统一管控平台  |  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b/>
        <w:bCs/>
        <w:color w:val="1B4F9B"/>
        <w:sz w:val="18"/>
        <w:szCs w:val="18"/>
      </w:rPr>
      <w:t xml:space="preserve">AiGate  |  市场需求文档（MRD）v1.0</w:t>
    </w:r>
    <w:r>
      <w:rPr>
        <w:rFonts w:ascii="Arial" w:cs="Arial" w:eastAsia="Arial" w:hAnsi="Arial"/>
        <w:color w:val="666666"/>
        <w:sz w:val="16"/>
        <w:szCs w:val="16"/>
      </w:rPr>
      <w:t xml:space="preserve">    2026年4月  |  内部机密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9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2026-04-28T15:55:40.359Z</dcterms:created>
  <dcterms:modified xsi:type="dcterms:W3CDTF">2026-04-28T15:55:40.359Z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