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25E27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自变量：</w:t>
      </w:r>
      <w:r>
        <w:rPr>
          <w:rFonts w:hint="eastAsia"/>
          <w:lang w:val="en-US" w:eastAsia="zh-CN"/>
        </w:rPr>
        <w:t>市场化水平（X）</w:t>
      </w:r>
    </w:p>
    <w:p w14:paraId="1023B2B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因变量：</w:t>
      </w:r>
      <w:r>
        <w:rPr>
          <w:rFonts w:hint="eastAsia"/>
          <w:lang w:val="en-US" w:eastAsia="zh-CN"/>
        </w:rPr>
        <w:t>民主观念；威权人格</w:t>
      </w:r>
    </w:p>
    <w:p w14:paraId="47A8B27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故事：</w:t>
      </w:r>
    </w:p>
    <w:p w14:paraId="5846599D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核心：现代化的哪一个维度（市场化）-排除工业化与经济发展</w:t>
      </w:r>
    </w:p>
    <w:p w14:paraId="3A8C2F2E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理论：等级观念 OR 平等</w:t>
      </w:r>
    </w:p>
    <w:p w14:paraId="3F0F66E9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异质性：个体层面；</w:t>
      </w:r>
    </w:p>
    <w:p w14:paraId="5533E84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讨论：国有企业/私有企业的数量、占比</w:t>
      </w:r>
    </w:p>
    <w:p w14:paraId="429541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</w:t>
      </w:r>
      <w:bookmarkStart w:id="0" w:name="_GoBack"/>
      <w:bookmarkEnd w:id="0"/>
      <w:r>
        <w:rPr>
          <w:rFonts w:hint="eastAsia"/>
          <w:lang w:val="en-US" w:eastAsia="zh-CN"/>
        </w:rPr>
        <w:t>分析：；省份_空间维度；东部-中部-西部</w:t>
      </w:r>
    </w:p>
    <w:p w14:paraId="0AE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需要数据/控制变量：经济发展水平；工业化数据；互联网（ICT）</w:t>
      </w:r>
    </w:p>
    <w:p w14:paraId="621BC430">
      <w:pPr>
        <w:rPr>
          <w:rFonts w:hint="eastAsia"/>
          <w:lang w:val="en-US" w:eastAsia="zh-CN"/>
        </w:rPr>
      </w:pPr>
    </w:p>
    <w:p w14:paraId="322627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 w14:paraId="0CC4993A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市场化水平：</w:t>
      </w:r>
    </w:p>
    <w:p w14:paraId="5509932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企业存续数量（好处：1950-2022）-私有企业数量；私有企业比例</w:t>
      </w:r>
    </w:p>
    <w:p w14:paraId="25BCA2C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樊纲（1997-2022）：稳健性</w:t>
      </w:r>
    </w:p>
    <w:p w14:paraId="6A0ADBAA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民主观念/威权人格：CBS</w:t>
      </w:r>
    </w:p>
    <w:p w14:paraId="7A13A16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B726BF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FA6291"/>
    <w:multiLevelType w:val="multilevel"/>
    <w:tmpl w:val="E9FA629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DB54632"/>
    <w:multiLevelType w:val="singleLevel"/>
    <w:tmpl w:val="7DB5463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kMGZkZWU0YmI1MWQ5ZTZiNGZjNDM4OTExNzI0MDIifQ=="/>
  </w:docVars>
  <w:rsids>
    <w:rsidRoot w:val="00000000"/>
    <w:rsid w:val="6375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2024-11-06T12:02:43Z</dcterms:created>
  <dc:creator>Lenovo</dc:creator>
  <cp:lastModifiedBy>Wei Zhang</cp:lastModifiedBy>
  <dcterms:modified xsi:type="dcterms:W3CDTF">2024-11-06T12:59:49Z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8DDAE743C3624EB98D5E04D9089F625D_12</vt:lpwstr>
  </property>
</Properties>
</file>