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CE72E" w14:textId="77777777" w:rsidR="00765702" w:rsidRDefault="00000000">
      <w:pPr>
        <w:pStyle w:val="af2"/>
        <w:spacing w:before="0" w:after="0" w:line="360" w:lineRule="auto"/>
        <w:ind w:firstLineChars="200" w:firstLine="480"/>
        <w:rPr>
          <w:rFonts w:ascii="Times New Roman" w:eastAsia="SimSun" w:hAnsi="Times New Roman" w:cs="Times New Roman"/>
          <w:b w:val="0"/>
          <w:bCs w:val="0"/>
          <w:sz w:val="24"/>
          <w:szCs w:val="24"/>
          <w:lang w:eastAsia="zh-CN"/>
        </w:rPr>
      </w:pPr>
      <w:r>
        <w:rPr>
          <w:rFonts w:ascii="Times New Roman" w:eastAsia="SimSun" w:hAnsi="Times New Roman" w:cs="Times New Roman"/>
          <w:b w:val="0"/>
          <w:bCs w:val="0"/>
          <w:sz w:val="24"/>
          <w:szCs w:val="24"/>
          <w:lang w:eastAsia="zh-CN"/>
        </w:rPr>
        <w:t>以语行治：语言治理在国家治理中的功能与路径</w:t>
      </w:r>
    </w:p>
    <w:p w14:paraId="547DBB4F" w14:textId="77777777" w:rsidR="00765702" w:rsidRPr="00B15166" w:rsidRDefault="00000000" w:rsidP="00B15166">
      <w:pPr>
        <w:pStyle w:val="Author"/>
        <w:spacing w:after="0" w:line="360" w:lineRule="auto"/>
        <w:ind w:firstLineChars="200" w:firstLine="480"/>
        <w:rPr>
          <w:rFonts w:ascii="Times New Roman" w:eastAsia="SimSun" w:hAnsi="Times New Roman" w:cs="Times New Roman"/>
          <w:sz w:val="24"/>
          <w:lang w:eastAsia="zh-CN"/>
        </w:rPr>
      </w:pPr>
      <w:r>
        <w:rPr>
          <w:rFonts w:ascii="Times New Roman" w:eastAsia="SimSun" w:hAnsi="Times New Roman" w:cs="Times New Roman"/>
          <w:sz w:val="24"/>
          <w:lang w:eastAsia="zh-CN"/>
        </w:rPr>
        <w:t>胡悦</w:t>
      </w:r>
      <w:r>
        <w:rPr>
          <w:rFonts w:ascii="Times New Roman" w:eastAsia="SimSun" w:hAnsi="Times New Roman" w:cs="Times New Roman"/>
          <w:sz w:val="24"/>
          <w:lang w:eastAsia="zh-CN"/>
        </w:rPr>
        <w:t xml:space="preserve"> </w:t>
      </w:r>
      <w:r>
        <w:rPr>
          <w:rFonts w:ascii="Times New Roman" w:eastAsia="SimSun" w:hAnsi="Times New Roman" w:cs="Times New Roman"/>
          <w:sz w:val="24"/>
          <w:lang w:eastAsia="zh-CN"/>
        </w:rPr>
        <w:t>朱萌</w:t>
      </w:r>
      <w:r w:rsidR="00A61311">
        <w:rPr>
          <w:rStyle w:val="afc"/>
          <w:rFonts w:ascii="Times New Roman" w:eastAsia="SimSun" w:hAnsi="Times New Roman" w:cs="Times New Roman"/>
          <w:sz w:val="24"/>
          <w:lang w:eastAsia="zh-CN"/>
        </w:rPr>
        <w:footnoteReference w:id="1"/>
      </w:r>
    </w:p>
    <w:p w14:paraId="7687993E" w14:textId="77777777" w:rsidR="00765702" w:rsidRDefault="00000000">
      <w:pPr>
        <w:pStyle w:val="Abstract"/>
        <w:spacing w:before="0" w:after="0" w:line="360" w:lineRule="auto"/>
        <w:ind w:firstLineChars="200"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摘要：语言治理体系是国家治理体系的有机组成部分，语言治理是维护政治与文化统一、增强国家认同、保障社会稳定的必要条件。本文运用系统功能类型学方法，梳理语言在国家治理体系三个不同层面的贯通治理功能、阐明语言治理对国家、群体和个体的根本性与统合性作用。进而，在综合前沿政治语言学研究基础上，提出语言治理完善国家治理体系的三条实践路径。最后，针对新时期国家治理体系中的城市治理、新媒体治理和共同富裕等核心治理领域，讨论语言治理在解决现实治理挑战、丰富治理场景、推进治理体系现代化上的重要功用。语言治理事关国家政治安全和经济社会发展，是保障国家政策得以顺畅运行、有效运行、高效运行、合法运行必不可少的治理手段。</w:t>
      </w:r>
    </w:p>
    <w:p w14:paraId="4B0ECDAB" w14:textId="77777777" w:rsidR="00765702" w:rsidRDefault="00000000">
      <w:pPr>
        <w:pStyle w:val="Abstract"/>
        <w:spacing w:before="0" w:after="0" w:line="360" w:lineRule="auto"/>
        <w:ind w:firstLineChars="200"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关键词：语言治理；国家治理；群体治理；个体治理；系统功能类型学</w:t>
      </w:r>
    </w:p>
    <w:p w14:paraId="5FFC0684" w14:textId="77777777" w:rsidR="006B4CE8" w:rsidRPr="006B4CE8" w:rsidRDefault="006B4CE8" w:rsidP="006B4CE8">
      <w:pPr>
        <w:pStyle w:val="a0"/>
      </w:pPr>
    </w:p>
    <w:p w14:paraId="11F4F36A" w14:textId="77777777" w:rsidR="00765702" w:rsidRDefault="00000000">
      <w:pPr>
        <w:pStyle w:val="FirstParagraph"/>
        <w:numPr>
          <w:ilvl w:val="0"/>
          <w:numId w:val="3"/>
        </w:numPr>
        <w:spacing w:before="0" w:after="0" w:line="360" w:lineRule="auto"/>
        <w:jc w:val="center"/>
        <w:rPr>
          <w:rFonts w:ascii="Times New Roman" w:eastAsia="SimSun" w:hAnsi="Times New Roman" w:cs="Times New Roman"/>
        </w:rPr>
      </w:pPr>
      <w:bookmarkStart w:id="0" w:name="引言"/>
      <w:r>
        <w:rPr>
          <w:rFonts w:ascii="Times New Roman" w:eastAsia="SimSun" w:hAnsi="Times New Roman" w:cs="Times New Roman"/>
        </w:rPr>
        <w:t>引言</w:t>
      </w:r>
    </w:p>
    <w:p w14:paraId="7D2AD842"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语言是政治生活的核心载体，是塑造政治生活的重要途径。</w:t>
      </w:r>
      <w:r>
        <w:rPr>
          <w:rStyle w:val="af8"/>
          <w:rFonts w:ascii="Times New Roman" w:eastAsia="SimSun" w:hAnsi="Times New Roman" w:cs="Times New Roman"/>
        </w:rPr>
        <w:t>[</w:t>
      </w:r>
      <w:r>
        <w:rPr>
          <w:rStyle w:val="af8"/>
          <w:rFonts w:ascii="Times New Roman" w:eastAsia="SimSun" w:hAnsi="Times New Roman" w:cs="Times New Roman"/>
        </w:rPr>
        <w:endnoteReference w:id="1"/>
      </w:r>
      <w:r>
        <w:rPr>
          <w:rStyle w:val="af8"/>
          <w:rFonts w:ascii="Times New Roman" w:eastAsia="SimSun" w:hAnsi="Times New Roman" w:cs="Times New Roman"/>
        </w:rPr>
        <w:t>]</w:t>
      </w:r>
      <w:r>
        <w:rPr>
          <w:rFonts w:ascii="Times New Roman" w:eastAsia="SimSun" w:hAnsi="Times New Roman" w:cs="Times New Roman"/>
        </w:rPr>
        <w:t>政府正是通过对词汇和理论的解释，将治国理念和施政方针进行阐释，从而维护政治稳定。在政府治理实践中，语言不仅是实现政府间政策扩散的工具、更是推动政策落实和搭建政民互动的基础媒介。习近平总书记指出</w:t>
      </w:r>
      <w:r>
        <w:rPr>
          <w:rFonts w:ascii="Times New Roman" w:eastAsia="SimSun" w:hAnsi="Times New Roman" w:cs="Times New Roman"/>
        </w:rPr>
        <w:t>“</w:t>
      </w:r>
      <w:r>
        <w:rPr>
          <w:rFonts w:ascii="Times New Roman" w:eastAsia="SimSun" w:hAnsi="Times New Roman" w:cs="Times New Roman"/>
        </w:rPr>
        <w:t>语言是了解一个国家最好的钥匙</w:t>
      </w:r>
      <w:r>
        <w:rPr>
          <w:rFonts w:ascii="Times New Roman" w:eastAsia="SimSun" w:hAnsi="Times New Roman" w:cs="Times New Roman"/>
        </w:rPr>
        <w:t>”</w:t>
      </w:r>
      <w:r>
        <w:rPr>
          <w:rFonts w:ascii="Times New Roman" w:eastAsia="SimSun" w:hAnsi="Times New Roman" w:cs="Times New Roman"/>
        </w:rPr>
        <w:t>，语言文字工作要服务好国内国际两个大局</w:t>
      </w:r>
      <w:r>
        <w:rPr>
          <w:rStyle w:val="af8"/>
          <w:rFonts w:ascii="Times New Roman" w:eastAsia="SimSun" w:hAnsi="Times New Roman" w:cs="Times New Roman"/>
        </w:rPr>
        <w:t>[</w:t>
      </w:r>
      <w:r>
        <w:rPr>
          <w:rStyle w:val="af8"/>
          <w:rFonts w:ascii="Times New Roman" w:eastAsia="SimSun" w:hAnsi="Times New Roman" w:cs="Times New Roman"/>
        </w:rPr>
        <w:endnoteReference w:id="2"/>
      </w:r>
      <w:r>
        <w:rPr>
          <w:rStyle w:val="af8"/>
          <w:rFonts w:ascii="Times New Roman" w:eastAsia="SimSun" w:hAnsi="Times New Roman" w:cs="Times New Roman"/>
        </w:rPr>
        <w:t>]</w:t>
      </w:r>
      <w:r>
        <w:rPr>
          <w:rFonts w:ascii="Times New Roman" w:eastAsia="SimSun" w:hAnsi="Times New Roman" w:cs="Times New Roman"/>
        </w:rPr>
        <w:t>。</w:t>
      </w:r>
      <w:r>
        <w:rPr>
          <w:rFonts w:ascii="Times New Roman" w:eastAsia="SimSun" w:hAnsi="Times New Roman" w:cs="Times New Roman"/>
        </w:rPr>
        <w:t>2016</w:t>
      </w:r>
      <w:r>
        <w:rPr>
          <w:rFonts w:ascii="Times New Roman" w:eastAsia="SimSun" w:hAnsi="Times New Roman" w:cs="Times New Roman"/>
        </w:rPr>
        <w:t>年，国家语委首次将国家语言治理写入《国家语言文字事业</w:t>
      </w:r>
      <w:r>
        <w:rPr>
          <w:rFonts w:ascii="Times New Roman" w:eastAsia="SimSun" w:hAnsi="Times New Roman" w:cs="Times New Roman"/>
        </w:rPr>
        <w:t>“</w:t>
      </w:r>
      <w:r>
        <w:rPr>
          <w:rFonts w:ascii="Times New Roman" w:eastAsia="SimSun" w:hAnsi="Times New Roman" w:cs="Times New Roman"/>
        </w:rPr>
        <w:t>十三五</w:t>
      </w:r>
      <w:r>
        <w:rPr>
          <w:rFonts w:ascii="Times New Roman" w:eastAsia="SimSun" w:hAnsi="Times New Roman" w:cs="Times New Roman"/>
        </w:rPr>
        <w:t>”</w:t>
      </w:r>
      <w:r>
        <w:rPr>
          <w:rFonts w:ascii="Times New Roman" w:eastAsia="SimSun" w:hAnsi="Times New Roman" w:cs="Times New Roman"/>
        </w:rPr>
        <w:t>发展规划》并提出，要实现语言治理与国家治理相适应。</w:t>
      </w:r>
      <w:r>
        <w:rPr>
          <w:rFonts w:ascii="Times New Roman" w:eastAsia="SimSun" w:hAnsi="Times New Roman" w:cs="Times New Roman"/>
        </w:rPr>
        <w:t>2020</w:t>
      </w:r>
      <w:r>
        <w:rPr>
          <w:rFonts w:ascii="Times New Roman" w:eastAsia="SimSun" w:hAnsi="Times New Roman" w:cs="Times New Roman"/>
        </w:rPr>
        <w:t>年</w:t>
      </w:r>
      <w:r>
        <w:rPr>
          <w:rFonts w:ascii="Times New Roman" w:eastAsia="SimSun" w:hAnsi="Times New Roman" w:cs="Times New Roman"/>
        </w:rPr>
        <w:t>10</w:t>
      </w:r>
      <w:r>
        <w:rPr>
          <w:rFonts w:ascii="Times New Roman" w:eastAsia="SimSun" w:hAnsi="Times New Roman" w:cs="Times New Roman"/>
        </w:rPr>
        <w:t>月，我国第一次全国语言文字会议上提出要</w:t>
      </w:r>
      <w:r>
        <w:rPr>
          <w:rFonts w:ascii="Times New Roman" w:eastAsia="SimSun" w:hAnsi="Times New Roman" w:cs="Times New Roman"/>
        </w:rPr>
        <w:t>“</w:t>
      </w:r>
      <w:r>
        <w:rPr>
          <w:rFonts w:ascii="Times New Roman" w:eastAsia="SimSun" w:hAnsi="Times New Roman" w:cs="Times New Roman"/>
        </w:rPr>
        <w:t>推进语言文字治理体系和治理能力现代化</w:t>
      </w:r>
      <w:r>
        <w:rPr>
          <w:rFonts w:ascii="Times New Roman" w:eastAsia="SimSun" w:hAnsi="Times New Roman" w:cs="Times New Roman"/>
        </w:rPr>
        <w:t>”</w:t>
      </w:r>
      <w:r>
        <w:rPr>
          <w:rFonts w:ascii="Times New Roman" w:eastAsia="SimSun" w:hAnsi="Times New Roman" w:cs="Times New Roman"/>
        </w:rPr>
        <w:t>。因此，如何精准传达政策信息、把握政治方向，如何掌握网络话语权，如何搭建高效政民信息互通，都是新时期政府完善治理体系的重要内容，而这都与语言使用及其使用者息息相关。</w:t>
      </w:r>
    </w:p>
    <w:p w14:paraId="6FB7695D"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lastRenderedPageBreak/>
        <w:t>面对推进治理体系现代化的重大挑战，理解语言治理的功效及其应用场景在理论和实践上都愈发迫切。基于此，本文运用系统功能类型学方法，梳理语言在国家治理体系三个不同层面的贯通治理功能、阐明语言治理对国家、群体和个体的根本性与统合性作用。同时，结合新时期的发展需求与现有挑战，本文丰富了语言治理在我国城市治理、新媒体治理以及共同富裕中的应用场景，为进一步实现</w:t>
      </w:r>
      <w:r>
        <w:rPr>
          <w:rFonts w:ascii="Times New Roman" w:eastAsia="SimSun" w:hAnsi="Times New Roman" w:cs="Times New Roman"/>
        </w:rPr>
        <w:t>“</w:t>
      </w:r>
      <w:r>
        <w:rPr>
          <w:rFonts w:ascii="Times New Roman" w:eastAsia="SimSun" w:hAnsi="Times New Roman" w:cs="Times New Roman"/>
        </w:rPr>
        <w:t>共建、共治、共享</w:t>
      </w:r>
      <w:r>
        <w:rPr>
          <w:rFonts w:ascii="Times New Roman" w:eastAsia="SimSun" w:hAnsi="Times New Roman" w:cs="Times New Roman"/>
        </w:rPr>
        <w:t>”</w:t>
      </w:r>
      <w:r>
        <w:rPr>
          <w:rFonts w:ascii="Times New Roman" w:eastAsia="SimSun" w:hAnsi="Times New Roman" w:cs="Times New Roman"/>
        </w:rPr>
        <w:t>的社会良性发展和制度建构提供借鉴。</w:t>
      </w:r>
    </w:p>
    <w:p w14:paraId="6A520BB2" w14:textId="77777777" w:rsidR="00765702" w:rsidRDefault="00000000">
      <w:pPr>
        <w:pStyle w:val="a0"/>
        <w:spacing w:before="0" w:after="0" w:line="360" w:lineRule="auto"/>
        <w:ind w:firstLine="0"/>
        <w:jc w:val="center"/>
        <w:rPr>
          <w:rFonts w:ascii="Times New Roman" w:eastAsia="SimSun" w:hAnsi="Times New Roman" w:cs="Times New Roman"/>
        </w:rPr>
      </w:pPr>
      <w:r>
        <w:rPr>
          <w:rFonts w:ascii="Times New Roman" w:eastAsia="SimSun" w:hAnsi="Times New Roman" w:cs="Times New Roman" w:hint="eastAsia"/>
        </w:rPr>
        <w:t>二、</w:t>
      </w:r>
      <w:r>
        <w:rPr>
          <w:rFonts w:ascii="Times New Roman" w:eastAsia="SimSun" w:hAnsi="Times New Roman" w:cs="Times New Roman"/>
        </w:rPr>
        <w:t>语言在国家治理体系中的功效与角色</w:t>
      </w:r>
    </w:p>
    <w:p w14:paraId="68978FB1"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bookmarkStart w:id="1" w:name="语言在政治治理中的角色与功能"/>
      <w:bookmarkEnd w:id="0"/>
      <w:r>
        <w:rPr>
          <w:rFonts w:ascii="Times New Roman" w:eastAsia="SimSun" w:hAnsi="Times New Roman" w:cs="Times New Roman"/>
        </w:rPr>
        <w:t>语言作为人类社会最重要的交际与思维符号体系，是传递信息与价值，交流思想与情感的重要工具，是凝聚国家认同、承载社会文化、提升个体认知的有效途径。不同学科从不同视角出发对其功能和作用给予了各种不同的阐释：经济学家将语言技能视作一种经济优势，强调语言对个体人力资本的促进作用</w:t>
      </w:r>
      <w:r>
        <w:rPr>
          <w:rStyle w:val="af8"/>
          <w:rFonts w:ascii="Times New Roman" w:eastAsia="SimSun" w:hAnsi="Times New Roman" w:cs="Times New Roman"/>
        </w:rPr>
        <w:t>[</w:t>
      </w:r>
      <w:r>
        <w:rPr>
          <w:rStyle w:val="af8"/>
          <w:rFonts w:ascii="Times New Roman" w:eastAsia="SimSun" w:hAnsi="Times New Roman" w:cs="Times New Roman"/>
        </w:rPr>
        <w:endnoteReference w:id="3"/>
      </w:r>
      <w:r>
        <w:rPr>
          <w:rStyle w:val="af8"/>
          <w:rFonts w:ascii="Times New Roman" w:eastAsia="SimSun" w:hAnsi="Times New Roman" w:cs="Times New Roman"/>
        </w:rPr>
        <w:t>]</w:t>
      </w:r>
      <w:r>
        <w:rPr>
          <w:rFonts w:ascii="Times New Roman" w:eastAsia="SimSun" w:hAnsi="Times New Roman" w:cs="Times New Roman"/>
        </w:rPr>
        <w:t>；社会学家突出语言的个人性与社会性</w:t>
      </w:r>
      <w:r>
        <w:rPr>
          <w:rStyle w:val="af8"/>
          <w:rFonts w:ascii="Times New Roman" w:eastAsia="SimSun" w:hAnsi="Times New Roman" w:cs="Times New Roman"/>
        </w:rPr>
        <w:t>[</w:t>
      </w:r>
      <w:r>
        <w:rPr>
          <w:rStyle w:val="af8"/>
          <w:rFonts w:ascii="Times New Roman" w:eastAsia="SimSun" w:hAnsi="Times New Roman" w:cs="Times New Roman"/>
        </w:rPr>
        <w:endnoteReference w:id="4"/>
      </w:r>
      <w:r>
        <w:rPr>
          <w:rStyle w:val="af8"/>
          <w:rFonts w:ascii="Times New Roman" w:eastAsia="SimSun" w:hAnsi="Times New Roman" w:cs="Times New Roman"/>
        </w:rPr>
        <w:t>]</w:t>
      </w:r>
      <w:r>
        <w:rPr>
          <w:rFonts w:ascii="Times New Roman" w:eastAsia="SimSun" w:hAnsi="Times New Roman" w:cs="Times New Roman"/>
        </w:rPr>
        <w:t>，侧重语言对个体身份认同的影响；政治学家则认为语言与国家构建息息相关</w:t>
      </w:r>
      <w:r>
        <w:rPr>
          <w:rStyle w:val="af8"/>
          <w:rFonts w:ascii="Times New Roman" w:eastAsia="SimSun" w:hAnsi="Times New Roman" w:cs="Times New Roman"/>
        </w:rPr>
        <w:t>[</w:t>
      </w:r>
      <w:r>
        <w:rPr>
          <w:rStyle w:val="af8"/>
          <w:rFonts w:ascii="Times New Roman" w:eastAsia="SimSun" w:hAnsi="Times New Roman" w:cs="Times New Roman"/>
        </w:rPr>
        <w:endnoteReference w:id="5"/>
      </w:r>
      <w:r>
        <w:rPr>
          <w:rStyle w:val="af8"/>
          <w:rFonts w:ascii="Times New Roman" w:eastAsia="SimSun" w:hAnsi="Times New Roman" w:cs="Times New Roman"/>
        </w:rPr>
        <w:t>]</w:t>
      </w:r>
      <w:r>
        <w:rPr>
          <w:rFonts w:ascii="Times New Roman" w:eastAsia="SimSun" w:hAnsi="Times New Roman" w:cs="Times New Roman"/>
        </w:rPr>
        <w:t>。本文延续政治学脉络，结合系统功能类型学方法与国家治理的政治视角，对语言治理效能进行分析，阐明语言规划作为一种公共制度和公共政策在国家治理体系中不同层次上的贯穿性和统合性功效。</w:t>
      </w:r>
    </w:p>
    <w:p w14:paraId="197065F3" w14:textId="77777777" w:rsidR="00765702" w:rsidRDefault="00000000">
      <w:pPr>
        <w:pStyle w:val="2"/>
        <w:spacing w:before="0" w:line="360" w:lineRule="auto"/>
        <w:ind w:firstLine="480"/>
        <w:jc w:val="both"/>
        <w:rPr>
          <w:rFonts w:ascii="Times New Roman" w:eastAsia="SimSun" w:hAnsi="Times New Roman" w:cs="Times New Roman"/>
          <w:b w:val="0"/>
          <w:bCs w:val="0"/>
          <w:szCs w:val="24"/>
        </w:rPr>
      </w:pPr>
      <w:bookmarkStart w:id="2" w:name="语言与国家治理"/>
      <w:r>
        <w:rPr>
          <w:rFonts w:ascii="Times New Roman" w:eastAsia="SimSun" w:hAnsi="Times New Roman" w:cs="Times New Roman"/>
          <w:b w:val="0"/>
          <w:bCs w:val="0"/>
          <w:szCs w:val="24"/>
        </w:rPr>
        <w:t>语言与国家治理</w:t>
      </w:r>
    </w:p>
    <w:p w14:paraId="0803DD4B"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国家治理是指国家政权的所有者、管理者和利益相关者等多元行为主体在一国范围内对社会公共事务的合作管理，以便维护公共秩序、增进国家利益、实现社会团结。语言则是影响国家治理有效性和执政合法性的关键性因素：政治生活中，国家通过合理安排语言政治权力，实现语言政治权力的善治，故语言治理必须体现政治立场和政治高度。具体而言，语言的在国家治理体系中的功能主要体现在国家通用语和语言结构设定两方面。</w:t>
      </w:r>
    </w:p>
    <w:p w14:paraId="174D3AB3"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国家通用语言对于加强国家整合和塑造民族认同具有重要作用。作为国家记忆和文化的主要载体，国家通用语一直以来受到各国政策制定者的关注和争相推广。国族的共同记忆、历史传统、文化价值等要素的维系和传递，都需要统一的民族语言作为基础。国家通用语言消除了各地区和各民族因语言差导致的地域保护主义，推动了共同体的建立，从而维护了国家统一和民族团结</w:t>
      </w:r>
      <w:r>
        <w:rPr>
          <w:rStyle w:val="af8"/>
          <w:rFonts w:ascii="Times New Roman" w:eastAsia="SimSun" w:hAnsi="Times New Roman" w:cs="Times New Roman"/>
        </w:rPr>
        <w:t>[</w:t>
      </w:r>
      <w:r>
        <w:rPr>
          <w:rStyle w:val="af8"/>
          <w:rFonts w:ascii="Times New Roman" w:eastAsia="SimSun" w:hAnsi="Times New Roman" w:cs="Times New Roman"/>
        </w:rPr>
        <w:endnoteReference w:id="6"/>
      </w:r>
      <w:r>
        <w:rPr>
          <w:rStyle w:val="af8"/>
          <w:rFonts w:ascii="Times New Roman" w:eastAsia="SimSun" w:hAnsi="Times New Roman" w:cs="Times New Roman"/>
        </w:rPr>
        <w:t>]</w:t>
      </w:r>
      <w:r>
        <w:rPr>
          <w:rFonts w:ascii="Times New Roman" w:eastAsia="SimSun" w:hAnsi="Times New Roman" w:cs="Times New Roman"/>
        </w:rPr>
        <w:t>。从秦始皇统一文字到孝文帝</w:t>
      </w:r>
      <w:r>
        <w:rPr>
          <w:rFonts w:ascii="Times New Roman" w:eastAsia="SimSun" w:hAnsi="Times New Roman" w:cs="Times New Roman"/>
        </w:rPr>
        <w:t>“</w:t>
      </w:r>
      <w:r>
        <w:rPr>
          <w:rFonts w:ascii="Times New Roman" w:eastAsia="SimSun" w:hAnsi="Times New Roman" w:cs="Times New Roman"/>
        </w:rPr>
        <w:t>断北语，从正音</w:t>
      </w:r>
      <w:r>
        <w:rPr>
          <w:rFonts w:ascii="Times New Roman" w:eastAsia="SimSun" w:hAnsi="Times New Roman" w:cs="Times New Roman"/>
        </w:rPr>
        <w:t>”</w:t>
      </w:r>
      <w:r>
        <w:rPr>
          <w:rFonts w:ascii="Times New Roman" w:eastAsia="SimSun" w:hAnsi="Times New Roman" w:cs="Times New Roman"/>
        </w:rPr>
        <w:t>，从明代《洪武正韵》到清代</w:t>
      </w:r>
      <w:r>
        <w:rPr>
          <w:rFonts w:ascii="Times New Roman" w:eastAsia="SimSun" w:hAnsi="Times New Roman" w:cs="Times New Roman"/>
        </w:rPr>
        <w:t>“</w:t>
      </w:r>
      <w:r>
        <w:rPr>
          <w:rFonts w:ascii="Times New Roman" w:eastAsia="SimSun" w:hAnsi="Times New Roman" w:cs="Times New Roman"/>
        </w:rPr>
        <w:t>以官音统一天下之语言</w:t>
      </w:r>
      <w:r>
        <w:rPr>
          <w:rFonts w:ascii="Times New Roman" w:eastAsia="SimSun" w:hAnsi="Times New Roman" w:cs="Times New Roman"/>
        </w:rPr>
        <w:t>”</w:t>
      </w:r>
      <w:r>
        <w:rPr>
          <w:rFonts w:ascii="Times New Roman" w:eastAsia="SimSun" w:hAnsi="Times New Roman" w:cs="Times New Roman"/>
        </w:rPr>
        <w:t>、从民国的</w:t>
      </w:r>
      <w:r>
        <w:rPr>
          <w:rFonts w:ascii="Times New Roman" w:eastAsia="SimSun" w:hAnsi="Times New Roman" w:cs="Times New Roman"/>
        </w:rPr>
        <w:t>“</w:t>
      </w:r>
      <w:r>
        <w:rPr>
          <w:rFonts w:ascii="Times New Roman" w:eastAsia="SimSun" w:hAnsi="Times New Roman" w:cs="Times New Roman"/>
        </w:rPr>
        <w:t>国语运动</w:t>
      </w:r>
      <w:r>
        <w:rPr>
          <w:rFonts w:ascii="Times New Roman" w:eastAsia="SimSun" w:hAnsi="Times New Roman" w:cs="Times New Roman"/>
        </w:rPr>
        <w:t>”</w:t>
      </w:r>
      <w:r>
        <w:rPr>
          <w:rFonts w:ascii="Times New Roman" w:eastAsia="SimSun" w:hAnsi="Times New Roman" w:cs="Times New Roman"/>
        </w:rPr>
        <w:t>到新中国推广普通话、修订汉语拼音等。波澜壮阔、传承延绵的中华语言治理历史无不表明了语言是构建国家认同的重要对象和构成要素。</w:t>
      </w:r>
    </w:p>
    <w:p w14:paraId="08D19E34"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治理协调国家通用语和地方语言的结构性紧张关系。地方语言是历史和地理因素共同作用的结果，具有地区交流和文化认同功能。从语言功能角度来看，交际便利与否是语言使用的关键因素，对地方治理和基层治理来说，方言和民族语言有助于加强政策宣导效果，增进官民沟通效率，提高地方治理绩效。研究表明，普通百姓在日常生活中仍较多使用方言交流，因而采用本地人说本地话讲本地事的方法，更有助于政策的传达和民众的理解。然而，我国内部语言方言差异巨大，不同方言之间难以对话，语言沟通阻碍了地方政府顺利开展工作，引发的语言服务需求已成为亟需解决的问题。以汉语为例，不仅可以划分为官话、晋语、吴语、闽语、粤语、客家话、赣语、湘语、徽语、平话和土话等十大方言，还可进一步细分为</w:t>
      </w:r>
      <w:r>
        <w:rPr>
          <w:rFonts w:ascii="Times New Roman" w:eastAsia="SimSun" w:hAnsi="Times New Roman" w:cs="Times New Roman"/>
        </w:rPr>
        <w:t>97</w:t>
      </w:r>
      <w:r>
        <w:rPr>
          <w:rFonts w:ascii="Times New Roman" w:eastAsia="SimSun" w:hAnsi="Times New Roman" w:cs="Times New Roman"/>
        </w:rPr>
        <w:t>个方言片，</w:t>
      </w:r>
      <w:r>
        <w:rPr>
          <w:rFonts w:ascii="Times New Roman" w:eastAsia="SimSun" w:hAnsi="Times New Roman" w:cs="Times New Roman"/>
        </w:rPr>
        <w:t>101</w:t>
      </w:r>
      <w:r>
        <w:rPr>
          <w:rFonts w:ascii="Times New Roman" w:eastAsia="SimSun" w:hAnsi="Times New Roman" w:cs="Times New Roman"/>
        </w:rPr>
        <w:t>个方言小片，这些十里不同音的零散片区不仅导致同一政策难以进行跨区域沟通，还会</w:t>
      </w:r>
      <w:r>
        <w:rPr>
          <w:rFonts w:ascii="Times New Roman" w:eastAsia="SimSun" w:hAnsi="Times New Roman" w:cs="Times New Roman"/>
          <w:color w:val="333333"/>
          <w:spacing w:val="9"/>
          <w:shd w:val="clear" w:color="auto" w:fill="FFFFFF"/>
        </w:rPr>
        <w:t>形塑不同方言之间的权利紧张关系，无助于国家主流语言的向心力。</w:t>
      </w:r>
      <w:r>
        <w:rPr>
          <w:rFonts w:ascii="Times New Roman" w:eastAsia="SimSun" w:hAnsi="Times New Roman" w:cs="Times New Roman"/>
        </w:rPr>
        <w:t>因此，只有实施合适的语言治理策略，既推广国家通用语，又在治理实践中灵活运用方言，才能在国家治理体系中实现属地与跨地域治理的双高效目标。</w:t>
      </w:r>
    </w:p>
    <w:p w14:paraId="6CAED4B4" w14:textId="77777777" w:rsidR="00765702" w:rsidRDefault="00000000">
      <w:pPr>
        <w:pStyle w:val="2"/>
        <w:spacing w:before="0" w:line="360" w:lineRule="auto"/>
        <w:ind w:firstLine="480"/>
        <w:jc w:val="both"/>
        <w:rPr>
          <w:rFonts w:ascii="Times New Roman" w:eastAsia="SimSun" w:hAnsi="Times New Roman" w:cs="Times New Roman"/>
          <w:b w:val="0"/>
          <w:bCs w:val="0"/>
          <w:szCs w:val="24"/>
        </w:rPr>
      </w:pPr>
      <w:bookmarkStart w:id="3" w:name="语言与群体治理"/>
      <w:bookmarkEnd w:id="2"/>
      <w:r>
        <w:rPr>
          <w:rFonts w:ascii="Times New Roman" w:eastAsia="SimSun" w:hAnsi="Times New Roman" w:cs="Times New Roman"/>
          <w:b w:val="0"/>
          <w:bCs w:val="0"/>
          <w:szCs w:val="24"/>
        </w:rPr>
        <w:t>语言与群体治理</w:t>
      </w:r>
    </w:p>
    <w:p w14:paraId="0A22F6DA"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的国家治理功效主要从宏观角度出发，着力于塑造政治秩序和提升治理效率。在中观层面，语言治理具有群体治理功能。群体治理突出民众的自我管理能力，强调在没有政府的参与下，利用群体间的自我协作、社会交往以及非正式协议等自治手段来管理社会团体和社会组织</w:t>
      </w:r>
      <w:r>
        <w:rPr>
          <w:rStyle w:val="af8"/>
          <w:rFonts w:ascii="Times New Roman" w:eastAsia="SimSun" w:hAnsi="Times New Roman" w:cs="Times New Roman"/>
        </w:rPr>
        <w:t>[</w:t>
      </w:r>
      <w:r>
        <w:rPr>
          <w:rStyle w:val="af8"/>
          <w:rFonts w:ascii="Times New Roman" w:eastAsia="SimSun" w:hAnsi="Times New Roman" w:cs="Times New Roman"/>
        </w:rPr>
        <w:endnoteReference w:id="7"/>
      </w:r>
      <w:r>
        <w:rPr>
          <w:rStyle w:val="af8"/>
          <w:rFonts w:ascii="Times New Roman" w:eastAsia="SimSun" w:hAnsi="Times New Roman" w:cs="Times New Roman"/>
        </w:rPr>
        <w:t>]</w:t>
      </w:r>
      <w:r>
        <w:rPr>
          <w:rFonts w:ascii="Times New Roman" w:eastAsia="SimSun" w:hAnsi="Times New Roman" w:cs="Times New Roman"/>
        </w:rPr>
        <w:t>。根据社会认同理论，个体通过人际互动塑造群体利益，而语言对于满足人际交往和社会互动的紧迫需求，在更广泛意义上团结松散的民众，形成集体凝聚力具有重要作用。</w:t>
      </w:r>
    </w:p>
    <w:p w14:paraId="7A64CD9A"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语言是厘定文化群体边界的核心指标。人类社会自古以来最简单也是最有效表明自己身份和判断他人身份的手段就是语言</w:t>
      </w:r>
      <w:r>
        <w:rPr>
          <w:rStyle w:val="af8"/>
          <w:rFonts w:ascii="Times New Roman" w:eastAsia="SimSun" w:hAnsi="Times New Roman" w:cs="Times New Roman"/>
        </w:rPr>
        <w:t>[</w:t>
      </w:r>
      <w:r>
        <w:rPr>
          <w:rStyle w:val="af8"/>
          <w:rFonts w:ascii="Times New Roman" w:eastAsia="SimSun" w:hAnsi="Times New Roman" w:cs="Times New Roman"/>
        </w:rPr>
        <w:endnoteReference w:id="8"/>
      </w:r>
      <w:r>
        <w:rPr>
          <w:rStyle w:val="af8"/>
          <w:rFonts w:ascii="Times New Roman" w:eastAsia="SimSun" w:hAnsi="Times New Roman" w:cs="Times New Roman"/>
        </w:rPr>
        <w:t>]</w:t>
      </w:r>
      <w:r>
        <w:rPr>
          <w:rFonts w:ascii="Times New Roman" w:eastAsia="SimSun" w:hAnsi="Times New Roman" w:cs="Times New Roman"/>
        </w:rPr>
        <w:t>，因语言而划定的群体边界，促使人们在心理和文化上对</w:t>
      </w:r>
      <w:r>
        <w:rPr>
          <w:rFonts w:ascii="Times New Roman" w:eastAsia="SimSun" w:hAnsi="Times New Roman" w:cs="Times New Roman"/>
        </w:rPr>
        <w:t>“</w:t>
      </w:r>
      <w:r>
        <w:rPr>
          <w:rFonts w:ascii="Times New Roman" w:eastAsia="SimSun" w:hAnsi="Times New Roman" w:cs="Times New Roman"/>
        </w:rPr>
        <w:t>我者</w:t>
      </w:r>
      <w:r>
        <w:rPr>
          <w:rFonts w:ascii="Times New Roman" w:eastAsia="SimSun" w:hAnsi="Times New Roman" w:cs="Times New Roman"/>
        </w:rPr>
        <w:t>”</w:t>
      </w:r>
      <w:r>
        <w:rPr>
          <w:rFonts w:ascii="Times New Roman" w:eastAsia="SimSun" w:hAnsi="Times New Roman" w:cs="Times New Roman"/>
        </w:rPr>
        <w:t>与</w:t>
      </w:r>
      <w:r>
        <w:rPr>
          <w:rFonts w:ascii="Times New Roman" w:eastAsia="SimSun" w:hAnsi="Times New Roman" w:cs="Times New Roman"/>
        </w:rPr>
        <w:t>“</w:t>
      </w:r>
      <w:r>
        <w:rPr>
          <w:rFonts w:ascii="Times New Roman" w:eastAsia="SimSun" w:hAnsi="Times New Roman" w:cs="Times New Roman"/>
        </w:rPr>
        <w:t>他者</w:t>
      </w:r>
      <w:r>
        <w:rPr>
          <w:rFonts w:ascii="Times New Roman" w:eastAsia="SimSun" w:hAnsi="Times New Roman" w:cs="Times New Roman"/>
        </w:rPr>
        <w:t>”</w:t>
      </w:r>
      <w:r>
        <w:rPr>
          <w:rFonts w:ascii="Times New Roman" w:eastAsia="SimSun" w:hAnsi="Times New Roman" w:cs="Times New Roman"/>
        </w:rPr>
        <w:t>做出判断。具体而言，人们在听到某种特定语言后，会对语言使用者产生一些直观感受和印象，从而对不同种类的语言使用人群产生不同的情感和态度差异。如，刘华夏和袁青欢基于对不同个体语言能力差异的研究表明，语言差异会影响群体之间的相互认同，甚至会形成心理隔阂，从而造成社会认知和社会判断的固化</w:t>
      </w:r>
      <w:r>
        <w:rPr>
          <w:rStyle w:val="af8"/>
          <w:rFonts w:ascii="Times New Roman" w:eastAsia="SimSun" w:hAnsi="Times New Roman" w:cs="Times New Roman"/>
        </w:rPr>
        <w:t>[</w:t>
      </w:r>
      <w:r>
        <w:rPr>
          <w:rStyle w:val="af8"/>
          <w:rFonts w:ascii="Times New Roman" w:eastAsia="SimSun" w:hAnsi="Times New Roman" w:cs="Times New Roman"/>
        </w:rPr>
        <w:endnoteReference w:id="9"/>
      </w:r>
      <w:r>
        <w:rPr>
          <w:rStyle w:val="af8"/>
          <w:rFonts w:ascii="Times New Roman" w:eastAsia="SimSun" w:hAnsi="Times New Roman" w:cs="Times New Roman"/>
        </w:rPr>
        <w:t>]</w:t>
      </w:r>
      <w:r>
        <w:rPr>
          <w:rFonts w:ascii="Times New Roman" w:eastAsia="SimSun" w:hAnsi="Times New Roman" w:cs="Times New Roman"/>
        </w:rPr>
        <w:t>。国外移民研究也表明，语言是社会融合的前提条件，是正式进入移民社会的必要条件，持有不同语言的移民会遭遇来自主流社会的敌意和排斥，因而由自身母语方言到当地方言的转变被看作是移民文化适应和社会融入的关键标志</w:t>
      </w:r>
      <w:r>
        <w:rPr>
          <w:rStyle w:val="af8"/>
          <w:rFonts w:ascii="Times New Roman" w:eastAsia="SimSun" w:hAnsi="Times New Roman" w:cs="Times New Roman"/>
        </w:rPr>
        <w:t>[</w:t>
      </w:r>
      <w:r>
        <w:rPr>
          <w:rStyle w:val="af8"/>
          <w:rFonts w:ascii="Times New Roman" w:eastAsia="SimSun" w:hAnsi="Times New Roman" w:cs="Times New Roman"/>
        </w:rPr>
        <w:endnoteReference w:id="10"/>
      </w:r>
      <w:r>
        <w:rPr>
          <w:rStyle w:val="af8"/>
          <w:rFonts w:ascii="Times New Roman" w:eastAsia="SimSun" w:hAnsi="Times New Roman" w:cs="Times New Roman"/>
        </w:rPr>
        <w:t>]</w:t>
      </w:r>
      <w:r>
        <w:rPr>
          <w:rFonts w:ascii="Times New Roman" w:eastAsia="SimSun" w:hAnsi="Times New Roman" w:cs="Times New Roman"/>
        </w:rPr>
        <w:t>。在这一意义上，对通用语和流行语的掌握程度也就塑造了社会个体对于主流社会的融入程度。</w:t>
      </w:r>
    </w:p>
    <w:p w14:paraId="083086EF" w14:textId="77777777" w:rsidR="00765702" w:rsidRDefault="00000000">
      <w:pPr>
        <w:pStyle w:val="2"/>
        <w:spacing w:before="0" w:line="360" w:lineRule="auto"/>
        <w:ind w:firstLine="480"/>
        <w:jc w:val="both"/>
        <w:rPr>
          <w:rFonts w:ascii="Times New Roman" w:eastAsia="SimSun" w:hAnsi="Times New Roman" w:cs="Times New Roman"/>
          <w:b w:val="0"/>
          <w:bCs w:val="0"/>
          <w:szCs w:val="24"/>
        </w:rPr>
      </w:pPr>
      <w:bookmarkStart w:id="4" w:name="语言与个体治理"/>
      <w:bookmarkEnd w:id="3"/>
      <w:r>
        <w:rPr>
          <w:rFonts w:ascii="Times New Roman" w:eastAsia="SimSun" w:hAnsi="Times New Roman" w:cs="Times New Roman"/>
          <w:b w:val="0"/>
          <w:bCs w:val="0"/>
          <w:szCs w:val="24"/>
        </w:rPr>
        <w:t>语言与个体治理</w:t>
      </w:r>
    </w:p>
    <w:p w14:paraId="48B52736"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个体治理包含</w:t>
      </w:r>
      <w:r>
        <w:rPr>
          <w:rFonts w:ascii="Times New Roman" w:eastAsia="SimSun" w:hAnsi="Times New Roman" w:cs="Times New Roman"/>
        </w:rPr>
        <w:t>“</w:t>
      </w:r>
      <w:r>
        <w:rPr>
          <w:rFonts w:ascii="Times New Roman" w:eastAsia="SimSun" w:hAnsi="Times New Roman" w:cs="Times New Roman"/>
        </w:rPr>
        <w:t>解放政治</w:t>
      </w:r>
      <w:r>
        <w:rPr>
          <w:rFonts w:ascii="Times New Roman" w:eastAsia="SimSun" w:hAnsi="Times New Roman" w:cs="Times New Roman"/>
        </w:rPr>
        <w:t>”</w:t>
      </w:r>
      <w:r>
        <w:rPr>
          <w:rFonts w:ascii="Times New Roman" w:eastAsia="SimSun" w:hAnsi="Times New Roman" w:cs="Times New Roman"/>
        </w:rPr>
        <w:t>和</w:t>
      </w:r>
      <w:r>
        <w:rPr>
          <w:rFonts w:ascii="Times New Roman" w:eastAsia="SimSun" w:hAnsi="Times New Roman" w:cs="Times New Roman"/>
        </w:rPr>
        <w:t>“</w:t>
      </w:r>
      <w:r>
        <w:rPr>
          <w:rFonts w:ascii="Times New Roman" w:eastAsia="SimSun" w:hAnsi="Times New Roman" w:cs="Times New Roman"/>
        </w:rPr>
        <w:t>生活政治</w:t>
      </w:r>
      <w:r>
        <w:rPr>
          <w:rFonts w:ascii="Times New Roman" w:eastAsia="SimSun" w:hAnsi="Times New Roman" w:cs="Times New Roman"/>
        </w:rPr>
        <w:t>”</w:t>
      </w:r>
      <w:r>
        <w:rPr>
          <w:rFonts w:ascii="Times New Roman" w:eastAsia="SimSun" w:hAnsi="Times New Roman" w:cs="Times New Roman"/>
        </w:rPr>
        <w:t>的两个层面</w:t>
      </w:r>
      <w:r>
        <w:rPr>
          <w:rStyle w:val="af8"/>
          <w:rFonts w:ascii="Times New Roman" w:eastAsia="SimSun" w:hAnsi="Times New Roman" w:cs="Times New Roman"/>
        </w:rPr>
        <w:t>[</w:t>
      </w:r>
      <w:r>
        <w:rPr>
          <w:rStyle w:val="af8"/>
          <w:rFonts w:ascii="Times New Roman" w:eastAsia="SimSun" w:hAnsi="Times New Roman" w:cs="Times New Roman"/>
        </w:rPr>
        <w:endnoteReference w:id="11"/>
      </w:r>
      <w:r>
        <w:rPr>
          <w:rStyle w:val="af8"/>
          <w:rFonts w:ascii="Times New Roman" w:eastAsia="SimSun" w:hAnsi="Times New Roman" w:cs="Times New Roman"/>
        </w:rPr>
        <w:t>]</w:t>
      </w:r>
      <w:r>
        <w:rPr>
          <w:rFonts w:ascii="Times New Roman" w:eastAsia="SimSun" w:hAnsi="Times New Roman" w:cs="Times New Roman"/>
        </w:rPr>
        <w:t>，前者强调对社会地位和社会权利的争取，后者侧重于对社会认同和自我实现的追求。当前，中国社会结构发生巨大变革，个体的话语表达、经济活动、自我组织和自我管理等空间被逐渐释放出来，个体的自主意识、权利意识以及竞争意识也日益增强。这一改变导致传统社会对个体治理的运作路径面临极大挑战，以个体利益和个体成就为导向的价值追求促使中国传统社会的集体化治理模式和治理框架逐步瓦解。而语言作为重要的资本符号，能够伴随文化资本、经济资本和社会资本参与到资本转换中，对个体能力和个体认知产生重要影响，由此实现对个体的治理</w:t>
      </w:r>
      <w:r>
        <w:rPr>
          <w:rStyle w:val="af8"/>
          <w:rFonts w:ascii="Times New Roman" w:eastAsia="SimSun" w:hAnsi="Times New Roman" w:cs="Times New Roman"/>
        </w:rPr>
        <w:t>[</w:t>
      </w:r>
      <w:r>
        <w:rPr>
          <w:rStyle w:val="af8"/>
          <w:rFonts w:ascii="Times New Roman" w:eastAsia="SimSun" w:hAnsi="Times New Roman" w:cs="Times New Roman"/>
        </w:rPr>
        <w:endnoteReference w:id="12"/>
      </w:r>
      <w:r>
        <w:rPr>
          <w:rStyle w:val="af8"/>
          <w:rFonts w:ascii="Times New Roman" w:eastAsia="SimSun" w:hAnsi="Times New Roman" w:cs="Times New Roman"/>
        </w:rPr>
        <w:t>]</w:t>
      </w:r>
      <w:r>
        <w:rPr>
          <w:rFonts w:ascii="Times New Roman" w:eastAsia="SimSun" w:hAnsi="Times New Roman" w:cs="Times New Roman"/>
        </w:rPr>
        <w:t>。</w:t>
      </w:r>
    </w:p>
    <w:p w14:paraId="68AE18C8"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就个体能力而言，语言作为人类经济活动的工具，在信息传递上具有价值、效用、成本和收益等经济特性。社会语言学表明，掌握一门语言能够有效提高个体的信息获取能力，进而享有更多的公共资源和发展机会。一种语言掌握越好，个体也就更容易了解与掌握相关的政治、经济、法律等社会生活中的知识和惯例，信息收益也就越大。实证研究显示，语言水平相对较高的人群由于交流障碍更少，拥有更好表现自身能力的交流工具，因而更受人才市场青睐，也更能适应现有生活环境，攀升到较高的社会地位，其个人社会定位也更为稳定</w:t>
      </w:r>
      <w:r>
        <w:rPr>
          <w:rFonts w:ascii="Times New Roman" w:eastAsia="SimSun" w:hAnsi="Times New Roman" w:cs="Times New Roman"/>
          <w:vertAlign w:val="superscript"/>
        </w:rPr>
        <w:t>[</w:t>
      </w:r>
      <w:r>
        <w:rPr>
          <w:rStyle w:val="af8"/>
          <w:rFonts w:ascii="Times New Roman" w:eastAsia="SimSun" w:hAnsi="Times New Roman" w:cs="Times New Roman"/>
        </w:rPr>
        <w:endnoteReference w:id="13"/>
      </w:r>
      <w:r>
        <w:rPr>
          <w:rFonts w:ascii="Times New Roman" w:eastAsia="SimSun" w:hAnsi="Times New Roman" w:cs="Times New Roman"/>
          <w:vertAlign w:val="superscript"/>
        </w:rPr>
        <w:t>]</w:t>
      </w:r>
      <w:r>
        <w:rPr>
          <w:rFonts w:ascii="Times New Roman" w:eastAsia="SimSun" w:hAnsi="Times New Roman" w:cs="Times New Roman"/>
        </w:rPr>
        <w:t>。</w:t>
      </w:r>
    </w:p>
    <w:p w14:paraId="79F9AC82"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从个体认知来看，语言塑造自我认知，人们的自我定位很大程度上来源于与他人接触后的内省。个体对于主流语种掌握能力越突出，交流成本越低，在拓展人际网络时遭遇的阻碍越少，其社会融入便会更加顺畅，因而对自身和社会的评价也就越高。当一个人擅长并非所有人都掌握但又普遍认同某种语言时（如一种通用语），语言就成为证明其能力的依据；语言掌握程度越高，其自我认同也就越强。譬如，祁虹和黎宏对语言学习者自我认知的研究表明，语言能力的提高对个人自信心具有显著的积极作用</w:t>
      </w:r>
      <w:r>
        <w:rPr>
          <w:rStyle w:val="af8"/>
          <w:rFonts w:ascii="Times New Roman" w:eastAsia="SimSun" w:hAnsi="Times New Roman" w:cs="Times New Roman"/>
        </w:rPr>
        <w:t>[</w:t>
      </w:r>
      <w:r>
        <w:rPr>
          <w:rStyle w:val="af8"/>
          <w:rFonts w:ascii="Times New Roman" w:eastAsia="SimSun" w:hAnsi="Times New Roman" w:cs="Times New Roman"/>
        </w:rPr>
        <w:endnoteReference w:id="14"/>
      </w:r>
      <w:r>
        <w:rPr>
          <w:rStyle w:val="af8"/>
          <w:rFonts w:ascii="Times New Roman" w:eastAsia="SimSun" w:hAnsi="Times New Roman" w:cs="Times New Roman"/>
        </w:rPr>
        <w:t>]</w:t>
      </w:r>
      <w:r>
        <w:rPr>
          <w:rFonts w:ascii="Times New Roman" w:eastAsia="SimSun" w:hAnsi="Times New Roman" w:cs="Times New Roman"/>
        </w:rPr>
        <w:t>。更进一步，在学习语言的过程中，学习者不仅内化了语言能力，还在与目标文化的交互中完成意义建构和意义生成，从而实现了自我建构和自我评价的提高</w:t>
      </w:r>
      <w:r>
        <w:rPr>
          <w:rStyle w:val="af8"/>
          <w:rFonts w:ascii="Times New Roman" w:eastAsia="SimSun" w:hAnsi="Times New Roman" w:cs="Times New Roman"/>
        </w:rPr>
        <w:t>[</w:t>
      </w:r>
      <w:r>
        <w:rPr>
          <w:rStyle w:val="af8"/>
          <w:rFonts w:ascii="Times New Roman" w:eastAsia="SimSun" w:hAnsi="Times New Roman" w:cs="Times New Roman"/>
        </w:rPr>
        <w:endnoteReference w:id="15"/>
      </w:r>
      <w:r>
        <w:rPr>
          <w:rStyle w:val="af8"/>
          <w:rFonts w:ascii="Times New Roman" w:eastAsia="SimSun" w:hAnsi="Times New Roman" w:cs="Times New Roman"/>
        </w:rPr>
        <w:t>]</w:t>
      </w:r>
      <w:r>
        <w:rPr>
          <w:rFonts w:ascii="Times New Roman" w:eastAsia="SimSun" w:hAnsi="Times New Roman" w:cs="Times New Roman"/>
        </w:rPr>
        <w:t>。</w:t>
      </w:r>
    </w:p>
    <w:p w14:paraId="7A5C0117" w14:textId="77777777" w:rsidR="00765702" w:rsidRDefault="00000000">
      <w:pPr>
        <w:pStyle w:val="1"/>
        <w:numPr>
          <w:ilvl w:val="0"/>
          <w:numId w:val="4"/>
        </w:numPr>
        <w:spacing w:before="0" w:line="360" w:lineRule="auto"/>
        <w:jc w:val="center"/>
        <w:rPr>
          <w:rFonts w:ascii="Times New Roman" w:eastAsia="SimSun" w:hAnsi="Times New Roman" w:cs="Times New Roman"/>
          <w:b w:val="0"/>
          <w:bCs w:val="0"/>
          <w:sz w:val="24"/>
          <w:szCs w:val="24"/>
        </w:rPr>
      </w:pPr>
      <w:bookmarkStart w:id="5" w:name="语言治理的实现途径"/>
      <w:bookmarkEnd w:id="1"/>
      <w:bookmarkEnd w:id="4"/>
      <w:r>
        <w:rPr>
          <w:rFonts w:ascii="Times New Roman" w:eastAsia="SimSun" w:hAnsi="Times New Roman" w:cs="Times New Roman"/>
          <w:b w:val="0"/>
          <w:bCs w:val="0"/>
          <w:sz w:val="24"/>
          <w:szCs w:val="24"/>
        </w:rPr>
        <w:t>语言治理的实现途径</w:t>
      </w:r>
    </w:p>
    <w:p w14:paraId="36A2D7F3"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上文从系统功能类型角度梳理了语言治理从国家到社会再到个人的纵贯性、多层次影响。而作为治理决策者和执行者，如何切实实践语言治理，最大化其治理效能呢？针对语言治理的三种功能，存在三条实践路径：阐释政策规范、调整群体关系和改善个人发展环境：</w:t>
      </w:r>
    </w:p>
    <w:p w14:paraId="20436437" w14:textId="77777777" w:rsidR="00765702" w:rsidRDefault="00000000">
      <w:pPr>
        <w:pStyle w:val="2"/>
        <w:numPr>
          <w:ilvl w:val="0"/>
          <w:numId w:val="5"/>
        </w:numPr>
        <w:spacing w:before="0" w:line="360" w:lineRule="auto"/>
        <w:ind w:firstLineChars="0"/>
        <w:jc w:val="both"/>
        <w:rPr>
          <w:rFonts w:ascii="Times New Roman" w:eastAsia="SimSun" w:hAnsi="Times New Roman" w:cs="Times New Roman"/>
          <w:b w:val="0"/>
          <w:bCs w:val="0"/>
          <w:szCs w:val="24"/>
        </w:rPr>
      </w:pPr>
      <w:bookmarkStart w:id="6" w:name="阐释政策规范"/>
      <w:r>
        <w:rPr>
          <w:rFonts w:ascii="Times New Roman" w:eastAsia="SimSun" w:hAnsi="Times New Roman" w:cs="Times New Roman"/>
          <w:b w:val="0"/>
          <w:bCs w:val="0"/>
          <w:szCs w:val="24"/>
        </w:rPr>
        <w:t>阐释政策规范</w:t>
      </w:r>
    </w:p>
    <w:p w14:paraId="54684AC6"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规划体现出语言生活领域的国家意志，是国家在语言生活领域的治理方案。语言规划不仅对人们的社会地位认知、社会融入程度以及社会参与意愿具有导向作用，还直接影响着民族关系、社会稳定和经济发展。因此，国家通常会有目的、有计划、有组织地对语言文字及其使用进行干预与管理，通过立法或者政府调节手段，使语言文字更好地为国家服务</w:t>
      </w:r>
      <w:r>
        <w:rPr>
          <w:rStyle w:val="af8"/>
          <w:rFonts w:ascii="Times New Roman" w:eastAsia="SimSun" w:hAnsi="Times New Roman" w:cs="Times New Roman"/>
        </w:rPr>
        <w:t>[</w:t>
      </w:r>
      <w:r>
        <w:rPr>
          <w:rStyle w:val="af8"/>
          <w:rFonts w:ascii="Times New Roman" w:eastAsia="SimSun" w:hAnsi="Times New Roman" w:cs="Times New Roman"/>
        </w:rPr>
        <w:endnoteReference w:id="16"/>
      </w:r>
      <w:r>
        <w:rPr>
          <w:rStyle w:val="af8"/>
          <w:rFonts w:ascii="Times New Roman" w:eastAsia="SimSun" w:hAnsi="Times New Roman" w:cs="Times New Roman"/>
        </w:rPr>
        <w:t>]</w:t>
      </w:r>
      <w:r>
        <w:rPr>
          <w:rFonts w:ascii="Times New Roman" w:eastAsia="SimSun" w:hAnsi="Times New Roman" w:cs="Times New Roman"/>
        </w:rPr>
        <w:t>。</w:t>
      </w:r>
    </w:p>
    <w:p w14:paraId="400981FE"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是最重要的信息载体，直接影响国家政策的上传下达。在信息化时代，信息成为最宝贵的生产要素，民众既是治理的对象，又是治理的主体；通过互联网等现代通讯技术，政府部门既可以及时传达和阐释相关政策，也可以获取民众对治理的实际需求和满意度，进而增强政府回应性。因此，作为信息载体，语言促进了国家治理的上下沟通，确保各级政府和各类人群所需信息得以顺畅、有效传递。</w:t>
      </w:r>
    </w:p>
    <w:p w14:paraId="47CCD4F9"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语言规划作为治理工具承载着政府对价值取向和治理模式的贯彻，治理理念的差异化产生了语言规划的多样化</w:t>
      </w:r>
      <w:r>
        <w:rPr>
          <w:rStyle w:val="af8"/>
          <w:rFonts w:ascii="Times New Roman" w:eastAsia="SimSun" w:hAnsi="Times New Roman" w:cs="Times New Roman"/>
        </w:rPr>
        <w:t>[</w:t>
      </w:r>
      <w:r>
        <w:rPr>
          <w:rStyle w:val="af8"/>
          <w:rFonts w:ascii="Times New Roman" w:eastAsia="SimSun" w:hAnsi="Times New Roman" w:cs="Times New Roman"/>
        </w:rPr>
        <w:endnoteReference w:id="17"/>
      </w:r>
      <w:r>
        <w:rPr>
          <w:rStyle w:val="af8"/>
          <w:rFonts w:ascii="Times New Roman" w:eastAsia="SimSun" w:hAnsi="Times New Roman" w:cs="Times New Roman"/>
        </w:rPr>
        <w:t>]</w:t>
      </w:r>
      <w:r>
        <w:rPr>
          <w:rFonts w:ascii="Times New Roman" w:eastAsia="SimSun" w:hAnsi="Times New Roman" w:cs="Times New Roman"/>
        </w:rPr>
        <w:t>。比如，非洲新兴独立国家领导人在构建国家认同和民族意识过程中，就十分注重语言规划在族群意识、国家身份和经济发展等多个层面对社会成员政治参与的影响。因而，各国政府都努力促进语言规划的本土性转化，在立足具体国情的基础上对语言结构及其使用进行总体规划，充分发挥不同语言在不同场域的功能，以便推动本国民族融合、加强国家认同。</w:t>
      </w:r>
    </w:p>
    <w:p w14:paraId="18133D49" w14:textId="77777777" w:rsidR="00765702" w:rsidRDefault="00000000">
      <w:pPr>
        <w:pStyle w:val="2"/>
        <w:numPr>
          <w:ilvl w:val="0"/>
          <w:numId w:val="5"/>
        </w:numPr>
        <w:spacing w:before="0" w:line="360" w:lineRule="auto"/>
        <w:ind w:firstLineChars="0"/>
        <w:jc w:val="both"/>
        <w:rPr>
          <w:rFonts w:ascii="Times New Roman" w:eastAsia="SimSun" w:hAnsi="Times New Roman" w:cs="Times New Roman"/>
          <w:b w:val="0"/>
          <w:bCs w:val="0"/>
          <w:szCs w:val="24"/>
        </w:rPr>
      </w:pPr>
      <w:bookmarkStart w:id="7" w:name="调整群体关系"/>
      <w:bookmarkEnd w:id="6"/>
      <w:r>
        <w:rPr>
          <w:rFonts w:ascii="Times New Roman" w:eastAsia="SimSun" w:hAnsi="Times New Roman" w:cs="Times New Roman"/>
          <w:b w:val="0"/>
          <w:bCs w:val="0"/>
          <w:szCs w:val="24"/>
        </w:rPr>
        <w:t>调整群体关系</w:t>
      </w:r>
    </w:p>
    <w:p w14:paraId="3522D16B"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平等是族群平等的重要标志之一，国家通过规定各族群使用的词汇和语言，改变不同族群的交际行为，从而加强各族群在政治经济和文化情感方面的联系。一直以来，语言政策作为国家民族政策的重要组成部分，各国政府不断强调语言政策要体现出少数族群的</w:t>
      </w:r>
      <w:r>
        <w:rPr>
          <w:rFonts w:ascii="Times New Roman" w:eastAsia="SimSun" w:hAnsi="Times New Roman" w:cs="Times New Roman"/>
        </w:rPr>
        <w:t>“</w:t>
      </w:r>
      <w:r>
        <w:rPr>
          <w:rFonts w:ascii="Times New Roman" w:eastAsia="SimSun" w:hAnsi="Times New Roman" w:cs="Times New Roman"/>
        </w:rPr>
        <w:t>心理状态</w:t>
      </w:r>
      <w:r>
        <w:rPr>
          <w:rFonts w:ascii="Times New Roman" w:eastAsia="SimSun" w:hAnsi="Times New Roman" w:cs="Times New Roman"/>
        </w:rPr>
        <w:t>”</w:t>
      </w:r>
      <w:r>
        <w:rPr>
          <w:rFonts w:ascii="Times New Roman" w:eastAsia="SimSun" w:hAnsi="Times New Roman" w:cs="Times New Roman"/>
        </w:rPr>
        <w:t>，达到维系民族团结的目的。如，</w:t>
      </w:r>
      <w:r>
        <w:rPr>
          <w:rFonts w:ascii="Times New Roman" w:eastAsia="SimSun" w:hAnsi="Times New Roman" w:cs="Times New Roman"/>
        </w:rPr>
        <w:t>1968</w:t>
      </w:r>
      <w:r>
        <w:rPr>
          <w:rFonts w:ascii="Times New Roman" w:eastAsia="SimSun" w:hAnsi="Times New Roman" w:cs="Times New Roman"/>
        </w:rPr>
        <w:t>年美国《双语教育法》的颁布部分地解决了多族群间的语言矛盾和语言冲突，维护了国家和社会的稳定。瑞士也通过实施平等的语言政策从而避免了族群差异以政治或意识形态的形式出现，维护了多民族社会的稳定团结。</w:t>
      </w:r>
    </w:p>
    <w:p w14:paraId="13C8BCAE"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构建和谐的语言生态是实现群体平等的重要途径。语言具有文化象征和交流沟通的双重属性。前者带有深厚的历史感与情感色彩，后者则强调语言作为交流与学习的工具性手段。部分群体过分强调民族语言在国家社会和公共事务中的地位和作用，导致语言成为某种特殊的族群象征，演变成具有特殊实用意义的工具，最终造成民族隔绝的非意图后果。因此，在政治平等的意义上解决了各族群语言问题的合法性后，国家必须从应用性角度出发，注意构建以普通话为主、以方言或族群语言为辅的和谐语言生态，利用市场经济逐步推动共同语言作为交流工具，打造在经济层面上降低成本、加强合作的政治地理区域。</w:t>
      </w:r>
    </w:p>
    <w:p w14:paraId="16FB2BA4" w14:textId="77777777" w:rsidR="00765702" w:rsidRDefault="00000000">
      <w:pPr>
        <w:pStyle w:val="2"/>
        <w:numPr>
          <w:ilvl w:val="0"/>
          <w:numId w:val="5"/>
        </w:numPr>
        <w:spacing w:before="0" w:line="360" w:lineRule="auto"/>
        <w:ind w:firstLineChars="0"/>
        <w:jc w:val="both"/>
        <w:rPr>
          <w:rFonts w:ascii="Times New Roman" w:eastAsia="SimSun" w:hAnsi="Times New Roman" w:cs="Times New Roman"/>
          <w:b w:val="0"/>
          <w:bCs w:val="0"/>
          <w:szCs w:val="24"/>
        </w:rPr>
      </w:pPr>
      <w:bookmarkStart w:id="8" w:name="加强个体治理"/>
      <w:bookmarkEnd w:id="7"/>
      <w:r>
        <w:rPr>
          <w:rFonts w:ascii="Times New Roman" w:eastAsia="SimSun" w:hAnsi="Times New Roman" w:cs="Times New Roman"/>
          <w:b w:val="0"/>
          <w:bCs w:val="0"/>
          <w:szCs w:val="24"/>
        </w:rPr>
        <w:t>加强个体治理</w:t>
      </w:r>
    </w:p>
    <w:p w14:paraId="3CC5F08B"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话语是构建民众世界观和概念化政治问题的一种重要手段。人们的思维依赖于框架、隐喻、意象等语言和认知手段，对于同一客观事物，不同语言会产生不同效果，从而演绎出不同的游戏规则和行事逻辑</w:t>
      </w:r>
      <w:r>
        <w:rPr>
          <w:rStyle w:val="af8"/>
          <w:rFonts w:ascii="Times New Roman" w:eastAsia="SimSun" w:hAnsi="Times New Roman" w:cs="Times New Roman"/>
        </w:rPr>
        <w:t>[</w:t>
      </w:r>
      <w:r>
        <w:rPr>
          <w:rStyle w:val="af8"/>
          <w:rFonts w:ascii="Times New Roman" w:eastAsia="SimSun" w:hAnsi="Times New Roman" w:cs="Times New Roman"/>
        </w:rPr>
        <w:endnoteReference w:id="18"/>
      </w:r>
      <w:r>
        <w:rPr>
          <w:rStyle w:val="af8"/>
          <w:rFonts w:ascii="Times New Roman" w:eastAsia="SimSun" w:hAnsi="Times New Roman" w:cs="Times New Roman"/>
        </w:rPr>
        <w:t>]</w:t>
      </w:r>
      <w:r>
        <w:rPr>
          <w:rFonts w:ascii="Times New Roman" w:eastAsia="SimSun" w:hAnsi="Times New Roman" w:cs="Times New Roman"/>
        </w:rPr>
        <w:t>。因此，国家可以通过组织和分配话语的生产，潜移默化地加强语言与个体身份的良性构建，从而实现对个体心理的有效引导。当前，随着新信息技术和电子媒介的出现，政府通常将媒体作为实现言语交际和经验表征的工具，根据政治需要或意识形态的准则来选择、建构和处理新闻话语和图像，以便合法化政府行为。</w:t>
      </w:r>
    </w:p>
    <w:p w14:paraId="10A9E6A8"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不仅是信息交流的媒介，更是价值与立场等意识形态的重要载体。国家通过多模态话语，即语言文字和图像的复合话语来构建社会中的人际互动，利用各种符号模态协同共同引导民众心理。新媒体技术的飞速发展使得人们越来越依赖多元化的感官渠道来获取信息和建构话语，出现信息交流的</w:t>
      </w:r>
      <w:r>
        <w:rPr>
          <w:rFonts w:ascii="Times New Roman" w:eastAsia="SimSun" w:hAnsi="Times New Roman" w:cs="Times New Roman"/>
        </w:rPr>
        <w:t>“</w:t>
      </w:r>
      <w:r>
        <w:rPr>
          <w:rFonts w:ascii="Times New Roman" w:eastAsia="SimSun" w:hAnsi="Times New Roman" w:cs="Times New Roman"/>
        </w:rPr>
        <w:t>多模态转向</w:t>
      </w:r>
      <w:r>
        <w:rPr>
          <w:rFonts w:ascii="Times New Roman" w:eastAsia="SimSun" w:hAnsi="Times New Roman" w:cs="Times New Roman"/>
        </w:rPr>
        <w:t>”</w:t>
      </w:r>
      <w:r>
        <w:rPr>
          <w:rFonts w:ascii="Times New Roman" w:eastAsia="SimSun" w:hAnsi="Times New Roman" w:cs="Times New Roman"/>
        </w:rPr>
        <w:t>，既包括直观的语言符号，也包括影视图像等非语言符号。然而，任何符号资源都必须根据特定的国家治理目标进行生产、调试、重塑与再建构，使其符合话语制造者的利益并与整体国家治理体系兼容。作为重要的话语意义资源，多模态话语通过诉诸个体不同的感官渠道增强了国家话语建构的的动态性与情境性</w:t>
      </w:r>
      <w:r>
        <w:rPr>
          <w:rFonts w:ascii="Times New Roman" w:eastAsia="SimSun" w:hAnsi="Times New Roman" w:cs="Times New Roman"/>
        </w:rPr>
        <w:fldChar w:fldCharType="begin"/>
      </w:r>
      <w:r>
        <w:rPr>
          <w:rFonts w:ascii="Times New Roman" w:eastAsia="SimSun" w:hAnsi="Times New Roman" w:cs="Times New Roman"/>
        </w:rPr>
        <w:instrText xml:space="preserve"> ADDIN ZOTERO_ITEM CSL_CITATION {"citationID":"bIPJzFQl","properties":{"formattedCitation":"(\\uc0\\u29579{}\\uc0\\u23567{}\\uc0\\u24179{} &amp; \\uc0\\u29579{}\\uc0\\u20891{}, 2019)","plainCitation":"(</w:instrText>
      </w:r>
      <w:r>
        <w:rPr>
          <w:rFonts w:ascii="Times New Roman" w:eastAsia="SimSun" w:hAnsi="Times New Roman" w:cs="Times New Roman"/>
        </w:rPr>
        <w:instrText>王小平</w:instrText>
      </w:r>
      <w:r>
        <w:rPr>
          <w:rFonts w:ascii="Times New Roman" w:eastAsia="SimSun" w:hAnsi="Times New Roman" w:cs="Times New Roman"/>
        </w:rPr>
        <w:instrText xml:space="preserve"> &amp; </w:instrText>
      </w:r>
      <w:r>
        <w:rPr>
          <w:rFonts w:ascii="Times New Roman" w:eastAsia="SimSun" w:hAnsi="Times New Roman" w:cs="Times New Roman"/>
        </w:rPr>
        <w:instrText>王军</w:instrText>
      </w:r>
      <w:r>
        <w:rPr>
          <w:rFonts w:ascii="Times New Roman" w:eastAsia="SimSun" w:hAnsi="Times New Roman" w:cs="Times New Roman"/>
        </w:rPr>
        <w:instrText>, 2019)","noteIndex":0},"citationItems":[{"id":33165,"uris":["http://zotero.org/users/7401469/items/2RVZSCFV"],"itemData":{"id":33165,"type":"article-journal","abstract":"</w:instrText>
      </w:r>
      <w:r>
        <w:rPr>
          <w:rFonts w:ascii="Times New Roman" w:eastAsia="SimSun" w:hAnsi="Times New Roman" w:cs="Times New Roman"/>
        </w:rPr>
        <w:instrText>具身认知本质上是大脑对多模态信息的加工过程</w:instrText>
      </w:r>
      <w:r>
        <w:rPr>
          <w:rFonts w:ascii="Times New Roman" w:eastAsia="SimSun" w:hAnsi="Times New Roman" w:cs="Times New Roman"/>
        </w:rPr>
        <w:instrText>,</w:instrText>
      </w:r>
      <w:r>
        <w:rPr>
          <w:rFonts w:ascii="Times New Roman" w:eastAsia="SimSun" w:hAnsi="Times New Roman" w:cs="Times New Roman"/>
        </w:rPr>
        <w:instrText>因而图像等异质模态与语言一样</w:instrText>
      </w:r>
      <w:r>
        <w:rPr>
          <w:rFonts w:ascii="Times New Roman" w:eastAsia="SimSun" w:hAnsi="Times New Roman" w:cs="Times New Roman"/>
        </w:rPr>
        <w:instrText>,</w:instrText>
      </w:r>
      <w:r>
        <w:rPr>
          <w:rFonts w:ascii="Times New Roman" w:eastAsia="SimSun" w:hAnsi="Times New Roman" w:cs="Times New Roman"/>
        </w:rPr>
        <w:instrText>可直接参与隐喻的认知表征。重新检视隐喻的表征过程</w:instrText>
      </w:r>
      <w:r>
        <w:rPr>
          <w:rFonts w:ascii="Times New Roman" w:eastAsia="SimSun" w:hAnsi="Times New Roman" w:cs="Times New Roman"/>
        </w:rPr>
        <w:instrText>,</w:instrText>
      </w:r>
      <w:r>
        <w:rPr>
          <w:rFonts w:ascii="Times New Roman" w:eastAsia="SimSun" w:hAnsi="Times New Roman" w:cs="Times New Roman"/>
        </w:rPr>
        <w:instrText>发现多模态隐喻的具身表征涉及形式表达、概念及认知情境三个不同的维度</w:instrText>
      </w:r>
      <w:r>
        <w:rPr>
          <w:rFonts w:ascii="Times New Roman" w:eastAsia="SimSun" w:hAnsi="Times New Roman" w:cs="Times New Roman"/>
        </w:rPr>
        <w:instrText>,</w:instrText>
      </w:r>
      <w:r>
        <w:rPr>
          <w:rFonts w:ascii="Times New Roman" w:eastAsia="SimSun" w:hAnsi="Times New Roman" w:cs="Times New Roman"/>
        </w:rPr>
        <w:instrText>因此</w:instrText>
      </w:r>
      <w:r>
        <w:rPr>
          <w:rFonts w:ascii="Times New Roman" w:eastAsia="SimSun" w:hAnsi="Times New Roman" w:cs="Times New Roman"/>
        </w:rPr>
        <w:instrText>\"</w:instrText>
      </w:r>
      <w:r>
        <w:rPr>
          <w:rFonts w:ascii="Times New Roman" w:eastAsia="SimSun" w:hAnsi="Times New Roman" w:cs="Times New Roman"/>
        </w:rPr>
        <w:instrText>身体</w:instrText>
      </w:r>
      <w:r>
        <w:rPr>
          <w:rFonts w:ascii="Times New Roman" w:eastAsia="SimSun" w:hAnsi="Times New Roman" w:cs="Times New Roman"/>
        </w:rPr>
        <w:instrText>\"</w:instrText>
      </w:r>
      <w:r>
        <w:rPr>
          <w:rFonts w:ascii="Times New Roman" w:eastAsia="SimSun" w:hAnsi="Times New Roman" w:cs="Times New Roman"/>
        </w:rPr>
        <w:instrText>在认知中的作用不能简单地一概而论</w:instrText>
      </w:r>
      <w:r>
        <w:rPr>
          <w:rFonts w:ascii="Times New Roman" w:eastAsia="SimSun" w:hAnsi="Times New Roman" w:cs="Times New Roman"/>
        </w:rPr>
        <w:instrText>:\"</w:instrText>
      </w:r>
      <w:r>
        <w:rPr>
          <w:rFonts w:ascii="Times New Roman" w:eastAsia="SimSun" w:hAnsi="Times New Roman" w:cs="Times New Roman"/>
        </w:rPr>
        <w:instrText>感官</w:instrText>
      </w:r>
      <w:r>
        <w:rPr>
          <w:rFonts w:ascii="Times New Roman" w:eastAsia="SimSun" w:hAnsi="Times New Roman" w:cs="Times New Roman"/>
        </w:rPr>
        <w:instrText>\"</w:instrText>
      </w:r>
      <w:r>
        <w:rPr>
          <w:rFonts w:ascii="Times New Roman" w:eastAsia="SimSun" w:hAnsi="Times New Roman" w:cs="Times New Roman"/>
        </w:rPr>
        <w:instrText>体验可在形式表达层产生知觉仿拟效果</w:instrText>
      </w:r>
      <w:r>
        <w:rPr>
          <w:rFonts w:ascii="Times New Roman" w:eastAsia="SimSun" w:hAnsi="Times New Roman" w:cs="Times New Roman"/>
        </w:rPr>
        <w:instrText>,</w:instrText>
      </w:r>
      <w:r>
        <w:rPr>
          <w:rFonts w:ascii="Times New Roman" w:eastAsia="SimSun" w:hAnsi="Times New Roman" w:cs="Times New Roman"/>
        </w:rPr>
        <w:instrText>影响多模态隐喻的识解方向</w:instrText>
      </w:r>
      <w:r>
        <w:rPr>
          <w:rFonts w:ascii="Times New Roman" w:eastAsia="SimSun" w:hAnsi="Times New Roman" w:cs="Times New Roman"/>
        </w:rPr>
        <w:instrText>;</w:instrText>
      </w:r>
      <w:r>
        <w:rPr>
          <w:rFonts w:ascii="Times New Roman" w:eastAsia="SimSun" w:hAnsi="Times New Roman" w:cs="Times New Roman"/>
        </w:rPr>
        <w:instrText>依托多样化的形式表达</w:instrText>
      </w:r>
      <w:r>
        <w:rPr>
          <w:rFonts w:ascii="Times New Roman" w:eastAsia="SimSun" w:hAnsi="Times New Roman" w:cs="Times New Roman"/>
        </w:rPr>
        <w:instrText>,\"</w:instrText>
      </w:r>
      <w:r>
        <w:rPr>
          <w:rFonts w:ascii="Times New Roman" w:eastAsia="SimSun" w:hAnsi="Times New Roman" w:cs="Times New Roman"/>
        </w:rPr>
        <w:instrText>身体结构</w:instrText>
      </w:r>
      <w:r>
        <w:rPr>
          <w:rFonts w:ascii="Times New Roman" w:eastAsia="SimSun" w:hAnsi="Times New Roman" w:cs="Times New Roman"/>
        </w:rPr>
        <w:instrText>\"</w:instrText>
      </w:r>
      <w:r>
        <w:rPr>
          <w:rFonts w:ascii="Times New Roman" w:eastAsia="SimSun" w:hAnsi="Times New Roman" w:cs="Times New Roman"/>
        </w:rPr>
        <w:instrText>通过</w:instrText>
      </w:r>
      <w:r>
        <w:rPr>
          <w:rFonts w:ascii="Times New Roman" w:eastAsia="SimSun" w:hAnsi="Times New Roman" w:cs="Times New Roman"/>
        </w:rPr>
        <w:instrText>\"</w:instrText>
      </w:r>
      <w:r>
        <w:rPr>
          <w:rFonts w:ascii="Times New Roman" w:eastAsia="SimSun" w:hAnsi="Times New Roman" w:cs="Times New Roman"/>
        </w:rPr>
        <w:instrText>取象赋形</w:instrText>
      </w:r>
      <w:r>
        <w:rPr>
          <w:rFonts w:ascii="Times New Roman" w:eastAsia="SimSun" w:hAnsi="Times New Roman" w:cs="Times New Roman"/>
        </w:rPr>
        <w:instrText>\"</w:instrText>
      </w:r>
      <w:r>
        <w:rPr>
          <w:rFonts w:ascii="Times New Roman" w:eastAsia="SimSun" w:hAnsi="Times New Roman" w:cs="Times New Roman"/>
        </w:rPr>
        <w:instrText>的认知操作偏离其原有意义而成为另有所指的表征符号</w:instrText>
      </w:r>
      <w:r>
        <w:rPr>
          <w:rFonts w:ascii="Times New Roman" w:eastAsia="SimSun" w:hAnsi="Times New Roman" w:cs="Times New Roman"/>
        </w:rPr>
        <w:instrText>;\"</w:instrText>
      </w:r>
      <w:r>
        <w:rPr>
          <w:rFonts w:ascii="Times New Roman" w:eastAsia="SimSun" w:hAnsi="Times New Roman" w:cs="Times New Roman"/>
        </w:rPr>
        <w:instrText>场景</w:instrText>
      </w:r>
      <w:r>
        <w:rPr>
          <w:rFonts w:ascii="Times New Roman" w:eastAsia="SimSun" w:hAnsi="Times New Roman" w:cs="Times New Roman"/>
        </w:rPr>
        <w:instrText>\"</w:instrText>
      </w:r>
      <w:r>
        <w:rPr>
          <w:rFonts w:ascii="Times New Roman" w:eastAsia="SimSun" w:hAnsi="Times New Roman" w:cs="Times New Roman"/>
        </w:rPr>
        <w:instrText>则在与身体的互动中形成认知语境</w:instrText>
      </w:r>
      <w:r>
        <w:rPr>
          <w:rFonts w:ascii="Times New Roman" w:eastAsia="SimSun" w:hAnsi="Times New Roman" w:cs="Times New Roman"/>
        </w:rPr>
        <w:instrText>,</w:instrText>
      </w:r>
      <w:r>
        <w:rPr>
          <w:rFonts w:ascii="Times New Roman" w:eastAsia="SimSun" w:hAnsi="Times New Roman" w:cs="Times New Roman"/>
        </w:rPr>
        <w:instrText>进而赋予符号新的所指内涵。</w:instrText>
      </w:r>
      <w:r>
        <w:rPr>
          <w:rFonts w:ascii="Times New Roman" w:eastAsia="SimSun" w:hAnsi="Times New Roman" w:cs="Times New Roman"/>
        </w:rPr>
        <w:instrText>","container-title":"</w:instrText>
      </w:r>
      <w:r>
        <w:rPr>
          <w:rFonts w:ascii="Times New Roman" w:eastAsia="SimSun" w:hAnsi="Times New Roman" w:cs="Times New Roman"/>
        </w:rPr>
        <w:instrText>西北民族大学学报</w:instrText>
      </w:r>
      <w:r>
        <w:rPr>
          <w:rFonts w:ascii="Times New Roman" w:eastAsia="SimSun" w:hAnsi="Times New Roman" w:cs="Times New Roman"/>
        </w:rPr>
        <w:instrText>(</w:instrText>
      </w:r>
      <w:r>
        <w:rPr>
          <w:rFonts w:ascii="Times New Roman" w:eastAsia="SimSun" w:hAnsi="Times New Roman" w:cs="Times New Roman"/>
        </w:rPr>
        <w:instrText>哲学社会科学版</w:instrText>
      </w:r>
      <w:r>
        <w:rPr>
          <w:rFonts w:ascii="Times New Roman" w:eastAsia="SimSun" w:hAnsi="Times New Roman" w:cs="Times New Roman"/>
        </w:rPr>
        <w:instrText>)","DOI":"10.14084/j.cnki.cn62-1185/c.2019.01.016","ISSN":"1001-5140","issue":"1","language":"zh-CN","note":"Core: CSSCI","page":"122-128","source":"CNKI","title":"</w:instrText>
      </w:r>
      <w:r>
        <w:rPr>
          <w:rFonts w:ascii="Times New Roman" w:eastAsia="SimSun" w:hAnsi="Times New Roman" w:cs="Times New Roman"/>
        </w:rPr>
        <w:instrText>形式、编码与赋意</w:instrText>
      </w:r>
      <w:r>
        <w:rPr>
          <w:rFonts w:ascii="Times New Roman" w:eastAsia="SimSun" w:hAnsi="Times New Roman" w:cs="Times New Roman"/>
        </w:rPr>
        <w:instrText>:</w:instrText>
      </w:r>
      <w:r>
        <w:rPr>
          <w:rFonts w:ascii="Times New Roman" w:eastAsia="SimSun" w:hAnsi="Times New Roman" w:cs="Times New Roman"/>
        </w:rPr>
        <w:instrText>论多模态隐喻的具身表征</w:instrText>
      </w:r>
      <w:r>
        <w:rPr>
          <w:rFonts w:ascii="Times New Roman" w:eastAsia="SimSun" w:hAnsi="Times New Roman" w:cs="Times New Roman"/>
        </w:rPr>
        <w:instrText>","title-short":"</w:instrText>
      </w:r>
      <w:r>
        <w:rPr>
          <w:rFonts w:ascii="Times New Roman" w:eastAsia="SimSun" w:hAnsi="Times New Roman" w:cs="Times New Roman"/>
        </w:rPr>
        <w:instrText>形式、编码与赋意</w:instrText>
      </w:r>
      <w:r>
        <w:rPr>
          <w:rFonts w:ascii="Times New Roman" w:eastAsia="SimSun" w:hAnsi="Times New Roman" w:cs="Times New Roman"/>
        </w:rPr>
        <w:instrText>","author":[{"literal":"</w:instrText>
      </w:r>
      <w:r>
        <w:rPr>
          <w:rFonts w:ascii="Times New Roman" w:eastAsia="SimSun" w:hAnsi="Times New Roman" w:cs="Times New Roman"/>
        </w:rPr>
        <w:instrText>王小平</w:instrText>
      </w:r>
      <w:r>
        <w:rPr>
          <w:rFonts w:ascii="Times New Roman" w:eastAsia="SimSun" w:hAnsi="Times New Roman" w:cs="Times New Roman"/>
        </w:rPr>
        <w:instrText>"},{"literal":"</w:instrText>
      </w:r>
      <w:r>
        <w:rPr>
          <w:rFonts w:ascii="Times New Roman" w:eastAsia="SimSun" w:hAnsi="Times New Roman" w:cs="Times New Roman"/>
        </w:rPr>
        <w:instrText>王军</w:instrText>
      </w:r>
      <w:r>
        <w:rPr>
          <w:rFonts w:ascii="Times New Roman" w:eastAsia="SimSun" w:hAnsi="Times New Roman" w:cs="Times New Roman"/>
        </w:rPr>
        <w:instrText xml:space="preserve">"}],"issued":{"date-parts":[["2019"]]},"citation-key":"WangXiaoPingWangJun2019"}}],"schema":"https://github.com/citation-style-language/schema/raw/master/csl-citation.json"} </w:instrText>
      </w:r>
      <w:r>
        <w:rPr>
          <w:rFonts w:ascii="Times New Roman" w:eastAsia="SimSun" w:hAnsi="Times New Roman" w:cs="Times New Roman"/>
        </w:rPr>
        <w:fldChar w:fldCharType="separate"/>
      </w:r>
      <w:r>
        <w:rPr>
          <w:rFonts w:ascii="Times New Roman" w:eastAsia="SimSun" w:hAnsi="Times New Roman" w:cs="Times New Roman"/>
        </w:rPr>
        <w:fldChar w:fldCharType="end"/>
      </w:r>
      <w:r>
        <w:rPr>
          <w:rFonts w:ascii="Times New Roman" w:eastAsia="SimSun" w:hAnsi="Times New Roman" w:cs="Times New Roman"/>
        </w:rPr>
        <w:t>。语言治理通过阐释政策规范、调整群体关系、加强个体治理三种实现途径构成了相互关联、相互影响、有机统一的语言治理体系，不仅维护了国家稳定、加强了群体团结、促进个体发展，还从不同方向推进了国家治理体系现代化，推动了良好政治秩序的建立和延续，具有长期且深远的影响。</w:t>
      </w:r>
    </w:p>
    <w:p w14:paraId="61026C8F" w14:textId="77777777" w:rsidR="00765702" w:rsidRDefault="00000000">
      <w:pPr>
        <w:pStyle w:val="1"/>
        <w:numPr>
          <w:ilvl w:val="0"/>
          <w:numId w:val="4"/>
        </w:numPr>
        <w:spacing w:before="0" w:line="360" w:lineRule="auto"/>
        <w:jc w:val="center"/>
        <w:rPr>
          <w:rFonts w:ascii="Times New Roman" w:eastAsia="SimSun" w:hAnsi="Times New Roman" w:cs="Times New Roman"/>
          <w:b w:val="0"/>
          <w:bCs w:val="0"/>
          <w:sz w:val="24"/>
          <w:szCs w:val="24"/>
        </w:rPr>
      </w:pPr>
      <w:bookmarkStart w:id="9" w:name="语言治理与新时期中国政治发展"/>
      <w:bookmarkEnd w:id="5"/>
      <w:bookmarkEnd w:id="8"/>
      <w:r>
        <w:rPr>
          <w:rFonts w:ascii="Times New Roman" w:eastAsia="SimSun" w:hAnsi="Times New Roman" w:cs="Times New Roman"/>
          <w:b w:val="0"/>
          <w:bCs w:val="0"/>
          <w:sz w:val="24"/>
          <w:szCs w:val="24"/>
        </w:rPr>
        <w:t>语言治理在新时期国家治理体系中的应用场景</w:t>
      </w:r>
    </w:p>
    <w:p w14:paraId="350B8643"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当前，我国正处于经济发展方式和社会治理模式的双重变革时期，对国民政治社会心理产生巨大影响，相应一系列问题也随之凸显。如，由于经济结构剧烈变化而导致的国民自我定位错位，由于人口结构变化和加速城镇化带来的人际信任缺失和新老市民身份认同矛盾</w:t>
      </w:r>
      <w:r>
        <w:rPr>
          <w:rStyle w:val="af8"/>
          <w:rFonts w:ascii="Times New Roman" w:eastAsia="SimSun" w:hAnsi="Times New Roman" w:cs="Times New Roman"/>
        </w:rPr>
        <w:t>[</w:t>
      </w:r>
      <w:r>
        <w:rPr>
          <w:rStyle w:val="af8"/>
          <w:rFonts w:ascii="Times New Roman" w:eastAsia="SimSun" w:hAnsi="Times New Roman" w:cs="Times New Roman"/>
        </w:rPr>
        <w:endnoteReference w:id="19"/>
      </w:r>
      <w:r>
        <w:rPr>
          <w:rStyle w:val="af8"/>
          <w:rFonts w:ascii="Times New Roman" w:eastAsia="SimSun" w:hAnsi="Times New Roman" w:cs="Times New Roman"/>
        </w:rPr>
        <w:t>]</w:t>
      </w:r>
      <w:r>
        <w:rPr>
          <w:rFonts w:ascii="Times New Roman" w:eastAsia="SimSun" w:hAnsi="Times New Roman" w:cs="Times New Roman"/>
        </w:rPr>
        <w:t>，由于人民日益增长的政治参与需求与政府治理方式不匹配所导致的参与爆炸，这些都成为当代中国社会急需解决的问题。如处理不当，极易造成民众情绪激化，甚至演变成恶性群体事件，损害社会稳定，威胁正常的政治经济秩序。</w:t>
      </w:r>
    </w:p>
    <w:p w14:paraId="162A89CA"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然而，这些问题与语言距离和语言区隔密切相关，语言具有强烈的社会识别功能，对于打破群体隔阂，促进社会公众的心理融合具有重要作用。上述问题迫切需要国民加快融入主流社会的速度，这就要求其具备良好的沟通能力和语言文字应用水平。我国语言治理也由此借助上述三种实施途径，丰富了语言在新时代国家治理体系中的应用场景，呈现出了独特的治理面貌。</w:t>
      </w:r>
    </w:p>
    <w:p w14:paraId="78F4CEDD" w14:textId="77777777" w:rsidR="00765702" w:rsidRDefault="00000000">
      <w:pPr>
        <w:pStyle w:val="2"/>
        <w:numPr>
          <w:ilvl w:val="0"/>
          <w:numId w:val="6"/>
        </w:numPr>
        <w:spacing w:before="0" w:line="360" w:lineRule="auto"/>
        <w:ind w:firstLineChars="0"/>
        <w:jc w:val="both"/>
        <w:rPr>
          <w:rFonts w:ascii="Times New Roman" w:eastAsia="SimSun" w:hAnsi="Times New Roman" w:cs="Times New Roman"/>
          <w:b w:val="0"/>
          <w:bCs w:val="0"/>
          <w:szCs w:val="24"/>
        </w:rPr>
      </w:pPr>
      <w:bookmarkStart w:id="10" w:name="城市治理"/>
      <w:r>
        <w:rPr>
          <w:rFonts w:ascii="Times New Roman" w:eastAsia="SimSun" w:hAnsi="Times New Roman" w:cs="Times New Roman"/>
          <w:b w:val="0"/>
          <w:bCs w:val="0"/>
          <w:szCs w:val="24"/>
        </w:rPr>
        <w:t>城市治理</w:t>
      </w:r>
    </w:p>
    <w:p w14:paraId="62B0F53C"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在新时期国家治理与城市治理理念的推动下，城市语言治理能力现代化逐步成为城市研究的新任务。以往关于城市治理的研究主要聚焦于流动人口的社会融入问题，强调语言在个体层面对流动人口身份认同的影响</w:t>
      </w:r>
      <w:r>
        <w:rPr>
          <w:rStyle w:val="af8"/>
          <w:rFonts w:ascii="Times New Roman" w:eastAsia="SimSun" w:hAnsi="Times New Roman" w:cs="Times New Roman"/>
        </w:rPr>
        <w:t>[</w:t>
      </w:r>
      <w:r>
        <w:rPr>
          <w:rStyle w:val="af8"/>
          <w:rFonts w:ascii="Times New Roman" w:eastAsia="SimSun" w:hAnsi="Times New Roman" w:cs="Times New Roman"/>
        </w:rPr>
        <w:endnoteReference w:id="20"/>
      </w:r>
      <w:r>
        <w:rPr>
          <w:rStyle w:val="af8"/>
          <w:rFonts w:ascii="Times New Roman" w:eastAsia="SimSun" w:hAnsi="Times New Roman" w:cs="Times New Roman"/>
        </w:rPr>
        <w:t>]</w:t>
      </w:r>
      <w:r>
        <w:rPr>
          <w:rFonts w:ascii="Times New Roman" w:eastAsia="SimSun" w:hAnsi="Times New Roman" w:cs="Times New Roman"/>
        </w:rPr>
        <w:t>，忽视了语言在整个国家治理体系中作用。因此，如何处理好语言与社会、语言与人际之间的关系，如何实现以人为核心的新型城镇化建设，是当前城市治理和区域发展的新痛点和新难点。</w:t>
      </w:r>
    </w:p>
    <w:p w14:paraId="39BCEFDD"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城镇化的飞速发展带来了大量进城农民工和新市民，伴随着人口流动带来的语言接触和融合，造成了语言地图的剧烈变更。然而，语言地图变更的实质是方言及其所蕴含的文化记忆极速变异的过程，最终导致了大量人群陷入失语、失权和失利的悲惨局面。前述局面使得语言在城市治理中的协调作用更加凸显。传统治理视角提出，对于城市主体人群和新进人群</w:t>
      </w:r>
      <w:r>
        <w:rPr>
          <w:rFonts w:ascii="Times New Roman" w:eastAsia="SimSun" w:hAnsi="Times New Roman" w:cs="Times New Roman"/>
        </w:rPr>
        <w:t>/</w:t>
      </w:r>
      <w:r>
        <w:rPr>
          <w:rFonts w:ascii="Times New Roman" w:eastAsia="SimSun" w:hAnsi="Times New Roman" w:cs="Times New Roman"/>
        </w:rPr>
        <w:t>少数人群的隔阂与矛盾，可以通过增强后者的社会融合度（比如农民工的城市化程度或少数民族的融入感等）加以改善。因此，现有政府正在通过语言治理促进社会公众心理融合，提升全体公众人际信任和积极心态，为营造和谐社会氛围搭建心理基础，实现普通话、方言和外语的和谐共生，助力新型城镇化人本目标的实现。</w:t>
      </w:r>
    </w:p>
    <w:p w14:paraId="204ACECC" w14:textId="77777777" w:rsidR="00765702" w:rsidRDefault="00000000">
      <w:pPr>
        <w:pStyle w:val="2"/>
        <w:numPr>
          <w:ilvl w:val="0"/>
          <w:numId w:val="6"/>
        </w:numPr>
        <w:spacing w:before="0" w:line="360" w:lineRule="auto"/>
        <w:ind w:firstLineChars="0"/>
        <w:jc w:val="both"/>
        <w:rPr>
          <w:rFonts w:ascii="Times New Roman" w:eastAsia="SimSun" w:hAnsi="Times New Roman" w:cs="Times New Roman"/>
          <w:b w:val="0"/>
          <w:bCs w:val="0"/>
          <w:szCs w:val="24"/>
        </w:rPr>
      </w:pPr>
      <w:bookmarkStart w:id="11" w:name="新媒体治理"/>
      <w:bookmarkEnd w:id="10"/>
      <w:r>
        <w:rPr>
          <w:rFonts w:ascii="Times New Roman" w:eastAsia="SimSun" w:hAnsi="Times New Roman" w:cs="Times New Roman"/>
          <w:b w:val="0"/>
          <w:bCs w:val="0"/>
          <w:szCs w:val="24"/>
        </w:rPr>
        <w:t>新媒体治理</w:t>
      </w:r>
    </w:p>
    <w:p w14:paraId="70EC35F5"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媒体是现代社会信息的主要提供者，发挥着重要的社会功能。作为宣传国家语言文字规范标准的重要窗口和践行者，是国家语言规划的关键领域。随着人工智能等新一轮新技术的飞速发展，国内新媒体用户数量的激增和信息传播能力的突显正全方位地重塑媒体格局和社会生态</w:t>
      </w:r>
      <w:r>
        <w:rPr>
          <w:rStyle w:val="af8"/>
          <w:rFonts w:ascii="Times New Roman" w:eastAsia="SimSun" w:hAnsi="Times New Roman" w:cs="Times New Roman"/>
        </w:rPr>
        <w:t>[</w:t>
      </w:r>
      <w:r>
        <w:rPr>
          <w:rStyle w:val="af8"/>
          <w:rFonts w:ascii="Times New Roman" w:eastAsia="SimSun" w:hAnsi="Times New Roman" w:cs="Times New Roman"/>
        </w:rPr>
        <w:endnoteReference w:id="21"/>
      </w:r>
      <w:r>
        <w:rPr>
          <w:rStyle w:val="af8"/>
          <w:rFonts w:ascii="Times New Roman" w:eastAsia="SimSun" w:hAnsi="Times New Roman" w:cs="Times New Roman"/>
        </w:rPr>
        <w:t>]</w:t>
      </w:r>
      <w:r>
        <w:rPr>
          <w:rFonts w:ascii="Times New Roman" w:eastAsia="SimSun" w:hAnsi="Times New Roman" w:cs="Times New Roman"/>
        </w:rPr>
        <w:t>。这一新态势和新格局使得媒体的语言文字行为具有更广阔的社会示范效应，其巨大的活跃性能也在一定程度上改变着语言文字的生态，给新媒体语言治理带来了新问题。</w:t>
      </w:r>
    </w:p>
    <w:p w14:paraId="30DEEDA4"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此前，规范用字用语是我国对新媒体实施语言治理的核心议题。现有政策也主要从社会用字角度，围绕</w:t>
      </w:r>
      <w:r>
        <w:rPr>
          <w:rFonts w:ascii="Times New Roman" w:eastAsia="SimSun" w:hAnsi="Times New Roman" w:cs="Times New Roman"/>
        </w:rPr>
        <w:t>“</w:t>
      </w:r>
      <w:r>
        <w:rPr>
          <w:rFonts w:ascii="Times New Roman" w:eastAsia="SimSun" w:hAnsi="Times New Roman" w:cs="Times New Roman"/>
        </w:rPr>
        <w:t>新媒体语言文字使用规范性</w:t>
      </w:r>
      <w:r>
        <w:rPr>
          <w:rFonts w:ascii="Times New Roman" w:eastAsia="SimSun" w:hAnsi="Times New Roman" w:cs="Times New Roman"/>
        </w:rPr>
        <w:t>”</w:t>
      </w:r>
      <w:r>
        <w:rPr>
          <w:rFonts w:ascii="Times New Roman" w:eastAsia="SimSun" w:hAnsi="Times New Roman" w:cs="Times New Roman"/>
        </w:rPr>
        <w:t>来开展，强调语言使用对个体的直接性影响。然而，信息技术的变革使得新媒体的语言影响力正在超越传统媒体，新媒体在广泛参与社会治理的同时，其自身也成为社会治理的一环。网络直播和短视频的强势崛起造成每位用户成为信息来源和传播媒介，每部手机都是制造网络新闻和产出舆论的平台，新媒体的低准入门槛导致传播内容良莠不齐、传播消息真假难辨。因此，语言治理不仅需要自上而下的规划引导，也需要自下而上的媒体自觉；既需要提高信息上传下达的速度和数量，又要提高信息传递的质量。现有以传统媒体作为治理手段的个体性语言政策，必须更多关注新媒体时代的语言生活，积极统筹各方力量，使政府、社会、公众形成治理共同体，实现媒体语言治理的资源整合和力量融合，系统探索</w:t>
      </w:r>
      <w:r>
        <w:rPr>
          <w:rFonts w:ascii="Times New Roman" w:eastAsia="SimSun" w:hAnsi="Times New Roman" w:cs="Times New Roman"/>
        </w:rPr>
        <w:t>“</w:t>
      </w:r>
      <w:r>
        <w:rPr>
          <w:rFonts w:ascii="Times New Roman" w:eastAsia="SimSun" w:hAnsi="Times New Roman" w:cs="Times New Roman"/>
        </w:rPr>
        <w:t>自上而下</w:t>
      </w:r>
      <w:r>
        <w:rPr>
          <w:rFonts w:ascii="Times New Roman" w:eastAsia="SimSun" w:hAnsi="Times New Roman" w:cs="Times New Roman"/>
        </w:rPr>
        <w:t>”</w:t>
      </w:r>
      <w:r>
        <w:rPr>
          <w:rFonts w:ascii="Times New Roman" w:eastAsia="SimSun" w:hAnsi="Times New Roman" w:cs="Times New Roman"/>
        </w:rPr>
        <w:t>与</w:t>
      </w:r>
      <w:r>
        <w:rPr>
          <w:rFonts w:ascii="Times New Roman" w:eastAsia="SimSun" w:hAnsi="Times New Roman" w:cs="Times New Roman"/>
        </w:rPr>
        <w:t>“</w:t>
      </w:r>
      <w:r>
        <w:rPr>
          <w:rFonts w:ascii="Times New Roman" w:eastAsia="SimSun" w:hAnsi="Times New Roman" w:cs="Times New Roman"/>
        </w:rPr>
        <w:t>自下而上</w:t>
      </w:r>
      <w:r>
        <w:rPr>
          <w:rFonts w:ascii="Times New Roman" w:eastAsia="SimSun" w:hAnsi="Times New Roman" w:cs="Times New Roman"/>
        </w:rPr>
        <w:t>”</w:t>
      </w:r>
      <w:r>
        <w:rPr>
          <w:rFonts w:ascii="Times New Roman" w:eastAsia="SimSun" w:hAnsi="Times New Roman" w:cs="Times New Roman"/>
        </w:rPr>
        <w:t>双向互动的构建新媒体治理格局。</w:t>
      </w:r>
    </w:p>
    <w:p w14:paraId="734F8D28" w14:textId="77777777" w:rsidR="00765702" w:rsidRDefault="00000000">
      <w:pPr>
        <w:pStyle w:val="2"/>
        <w:numPr>
          <w:ilvl w:val="0"/>
          <w:numId w:val="6"/>
        </w:numPr>
        <w:spacing w:before="0" w:line="360" w:lineRule="auto"/>
        <w:ind w:firstLineChars="0"/>
        <w:jc w:val="both"/>
        <w:rPr>
          <w:rFonts w:ascii="Times New Roman" w:eastAsia="SimSun" w:hAnsi="Times New Roman" w:cs="Times New Roman"/>
          <w:b w:val="0"/>
          <w:bCs w:val="0"/>
          <w:szCs w:val="24"/>
        </w:rPr>
      </w:pPr>
      <w:bookmarkStart w:id="12" w:name="乡村振兴与共同富裕"/>
      <w:bookmarkEnd w:id="11"/>
      <w:r>
        <w:rPr>
          <w:rFonts w:ascii="Times New Roman" w:eastAsia="SimSun" w:hAnsi="Times New Roman" w:cs="Times New Roman"/>
          <w:b w:val="0"/>
          <w:bCs w:val="0"/>
          <w:szCs w:val="24"/>
        </w:rPr>
        <w:t>共同富裕</w:t>
      </w:r>
    </w:p>
    <w:p w14:paraId="4DE73CE7"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一直以来，学界对语言与贫困的关系进行了深入探讨，强调语言能力是个体人力资本的重要组成部分，是实现脱贫致富的根本途径</w:t>
      </w:r>
      <w:r>
        <w:rPr>
          <w:rStyle w:val="af8"/>
          <w:rFonts w:ascii="Times New Roman" w:eastAsia="SimSun" w:hAnsi="Times New Roman" w:cs="Times New Roman"/>
        </w:rPr>
        <w:t>[</w:t>
      </w:r>
      <w:r>
        <w:rPr>
          <w:rStyle w:val="af8"/>
          <w:rFonts w:ascii="Times New Roman" w:eastAsia="SimSun" w:hAnsi="Times New Roman" w:cs="Times New Roman"/>
        </w:rPr>
        <w:endnoteReference w:id="22"/>
      </w:r>
      <w:r>
        <w:rPr>
          <w:rStyle w:val="af8"/>
          <w:rFonts w:ascii="Times New Roman" w:eastAsia="SimSun" w:hAnsi="Times New Roman" w:cs="Times New Roman"/>
        </w:rPr>
        <w:t>]</w:t>
      </w:r>
      <w:r>
        <w:rPr>
          <w:rFonts w:ascii="Times New Roman" w:eastAsia="SimSun" w:hAnsi="Times New Roman" w:cs="Times New Roman"/>
        </w:rPr>
        <w:t>。然而，新时期乡村振兴覆盖区域更广、时间跨度更长、目标维度更全，它不再只是从经济层面解决农民的贫困问题，而是一次以人才振兴为抓手促进产业振兴、组织振兴、文化振兴和生态振兴的系统性建设，通过将语言的政治经济和社会文化职能与共同富裕的目标有机结合，实现全社会实现物质生活与精神生活的共同富裕。</w:t>
      </w:r>
    </w:p>
    <w:p w14:paraId="3B18500C"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首先，以语言技术赋能物质富裕。作为一种基础性数据，语言文字是数字经济的关键要素之一。智慧语言教学等技术的兴起增强了村民的语言传播能力和语言信息处理能力。各地政府通过筹建本地语言文化资源库和语言博物馆、建立地方语言资源平台，拓展了语言技术的应用场景和应用深度，从而促进了语言新业态的产生和数字经济的高速发展，实现了将语言能力的提升与村民的全面发展相结合，最终夯实了共同富裕的物质基础。</w:t>
      </w:r>
    </w:p>
    <w:p w14:paraId="2EC3A5F1"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其次，以语言传承推动精神富裕。中国优秀语言文化的传承创新有助于筑牢中华民族共同体意识，树立文化自觉，增强文化自信。</w:t>
      </w:r>
      <w:r>
        <w:rPr>
          <w:rStyle w:val="highlight"/>
          <w:rFonts w:ascii="Times New Roman" w:eastAsia="SimSun" w:hAnsi="Times New Roman" w:cs="Times New Roman"/>
        </w:rPr>
        <w:t>但近年来语言文字使用和表达不规范现象仍较为常见，以致语言本身所蕴含的丰富信息和优秀文化信息传递不到位或传递了错误信息。因此，语言策划要兼具宣传教育和审美功能，</w:t>
      </w:r>
      <w:r>
        <w:rPr>
          <w:rFonts w:ascii="Times New Roman" w:eastAsia="SimSun" w:hAnsi="Times New Roman" w:cs="Times New Roman"/>
        </w:rPr>
        <w:t>促使优秀语言文化进一步融入当代语言生活，丰富当前语言文字所蕴含的精神营养和价值意涵，从而培养精神富足和文化浸染的社会土壤。</w:t>
      </w:r>
    </w:p>
    <w:p w14:paraId="22C1D044"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语言助力乡村振兴是系统性和长期性的，是直接和间接作用相结合的，必须规划先行、有序推进。乡村振兴战略的丰富内涵对国家语言规划和语言本身功效的发挥都增添了更多的使命、提出了更高的要求。除了</w:t>
      </w:r>
      <w:r>
        <w:rPr>
          <w:rFonts w:ascii="Times New Roman" w:eastAsia="SimSun" w:hAnsi="Times New Roman" w:cs="Times New Roman"/>
        </w:rPr>
        <w:t>“</w:t>
      </w:r>
      <w:r>
        <w:rPr>
          <w:rFonts w:ascii="Times New Roman" w:eastAsia="SimSun" w:hAnsi="Times New Roman" w:cs="Times New Roman"/>
        </w:rPr>
        <w:t>推普脱贫</w:t>
      </w:r>
      <w:r>
        <w:rPr>
          <w:rFonts w:ascii="Times New Roman" w:eastAsia="SimSun" w:hAnsi="Times New Roman" w:cs="Times New Roman"/>
        </w:rPr>
        <w:t>”</w:t>
      </w:r>
      <w:r>
        <w:rPr>
          <w:rFonts w:ascii="Times New Roman" w:eastAsia="SimSun" w:hAnsi="Times New Roman" w:cs="Times New Roman"/>
        </w:rPr>
        <w:t>彰显其工具性的语言扶贫功能外，国家仍需不断丰富语言治理的内涵，不断克服语言因素对乡村地区全面发展所产生的阻碍，即需要提高农民个体内生性的发展能力，也需要推动乡村地区语言文化的振兴，语言生态的保护和语言资源的开发，做好共同富裕的</w:t>
      </w:r>
      <w:r>
        <w:rPr>
          <w:rFonts w:ascii="Times New Roman" w:eastAsia="SimSun" w:hAnsi="Times New Roman" w:cs="Times New Roman"/>
        </w:rPr>
        <w:t>“</w:t>
      </w:r>
      <w:r>
        <w:rPr>
          <w:rFonts w:ascii="Times New Roman" w:eastAsia="SimSun" w:hAnsi="Times New Roman" w:cs="Times New Roman"/>
        </w:rPr>
        <w:t>语言文章</w:t>
      </w:r>
      <w:r>
        <w:rPr>
          <w:rFonts w:ascii="Times New Roman" w:eastAsia="SimSun" w:hAnsi="Times New Roman" w:cs="Times New Roman"/>
        </w:rPr>
        <w:t>”</w:t>
      </w:r>
      <w:r>
        <w:rPr>
          <w:rFonts w:ascii="Times New Roman" w:eastAsia="SimSun" w:hAnsi="Times New Roman" w:cs="Times New Roman"/>
        </w:rPr>
        <w:t>，真正实现乡村的人才振兴、组织整振兴、文化振兴和产业振兴。</w:t>
      </w:r>
    </w:p>
    <w:p w14:paraId="005F7FA6" w14:textId="77777777" w:rsidR="00765702" w:rsidRDefault="00000000">
      <w:pPr>
        <w:pStyle w:val="1"/>
        <w:numPr>
          <w:ilvl w:val="0"/>
          <w:numId w:val="4"/>
        </w:numPr>
        <w:spacing w:before="0" w:line="360" w:lineRule="auto"/>
        <w:jc w:val="center"/>
        <w:rPr>
          <w:rFonts w:ascii="Times New Roman" w:eastAsia="SimSun" w:hAnsi="Times New Roman" w:cs="Times New Roman"/>
          <w:b w:val="0"/>
          <w:bCs w:val="0"/>
          <w:sz w:val="24"/>
          <w:szCs w:val="24"/>
        </w:rPr>
      </w:pPr>
      <w:bookmarkStart w:id="13" w:name="总结与讨论"/>
      <w:bookmarkEnd w:id="9"/>
      <w:bookmarkEnd w:id="12"/>
      <w:r>
        <w:rPr>
          <w:rFonts w:ascii="Times New Roman" w:eastAsia="SimSun" w:hAnsi="Times New Roman" w:cs="Times New Roman"/>
          <w:b w:val="0"/>
          <w:bCs w:val="0"/>
          <w:sz w:val="24"/>
          <w:szCs w:val="24"/>
        </w:rPr>
        <w:t>总结与讨论</w:t>
      </w:r>
    </w:p>
    <w:p w14:paraId="6AB0A698" w14:textId="77777777" w:rsidR="00765702" w:rsidRDefault="00000000">
      <w:pPr>
        <w:pStyle w:val="FirstParagraph"/>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本文从语言政治学视角阐明语言公共政策对国家治理、群体治理以及个体治理的重要性，揭示出语言治理在整个国家治理体系中所发挥的系统性、间接性和广泛性影响，为我们在较大范围内从事理论概括和理论创新提供了坚实的基础。</w:t>
      </w:r>
    </w:p>
    <w:p w14:paraId="15F40444"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本研究归纳了语言治理的三种实施途径，即阐释政策规范、调整族群关系以及加强个体心理引导。虽然有关研究已为语言学和教育学学者所关注，但本文从政治学角度出发提供了有关语言治理的实现机制，体现了基于语言功能的不同治理策略，为思考如何切实实现民族平等、有效引导公民参与、降低治理难度提供了新思路。本研究从城市治理、新媒体治理、共同富裕三个方面系统地探讨了语言治理与新时期中国政治发展的关系，丰富了语言治理在新时期国家治理体系中的应用场景，有助于加深对语言政治和语言规划的理解，为制定合理的语言政策和教育政策提供借鉴，在学术和治理实践上都具有重要启示：</w:t>
      </w:r>
    </w:p>
    <w:p w14:paraId="4D546DE8"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首先，服务于国家总体目标。作为国家公共政策的组成部分，国家语言政策的制定及实施应服务于国家治理的总体理念和目标。习近平总书记指出，要构建集政治安全、国土安全、军事安全、经济安全、文化安全、社会安全、科技安全、信息安全、生态安全、资源安全、核安全等于一体的总体国家安全观。本研究揭示，语言安全不仅是文化安全的重要组成部分，更对政治安全和社会安全具有重要影响。这我们需要更加全面地研究公众语言规划对于国家治理的影响，探讨语言规划有效促进国家治理的可能形态，使语言规划更好地为国家总体目标的实现服务，为中华民族共同体和人类命运共同体的建构贡献更多力量。</w:t>
      </w:r>
    </w:p>
    <w:p w14:paraId="3B0948E1"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其次，注重群体身份塑造。语言是最重要的群体属性之一，能够凝聚和强化群体意识，增强群体认同感。当前，社会分化严重、社会矛盾突出，各群体对公共资源、国家机构，特别是语言规划控制权的争夺日益激烈，极其容易引发群体事件，影响社会秩序稳定。国家治理需要注重语言对群体身份的塑造作用，运用语言治理</w:t>
      </w:r>
      <w:r>
        <w:rPr>
          <w:rFonts w:ascii="Times New Roman" w:eastAsia="SimSun" w:hAnsi="Times New Roman" w:cs="Times New Roman"/>
        </w:rPr>
        <w:t>“</w:t>
      </w:r>
      <w:r>
        <w:rPr>
          <w:rFonts w:ascii="Times New Roman" w:eastAsia="SimSun" w:hAnsi="Times New Roman" w:cs="Times New Roman"/>
        </w:rPr>
        <w:t>润物细无声</w:t>
      </w:r>
      <w:r>
        <w:rPr>
          <w:rFonts w:ascii="Times New Roman" w:eastAsia="SimSun" w:hAnsi="Times New Roman" w:cs="Times New Roman"/>
        </w:rPr>
        <w:t>”</w:t>
      </w:r>
      <w:r>
        <w:rPr>
          <w:rFonts w:ascii="Times New Roman" w:eastAsia="SimSun" w:hAnsi="Times New Roman" w:cs="Times New Roman"/>
        </w:rPr>
        <w:t>的调控功能，对民众心理状态进行潜移默化而又具有持续性的调整和培养，调节个体社会成员的自我定位和人际关系，促进群体间的心理融合，避免话语冲突引起严重的政治冲突。</w:t>
      </w:r>
    </w:p>
    <w:p w14:paraId="6E3DB348" w14:textId="77777777" w:rsidR="00765702" w:rsidRDefault="00000000">
      <w:pPr>
        <w:pStyle w:val="a0"/>
        <w:spacing w:before="0" w:after="0" w:line="360" w:lineRule="auto"/>
        <w:ind w:firstLineChars="200" w:firstLine="480"/>
        <w:jc w:val="both"/>
        <w:rPr>
          <w:rFonts w:ascii="Times New Roman" w:eastAsia="SimSun" w:hAnsi="Times New Roman" w:cs="Times New Roman"/>
        </w:rPr>
      </w:pPr>
      <w:r>
        <w:rPr>
          <w:rFonts w:ascii="Times New Roman" w:eastAsia="SimSun" w:hAnsi="Times New Roman" w:cs="Times New Roman"/>
        </w:rPr>
        <w:t>最后，明确推广普通话的目的和效果。对于中国这个多方言国家来说，普通话是进行现代国家治理不可或缺的语言工具，但过分推行通用语将会使得方言和少数民族语言式微，导致语言治理效果随之降低。这要求我们明确推广普通话的目的和效果，妥善处理推行通用语与保护地方方言、少数民族语言的关系，平衡建立低成本交流环境与合理利用地方文化资源的关系，切实保障语言权利，解决语言问题，构建和谐语言生活。</w:t>
      </w:r>
    </w:p>
    <w:p w14:paraId="5013BF4D" w14:textId="77777777" w:rsidR="00765702" w:rsidRDefault="00765702" w:rsidP="00A61311">
      <w:pPr>
        <w:pStyle w:val="a0"/>
        <w:spacing w:before="0" w:after="0" w:line="360" w:lineRule="auto"/>
        <w:ind w:firstLine="0"/>
        <w:jc w:val="both"/>
        <w:rPr>
          <w:rFonts w:ascii="Times New Roman" w:eastAsia="SimSun" w:hAnsi="Times New Roman" w:cs="Times New Roman"/>
        </w:rPr>
      </w:pPr>
    </w:p>
    <w:bookmarkEnd w:id="13"/>
    <w:p w14:paraId="209EC743" w14:textId="77777777" w:rsidR="00765702" w:rsidRDefault="00000000">
      <w:pPr>
        <w:pStyle w:val="a0"/>
        <w:spacing w:before="0" w:after="0"/>
        <w:ind w:firstLine="0"/>
        <w:jc w:val="both"/>
        <w:rPr>
          <w:rFonts w:ascii="Times New Roman" w:eastAsia="SimSun" w:hAnsi="Times New Roman" w:cs="Times New Roman"/>
        </w:rPr>
      </w:pPr>
      <w:r>
        <w:rPr>
          <w:rFonts w:ascii="Times New Roman" w:eastAsia="SimSun" w:hAnsi="Times New Roman" w:cs="Times New Roman" w:hint="eastAsia"/>
        </w:rPr>
        <w:t>参考文献：</w:t>
      </w:r>
    </w:p>
    <w:sectPr w:rsidR="00765702">
      <w:footerReference w:type="default" r:id="rId8"/>
      <w:footnotePr>
        <w:numFmt w:val="decimalEnclosedCircleChinese"/>
      </w:footnotePr>
      <w:endnotePr>
        <w:numFmt w:val="decimal"/>
      </w:endnotePr>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4CA6D" w14:textId="77777777" w:rsidR="0088760B" w:rsidRDefault="0088760B"/>
  </w:endnote>
  <w:endnote w:type="continuationSeparator" w:id="0">
    <w:p w14:paraId="012EB737" w14:textId="77777777" w:rsidR="0088760B" w:rsidRDefault="0088760B"/>
  </w:endnote>
  <w:endnote w:id="1">
    <w:p w14:paraId="4D2DB1E0" w14:textId="77777777" w:rsidR="00765702" w:rsidRPr="00B15166" w:rsidRDefault="00000000">
      <w:pPr>
        <w:jc w:val="both"/>
        <w:rPr>
          <w:rFonts w:ascii="Times New Roman" w:hAnsi="Times New Roman" w:cs="Times New Roman"/>
          <w:sz w:val="21"/>
          <w:szCs w:val="21"/>
          <w:lang w:eastAsia="zh-CN"/>
        </w:rPr>
      </w:pPr>
      <w:r w:rsidRPr="00B15166">
        <w:rPr>
          <w:rStyle w:val="af8"/>
          <w:rFonts w:ascii="Times New Roman" w:hAnsi="Times New Roman" w:cs="Times New Roman"/>
          <w:sz w:val="21"/>
          <w:szCs w:val="21"/>
          <w:vertAlign w:val="baseline"/>
          <w:lang w:eastAsia="zh-CN"/>
        </w:rPr>
        <w:t>[</w:t>
      </w:r>
      <w:r w:rsidRPr="00B15166">
        <w:rPr>
          <w:rStyle w:val="af8"/>
          <w:rFonts w:ascii="Times New Roman" w:hAnsi="Times New Roman" w:cs="Times New Roman"/>
          <w:sz w:val="21"/>
          <w:szCs w:val="21"/>
          <w:vertAlign w:val="baseline"/>
        </w:rPr>
        <w:endnoteRef/>
      </w:r>
      <w:r w:rsidRPr="00B15166">
        <w:rPr>
          <w:rStyle w:val="af8"/>
          <w:rFonts w:ascii="Times New Roman" w:hAnsi="Times New Roman" w:cs="Times New Roman"/>
          <w:sz w:val="21"/>
          <w:szCs w:val="21"/>
          <w:vertAlign w:val="baseline"/>
          <w:lang w:eastAsia="zh-CN"/>
        </w:rPr>
        <w:t>]</w:t>
      </w:r>
      <w:r w:rsidRPr="00B15166">
        <w:rPr>
          <w:rFonts w:ascii="Times New Roman" w:hAnsi="Times New Roman" w:cs="Times New Roman"/>
          <w:sz w:val="21"/>
          <w:szCs w:val="21"/>
          <w:lang w:eastAsia="zh-CN"/>
        </w:rPr>
        <w:t xml:space="preserve"> </w:t>
      </w:r>
      <w:r w:rsidRPr="00B15166">
        <w:rPr>
          <w:rFonts w:ascii="Times New Roman" w:hAnsi="Times New Roman" w:cs="Times New Roman"/>
          <w:sz w:val="21"/>
          <w:szCs w:val="21"/>
          <w:lang w:eastAsia="zh-CN"/>
        </w:rPr>
        <w:t>王春辉</w:t>
      </w:r>
      <w:r w:rsidRPr="00B15166">
        <w:rPr>
          <w:rFonts w:ascii="Times New Roman" w:hAnsi="Times New Roman" w:cs="Times New Roman"/>
          <w:sz w:val="21"/>
          <w:szCs w:val="21"/>
          <w:lang w:eastAsia="zh-CN"/>
        </w:rPr>
        <w:t xml:space="preserve">. </w:t>
      </w:r>
      <w:r w:rsidRPr="00B15166">
        <w:rPr>
          <w:rFonts w:ascii="Times New Roman" w:hAnsi="Times New Roman" w:cs="Times New Roman"/>
          <w:sz w:val="21"/>
          <w:szCs w:val="21"/>
          <w:lang w:eastAsia="zh-CN"/>
        </w:rPr>
        <w:t>后脱贫攻坚时期的中国语言扶贫</w:t>
      </w:r>
      <w:r w:rsidRPr="00B15166">
        <w:rPr>
          <w:rFonts w:ascii="Times New Roman" w:hAnsi="Times New Roman" w:cs="Times New Roman"/>
          <w:sz w:val="21"/>
          <w:szCs w:val="21"/>
          <w:lang w:eastAsia="zh-CN"/>
        </w:rPr>
        <w:t xml:space="preserve">[J]. </w:t>
      </w:r>
      <w:r w:rsidRPr="00B15166">
        <w:rPr>
          <w:rFonts w:ascii="Times New Roman" w:hAnsi="Times New Roman" w:cs="Times New Roman"/>
          <w:sz w:val="21"/>
          <w:szCs w:val="21"/>
          <w:lang w:eastAsia="zh-CN"/>
        </w:rPr>
        <w:t>语言文字应用</w:t>
      </w:r>
      <w:r w:rsidRPr="00B15166">
        <w:rPr>
          <w:rFonts w:ascii="Times New Roman" w:hAnsi="Times New Roman" w:cs="Times New Roman"/>
          <w:sz w:val="21"/>
          <w:szCs w:val="21"/>
          <w:lang w:eastAsia="zh-CN"/>
        </w:rPr>
        <w:t>, 2020,(3).</w:t>
      </w:r>
    </w:p>
  </w:endnote>
  <w:endnote w:id="2">
    <w:p w14:paraId="6D0DCB05" w14:textId="77777777" w:rsidR="00765702" w:rsidRPr="00B15166" w:rsidRDefault="00000000">
      <w:pPr>
        <w:jc w:val="both"/>
        <w:rPr>
          <w:rFonts w:ascii="Times New Roman" w:hAnsi="Times New Roman" w:cs="Times New Roman"/>
          <w:sz w:val="21"/>
          <w:szCs w:val="21"/>
          <w:lang w:eastAsia="zh-CN"/>
        </w:rPr>
      </w:pPr>
      <w:r w:rsidRPr="00B15166">
        <w:rPr>
          <w:rStyle w:val="af8"/>
          <w:rFonts w:ascii="Times New Roman" w:hAnsi="Times New Roman" w:cs="Times New Roman"/>
          <w:sz w:val="21"/>
          <w:szCs w:val="21"/>
          <w:vertAlign w:val="baseline"/>
          <w:lang w:eastAsia="zh-CN"/>
        </w:rPr>
        <w:t>[</w:t>
      </w:r>
      <w:r w:rsidRPr="00B15166">
        <w:rPr>
          <w:rStyle w:val="af8"/>
          <w:rFonts w:ascii="Times New Roman" w:hAnsi="Times New Roman" w:cs="Times New Roman"/>
          <w:sz w:val="21"/>
          <w:szCs w:val="21"/>
          <w:vertAlign w:val="baseline"/>
        </w:rPr>
        <w:endnoteRef/>
      </w:r>
      <w:r w:rsidRPr="00B15166">
        <w:rPr>
          <w:rStyle w:val="af8"/>
          <w:rFonts w:ascii="Times New Roman" w:hAnsi="Times New Roman" w:cs="Times New Roman"/>
          <w:sz w:val="21"/>
          <w:szCs w:val="21"/>
          <w:vertAlign w:val="baseline"/>
          <w:lang w:eastAsia="zh-CN"/>
        </w:rPr>
        <w:t>]</w:t>
      </w:r>
      <w:r w:rsidRPr="00B15166">
        <w:rPr>
          <w:rFonts w:ascii="Times New Roman" w:hAnsi="Times New Roman" w:cs="Times New Roman"/>
          <w:sz w:val="21"/>
          <w:szCs w:val="21"/>
          <w:lang w:eastAsia="zh-CN"/>
        </w:rPr>
        <w:t xml:space="preserve"> </w:t>
      </w:r>
      <w:r w:rsidRPr="00B15166">
        <w:rPr>
          <w:rFonts w:ascii="Times New Roman" w:hAnsi="Times New Roman" w:cs="Times New Roman"/>
          <w:sz w:val="21"/>
          <w:szCs w:val="21"/>
          <w:lang w:eastAsia="zh-CN"/>
        </w:rPr>
        <w:t>李宇明</w:t>
      </w:r>
      <w:r w:rsidRPr="00B15166">
        <w:rPr>
          <w:rFonts w:ascii="Times New Roman" w:hAnsi="Times New Roman" w:cs="Times New Roman"/>
          <w:sz w:val="21"/>
          <w:szCs w:val="21"/>
          <w:lang w:eastAsia="zh-CN"/>
        </w:rPr>
        <w:t xml:space="preserve">. </w:t>
      </w:r>
      <w:r w:rsidRPr="00B15166">
        <w:rPr>
          <w:rFonts w:ascii="Times New Roman" w:hAnsi="Times New Roman" w:cs="Times New Roman"/>
          <w:sz w:val="21"/>
          <w:szCs w:val="21"/>
          <w:lang w:eastAsia="zh-CN"/>
        </w:rPr>
        <w:t>试论个人语言能力和国家语言能力</w:t>
      </w:r>
      <w:r w:rsidRPr="00B15166">
        <w:rPr>
          <w:rFonts w:ascii="Times New Roman" w:hAnsi="Times New Roman" w:cs="Times New Roman"/>
          <w:sz w:val="21"/>
          <w:szCs w:val="21"/>
          <w:lang w:eastAsia="zh-CN"/>
        </w:rPr>
        <w:t xml:space="preserve">[J]. </w:t>
      </w:r>
      <w:r w:rsidRPr="00B15166">
        <w:rPr>
          <w:rFonts w:ascii="Times New Roman" w:hAnsi="Times New Roman" w:cs="Times New Roman"/>
          <w:sz w:val="21"/>
          <w:szCs w:val="21"/>
          <w:lang w:eastAsia="zh-CN"/>
        </w:rPr>
        <w:t>语言文字应用</w:t>
      </w:r>
      <w:r w:rsidRPr="00B15166">
        <w:rPr>
          <w:rFonts w:ascii="Times New Roman" w:hAnsi="Times New Roman" w:cs="Times New Roman"/>
          <w:sz w:val="21"/>
          <w:szCs w:val="21"/>
          <w:lang w:eastAsia="zh-CN"/>
        </w:rPr>
        <w:t xml:space="preserve">, 2021,(3). </w:t>
      </w:r>
    </w:p>
  </w:endnote>
  <w:endnote w:id="3">
    <w:p w14:paraId="45326731" w14:textId="77777777" w:rsidR="00765702" w:rsidRPr="00B15166" w:rsidRDefault="00000000">
      <w:pPr>
        <w:jc w:val="both"/>
        <w:rPr>
          <w:rFonts w:ascii="Times New Roman" w:hAnsi="Times New Roman" w:cs="Times New Roman"/>
          <w:sz w:val="21"/>
          <w:szCs w:val="21"/>
          <w:lang w:eastAsia="zh-CN"/>
        </w:rPr>
      </w:pPr>
      <w:r w:rsidRPr="00B15166">
        <w:rPr>
          <w:rStyle w:val="af8"/>
          <w:rFonts w:ascii="Times New Roman" w:hAnsi="Times New Roman" w:cs="Times New Roman"/>
          <w:sz w:val="21"/>
          <w:szCs w:val="21"/>
          <w:vertAlign w:val="baseline"/>
          <w:lang w:eastAsia="zh-CN"/>
        </w:rPr>
        <w:t>[</w:t>
      </w:r>
      <w:r w:rsidRPr="00B15166">
        <w:rPr>
          <w:rStyle w:val="af8"/>
          <w:rFonts w:ascii="Times New Roman" w:hAnsi="Times New Roman" w:cs="Times New Roman"/>
          <w:sz w:val="21"/>
          <w:szCs w:val="21"/>
          <w:vertAlign w:val="baseline"/>
        </w:rPr>
        <w:endnoteRef/>
      </w:r>
      <w:r w:rsidRPr="00B15166">
        <w:rPr>
          <w:rStyle w:val="af8"/>
          <w:rFonts w:ascii="Times New Roman" w:hAnsi="Times New Roman" w:cs="Times New Roman"/>
          <w:sz w:val="21"/>
          <w:szCs w:val="21"/>
          <w:vertAlign w:val="baseline"/>
          <w:lang w:eastAsia="zh-CN"/>
        </w:rPr>
        <w:t>]</w:t>
      </w:r>
      <w:r w:rsidRPr="00B15166">
        <w:rPr>
          <w:rFonts w:ascii="Times New Roman" w:hAnsi="Times New Roman" w:cs="Times New Roman"/>
          <w:sz w:val="21"/>
          <w:szCs w:val="21"/>
          <w:lang w:eastAsia="zh-CN"/>
        </w:rPr>
        <w:t xml:space="preserve"> </w:t>
      </w:r>
      <w:r w:rsidRPr="00B15166">
        <w:rPr>
          <w:rFonts w:ascii="Times New Roman" w:hAnsi="Times New Roman" w:cs="Times New Roman"/>
          <w:sz w:val="21"/>
          <w:szCs w:val="21"/>
          <w:lang w:eastAsia="zh-CN"/>
        </w:rPr>
        <w:t>张卫国</w:t>
      </w:r>
      <w:r w:rsidRPr="00B15166">
        <w:rPr>
          <w:rFonts w:ascii="Times New Roman" w:hAnsi="Times New Roman" w:cs="Times New Roman"/>
          <w:sz w:val="21"/>
          <w:szCs w:val="21"/>
          <w:lang w:eastAsia="zh-CN"/>
        </w:rPr>
        <w:t xml:space="preserve">. </w:t>
      </w:r>
      <w:r w:rsidRPr="00B15166">
        <w:rPr>
          <w:rFonts w:ascii="Times New Roman" w:hAnsi="Times New Roman" w:cs="Times New Roman"/>
          <w:sz w:val="21"/>
          <w:szCs w:val="21"/>
          <w:lang w:eastAsia="zh-CN"/>
        </w:rPr>
        <w:t>语言的经济学分析</w:t>
      </w:r>
      <w:r w:rsidRPr="00B15166">
        <w:rPr>
          <w:rFonts w:ascii="Times New Roman" w:hAnsi="Times New Roman" w:cs="Times New Roman"/>
          <w:sz w:val="21"/>
          <w:szCs w:val="21"/>
          <w:lang w:eastAsia="zh-CN"/>
        </w:rPr>
        <w:t>:</w:t>
      </w:r>
      <w:r w:rsidRPr="00B15166">
        <w:rPr>
          <w:rFonts w:ascii="Times New Roman" w:hAnsi="Times New Roman" w:cs="Times New Roman"/>
          <w:sz w:val="21"/>
          <w:szCs w:val="21"/>
          <w:lang w:eastAsia="zh-CN"/>
        </w:rPr>
        <w:t>一个综述</w:t>
      </w:r>
      <w:r w:rsidRPr="00B15166">
        <w:rPr>
          <w:rFonts w:ascii="Times New Roman" w:hAnsi="Times New Roman" w:cs="Times New Roman"/>
          <w:sz w:val="21"/>
          <w:szCs w:val="21"/>
          <w:lang w:eastAsia="zh-CN"/>
        </w:rPr>
        <w:t xml:space="preserve">[J]. </w:t>
      </w:r>
      <w:r w:rsidRPr="00B15166">
        <w:rPr>
          <w:rFonts w:ascii="Times New Roman" w:hAnsi="Times New Roman" w:cs="Times New Roman"/>
          <w:sz w:val="21"/>
          <w:szCs w:val="21"/>
          <w:lang w:eastAsia="zh-CN"/>
        </w:rPr>
        <w:t>经济评论</w:t>
      </w:r>
      <w:r w:rsidRPr="00B15166">
        <w:rPr>
          <w:rFonts w:ascii="Times New Roman" w:hAnsi="Times New Roman" w:cs="Times New Roman"/>
          <w:sz w:val="21"/>
          <w:szCs w:val="21"/>
          <w:lang w:eastAsia="zh-CN"/>
        </w:rPr>
        <w:t>,2011, (4).</w:t>
      </w:r>
    </w:p>
  </w:endnote>
  <w:endnote w:id="4">
    <w:p w14:paraId="39AD9DB1"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卢晖临</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潘毅</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当代中国第二代农民工的身份认同、情感与集体行动</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文化纵横</w:t>
      </w:r>
      <w:r w:rsidRPr="00B15166">
        <w:rPr>
          <w:rFonts w:ascii="Times New Roman" w:eastAsia="SimSun" w:hAnsi="Times New Roman" w:cs="Times New Roman"/>
          <w:sz w:val="21"/>
          <w:szCs w:val="21"/>
          <w:lang w:eastAsia="zh-CN"/>
        </w:rPr>
        <w:t>, 2014,(5).</w:t>
      </w:r>
    </w:p>
  </w:endnote>
  <w:endnote w:id="5">
    <w:p w14:paraId="54874F70"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何增科</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理解国家治理及其现代化</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马克思主义与现实</w:t>
      </w:r>
      <w:r w:rsidRPr="00B15166">
        <w:rPr>
          <w:rFonts w:ascii="Times New Roman" w:eastAsia="SimSun" w:hAnsi="Times New Roman" w:cs="Times New Roman"/>
          <w:sz w:val="21"/>
          <w:szCs w:val="21"/>
          <w:lang w:eastAsia="zh-CN"/>
        </w:rPr>
        <w:t xml:space="preserve">, 2014,(1). </w:t>
      </w:r>
    </w:p>
  </w:endnote>
  <w:endnote w:id="6">
    <w:p w14:paraId="65FF681B"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张卫国</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普通话能力的减贫效应</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基于经济、健康和精神维度的经验分析</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语言文字应用</w:t>
      </w:r>
      <w:r w:rsidRPr="00B15166">
        <w:rPr>
          <w:rFonts w:ascii="Times New Roman" w:eastAsia="SimSun" w:hAnsi="Times New Roman" w:cs="Times New Roman"/>
          <w:sz w:val="21"/>
          <w:szCs w:val="21"/>
          <w:lang w:eastAsia="zh-CN"/>
        </w:rPr>
        <w:t xml:space="preserve">, 2020,(4). </w:t>
      </w:r>
    </w:p>
  </w:endnote>
  <w:endnote w:id="7">
    <w:p w14:paraId="1249CDA5" w14:textId="77777777" w:rsidR="00765702" w:rsidRPr="00B15166" w:rsidRDefault="00000000">
      <w:pPr>
        <w:rPr>
          <w:rFonts w:ascii="Times New Roman" w:eastAsia="SimSun" w:hAnsi="Times New Roman" w:cs="Times New Roman"/>
          <w:sz w:val="21"/>
          <w:szCs w:val="21"/>
        </w:rPr>
      </w:pPr>
      <w:r w:rsidRPr="00B15166">
        <w:rPr>
          <w:rStyle w:val="af8"/>
          <w:rFonts w:ascii="Times New Roman" w:eastAsia="SimSun" w:hAnsi="Times New Roman" w:cs="Times New Roman"/>
          <w:sz w:val="21"/>
          <w:szCs w:val="21"/>
          <w:vertAlign w:val="baseline"/>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rPr>
        <w:t>]</w:t>
      </w:r>
      <w:r w:rsidRPr="00B15166">
        <w:rPr>
          <w:rFonts w:ascii="Times New Roman" w:eastAsia="SimSun" w:hAnsi="Times New Roman" w:cs="Times New Roman"/>
          <w:sz w:val="21"/>
          <w:szCs w:val="21"/>
        </w:rPr>
        <w:t xml:space="preserve"> Liu, A., &amp; Pizzi, E. The Language of Economic Growth: A New Measure of Linguistic Heterogeneity[J]. British Journal of Political Science, 2018, (1). </w:t>
      </w:r>
    </w:p>
  </w:endnote>
  <w:endnote w:id="8">
    <w:p w14:paraId="3462F3C1"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王克非</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外语教育政策与社会经济发展</w:t>
      </w:r>
      <w:r w:rsidRPr="00B15166">
        <w:rPr>
          <w:rFonts w:ascii="Times New Roman" w:eastAsia="SimSun" w:hAnsi="Times New Roman" w:cs="Times New Roman"/>
          <w:sz w:val="21"/>
          <w:szCs w:val="21"/>
        </w:rPr>
        <w:t>[J]</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外语界</w:t>
      </w:r>
      <w:r w:rsidRPr="00B15166">
        <w:rPr>
          <w:rFonts w:ascii="Times New Roman" w:eastAsia="SimSun" w:hAnsi="Times New Roman" w:cs="Times New Roman"/>
          <w:sz w:val="21"/>
          <w:szCs w:val="21"/>
          <w:lang w:eastAsia="zh-CN"/>
        </w:rPr>
        <w:t>, 2011,(1).</w:t>
      </w:r>
    </w:p>
  </w:endnote>
  <w:endnote w:id="9">
    <w:p w14:paraId="532E1186"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刘华夏</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袁青欢</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边疆语言治理的挑战与转型</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广西民族研究</w:t>
      </w:r>
      <w:r w:rsidRPr="00B15166">
        <w:rPr>
          <w:rFonts w:ascii="Times New Roman" w:eastAsia="SimSun" w:hAnsi="Times New Roman" w:cs="Times New Roman"/>
          <w:sz w:val="21"/>
          <w:szCs w:val="21"/>
          <w:lang w:eastAsia="zh-CN"/>
        </w:rPr>
        <w:t>,2017,(6).</w:t>
      </w:r>
    </w:p>
  </w:endnote>
  <w:endnote w:id="10">
    <w:p w14:paraId="2963166D"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rPr>
        <w:t>]</w:t>
      </w:r>
      <w:r w:rsidRPr="00B15166">
        <w:rPr>
          <w:rFonts w:ascii="Times New Roman" w:eastAsia="SimSun" w:hAnsi="Times New Roman" w:cs="Times New Roman"/>
          <w:sz w:val="21"/>
          <w:szCs w:val="21"/>
        </w:rPr>
        <w:t xml:space="preserve"> Liang, H., Marquis, C., Renneboog, L., &amp; Sun, S. L. Future-Time Framing: The Effect of Language on Corporate Future Orientation[J]. Organization Science, 2018, (6).</w:t>
      </w:r>
    </w:p>
  </w:endnote>
  <w:endnote w:id="11">
    <w:p w14:paraId="596017C8"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rPr>
        <w:t>]</w:t>
      </w:r>
      <w:r w:rsidRPr="00B15166">
        <w:rPr>
          <w:rFonts w:ascii="Times New Roman" w:eastAsia="SimSun" w:hAnsi="Times New Roman" w:cs="Times New Roman"/>
          <w:sz w:val="21"/>
          <w:szCs w:val="21"/>
        </w:rPr>
        <w:t xml:space="preserve"> Halliday, M., Brown, T., &amp; McIntosh, A. The Linguistic Sciences and Language Teaching[J]. </w:t>
      </w:r>
      <w:r w:rsidRPr="00B15166">
        <w:rPr>
          <w:rFonts w:ascii="Times New Roman" w:eastAsia="SimSun" w:hAnsi="Times New Roman" w:cs="Times New Roman"/>
          <w:sz w:val="21"/>
          <w:szCs w:val="21"/>
          <w:lang w:eastAsia="zh-CN"/>
        </w:rPr>
        <w:t xml:space="preserve">The Modern Language Review,1964, (1). </w:t>
      </w:r>
    </w:p>
  </w:endnote>
  <w:endnote w:id="12">
    <w:p w14:paraId="567D38BC"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李宇明</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试论个人语言能力和国家语言能力</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语言文字应用</w:t>
      </w:r>
      <w:r w:rsidRPr="00B15166">
        <w:rPr>
          <w:rFonts w:ascii="Times New Roman" w:eastAsia="SimSun" w:hAnsi="Times New Roman" w:cs="Times New Roman"/>
          <w:sz w:val="21"/>
          <w:szCs w:val="21"/>
          <w:lang w:eastAsia="zh-CN"/>
        </w:rPr>
        <w:t xml:space="preserve">,2021, (3). </w:t>
      </w:r>
    </w:p>
  </w:endnote>
  <w:endnote w:id="13">
    <w:p w14:paraId="1CF65F6A" w14:textId="77777777" w:rsidR="00765702" w:rsidRPr="00B15166" w:rsidRDefault="00000000">
      <w:pPr>
        <w:rPr>
          <w:rFonts w:ascii="Times New Roman" w:eastAsia="SimSun" w:hAnsi="Times New Roman" w:cs="Times New Roman"/>
          <w:sz w:val="21"/>
          <w:szCs w:val="21"/>
          <w:lang w:eastAsia="zh-CN"/>
        </w:rPr>
      </w:pPr>
      <w:r w:rsidRPr="00B15166">
        <w:rPr>
          <w:rFonts w:ascii="Times New Roman" w:eastAsia="SimSun" w:hAnsi="Times New Roman" w:cs="Times New Roman"/>
          <w:sz w:val="21"/>
          <w:szCs w:val="21"/>
          <w:lang w:eastAsia="zh-CN"/>
        </w:rPr>
        <w:t>[</w:t>
      </w:r>
      <w:r w:rsidRPr="00B15166">
        <w:rPr>
          <w:rStyle w:val="af8"/>
          <w:rFonts w:ascii="Times New Roman" w:eastAsia="SimSun" w:hAnsi="Times New Roman" w:cs="Times New Roman"/>
          <w:sz w:val="21"/>
          <w:szCs w:val="21"/>
          <w:vertAlign w:val="baseline"/>
        </w:rPr>
        <w:endnoteRef/>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张卫国</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孙涛</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语言的经济力量</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国民英语能力对中国对外服务贸易的影响</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国际贸易问题</w:t>
      </w:r>
      <w:r w:rsidRPr="00B15166">
        <w:rPr>
          <w:rFonts w:ascii="Times New Roman" w:eastAsia="SimSun" w:hAnsi="Times New Roman" w:cs="Times New Roman"/>
          <w:sz w:val="21"/>
          <w:szCs w:val="21"/>
          <w:lang w:eastAsia="zh-CN"/>
        </w:rPr>
        <w:t>,2016,(8).</w:t>
      </w:r>
    </w:p>
  </w:endnote>
  <w:endnote w:id="14">
    <w:p w14:paraId="32B71430"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祁虹</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黎宏</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外语学习中的情感因素分析</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西南民族大学学报</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人文社科版</w:t>
      </w:r>
      <w:r w:rsidRPr="00B15166">
        <w:rPr>
          <w:rFonts w:ascii="Times New Roman" w:eastAsia="SimSun" w:hAnsi="Times New Roman" w:cs="Times New Roman"/>
          <w:sz w:val="21"/>
          <w:szCs w:val="21"/>
          <w:lang w:eastAsia="zh-CN"/>
        </w:rPr>
        <w:t>), 2004,(6).</w:t>
      </w:r>
    </w:p>
  </w:endnote>
  <w:endnote w:id="15">
    <w:p w14:paraId="348E557F"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马戎</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汉语学习与中国少数族群的现代化</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社会政策研究</w:t>
      </w:r>
      <w:r w:rsidRPr="00B15166">
        <w:rPr>
          <w:rFonts w:ascii="Times New Roman" w:eastAsia="SimSun" w:hAnsi="Times New Roman" w:cs="Times New Roman"/>
          <w:sz w:val="21"/>
          <w:szCs w:val="21"/>
          <w:lang w:eastAsia="zh-CN"/>
        </w:rPr>
        <w:t>, 2017,(1).</w:t>
      </w:r>
    </w:p>
  </w:endnote>
  <w:endnote w:id="16">
    <w:p w14:paraId="5372BDBB"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戴曼纯</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朱宁燕</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语言民族主义的政治功能</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以前南斯拉夫为例</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欧洲研究</w:t>
      </w:r>
      <w:r w:rsidRPr="00B15166">
        <w:rPr>
          <w:rFonts w:ascii="Times New Roman" w:eastAsia="SimSun" w:hAnsi="Times New Roman" w:cs="Times New Roman"/>
          <w:sz w:val="21"/>
          <w:szCs w:val="21"/>
          <w:lang w:eastAsia="zh-CN"/>
        </w:rPr>
        <w:t>, 2011,(2).</w:t>
      </w:r>
    </w:p>
  </w:endnote>
  <w:endnote w:id="17">
    <w:p w14:paraId="73E58B8B"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马戎</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语言使用与族群关系</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西北民族研究</w:t>
      </w:r>
      <w:r w:rsidRPr="00B15166">
        <w:rPr>
          <w:rFonts w:ascii="Times New Roman" w:eastAsia="SimSun" w:hAnsi="Times New Roman" w:cs="Times New Roman"/>
          <w:sz w:val="21"/>
          <w:szCs w:val="21"/>
          <w:lang w:eastAsia="zh-CN"/>
        </w:rPr>
        <w:t>, 2004,(1).</w:t>
      </w:r>
    </w:p>
  </w:endnote>
  <w:endnote w:id="18">
    <w:p w14:paraId="482740D1"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rPr>
        <w:t xml:space="preserve">Laitin, D. Politics, Language, and Thought: The Somali Experience[J]. </w:t>
      </w:r>
      <w:r w:rsidRPr="00B15166">
        <w:rPr>
          <w:rFonts w:ascii="Times New Roman" w:eastAsia="SimSun" w:hAnsi="Times New Roman" w:cs="Times New Roman"/>
          <w:sz w:val="21"/>
          <w:szCs w:val="21"/>
          <w:lang w:eastAsia="zh-CN"/>
        </w:rPr>
        <w:t xml:space="preserve">American Ethnologist, 1977, (4). </w:t>
      </w:r>
    </w:p>
  </w:endnote>
  <w:endnote w:id="19">
    <w:p w14:paraId="24EE6C5E"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武小军</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语言适应与社会顺应</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语言视域下对流动人口</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市民化</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进程的思考</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陕西师范大学学报</w:t>
      </w:r>
      <w:r w:rsidRPr="00B15166">
        <w:rPr>
          <w:rFonts w:ascii="Times New Roman" w:eastAsia="SimSun" w:hAnsi="Times New Roman" w:cs="Times New Roman"/>
          <w:sz w:val="21"/>
          <w:szCs w:val="21"/>
          <w:lang w:eastAsia="zh-CN"/>
        </w:rPr>
        <w:t>(</w:t>
      </w:r>
      <w:r w:rsidRPr="00B15166">
        <w:rPr>
          <w:rFonts w:ascii="Times New Roman" w:eastAsia="SimSun" w:hAnsi="Times New Roman" w:cs="Times New Roman"/>
          <w:sz w:val="21"/>
          <w:szCs w:val="21"/>
          <w:lang w:eastAsia="zh-CN"/>
        </w:rPr>
        <w:t>哲学社会科学版</w:t>
      </w:r>
      <w:r w:rsidRPr="00B15166">
        <w:rPr>
          <w:rFonts w:ascii="Times New Roman" w:eastAsia="SimSun" w:hAnsi="Times New Roman" w:cs="Times New Roman"/>
          <w:sz w:val="21"/>
          <w:szCs w:val="21"/>
          <w:lang w:eastAsia="zh-CN"/>
        </w:rPr>
        <w:t>), 2020,(5).</w:t>
      </w:r>
    </w:p>
  </w:endnote>
  <w:endnote w:id="20">
    <w:p w14:paraId="69C00ED7"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武小军</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流动人口的语言接触与语言认同</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语言教学与研究</w:t>
      </w:r>
      <w:r w:rsidRPr="00B15166">
        <w:rPr>
          <w:rFonts w:ascii="Times New Roman" w:eastAsia="SimSun" w:hAnsi="Times New Roman" w:cs="Times New Roman"/>
          <w:sz w:val="21"/>
          <w:szCs w:val="21"/>
          <w:lang w:eastAsia="zh-CN"/>
        </w:rPr>
        <w:t>,2013,(6).</w:t>
      </w:r>
    </w:p>
  </w:endnote>
  <w:endnote w:id="21">
    <w:p w14:paraId="08062CE5" w14:textId="77777777" w:rsidR="00765702" w:rsidRPr="00B15166"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陈丽湘</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政策网络视域下的媒体语言治理初探</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中国广播电视学刊</w:t>
      </w:r>
      <w:r w:rsidRPr="00B15166">
        <w:rPr>
          <w:rFonts w:ascii="Times New Roman" w:eastAsia="SimSun" w:hAnsi="Times New Roman" w:cs="Times New Roman"/>
          <w:sz w:val="21"/>
          <w:szCs w:val="21"/>
          <w:lang w:eastAsia="zh-CN"/>
        </w:rPr>
        <w:t>,2021,(6).</w:t>
      </w:r>
    </w:p>
  </w:endnote>
  <w:endnote w:id="22">
    <w:p w14:paraId="6FF4F80C" w14:textId="77777777" w:rsidR="00765702" w:rsidRDefault="00000000">
      <w:pPr>
        <w:rPr>
          <w:rFonts w:ascii="Times New Roman" w:eastAsia="SimSun" w:hAnsi="Times New Roman" w:cs="Times New Roman"/>
          <w:sz w:val="21"/>
          <w:szCs w:val="21"/>
          <w:lang w:eastAsia="zh-CN"/>
        </w:rPr>
      </w:pPr>
      <w:r w:rsidRPr="00B15166">
        <w:rPr>
          <w:rStyle w:val="af8"/>
          <w:rFonts w:ascii="Times New Roman" w:eastAsia="SimSun" w:hAnsi="Times New Roman" w:cs="Times New Roman"/>
          <w:sz w:val="21"/>
          <w:szCs w:val="21"/>
          <w:vertAlign w:val="baseline"/>
          <w:lang w:eastAsia="zh-CN"/>
        </w:rPr>
        <w:t>[</w:t>
      </w:r>
      <w:r w:rsidRPr="00B15166">
        <w:rPr>
          <w:rStyle w:val="af8"/>
          <w:rFonts w:ascii="Times New Roman" w:eastAsia="SimSun" w:hAnsi="Times New Roman" w:cs="Times New Roman"/>
          <w:sz w:val="21"/>
          <w:szCs w:val="21"/>
          <w:vertAlign w:val="baseline"/>
        </w:rPr>
        <w:endnoteRef/>
      </w:r>
      <w:r w:rsidRPr="00B15166">
        <w:rPr>
          <w:rStyle w:val="af8"/>
          <w:rFonts w:ascii="Times New Roman" w:eastAsia="SimSun" w:hAnsi="Times New Roman" w:cs="Times New Roman"/>
          <w:sz w:val="21"/>
          <w:szCs w:val="21"/>
          <w:vertAlign w:val="baseline"/>
          <w:lang w:eastAsia="zh-CN"/>
        </w:rPr>
        <w:t>]</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王春辉</w:t>
      </w:r>
      <w:r w:rsidRPr="00B15166">
        <w:rPr>
          <w:rFonts w:ascii="Times New Roman" w:eastAsia="SimSun" w:hAnsi="Times New Roman" w:cs="Times New Roman"/>
          <w:sz w:val="21"/>
          <w:szCs w:val="21"/>
          <w:lang w:eastAsia="zh-CN"/>
        </w:rPr>
        <w:t xml:space="preserve">. </w:t>
      </w:r>
      <w:r w:rsidRPr="00B15166">
        <w:rPr>
          <w:rFonts w:ascii="Times New Roman" w:eastAsia="SimSun" w:hAnsi="Times New Roman" w:cs="Times New Roman"/>
          <w:sz w:val="21"/>
          <w:szCs w:val="21"/>
          <w:lang w:eastAsia="zh-CN"/>
        </w:rPr>
        <w:t>语言与贫困的理论和实践</w:t>
      </w:r>
      <w:r w:rsidRPr="00B15166">
        <w:rPr>
          <w:rFonts w:ascii="Times New Roman" w:eastAsia="SimSun" w:hAnsi="Times New Roman" w:cs="Times New Roman"/>
          <w:sz w:val="21"/>
          <w:szCs w:val="21"/>
          <w:lang w:eastAsia="zh-CN"/>
        </w:rPr>
        <w:t xml:space="preserve">[J]. </w:t>
      </w:r>
      <w:r w:rsidRPr="00B15166">
        <w:rPr>
          <w:rFonts w:ascii="Times New Roman" w:eastAsia="SimSun" w:hAnsi="Times New Roman" w:cs="Times New Roman"/>
          <w:sz w:val="21"/>
          <w:szCs w:val="21"/>
          <w:lang w:eastAsia="zh-CN"/>
        </w:rPr>
        <w:t>语言战略研究</w:t>
      </w:r>
      <w:r w:rsidRPr="00B15166">
        <w:rPr>
          <w:rFonts w:ascii="Times New Roman" w:eastAsia="SimSun" w:hAnsi="Times New Roman" w:cs="Times New Roman"/>
          <w:sz w:val="21"/>
          <w:szCs w:val="21"/>
          <w:lang w:eastAsia="zh-CN"/>
        </w:rPr>
        <w:t>, 2019,(1).</w:t>
      </w:r>
    </w:p>
    <w:p w14:paraId="02974489" w14:textId="77777777" w:rsidR="00364B90" w:rsidRDefault="00364B90">
      <w:pPr>
        <w:rPr>
          <w:rFonts w:ascii="Times New Roman" w:eastAsia="SimSun" w:hAnsi="Times New Roman" w:cs="Times New Roman"/>
          <w:sz w:val="21"/>
          <w:szCs w:val="21"/>
          <w:lang w:eastAsia="zh-CN"/>
        </w:rPr>
      </w:pPr>
    </w:p>
    <w:p w14:paraId="60983AA2" w14:textId="77777777" w:rsidR="00AE2E4E" w:rsidRPr="006A18D2" w:rsidRDefault="00AE2E4E" w:rsidP="006A18D2">
      <w:pPr>
        <w:jc w:val="center"/>
        <w:rPr>
          <w:rFonts w:ascii="Times New Roman" w:hAnsi="Times New Roman" w:cs="Times New Roman"/>
          <w:b/>
          <w:bCs/>
          <w:lang w:eastAsia="zh-CN"/>
        </w:rPr>
      </w:pPr>
      <w:r w:rsidRPr="006A18D2">
        <w:rPr>
          <w:rFonts w:ascii="Times New Roman" w:hAnsi="Times New Roman" w:cs="Times New Roman"/>
          <w:b/>
          <w:bCs/>
          <w:lang w:eastAsia="zh-CN"/>
        </w:rPr>
        <w:t>Governing by Language: The Function and Path of Language Governance in National Governance</w:t>
      </w:r>
    </w:p>
    <w:p w14:paraId="1B532AA8" w14:textId="2465943F" w:rsidR="00AE2E4E" w:rsidRPr="006A18D2" w:rsidRDefault="00AE2E4E" w:rsidP="006A18D2">
      <w:pPr>
        <w:jc w:val="center"/>
        <w:rPr>
          <w:rFonts w:ascii="Times New Roman" w:eastAsia="SimSun" w:hAnsi="Times New Roman" w:cs="Times New Roman"/>
          <w:b/>
          <w:bCs/>
          <w:lang w:eastAsia="zh-CN"/>
        </w:rPr>
      </w:pPr>
      <w:r w:rsidRPr="006A18D2">
        <w:rPr>
          <w:rFonts w:ascii="Times New Roman" w:eastAsia="SimSun" w:hAnsi="Times New Roman" w:cs="Times New Roman"/>
          <w:b/>
          <w:bCs/>
          <w:lang w:eastAsia="zh-CN"/>
        </w:rPr>
        <w:t>Hu Yue &amp; Zhu Meng</w:t>
      </w:r>
    </w:p>
    <w:p w14:paraId="1BFBFFA3" w14:textId="77777777" w:rsidR="009D1F3E" w:rsidRPr="00162DFA" w:rsidRDefault="009D1F3E" w:rsidP="00162DFA">
      <w:pPr>
        <w:jc w:val="both"/>
        <w:rPr>
          <w:rFonts w:ascii="Times New Roman" w:eastAsia="SimSun" w:hAnsi="Times New Roman" w:cs="Times New Roman"/>
          <w:lang w:eastAsia="zh-CN"/>
        </w:rPr>
      </w:pPr>
    </w:p>
    <w:p w14:paraId="300F9484" w14:textId="09A0D9C5" w:rsidR="00B927E0" w:rsidRPr="001C1B8A" w:rsidRDefault="00364B90" w:rsidP="00162DFA">
      <w:pPr>
        <w:jc w:val="both"/>
        <w:rPr>
          <w:rFonts w:ascii="Times New Roman" w:hAnsi="Times New Roman" w:cs="Times New Roman"/>
          <w:lang w:eastAsia="zh-CN"/>
        </w:rPr>
      </w:pPr>
      <w:r w:rsidRPr="006A18D2">
        <w:rPr>
          <w:rFonts w:ascii="Times New Roman" w:hAnsi="Times New Roman" w:cs="Times New Roman"/>
          <w:b/>
          <w:bCs/>
          <w:lang w:eastAsia="zh-CN"/>
        </w:rPr>
        <w:t xml:space="preserve">Abstract: </w:t>
      </w:r>
      <w:r w:rsidRPr="00162DFA">
        <w:rPr>
          <w:rFonts w:ascii="Times New Roman" w:hAnsi="Times New Roman" w:cs="Times New Roman"/>
          <w:lang w:eastAsia="zh-CN"/>
        </w:rPr>
        <w:t>The language governance system is an integral part of the national governance system</w:t>
      </w:r>
      <w:r w:rsidR="006A18D2">
        <w:rPr>
          <w:rFonts w:ascii="Times New Roman" w:hAnsi="Times New Roman" w:cs="Times New Roman"/>
          <w:lang w:eastAsia="zh-CN"/>
        </w:rPr>
        <w:t xml:space="preserve">. </w:t>
      </w:r>
      <w:r w:rsidRPr="00162DFA">
        <w:rPr>
          <w:rFonts w:ascii="Times New Roman" w:hAnsi="Times New Roman" w:cs="Times New Roman"/>
          <w:lang w:eastAsia="zh-CN"/>
        </w:rPr>
        <w:t>In this paper, we apply systemic-functional typology to sort out the coherent governance functions of language</w:t>
      </w:r>
      <w:r w:rsidR="006A18D2">
        <w:rPr>
          <w:rFonts w:ascii="Times New Roman" w:hAnsi="Times New Roman" w:cs="Times New Roman"/>
          <w:lang w:eastAsia="zh-CN"/>
        </w:rPr>
        <w:t>. B</w:t>
      </w:r>
      <w:r w:rsidRPr="00162DFA">
        <w:rPr>
          <w:rFonts w:ascii="Times New Roman" w:hAnsi="Times New Roman" w:cs="Times New Roman"/>
          <w:lang w:eastAsia="zh-CN"/>
        </w:rPr>
        <w:t xml:space="preserve">ased on the synthesis of cutting-edge political linguistics research, </w:t>
      </w:r>
      <w:r w:rsidR="001F5FC3">
        <w:rPr>
          <w:rFonts w:ascii="Times New Roman" w:hAnsi="Times New Roman" w:cs="Times New Roman"/>
          <w:lang w:eastAsia="zh-CN"/>
        </w:rPr>
        <w:t xml:space="preserve">we </w:t>
      </w:r>
      <w:r w:rsidRPr="00162DFA">
        <w:rPr>
          <w:rFonts w:ascii="Times New Roman" w:hAnsi="Times New Roman" w:cs="Times New Roman"/>
          <w:lang w:eastAsia="zh-CN"/>
        </w:rPr>
        <w:t>propose three practical paths for language governance</w:t>
      </w:r>
      <w:r w:rsidR="0076640C">
        <w:rPr>
          <w:rFonts w:ascii="Times New Roman" w:hAnsi="Times New Roman" w:cs="Times New Roman"/>
          <w:lang w:eastAsia="zh-CN"/>
        </w:rPr>
        <w:t xml:space="preserve">. </w:t>
      </w:r>
      <w:r w:rsidRPr="00162DFA">
        <w:rPr>
          <w:rFonts w:ascii="Times New Roman" w:hAnsi="Times New Roman" w:cs="Times New Roman"/>
          <w:lang w:eastAsia="zh-CN"/>
        </w:rPr>
        <w:t xml:space="preserve">Finally, we discuss the important function of language governance in solving </w:t>
      </w:r>
      <w:r w:rsidR="0076640C" w:rsidRPr="0076640C">
        <w:rPr>
          <w:rFonts w:ascii="Times New Roman" w:hAnsi="Times New Roman" w:cs="Times New Roman"/>
          <w:lang w:eastAsia="zh-CN"/>
        </w:rPr>
        <w:t xml:space="preserve">Finally, the important utility of language governance in solving real governance problems relation to </w:t>
      </w:r>
      <w:r w:rsidR="0076640C">
        <w:rPr>
          <w:rFonts w:ascii="Times New Roman" w:hAnsi="Times New Roman" w:cs="Times New Roman"/>
          <w:lang w:eastAsia="zh-CN"/>
        </w:rPr>
        <w:t>the</w:t>
      </w:r>
      <w:r w:rsidR="0076640C" w:rsidRPr="0076640C">
        <w:rPr>
          <w:rFonts w:ascii="Times New Roman" w:hAnsi="Times New Roman" w:cs="Times New Roman"/>
          <w:lang w:eastAsia="zh-CN"/>
        </w:rPr>
        <w:t xml:space="preserve"> urban governance, new media governance and common wealth in the new era.</w:t>
      </w:r>
      <w:r w:rsidR="00843BBB">
        <w:rPr>
          <w:rFonts w:ascii="Times New Roman" w:hAnsi="Times New Roman" w:cs="Times New Roman"/>
          <w:lang w:eastAsia="zh-CN"/>
        </w:rPr>
        <w:t xml:space="preserve"> </w:t>
      </w:r>
      <w:r w:rsidRPr="00162DFA">
        <w:rPr>
          <w:rFonts w:ascii="Times New Roman" w:hAnsi="Times New Roman" w:cs="Times New Roman"/>
          <w:lang w:eastAsia="zh-CN"/>
        </w:rPr>
        <w:t>Language governance is an indispensable means of governance to ensure the smooth, effective, efficient and legitimate operation of national policies.</w:t>
      </w:r>
    </w:p>
    <w:p w14:paraId="53C9B941" w14:textId="096B2B15" w:rsidR="00364B90" w:rsidRPr="00162DFA" w:rsidRDefault="009D1F3E" w:rsidP="00162DFA">
      <w:pPr>
        <w:jc w:val="both"/>
        <w:rPr>
          <w:rFonts w:ascii="Times New Roman" w:hAnsi="Times New Roman" w:cs="Times New Roman"/>
          <w:lang w:eastAsia="zh-CN"/>
        </w:rPr>
      </w:pPr>
      <w:r w:rsidRPr="006A18D2">
        <w:rPr>
          <w:rFonts w:ascii="Times New Roman" w:hAnsi="Times New Roman" w:cs="Times New Roman"/>
          <w:b/>
          <w:bCs/>
          <w:lang w:eastAsia="zh-CN"/>
        </w:rPr>
        <w:t>Keywords:</w:t>
      </w:r>
      <w:r w:rsidRPr="00162DFA">
        <w:rPr>
          <w:rFonts w:ascii="Times New Roman" w:hAnsi="Times New Roman" w:cs="Times New Roman"/>
          <w:lang w:eastAsia="zh-CN"/>
        </w:rPr>
        <w:t xml:space="preserve"> language governance;</w:t>
      </w:r>
      <w:r w:rsidR="0008437E">
        <w:rPr>
          <w:rFonts w:ascii="Times New Roman" w:hAnsi="Times New Roman" w:cs="Times New Roman" w:hint="eastAsia"/>
          <w:lang w:eastAsia="zh-CN"/>
        </w:rPr>
        <w:t xml:space="preserve"> </w:t>
      </w:r>
      <w:r w:rsidRPr="00162DFA">
        <w:rPr>
          <w:rFonts w:ascii="Times New Roman" w:hAnsi="Times New Roman" w:cs="Times New Roman"/>
          <w:lang w:eastAsia="zh-CN"/>
        </w:rPr>
        <w:t>national governance; group governance; individual governance; systemic functional typology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苹方-简"/>
    <w:panose1 w:val="020B0609020204030204"/>
    <w:charset w:val="00"/>
    <w:family w:val="modern"/>
    <w:pitch w:val="default"/>
    <w:sig w:usb0="00000000" w:usb1="00000000"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3104563"/>
    </w:sdtPr>
    <w:sdtContent>
      <w:p w14:paraId="1B2E67A7" w14:textId="77777777" w:rsidR="00765702" w:rsidRDefault="00000000">
        <w:pPr>
          <w:pStyle w:val="ad"/>
          <w:jc w:val="center"/>
        </w:pPr>
        <w:r>
          <w:fldChar w:fldCharType="begin"/>
        </w:r>
        <w:r>
          <w:instrText>PAGE   \* MERGEFORMAT</w:instrText>
        </w:r>
        <w:r>
          <w:fldChar w:fldCharType="separate"/>
        </w:r>
        <w:r>
          <w:rPr>
            <w:lang w:val="zh-CN" w:eastAsia="zh-CN"/>
          </w:rPr>
          <w:t>2</w:t>
        </w:r>
        <w:r>
          <w:fldChar w:fldCharType="end"/>
        </w:r>
      </w:p>
    </w:sdtContent>
  </w:sdt>
  <w:p w14:paraId="5E4B3387" w14:textId="77777777" w:rsidR="00765702" w:rsidRDefault="0076570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DD5C4" w14:textId="77777777" w:rsidR="0088760B" w:rsidRDefault="0088760B">
      <w:r>
        <w:separator/>
      </w:r>
    </w:p>
  </w:footnote>
  <w:footnote w:type="continuationSeparator" w:id="0">
    <w:p w14:paraId="26014558" w14:textId="77777777" w:rsidR="0088760B" w:rsidRDefault="0088760B"/>
  </w:footnote>
  <w:footnote w:id="1">
    <w:p w14:paraId="35650441" w14:textId="00D2EF9F" w:rsidR="00A61311" w:rsidRDefault="00A61311" w:rsidP="00A61311">
      <w:pPr>
        <w:pStyle w:val="af3"/>
        <w:rPr>
          <w:rFonts w:ascii="SimSun" w:hAnsi="SimSun"/>
          <w:szCs w:val="21"/>
          <w:lang w:eastAsia="zh-CN"/>
        </w:rPr>
      </w:pPr>
      <w:r>
        <w:rPr>
          <w:rStyle w:val="afc"/>
        </w:rPr>
        <w:footnoteRef/>
      </w:r>
      <w:r>
        <w:rPr>
          <w:lang w:eastAsia="zh-CN"/>
        </w:rPr>
        <w:t xml:space="preserve"> </w:t>
      </w:r>
      <w:r>
        <w:rPr>
          <w:rFonts w:hint="eastAsia"/>
          <w:lang w:eastAsia="zh-CN"/>
        </w:rPr>
        <w:t>胡悦，男，天津人，博士，清华大学政治学系副教授</w:t>
      </w:r>
      <w:r w:rsidR="002D3AF8">
        <w:rPr>
          <w:lang w:eastAsia="zh-CN"/>
        </w:rPr>
        <w:t>,</w:t>
      </w:r>
      <w:r w:rsidR="002D3AF8" w:rsidRPr="002D3AF8">
        <w:rPr>
          <w:lang w:eastAsia="zh-CN"/>
        </w:rPr>
        <w:t xml:space="preserve"> </w:t>
      </w:r>
      <w:r w:rsidR="002D3AF8">
        <w:rPr>
          <w:rFonts w:hint="eastAsia"/>
          <w:lang w:eastAsia="zh-CN"/>
        </w:rPr>
        <w:t>清华</w:t>
      </w:r>
      <w:r w:rsidR="002D3AF8" w:rsidRPr="002D3AF8">
        <w:rPr>
          <w:lang w:eastAsia="zh-CN"/>
        </w:rPr>
        <w:t>计算社会科学与国家治理实验室</w:t>
      </w:r>
      <w:r w:rsidR="002D3AF8">
        <w:rPr>
          <w:rFonts w:hint="eastAsia"/>
          <w:lang w:eastAsia="zh-CN"/>
        </w:rPr>
        <w:t>计算社会科学平台副主任</w:t>
      </w:r>
      <w:r>
        <w:rPr>
          <w:rFonts w:hint="eastAsia"/>
          <w:lang w:eastAsia="zh-CN"/>
        </w:rPr>
        <w:t>；</w:t>
      </w:r>
    </w:p>
    <w:p w14:paraId="7F610BC0" w14:textId="77777777" w:rsidR="00A61311" w:rsidRDefault="00A61311" w:rsidP="00A61311">
      <w:pPr>
        <w:pStyle w:val="af3"/>
        <w:ind w:firstLineChars="100" w:firstLine="210"/>
        <w:rPr>
          <w:lang w:eastAsia="zh-CN"/>
        </w:rPr>
      </w:pPr>
      <w:r>
        <w:rPr>
          <w:rFonts w:hint="eastAsia"/>
          <w:lang w:eastAsia="zh-CN"/>
        </w:rPr>
        <w:t>朱萌，通讯作者，女(土家族)，湖北恩施人，清华大学政治学系博士研究生。</w:t>
      </w:r>
    </w:p>
    <w:p w14:paraId="490CB24C" w14:textId="1168112E" w:rsidR="00A61311" w:rsidRDefault="00A61311" w:rsidP="002D3AF8">
      <w:pPr>
        <w:pStyle w:val="af3"/>
        <w:ind w:firstLineChars="100" w:firstLine="210"/>
        <w:rPr>
          <w:lang w:eastAsia="zh-CN"/>
        </w:rPr>
      </w:pPr>
      <w:r>
        <w:rPr>
          <w:rFonts w:hint="eastAsia"/>
          <w:lang w:eastAsia="zh-CN"/>
        </w:rPr>
        <w:t>基金项目：本文系</w:t>
      </w:r>
      <w:r w:rsidR="002D3AF8" w:rsidRPr="002D3AF8">
        <w:rPr>
          <w:lang w:eastAsia="zh-CN"/>
        </w:rPr>
        <w:t>国家自然科学基金</w:t>
      </w:r>
      <w:r w:rsidR="002D3AF8">
        <w:rPr>
          <w:rFonts w:hint="eastAsia"/>
          <w:lang w:eastAsia="zh-CN"/>
        </w:rPr>
        <w:t>面上</w:t>
      </w:r>
      <w:r w:rsidR="002D3AF8" w:rsidRPr="002D3AF8">
        <w:rPr>
          <w:lang w:eastAsia="zh-CN"/>
        </w:rPr>
        <w:t>项目（72374116）</w:t>
      </w:r>
      <w:r>
        <w:rPr>
          <w:rFonts w:hint="eastAsia"/>
          <w:lang w:eastAsia="zh-CN"/>
        </w:rPr>
        <w:t>“</w:t>
      </w:r>
      <w:r w:rsidR="002D3AF8">
        <w:rPr>
          <w:lang w:eastAsia="zh-CN"/>
        </w:rPr>
        <w:t>经济不平等的经济与治理认知塑造机制与行为政策引导策略研究</w:t>
      </w:r>
      <w:r>
        <w:rPr>
          <w:rFonts w:hint="eastAsia"/>
          <w:lang w:eastAsia="zh-CN"/>
        </w:rPr>
        <w:t>”研究成果。</w:t>
      </w:r>
    </w:p>
    <w:p w14:paraId="0720D685" w14:textId="77777777" w:rsidR="00A61311" w:rsidRDefault="00A61311">
      <w:pPr>
        <w:pStyle w:val="af3"/>
        <w:rPr>
          <w:lang w:eastAsia="zh-C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C1F69"/>
    <w:multiLevelType w:val="multilevel"/>
    <w:tmpl w:val="339C1F69"/>
    <w:lvl w:ilvl="0">
      <w:start w:val="1"/>
      <w:numFmt w:val="japaneseCounting"/>
      <w:lvlText w:val="（%1）"/>
      <w:lvlJc w:val="left"/>
      <w:pPr>
        <w:ind w:left="1160" w:hanging="72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3CA300DB"/>
    <w:multiLevelType w:val="multilevel"/>
    <w:tmpl w:val="3CA300DB"/>
    <w:lvl w:ilvl="0">
      <w:start w:val="1"/>
      <w:numFmt w:val="chineseCountingThousand"/>
      <w:pStyle w:val="1"/>
      <w:lvlText w:val="%1、"/>
      <w:lvlJc w:val="left"/>
      <w:pPr>
        <w:ind w:left="360" w:hanging="360"/>
      </w:pPr>
      <w:rPr>
        <w:rFonts w:hint="default"/>
      </w:rPr>
    </w:lvl>
    <w:lvl w:ilvl="1">
      <w:start w:val="1"/>
      <w:numFmt w:val="chineseCountingThousand"/>
      <w:pStyle w:val="2"/>
      <w:lvlText w:val="（%2）"/>
      <w:lvlJc w:val="left"/>
      <w:pPr>
        <w:ind w:left="400" w:hanging="400"/>
      </w:pPr>
      <w:rPr>
        <w:rFonts w:hint="default"/>
      </w:rPr>
    </w:lvl>
    <w:lvl w:ilvl="2">
      <w:start w:val="1"/>
      <w:numFmt w:val="decimal"/>
      <w:lvlText w:val="%3."/>
      <w:lvlJc w:val="left"/>
      <w:pPr>
        <w:ind w:left="400" w:hanging="40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72E76A0"/>
    <w:multiLevelType w:val="multilevel"/>
    <w:tmpl w:val="472E76A0"/>
    <w:lvl w:ilvl="0">
      <w:start w:val="3"/>
      <w:numFmt w:val="japaneseCounting"/>
      <w:lvlText w:val="%1、"/>
      <w:lvlJc w:val="left"/>
      <w:pPr>
        <w:ind w:left="480"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E0A48AD"/>
    <w:multiLevelType w:val="multilevel"/>
    <w:tmpl w:val="6E0A48AD"/>
    <w:lvl w:ilvl="0">
      <w:start w:val="1"/>
      <w:numFmt w:val="decimal"/>
      <w:pStyle w:val="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214AF4"/>
    <w:multiLevelType w:val="multilevel"/>
    <w:tmpl w:val="71214AF4"/>
    <w:lvl w:ilvl="0">
      <w:start w:val="1"/>
      <w:numFmt w:val="japaneseCounting"/>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7D591A1A"/>
    <w:multiLevelType w:val="multilevel"/>
    <w:tmpl w:val="7D591A1A"/>
    <w:lvl w:ilvl="0">
      <w:start w:val="1"/>
      <w:numFmt w:val="japaneseCounting"/>
      <w:lvlText w:val="%1、"/>
      <w:lvlJc w:val="left"/>
      <w:pPr>
        <w:ind w:left="720" w:hanging="480"/>
      </w:pPr>
      <w:rPr>
        <w:rFonts w:hint="default"/>
      </w:rPr>
    </w:lvl>
    <w:lvl w:ilvl="1">
      <w:start w:val="1"/>
      <w:numFmt w:val="lowerLetter"/>
      <w:lvlText w:val="%2)"/>
      <w:lvlJc w:val="left"/>
      <w:pPr>
        <w:ind w:left="1120" w:hanging="440"/>
      </w:p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num w:numId="1" w16cid:durableId="1274628601">
    <w:abstractNumId w:val="1"/>
  </w:num>
  <w:num w:numId="2" w16cid:durableId="1830516160">
    <w:abstractNumId w:val="3"/>
  </w:num>
  <w:num w:numId="3" w16cid:durableId="550002449">
    <w:abstractNumId w:val="5"/>
  </w:num>
  <w:num w:numId="4" w16cid:durableId="1770394032">
    <w:abstractNumId w:val="2"/>
  </w:num>
  <w:num w:numId="5" w16cid:durableId="400106970">
    <w:abstractNumId w:val="0"/>
  </w:num>
  <w:num w:numId="6" w16cid:durableId="1831366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288"/>
  <w:drawingGridHorizontalSpacing w:val="360"/>
  <w:drawingGridVerticalSpacing w:val="360"/>
  <w:displayHorizontalDrawingGridEvery w:val="0"/>
  <w:displayVerticalDrawingGridEvery w:val="0"/>
  <w:characterSpacingControl w:val="doNotCompress"/>
  <w:savePreviewPicture/>
  <w:footnotePr>
    <w:numFmt w:val="decimalEnclosedCircleChinese"/>
    <w:footnote w:id="-1"/>
    <w:footnote w:id="0"/>
  </w:footnotePr>
  <w:endnotePr>
    <w:numFmt w:val="decimal"/>
    <w:endnote w:id="-1"/>
    <w:endnote w:id="0"/>
  </w:endnotePr>
  <w:compat>
    <w:useFELayout/>
    <w:compatSetting w:name="compatibilityMode" w:uri="http://schemas.microsoft.com/office/word" w:val="12"/>
    <w:compatSetting w:name="useWord2013TrackBottomHyphenation" w:uri="http://schemas.microsoft.com/office/word" w:val="1"/>
  </w:compat>
  <w:rsids>
    <w:rsidRoot w:val="00D62CB0"/>
    <w:rsid w:val="BD5847FE"/>
    <w:rsid w:val="EFE51ABE"/>
    <w:rsid w:val="EFFFF31C"/>
    <w:rsid w:val="FEDB22B0"/>
    <w:rsid w:val="FFF90469"/>
    <w:rsid w:val="00000587"/>
    <w:rsid w:val="0000131A"/>
    <w:rsid w:val="0000306A"/>
    <w:rsid w:val="00003F55"/>
    <w:rsid w:val="0000496D"/>
    <w:rsid w:val="00005026"/>
    <w:rsid w:val="00005092"/>
    <w:rsid w:val="00006087"/>
    <w:rsid w:val="00006D7F"/>
    <w:rsid w:val="00006F9C"/>
    <w:rsid w:val="00007359"/>
    <w:rsid w:val="00007B07"/>
    <w:rsid w:val="00011376"/>
    <w:rsid w:val="0001158F"/>
    <w:rsid w:val="00013E22"/>
    <w:rsid w:val="00015811"/>
    <w:rsid w:val="000202D0"/>
    <w:rsid w:val="00021F72"/>
    <w:rsid w:val="00024A58"/>
    <w:rsid w:val="0002506E"/>
    <w:rsid w:val="0002534B"/>
    <w:rsid w:val="00026F64"/>
    <w:rsid w:val="00030B50"/>
    <w:rsid w:val="00031B56"/>
    <w:rsid w:val="00036C76"/>
    <w:rsid w:val="000400C4"/>
    <w:rsid w:val="00040243"/>
    <w:rsid w:val="00041E8A"/>
    <w:rsid w:val="0004274E"/>
    <w:rsid w:val="00044813"/>
    <w:rsid w:val="00047603"/>
    <w:rsid w:val="00047E3C"/>
    <w:rsid w:val="00052007"/>
    <w:rsid w:val="000526AD"/>
    <w:rsid w:val="00053AF5"/>
    <w:rsid w:val="00055529"/>
    <w:rsid w:val="00060907"/>
    <w:rsid w:val="0006143D"/>
    <w:rsid w:val="00065A07"/>
    <w:rsid w:val="00067C4A"/>
    <w:rsid w:val="000701ED"/>
    <w:rsid w:val="00072D93"/>
    <w:rsid w:val="00082C11"/>
    <w:rsid w:val="0008437E"/>
    <w:rsid w:val="00084812"/>
    <w:rsid w:val="00087AF7"/>
    <w:rsid w:val="000906D6"/>
    <w:rsid w:val="0009265C"/>
    <w:rsid w:val="00097D03"/>
    <w:rsid w:val="000A0B0D"/>
    <w:rsid w:val="000A40E6"/>
    <w:rsid w:val="000B10D6"/>
    <w:rsid w:val="000B3E3C"/>
    <w:rsid w:val="000B47DE"/>
    <w:rsid w:val="000C2C36"/>
    <w:rsid w:val="000C36F9"/>
    <w:rsid w:val="000C6C15"/>
    <w:rsid w:val="000C7BA7"/>
    <w:rsid w:val="000D14A7"/>
    <w:rsid w:val="000D4598"/>
    <w:rsid w:val="000D5D91"/>
    <w:rsid w:val="000D641A"/>
    <w:rsid w:val="000E1E92"/>
    <w:rsid w:val="000E5D46"/>
    <w:rsid w:val="000E7EB5"/>
    <w:rsid w:val="000F1899"/>
    <w:rsid w:val="000F24B4"/>
    <w:rsid w:val="000F32E8"/>
    <w:rsid w:val="000F398A"/>
    <w:rsid w:val="000F4410"/>
    <w:rsid w:val="000F4B5F"/>
    <w:rsid w:val="000F51C9"/>
    <w:rsid w:val="000F5927"/>
    <w:rsid w:val="000F61BD"/>
    <w:rsid w:val="000F6817"/>
    <w:rsid w:val="0010050B"/>
    <w:rsid w:val="00102866"/>
    <w:rsid w:val="00105F13"/>
    <w:rsid w:val="00107C6B"/>
    <w:rsid w:val="001135D0"/>
    <w:rsid w:val="00114B74"/>
    <w:rsid w:val="001245EF"/>
    <w:rsid w:val="00125865"/>
    <w:rsid w:val="00130E41"/>
    <w:rsid w:val="00131F01"/>
    <w:rsid w:val="00133074"/>
    <w:rsid w:val="001362E1"/>
    <w:rsid w:val="00136BD0"/>
    <w:rsid w:val="00141F6F"/>
    <w:rsid w:val="00142B1D"/>
    <w:rsid w:val="00146621"/>
    <w:rsid w:val="001516A3"/>
    <w:rsid w:val="00151816"/>
    <w:rsid w:val="00154B50"/>
    <w:rsid w:val="001567C6"/>
    <w:rsid w:val="00161371"/>
    <w:rsid w:val="00162DFA"/>
    <w:rsid w:val="001633BA"/>
    <w:rsid w:val="0016386F"/>
    <w:rsid w:val="001645F2"/>
    <w:rsid w:val="001670C4"/>
    <w:rsid w:val="00173A8D"/>
    <w:rsid w:val="001748BC"/>
    <w:rsid w:val="00177879"/>
    <w:rsid w:val="001808B5"/>
    <w:rsid w:val="001809EE"/>
    <w:rsid w:val="0018187A"/>
    <w:rsid w:val="00182A18"/>
    <w:rsid w:val="0018307A"/>
    <w:rsid w:val="00187CD0"/>
    <w:rsid w:val="001971A4"/>
    <w:rsid w:val="0019724C"/>
    <w:rsid w:val="001A0097"/>
    <w:rsid w:val="001A0138"/>
    <w:rsid w:val="001A068F"/>
    <w:rsid w:val="001A0D4B"/>
    <w:rsid w:val="001A1593"/>
    <w:rsid w:val="001A1C75"/>
    <w:rsid w:val="001A1E82"/>
    <w:rsid w:val="001A231E"/>
    <w:rsid w:val="001A6696"/>
    <w:rsid w:val="001B1203"/>
    <w:rsid w:val="001B5D35"/>
    <w:rsid w:val="001B7611"/>
    <w:rsid w:val="001C026B"/>
    <w:rsid w:val="001C026E"/>
    <w:rsid w:val="001C1B2E"/>
    <w:rsid w:val="001C1B8A"/>
    <w:rsid w:val="001C4934"/>
    <w:rsid w:val="001C5972"/>
    <w:rsid w:val="001C5C55"/>
    <w:rsid w:val="001D1F38"/>
    <w:rsid w:val="001D2166"/>
    <w:rsid w:val="001D67CC"/>
    <w:rsid w:val="001D7285"/>
    <w:rsid w:val="001D77B6"/>
    <w:rsid w:val="001D7812"/>
    <w:rsid w:val="001E0647"/>
    <w:rsid w:val="001E2DD4"/>
    <w:rsid w:val="001E3050"/>
    <w:rsid w:val="001E3B89"/>
    <w:rsid w:val="001E4FA3"/>
    <w:rsid w:val="001E59D9"/>
    <w:rsid w:val="001E64B3"/>
    <w:rsid w:val="001F08CB"/>
    <w:rsid w:val="001F1637"/>
    <w:rsid w:val="001F17F7"/>
    <w:rsid w:val="001F369F"/>
    <w:rsid w:val="001F442A"/>
    <w:rsid w:val="001F46ED"/>
    <w:rsid w:val="001F577B"/>
    <w:rsid w:val="001F5FC3"/>
    <w:rsid w:val="001F6BBC"/>
    <w:rsid w:val="001F73A9"/>
    <w:rsid w:val="001F7D64"/>
    <w:rsid w:val="00201AD6"/>
    <w:rsid w:val="00202034"/>
    <w:rsid w:val="00202440"/>
    <w:rsid w:val="00202CD4"/>
    <w:rsid w:val="0020601A"/>
    <w:rsid w:val="00210B23"/>
    <w:rsid w:val="00211A98"/>
    <w:rsid w:val="002133D8"/>
    <w:rsid w:val="002135A0"/>
    <w:rsid w:val="0021506E"/>
    <w:rsid w:val="00215B8F"/>
    <w:rsid w:val="00215EB8"/>
    <w:rsid w:val="00220B22"/>
    <w:rsid w:val="00226AAD"/>
    <w:rsid w:val="00233581"/>
    <w:rsid w:val="00233D5C"/>
    <w:rsid w:val="00234E30"/>
    <w:rsid w:val="00236FEB"/>
    <w:rsid w:val="00250700"/>
    <w:rsid w:val="002526E8"/>
    <w:rsid w:val="00252945"/>
    <w:rsid w:val="00253BDD"/>
    <w:rsid w:val="00254D59"/>
    <w:rsid w:val="00255875"/>
    <w:rsid w:val="00271695"/>
    <w:rsid w:val="00274525"/>
    <w:rsid w:val="00274F86"/>
    <w:rsid w:val="00274FB5"/>
    <w:rsid w:val="00276491"/>
    <w:rsid w:val="002808B0"/>
    <w:rsid w:val="002808BB"/>
    <w:rsid w:val="002825E8"/>
    <w:rsid w:val="00283DB4"/>
    <w:rsid w:val="00284591"/>
    <w:rsid w:val="002913B7"/>
    <w:rsid w:val="002914A3"/>
    <w:rsid w:val="002931C3"/>
    <w:rsid w:val="00293F89"/>
    <w:rsid w:val="00297303"/>
    <w:rsid w:val="002A35F4"/>
    <w:rsid w:val="002A4244"/>
    <w:rsid w:val="002A46E9"/>
    <w:rsid w:val="002B07EB"/>
    <w:rsid w:val="002B6063"/>
    <w:rsid w:val="002B6E93"/>
    <w:rsid w:val="002B7646"/>
    <w:rsid w:val="002C2658"/>
    <w:rsid w:val="002C3720"/>
    <w:rsid w:val="002C7DCA"/>
    <w:rsid w:val="002D3AF8"/>
    <w:rsid w:val="002D55B1"/>
    <w:rsid w:val="002E1129"/>
    <w:rsid w:val="002E335B"/>
    <w:rsid w:val="002E60F1"/>
    <w:rsid w:val="002E65BA"/>
    <w:rsid w:val="002E7AFB"/>
    <w:rsid w:val="002F3D7D"/>
    <w:rsid w:val="002F5777"/>
    <w:rsid w:val="00301FC9"/>
    <w:rsid w:val="00304DC1"/>
    <w:rsid w:val="0030639B"/>
    <w:rsid w:val="0031248C"/>
    <w:rsid w:val="003139C3"/>
    <w:rsid w:val="00317F2B"/>
    <w:rsid w:val="00321210"/>
    <w:rsid w:val="00323933"/>
    <w:rsid w:val="00325110"/>
    <w:rsid w:val="00330D2C"/>
    <w:rsid w:val="00331C93"/>
    <w:rsid w:val="003320AD"/>
    <w:rsid w:val="00333AE3"/>
    <w:rsid w:val="003364E6"/>
    <w:rsid w:val="00337245"/>
    <w:rsid w:val="0034180E"/>
    <w:rsid w:val="00343A0D"/>
    <w:rsid w:val="00344275"/>
    <w:rsid w:val="00347BB5"/>
    <w:rsid w:val="0035456A"/>
    <w:rsid w:val="0035544E"/>
    <w:rsid w:val="00356564"/>
    <w:rsid w:val="0036091C"/>
    <w:rsid w:val="00360B00"/>
    <w:rsid w:val="00364B90"/>
    <w:rsid w:val="00364DDE"/>
    <w:rsid w:val="00366946"/>
    <w:rsid w:val="003705B5"/>
    <w:rsid w:val="00371106"/>
    <w:rsid w:val="00372A6D"/>
    <w:rsid w:val="00375630"/>
    <w:rsid w:val="00376158"/>
    <w:rsid w:val="00380951"/>
    <w:rsid w:val="00381205"/>
    <w:rsid w:val="00381E64"/>
    <w:rsid w:val="00382178"/>
    <w:rsid w:val="00385A75"/>
    <w:rsid w:val="003861ED"/>
    <w:rsid w:val="00386DB1"/>
    <w:rsid w:val="00393304"/>
    <w:rsid w:val="00396700"/>
    <w:rsid w:val="003967B2"/>
    <w:rsid w:val="00397BA6"/>
    <w:rsid w:val="003A02C5"/>
    <w:rsid w:val="003A4568"/>
    <w:rsid w:val="003A61BC"/>
    <w:rsid w:val="003A798C"/>
    <w:rsid w:val="003A7F59"/>
    <w:rsid w:val="003B1D3E"/>
    <w:rsid w:val="003B1E6A"/>
    <w:rsid w:val="003B32FD"/>
    <w:rsid w:val="003B3931"/>
    <w:rsid w:val="003B7C46"/>
    <w:rsid w:val="003C0E40"/>
    <w:rsid w:val="003C0F63"/>
    <w:rsid w:val="003C5CE8"/>
    <w:rsid w:val="003D24F4"/>
    <w:rsid w:val="003D2533"/>
    <w:rsid w:val="003D3409"/>
    <w:rsid w:val="003D44D8"/>
    <w:rsid w:val="003D4A31"/>
    <w:rsid w:val="003D5A2A"/>
    <w:rsid w:val="003E1485"/>
    <w:rsid w:val="003E262D"/>
    <w:rsid w:val="003E43E6"/>
    <w:rsid w:val="003E53F9"/>
    <w:rsid w:val="003E58B2"/>
    <w:rsid w:val="003E7C7F"/>
    <w:rsid w:val="003F11D9"/>
    <w:rsid w:val="003F1EF9"/>
    <w:rsid w:val="003F2226"/>
    <w:rsid w:val="003F236E"/>
    <w:rsid w:val="003F38B4"/>
    <w:rsid w:val="003F39E6"/>
    <w:rsid w:val="003F5DE4"/>
    <w:rsid w:val="003F67E4"/>
    <w:rsid w:val="003F6E43"/>
    <w:rsid w:val="003F6F55"/>
    <w:rsid w:val="003F7BB3"/>
    <w:rsid w:val="0040156F"/>
    <w:rsid w:val="00401FA4"/>
    <w:rsid w:val="00403018"/>
    <w:rsid w:val="00404F65"/>
    <w:rsid w:val="00407288"/>
    <w:rsid w:val="00414D4B"/>
    <w:rsid w:val="00415B03"/>
    <w:rsid w:val="0041676B"/>
    <w:rsid w:val="004201EC"/>
    <w:rsid w:val="004210AD"/>
    <w:rsid w:val="00426B19"/>
    <w:rsid w:val="00426CB4"/>
    <w:rsid w:val="00430CA8"/>
    <w:rsid w:val="00433240"/>
    <w:rsid w:val="004338BF"/>
    <w:rsid w:val="004346D3"/>
    <w:rsid w:val="00435967"/>
    <w:rsid w:val="004359E6"/>
    <w:rsid w:val="0044268A"/>
    <w:rsid w:val="00442836"/>
    <w:rsid w:val="004439D6"/>
    <w:rsid w:val="00447737"/>
    <w:rsid w:val="004528A5"/>
    <w:rsid w:val="00456D6A"/>
    <w:rsid w:val="00461004"/>
    <w:rsid w:val="00462602"/>
    <w:rsid w:val="0046394C"/>
    <w:rsid w:val="004662C2"/>
    <w:rsid w:val="00467574"/>
    <w:rsid w:val="00470772"/>
    <w:rsid w:val="00470957"/>
    <w:rsid w:val="00482F43"/>
    <w:rsid w:val="00483AE8"/>
    <w:rsid w:val="00484F54"/>
    <w:rsid w:val="004867DD"/>
    <w:rsid w:val="0048722D"/>
    <w:rsid w:val="00491F4A"/>
    <w:rsid w:val="00492FAC"/>
    <w:rsid w:val="00494FA2"/>
    <w:rsid w:val="00495D0E"/>
    <w:rsid w:val="00496D3F"/>
    <w:rsid w:val="0049771C"/>
    <w:rsid w:val="004977AE"/>
    <w:rsid w:val="004A1E48"/>
    <w:rsid w:val="004A4834"/>
    <w:rsid w:val="004A59D3"/>
    <w:rsid w:val="004A5AD0"/>
    <w:rsid w:val="004B121C"/>
    <w:rsid w:val="004B5AEE"/>
    <w:rsid w:val="004C5AA5"/>
    <w:rsid w:val="004C6A4D"/>
    <w:rsid w:val="004D2D4B"/>
    <w:rsid w:val="004D41B6"/>
    <w:rsid w:val="004E0FDD"/>
    <w:rsid w:val="004E3300"/>
    <w:rsid w:val="004E5CC5"/>
    <w:rsid w:val="004E6473"/>
    <w:rsid w:val="004F3FA8"/>
    <w:rsid w:val="004F5182"/>
    <w:rsid w:val="004F54BA"/>
    <w:rsid w:val="004F6C2A"/>
    <w:rsid w:val="004F777E"/>
    <w:rsid w:val="00503DB9"/>
    <w:rsid w:val="0050738F"/>
    <w:rsid w:val="00510186"/>
    <w:rsid w:val="00510CE5"/>
    <w:rsid w:val="005113F5"/>
    <w:rsid w:val="00513E3B"/>
    <w:rsid w:val="00516597"/>
    <w:rsid w:val="00524F80"/>
    <w:rsid w:val="00527A93"/>
    <w:rsid w:val="005307F5"/>
    <w:rsid w:val="005309D8"/>
    <w:rsid w:val="00530C7E"/>
    <w:rsid w:val="00540475"/>
    <w:rsid w:val="00541AD9"/>
    <w:rsid w:val="00544398"/>
    <w:rsid w:val="00544C58"/>
    <w:rsid w:val="0054522B"/>
    <w:rsid w:val="005466B5"/>
    <w:rsid w:val="00546799"/>
    <w:rsid w:val="005505CB"/>
    <w:rsid w:val="005507B6"/>
    <w:rsid w:val="00552865"/>
    <w:rsid w:val="005529EF"/>
    <w:rsid w:val="00552BAA"/>
    <w:rsid w:val="00552C0D"/>
    <w:rsid w:val="00557590"/>
    <w:rsid w:val="00560623"/>
    <w:rsid w:val="00562A16"/>
    <w:rsid w:val="005645C4"/>
    <w:rsid w:val="00565555"/>
    <w:rsid w:val="005662B3"/>
    <w:rsid w:val="0057296B"/>
    <w:rsid w:val="0057504F"/>
    <w:rsid w:val="005759B1"/>
    <w:rsid w:val="00576741"/>
    <w:rsid w:val="00580619"/>
    <w:rsid w:val="00580775"/>
    <w:rsid w:val="00580E44"/>
    <w:rsid w:val="00582A84"/>
    <w:rsid w:val="005841C5"/>
    <w:rsid w:val="00584F1F"/>
    <w:rsid w:val="005905F8"/>
    <w:rsid w:val="00590F22"/>
    <w:rsid w:val="00595FE8"/>
    <w:rsid w:val="005967AE"/>
    <w:rsid w:val="00597917"/>
    <w:rsid w:val="005A08E5"/>
    <w:rsid w:val="005A18B8"/>
    <w:rsid w:val="005A3154"/>
    <w:rsid w:val="005A3FBA"/>
    <w:rsid w:val="005A4C4D"/>
    <w:rsid w:val="005A4DF5"/>
    <w:rsid w:val="005B1AF1"/>
    <w:rsid w:val="005B289A"/>
    <w:rsid w:val="005B58C4"/>
    <w:rsid w:val="005B6073"/>
    <w:rsid w:val="005B6AC9"/>
    <w:rsid w:val="005C1C14"/>
    <w:rsid w:val="005C4AFD"/>
    <w:rsid w:val="005C50D2"/>
    <w:rsid w:val="005C5569"/>
    <w:rsid w:val="005C7AA7"/>
    <w:rsid w:val="005D05D1"/>
    <w:rsid w:val="005D19FD"/>
    <w:rsid w:val="005D1C6E"/>
    <w:rsid w:val="005D2BAE"/>
    <w:rsid w:val="005D4125"/>
    <w:rsid w:val="005D485E"/>
    <w:rsid w:val="005D5281"/>
    <w:rsid w:val="005E01D2"/>
    <w:rsid w:val="005E234D"/>
    <w:rsid w:val="005E2907"/>
    <w:rsid w:val="005E3892"/>
    <w:rsid w:val="005E3AC9"/>
    <w:rsid w:val="005E435D"/>
    <w:rsid w:val="005F3200"/>
    <w:rsid w:val="005F3408"/>
    <w:rsid w:val="005F397D"/>
    <w:rsid w:val="005F56CA"/>
    <w:rsid w:val="00600BFD"/>
    <w:rsid w:val="00604621"/>
    <w:rsid w:val="00604D81"/>
    <w:rsid w:val="0060515D"/>
    <w:rsid w:val="00606B37"/>
    <w:rsid w:val="00610045"/>
    <w:rsid w:val="00610A33"/>
    <w:rsid w:val="00611093"/>
    <w:rsid w:val="006137C1"/>
    <w:rsid w:val="00617921"/>
    <w:rsid w:val="0062190F"/>
    <w:rsid w:val="00622C4D"/>
    <w:rsid w:val="006234B7"/>
    <w:rsid w:val="00623EBC"/>
    <w:rsid w:val="00624384"/>
    <w:rsid w:val="00624F2D"/>
    <w:rsid w:val="006308A3"/>
    <w:rsid w:val="006321F8"/>
    <w:rsid w:val="0063580A"/>
    <w:rsid w:val="006373C6"/>
    <w:rsid w:val="00643AB8"/>
    <w:rsid w:val="00644326"/>
    <w:rsid w:val="006478C1"/>
    <w:rsid w:val="00650ACD"/>
    <w:rsid w:val="00650AD1"/>
    <w:rsid w:val="00653557"/>
    <w:rsid w:val="006548C1"/>
    <w:rsid w:val="00654E1A"/>
    <w:rsid w:val="006550CB"/>
    <w:rsid w:val="006566D3"/>
    <w:rsid w:val="00657E2D"/>
    <w:rsid w:val="00660955"/>
    <w:rsid w:val="00662D1B"/>
    <w:rsid w:val="00665E6F"/>
    <w:rsid w:val="0066606A"/>
    <w:rsid w:val="006675B5"/>
    <w:rsid w:val="0067268E"/>
    <w:rsid w:val="00673698"/>
    <w:rsid w:val="00674424"/>
    <w:rsid w:val="00675A44"/>
    <w:rsid w:val="00675E9B"/>
    <w:rsid w:val="006762E9"/>
    <w:rsid w:val="0068161B"/>
    <w:rsid w:val="00681B1E"/>
    <w:rsid w:val="00681E0C"/>
    <w:rsid w:val="00681EA5"/>
    <w:rsid w:val="006822E0"/>
    <w:rsid w:val="006858EF"/>
    <w:rsid w:val="00686C21"/>
    <w:rsid w:val="00687C93"/>
    <w:rsid w:val="00693F94"/>
    <w:rsid w:val="00695208"/>
    <w:rsid w:val="006958DD"/>
    <w:rsid w:val="006974B6"/>
    <w:rsid w:val="006977BC"/>
    <w:rsid w:val="006A0DA6"/>
    <w:rsid w:val="006A18D2"/>
    <w:rsid w:val="006A1C5B"/>
    <w:rsid w:val="006A2169"/>
    <w:rsid w:val="006A3AED"/>
    <w:rsid w:val="006A3F35"/>
    <w:rsid w:val="006A450F"/>
    <w:rsid w:val="006B235F"/>
    <w:rsid w:val="006B2B37"/>
    <w:rsid w:val="006B4992"/>
    <w:rsid w:val="006B4CE8"/>
    <w:rsid w:val="006C020C"/>
    <w:rsid w:val="006C1675"/>
    <w:rsid w:val="006C1B16"/>
    <w:rsid w:val="006C1F36"/>
    <w:rsid w:val="006C4213"/>
    <w:rsid w:val="006C4D41"/>
    <w:rsid w:val="006C71BD"/>
    <w:rsid w:val="006D0810"/>
    <w:rsid w:val="006D1ACF"/>
    <w:rsid w:val="006D322F"/>
    <w:rsid w:val="006D3BE3"/>
    <w:rsid w:val="006D4208"/>
    <w:rsid w:val="006D5687"/>
    <w:rsid w:val="006D7A58"/>
    <w:rsid w:val="006E3873"/>
    <w:rsid w:val="006E3D5E"/>
    <w:rsid w:val="006E5873"/>
    <w:rsid w:val="006E787B"/>
    <w:rsid w:val="006E7E94"/>
    <w:rsid w:val="006E7ED3"/>
    <w:rsid w:val="006F0426"/>
    <w:rsid w:val="006F0E4A"/>
    <w:rsid w:val="006F37B6"/>
    <w:rsid w:val="00700A9C"/>
    <w:rsid w:val="007012F0"/>
    <w:rsid w:val="0070289D"/>
    <w:rsid w:val="00704EB6"/>
    <w:rsid w:val="00707A3B"/>
    <w:rsid w:val="007101D5"/>
    <w:rsid w:val="007109E2"/>
    <w:rsid w:val="00711E0D"/>
    <w:rsid w:val="007121CA"/>
    <w:rsid w:val="0071331C"/>
    <w:rsid w:val="00722F6A"/>
    <w:rsid w:val="0073112B"/>
    <w:rsid w:val="00731F07"/>
    <w:rsid w:val="00731FF1"/>
    <w:rsid w:val="007349BE"/>
    <w:rsid w:val="00736415"/>
    <w:rsid w:val="007367F4"/>
    <w:rsid w:val="0073771F"/>
    <w:rsid w:val="007403F3"/>
    <w:rsid w:val="00741279"/>
    <w:rsid w:val="00744A92"/>
    <w:rsid w:val="00747596"/>
    <w:rsid w:val="00760D46"/>
    <w:rsid w:val="00763219"/>
    <w:rsid w:val="00765702"/>
    <w:rsid w:val="007657A1"/>
    <w:rsid w:val="0076640C"/>
    <w:rsid w:val="0076795A"/>
    <w:rsid w:val="00773A8F"/>
    <w:rsid w:val="0078366C"/>
    <w:rsid w:val="0078611E"/>
    <w:rsid w:val="00787BFF"/>
    <w:rsid w:val="0079141B"/>
    <w:rsid w:val="007925A9"/>
    <w:rsid w:val="007A05E8"/>
    <w:rsid w:val="007A1A12"/>
    <w:rsid w:val="007A2D0F"/>
    <w:rsid w:val="007A2F0F"/>
    <w:rsid w:val="007A34B6"/>
    <w:rsid w:val="007A6809"/>
    <w:rsid w:val="007A71A1"/>
    <w:rsid w:val="007A7273"/>
    <w:rsid w:val="007B1A02"/>
    <w:rsid w:val="007B4FB6"/>
    <w:rsid w:val="007B7538"/>
    <w:rsid w:val="007C0BC6"/>
    <w:rsid w:val="007C6A4B"/>
    <w:rsid w:val="007C6FC6"/>
    <w:rsid w:val="007D2692"/>
    <w:rsid w:val="007E1377"/>
    <w:rsid w:val="007E499C"/>
    <w:rsid w:val="007E4F7F"/>
    <w:rsid w:val="007E7676"/>
    <w:rsid w:val="007F029C"/>
    <w:rsid w:val="007F0F0F"/>
    <w:rsid w:val="007F132C"/>
    <w:rsid w:val="007F3C59"/>
    <w:rsid w:val="007F444E"/>
    <w:rsid w:val="007F5FA4"/>
    <w:rsid w:val="007F699D"/>
    <w:rsid w:val="007F70E8"/>
    <w:rsid w:val="00800A7A"/>
    <w:rsid w:val="008013A7"/>
    <w:rsid w:val="00804713"/>
    <w:rsid w:val="008105E3"/>
    <w:rsid w:val="00810810"/>
    <w:rsid w:val="00811A62"/>
    <w:rsid w:val="008162FF"/>
    <w:rsid w:val="00817F56"/>
    <w:rsid w:val="0082094D"/>
    <w:rsid w:val="00823EB0"/>
    <w:rsid w:val="008264FD"/>
    <w:rsid w:val="00832242"/>
    <w:rsid w:val="00833B6E"/>
    <w:rsid w:val="00833F99"/>
    <w:rsid w:val="008379D5"/>
    <w:rsid w:val="0084265F"/>
    <w:rsid w:val="00842D74"/>
    <w:rsid w:val="0084309C"/>
    <w:rsid w:val="00843BBB"/>
    <w:rsid w:val="008449D1"/>
    <w:rsid w:val="008507D3"/>
    <w:rsid w:val="0085285E"/>
    <w:rsid w:val="00855C80"/>
    <w:rsid w:val="00857DE4"/>
    <w:rsid w:val="008613F2"/>
    <w:rsid w:val="00862850"/>
    <w:rsid w:val="00863B85"/>
    <w:rsid w:val="00864E5E"/>
    <w:rsid w:val="008654BF"/>
    <w:rsid w:val="0086552C"/>
    <w:rsid w:val="008662F6"/>
    <w:rsid w:val="00866BD4"/>
    <w:rsid w:val="008674D4"/>
    <w:rsid w:val="00870BF4"/>
    <w:rsid w:val="00870FC7"/>
    <w:rsid w:val="00872A0C"/>
    <w:rsid w:val="00873D81"/>
    <w:rsid w:val="00875B9C"/>
    <w:rsid w:val="0088071D"/>
    <w:rsid w:val="00881B1C"/>
    <w:rsid w:val="00883BC0"/>
    <w:rsid w:val="00886C07"/>
    <w:rsid w:val="0088760B"/>
    <w:rsid w:val="00891671"/>
    <w:rsid w:val="00894036"/>
    <w:rsid w:val="00895D1A"/>
    <w:rsid w:val="00896C6F"/>
    <w:rsid w:val="008A1424"/>
    <w:rsid w:val="008A2D14"/>
    <w:rsid w:val="008A3E28"/>
    <w:rsid w:val="008A3F0D"/>
    <w:rsid w:val="008A49AF"/>
    <w:rsid w:val="008B04D9"/>
    <w:rsid w:val="008B11E9"/>
    <w:rsid w:val="008B3FA2"/>
    <w:rsid w:val="008B55AA"/>
    <w:rsid w:val="008B6D9C"/>
    <w:rsid w:val="008B7BA6"/>
    <w:rsid w:val="008C1607"/>
    <w:rsid w:val="008C2B18"/>
    <w:rsid w:val="008C337D"/>
    <w:rsid w:val="008C444B"/>
    <w:rsid w:val="008C5FAF"/>
    <w:rsid w:val="008D31B0"/>
    <w:rsid w:val="008D45E2"/>
    <w:rsid w:val="008D5097"/>
    <w:rsid w:val="008D5779"/>
    <w:rsid w:val="008D643A"/>
    <w:rsid w:val="008D76C7"/>
    <w:rsid w:val="008E1784"/>
    <w:rsid w:val="008E1878"/>
    <w:rsid w:val="008E3238"/>
    <w:rsid w:val="008E4E5A"/>
    <w:rsid w:val="008F097C"/>
    <w:rsid w:val="008F0CA1"/>
    <w:rsid w:val="008F202C"/>
    <w:rsid w:val="008F2C06"/>
    <w:rsid w:val="008F3ED0"/>
    <w:rsid w:val="008F7D41"/>
    <w:rsid w:val="00900A3E"/>
    <w:rsid w:val="00901758"/>
    <w:rsid w:val="00901DFE"/>
    <w:rsid w:val="0090478D"/>
    <w:rsid w:val="00905A5D"/>
    <w:rsid w:val="00907283"/>
    <w:rsid w:val="009073E0"/>
    <w:rsid w:val="009074D6"/>
    <w:rsid w:val="0090797D"/>
    <w:rsid w:val="00907CFA"/>
    <w:rsid w:val="00911233"/>
    <w:rsid w:val="00911ADE"/>
    <w:rsid w:val="009152C9"/>
    <w:rsid w:val="00916442"/>
    <w:rsid w:val="00917585"/>
    <w:rsid w:val="00924E83"/>
    <w:rsid w:val="0092712C"/>
    <w:rsid w:val="00930305"/>
    <w:rsid w:val="00930A3A"/>
    <w:rsid w:val="00931A7E"/>
    <w:rsid w:val="00933A02"/>
    <w:rsid w:val="00936FF7"/>
    <w:rsid w:val="009375F1"/>
    <w:rsid w:val="009404A1"/>
    <w:rsid w:val="009428EB"/>
    <w:rsid w:val="009452CD"/>
    <w:rsid w:val="00950A8E"/>
    <w:rsid w:val="00951237"/>
    <w:rsid w:val="00951D85"/>
    <w:rsid w:val="009520EB"/>
    <w:rsid w:val="009561D9"/>
    <w:rsid w:val="00956678"/>
    <w:rsid w:val="00956B3E"/>
    <w:rsid w:val="009570B4"/>
    <w:rsid w:val="0096171E"/>
    <w:rsid w:val="009641B4"/>
    <w:rsid w:val="009661F5"/>
    <w:rsid w:val="0096659D"/>
    <w:rsid w:val="00972298"/>
    <w:rsid w:val="00974936"/>
    <w:rsid w:val="009752B7"/>
    <w:rsid w:val="009776D5"/>
    <w:rsid w:val="00980097"/>
    <w:rsid w:val="009800CF"/>
    <w:rsid w:val="00984F7B"/>
    <w:rsid w:val="0098679B"/>
    <w:rsid w:val="0099293E"/>
    <w:rsid w:val="00992A65"/>
    <w:rsid w:val="009930BA"/>
    <w:rsid w:val="00993250"/>
    <w:rsid w:val="00994D1D"/>
    <w:rsid w:val="00995227"/>
    <w:rsid w:val="009A087B"/>
    <w:rsid w:val="009A1A4A"/>
    <w:rsid w:val="009A1C07"/>
    <w:rsid w:val="009A344E"/>
    <w:rsid w:val="009A491A"/>
    <w:rsid w:val="009A74D4"/>
    <w:rsid w:val="009A7D24"/>
    <w:rsid w:val="009A7D8F"/>
    <w:rsid w:val="009B057C"/>
    <w:rsid w:val="009B1EF1"/>
    <w:rsid w:val="009B29D1"/>
    <w:rsid w:val="009B375C"/>
    <w:rsid w:val="009B4340"/>
    <w:rsid w:val="009B4815"/>
    <w:rsid w:val="009B5FD7"/>
    <w:rsid w:val="009C132D"/>
    <w:rsid w:val="009C5D2F"/>
    <w:rsid w:val="009C7187"/>
    <w:rsid w:val="009C7244"/>
    <w:rsid w:val="009D1F3E"/>
    <w:rsid w:val="009D1FF9"/>
    <w:rsid w:val="009D3C84"/>
    <w:rsid w:val="009D4867"/>
    <w:rsid w:val="009D4CB0"/>
    <w:rsid w:val="009E4DAD"/>
    <w:rsid w:val="009E5EC0"/>
    <w:rsid w:val="009E5EEB"/>
    <w:rsid w:val="009E5F11"/>
    <w:rsid w:val="009E6AD9"/>
    <w:rsid w:val="009E78D8"/>
    <w:rsid w:val="009F1BF7"/>
    <w:rsid w:val="009F3121"/>
    <w:rsid w:val="009F3B52"/>
    <w:rsid w:val="009F3B8E"/>
    <w:rsid w:val="00A0139E"/>
    <w:rsid w:val="00A01B86"/>
    <w:rsid w:val="00A027AA"/>
    <w:rsid w:val="00A04281"/>
    <w:rsid w:val="00A04DFA"/>
    <w:rsid w:val="00A06F61"/>
    <w:rsid w:val="00A0734B"/>
    <w:rsid w:val="00A1222F"/>
    <w:rsid w:val="00A203FB"/>
    <w:rsid w:val="00A204A8"/>
    <w:rsid w:val="00A20BC6"/>
    <w:rsid w:val="00A243DA"/>
    <w:rsid w:val="00A25DA3"/>
    <w:rsid w:val="00A27B5A"/>
    <w:rsid w:val="00A30608"/>
    <w:rsid w:val="00A31220"/>
    <w:rsid w:val="00A31315"/>
    <w:rsid w:val="00A33A1B"/>
    <w:rsid w:val="00A33F34"/>
    <w:rsid w:val="00A3640A"/>
    <w:rsid w:val="00A372C0"/>
    <w:rsid w:val="00A37EC3"/>
    <w:rsid w:val="00A41634"/>
    <w:rsid w:val="00A4241B"/>
    <w:rsid w:val="00A44410"/>
    <w:rsid w:val="00A466C3"/>
    <w:rsid w:val="00A474A3"/>
    <w:rsid w:val="00A53C22"/>
    <w:rsid w:val="00A54A1D"/>
    <w:rsid w:val="00A571B4"/>
    <w:rsid w:val="00A57957"/>
    <w:rsid w:val="00A57A3C"/>
    <w:rsid w:val="00A61311"/>
    <w:rsid w:val="00A639C9"/>
    <w:rsid w:val="00A653E4"/>
    <w:rsid w:val="00A65E99"/>
    <w:rsid w:val="00A67258"/>
    <w:rsid w:val="00A67E7C"/>
    <w:rsid w:val="00A714B7"/>
    <w:rsid w:val="00A72CBB"/>
    <w:rsid w:val="00A7337C"/>
    <w:rsid w:val="00A75B04"/>
    <w:rsid w:val="00A761C8"/>
    <w:rsid w:val="00A769E7"/>
    <w:rsid w:val="00A76B96"/>
    <w:rsid w:val="00A84228"/>
    <w:rsid w:val="00A848A9"/>
    <w:rsid w:val="00A901D8"/>
    <w:rsid w:val="00A9703B"/>
    <w:rsid w:val="00A97E03"/>
    <w:rsid w:val="00AA0714"/>
    <w:rsid w:val="00AA26C5"/>
    <w:rsid w:val="00AA62C8"/>
    <w:rsid w:val="00AA74A8"/>
    <w:rsid w:val="00AA7A98"/>
    <w:rsid w:val="00AB069F"/>
    <w:rsid w:val="00AB0C69"/>
    <w:rsid w:val="00AB11DA"/>
    <w:rsid w:val="00AB36E7"/>
    <w:rsid w:val="00AB3DB7"/>
    <w:rsid w:val="00AB6C86"/>
    <w:rsid w:val="00AC0D7B"/>
    <w:rsid w:val="00AC2048"/>
    <w:rsid w:val="00AC28A8"/>
    <w:rsid w:val="00AC7762"/>
    <w:rsid w:val="00AC7E51"/>
    <w:rsid w:val="00AD1E4F"/>
    <w:rsid w:val="00AD43F7"/>
    <w:rsid w:val="00AD61FD"/>
    <w:rsid w:val="00AE0194"/>
    <w:rsid w:val="00AE025F"/>
    <w:rsid w:val="00AE1E51"/>
    <w:rsid w:val="00AE2E4E"/>
    <w:rsid w:val="00AE482C"/>
    <w:rsid w:val="00AF0E7B"/>
    <w:rsid w:val="00AF1D37"/>
    <w:rsid w:val="00AF1D63"/>
    <w:rsid w:val="00AF3C72"/>
    <w:rsid w:val="00AF59AE"/>
    <w:rsid w:val="00AF76C3"/>
    <w:rsid w:val="00AF7F09"/>
    <w:rsid w:val="00B019D4"/>
    <w:rsid w:val="00B01C4D"/>
    <w:rsid w:val="00B032EB"/>
    <w:rsid w:val="00B062E8"/>
    <w:rsid w:val="00B114EE"/>
    <w:rsid w:val="00B15166"/>
    <w:rsid w:val="00B1629C"/>
    <w:rsid w:val="00B16551"/>
    <w:rsid w:val="00B168C1"/>
    <w:rsid w:val="00B20C51"/>
    <w:rsid w:val="00B22148"/>
    <w:rsid w:val="00B22CF4"/>
    <w:rsid w:val="00B23205"/>
    <w:rsid w:val="00B248E4"/>
    <w:rsid w:val="00B25138"/>
    <w:rsid w:val="00B2518A"/>
    <w:rsid w:val="00B332FB"/>
    <w:rsid w:val="00B342E0"/>
    <w:rsid w:val="00B44A05"/>
    <w:rsid w:val="00B47999"/>
    <w:rsid w:val="00B5200D"/>
    <w:rsid w:val="00B525AB"/>
    <w:rsid w:val="00B56C3D"/>
    <w:rsid w:val="00B62263"/>
    <w:rsid w:val="00B64103"/>
    <w:rsid w:val="00B66D75"/>
    <w:rsid w:val="00B66FDF"/>
    <w:rsid w:val="00B674AD"/>
    <w:rsid w:val="00B67DE2"/>
    <w:rsid w:val="00B70ED1"/>
    <w:rsid w:val="00B72640"/>
    <w:rsid w:val="00B74193"/>
    <w:rsid w:val="00B76CA6"/>
    <w:rsid w:val="00B83C4E"/>
    <w:rsid w:val="00B87A65"/>
    <w:rsid w:val="00B90303"/>
    <w:rsid w:val="00B90534"/>
    <w:rsid w:val="00B926E2"/>
    <w:rsid w:val="00B927E0"/>
    <w:rsid w:val="00B92E97"/>
    <w:rsid w:val="00B94805"/>
    <w:rsid w:val="00B948E0"/>
    <w:rsid w:val="00B95A27"/>
    <w:rsid w:val="00B96688"/>
    <w:rsid w:val="00BA30D1"/>
    <w:rsid w:val="00BA4AF9"/>
    <w:rsid w:val="00BA4CCB"/>
    <w:rsid w:val="00BA4E46"/>
    <w:rsid w:val="00BB156C"/>
    <w:rsid w:val="00BB24EF"/>
    <w:rsid w:val="00BB73E2"/>
    <w:rsid w:val="00BB765D"/>
    <w:rsid w:val="00BB7F32"/>
    <w:rsid w:val="00BC160F"/>
    <w:rsid w:val="00BC1D47"/>
    <w:rsid w:val="00BC2ED4"/>
    <w:rsid w:val="00BC7727"/>
    <w:rsid w:val="00BD0E4F"/>
    <w:rsid w:val="00BD196C"/>
    <w:rsid w:val="00BD204A"/>
    <w:rsid w:val="00BD268A"/>
    <w:rsid w:val="00BD43E5"/>
    <w:rsid w:val="00BD55F7"/>
    <w:rsid w:val="00BD6BB8"/>
    <w:rsid w:val="00BE0B9D"/>
    <w:rsid w:val="00BE3821"/>
    <w:rsid w:val="00BE516D"/>
    <w:rsid w:val="00BE7E7B"/>
    <w:rsid w:val="00BF2A2F"/>
    <w:rsid w:val="00BF5D3F"/>
    <w:rsid w:val="00BF7E10"/>
    <w:rsid w:val="00C014BF"/>
    <w:rsid w:val="00C01869"/>
    <w:rsid w:val="00C022B0"/>
    <w:rsid w:val="00C0326A"/>
    <w:rsid w:val="00C048FE"/>
    <w:rsid w:val="00C05DE5"/>
    <w:rsid w:val="00C10BB8"/>
    <w:rsid w:val="00C10C03"/>
    <w:rsid w:val="00C133A9"/>
    <w:rsid w:val="00C13F51"/>
    <w:rsid w:val="00C14042"/>
    <w:rsid w:val="00C157FB"/>
    <w:rsid w:val="00C209F0"/>
    <w:rsid w:val="00C20D91"/>
    <w:rsid w:val="00C210AB"/>
    <w:rsid w:val="00C329FF"/>
    <w:rsid w:val="00C3305E"/>
    <w:rsid w:val="00C33208"/>
    <w:rsid w:val="00C3456C"/>
    <w:rsid w:val="00C37C08"/>
    <w:rsid w:val="00C440C4"/>
    <w:rsid w:val="00C45E19"/>
    <w:rsid w:val="00C4699A"/>
    <w:rsid w:val="00C51EA1"/>
    <w:rsid w:val="00C543B8"/>
    <w:rsid w:val="00C54483"/>
    <w:rsid w:val="00C613CA"/>
    <w:rsid w:val="00C61C41"/>
    <w:rsid w:val="00C6390B"/>
    <w:rsid w:val="00C645BE"/>
    <w:rsid w:val="00C646B2"/>
    <w:rsid w:val="00C67F51"/>
    <w:rsid w:val="00C716B6"/>
    <w:rsid w:val="00C719EB"/>
    <w:rsid w:val="00C745FE"/>
    <w:rsid w:val="00C753FC"/>
    <w:rsid w:val="00C85D62"/>
    <w:rsid w:val="00C8719A"/>
    <w:rsid w:val="00C90489"/>
    <w:rsid w:val="00C91FB9"/>
    <w:rsid w:val="00C95404"/>
    <w:rsid w:val="00C95AAE"/>
    <w:rsid w:val="00C96397"/>
    <w:rsid w:val="00CA05A2"/>
    <w:rsid w:val="00CA1D8D"/>
    <w:rsid w:val="00CA1DEA"/>
    <w:rsid w:val="00CA1EF1"/>
    <w:rsid w:val="00CB49BB"/>
    <w:rsid w:val="00CB575E"/>
    <w:rsid w:val="00CB60A3"/>
    <w:rsid w:val="00CC030C"/>
    <w:rsid w:val="00CC15CA"/>
    <w:rsid w:val="00CC1A91"/>
    <w:rsid w:val="00CC6BA2"/>
    <w:rsid w:val="00CC6D2F"/>
    <w:rsid w:val="00CC735E"/>
    <w:rsid w:val="00CD24CF"/>
    <w:rsid w:val="00CD3991"/>
    <w:rsid w:val="00CD3DAA"/>
    <w:rsid w:val="00CD7522"/>
    <w:rsid w:val="00CE2C3D"/>
    <w:rsid w:val="00CE2DCA"/>
    <w:rsid w:val="00CE5669"/>
    <w:rsid w:val="00CE7864"/>
    <w:rsid w:val="00CF02DC"/>
    <w:rsid w:val="00CF0EFD"/>
    <w:rsid w:val="00CF4DB9"/>
    <w:rsid w:val="00CF6192"/>
    <w:rsid w:val="00D12652"/>
    <w:rsid w:val="00D140F7"/>
    <w:rsid w:val="00D15786"/>
    <w:rsid w:val="00D15EBB"/>
    <w:rsid w:val="00D178D3"/>
    <w:rsid w:val="00D23B00"/>
    <w:rsid w:val="00D245A1"/>
    <w:rsid w:val="00D24EE1"/>
    <w:rsid w:val="00D24FD6"/>
    <w:rsid w:val="00D34715"/>
    <w:rsid w:val="00D370A6"/>
    <w:rsid w:val="00D37259"/>
    <w:rsid w:val="00D40C4E"/>
    <w:rsid w:val="00D416D7"/>
    <w:rsid w:val="00D41F09"/>
    <w:rsid w:val="00D44C16"/>
    <w:rsid w:val="00D450B7"/>
    <w:rsid w:val="00D467C9"/>
    <w:rsid w:val="00D46DFB"/>
    <w:rsid w:val="00D553BF"/>
    <w:rsid w:val="00D55EFB"/>
    <w:rsid w:val="00D62533"/>
    <w:rsid w:val="00D62CB0"/>
    <w:rsid w:val="00D63EAD"/>
    <w:rsid w:val="00D63EEC"/>
    <w:rsid w:val="00D65825"/>
    <w:rsid w:val="00D67592"/>
    <w:rsid w:val="00D71797"/>
    <w:rsid w:val="00D718F4"/>
    <w:rsid w:val="00D71D01"/>
    <w:rsid w:val="00D72D88"/>
    <w:rsid w:val="00D73118"/>
    <w:rsid w:val="00D7441E"/>
    <w:rsid w:val="00D764F8"/>
    <w:rsid w:val="00D80FEA"/>
    <w:rsid w:val="00D81712"/>
    <w:rsid w:val="00D81B85"/>
    <w:rsid w:val="00D8370C"/>
    <w:rsid w:val="00D84382"/>
    <w:rsid w:val="00D872CC"/>
    <w:rsid w:val="00D87802"/>
    <w:rsid w:val="00D87EDB"/>
    <w:rsid w:val="00D90514"/>
    <w:rsid w:val="00D9516F"/>
    <w:rsid w:val="00D968E2"/>
    <w:rsid w:val="00DA0653"/>
    <w:rsid w:val="00DA125F"/>
    <w:rsid w:val="00DA1479"/>
    <w:rsid w:val="00DA34E2"/>
    <w:rsid w:val="00DA6F95"/>
    <w:rsid w:val="00DB13CB"/>
    <w:rsid w:val="00DB586B"/>
    <w:rsid w:val="00DB735D"/>
    <w:rsid w:val="00DC0537"/>
    <w:rsid w:val="00DC2D58"/>
    <w:rsid w:val="00DC4B5D"/>
    <w:rsid w:val="00DC59BF"/>
    <w:rsid w:val="00DC63A5"/>
    <w:rsid w:val="00DC6E54"/>
    <w:rsid w:val="00DD10A5"/>
    <w:rsid w:val="00DD2B62"/>
    <w:rsid w:val="00DD5029"/>
    <w:rsid w:val="00DD6533"/>
    <w:rsid w:val="00DD7D9A"/>
    <w:rsid w:val="00DE087F"/>
    <w:rsid w:val="00DE14BA"/>
    <w:rsid w:val="00DE3061"/>
    <w:rsid w:val="00DF59DE"/>
    <w:rsid w:val="00DF5EE7"/>
    <w:rsid w:val="00DF7C2B"/>
    <w:rsid w:val="00E02B18"/>
    <w:rsid w:val="00E0787F"/>
    <w:rsid w:val="00E138B0"/>
    <w:rsid w:val="00E14361"/>
    <w:rsid w:val="00E169B5"/>
    <w:rsid w:val="00E203C6"/>
    <w:rsid w:val="00E20C62"/>
    <w:rsid w:val="00E22F36"/>
    <w:rsid w:val="00E24740"/>
    <w:rsid w:val="00E24E20"/>
    <w:rsid w:val="00E26925"/>
    <w:rsid w:val="00E3307F"/>
    <w:rsid w:val="00E33D3C"/>
    <w:rsid w:val="00E347B0"/>
    <w:rsid w:val="00E37C23"/>
    <w:rsid w:val="00E40399"/>
    <w:rsid w:val="00E40D42"/>
    <w:rsid w:val="00E43AB4"/>
    <w:rsid w:val="00E44CC7"/>
    <w:rsid w:val="00E46C1A"/>
    <w:rsid w:val="00E50F09"/>
    <w:rsid w:val="00E5132F"/>
    <w:rsid w:val="00E54D89"/>
    <w:rsid w:val="00E55CFD"/>
    <w:rsid w:val="00E60F63"/>
    <w:rsid w:val="00E62E60"/>
    <w:rsid w:val="00E6313A"/>
    <w:rsid w:val="00E649D3"/>
    <w:rsid w:val="00E64A68"/>
    <w:rsid w:val="00E7001C"/>
    <w:rsid w:val="00E70BA6"/>
    <w:rsid w:val="00E70C09"/>
    <w:rsid w:val="00E7268F"/>
    <w:rsid w:val="00E7411C"/>
    <w:rsid w:val="00E7509A"/>
    <w:rsid w:val="00E83EC6"/>
    <w:rsid w:val="00E83F28"/>
    <w:rsid w:val="00E85092"/>
    <w:rsid w:val="00E86046"/>
    <w:rsid w:val="00E86A88"/>
    <w:rsid w:val="00E87E60"/>
    <w:rsid w:val="00E94FF9"/>
    <w:rsid w:val="00EA1941"/>
    <w:rsid w:val="00EA75F8"/>
    <w:rsid w:val="00EB3F87"/>
    <w:rsid w:val="00EB417F"/>
    <w:rsid w:val="00EB5C9B"/>
    <w:rsid w:val="00EC0290"/>
    <w:rsid w:val="00EC2BCA"/>
    <w:rsid w:val="00EC3366"/>
    <w:rsid w:val="00EC3D0A"/>
    <w:rsid w:val="00EC5D05"/>
    <w:rsid w:val="00EC6F94"/>
    <w:rsid w:val="00ED26A2"/>
    <w:rsid w:val="00ED2BEC"/>
    <w:rsid w:val="00ED52E6"/>
    <w:rsid w:val="00ED67AD"/>
    <w:rsid w:val="00ED6DF6"/>
    <w:rsid w:val="00EE0D07"/>
    <w:rsid w:val="00EE18A7"/>
    <w:rsid w:val="00EE1A0A"/>
    <w:rsid w:val="00EE3450"/>
    <w:rsid w:val="00EE3A9E"/>
    <w:rsid w:val="00EE50C5"/>
    <w:rsid w:val="00EE75E8"/>
    <w:rsid w:val="00EF1B6E"/>
    <w:rsid w:val="00EF21BD"/>
    <w:rsid w:val="00EF4C9C"/>
    <w:rsid w:val="00EF6355"/>
    <w:rsid w:val="00EF6BF9"/>
    <w:rsid w:val="00F00B02"/>
    <w:rsid w:val="00F05878"/>
    <w:rsid w:val="00F061CD"/>
    <w:rsid w:val="00F21721"/>
    <w:rsid w:val="00F2195A"/>
    <w:rsid w:val="00F2704A"/>
    <w:rsid w:val="00F278B6"/>
    <w:rsid w:val="00F3148E"/>
    <w:rsid w:val="00F3151A"/>
    <w:rsid w:val="00F32E6A"/>
    <w:rsid w:val="00F33389"/>
    <w:rsid w:val="00F333FB"/>
    <w:rsid w:val="00F33BCB"/>
    <w:rsid w:val="00F407D1"/>
    <w:rsid w:val="00F40F76"/>
    <w:rsid w:val="00F423CE"/>
    <w:rsid w:val="00F448A3"/>
    <w:rsid w:val="00F451B8"/>
    <w:rsid w:val="00F60B67"/>
    <w:rsid w:val="00F613FA"/>
    <w:rsid w:val="00F621CC"/>
    <w:rsid w:val="00F634D4"/>
    <w:rsid w:val="00F640D0"/>
    <w:rsid w:val="00F744FD"/>
    <w:rsid w:val="00F779B7"/>
    <w:rsid w:val="00F818E7"/>
    <w:rsid w:val="00F81A26"/>
    <w:rsid w:val="00F83A42"/>
    <w:rsid w:val="00F865E8"/>
    <w:rsid w:val="00F86C07"/>
    <w:rsid w:val="00F90F96"/>
    <w:rsid w:val="00F963EE"/>
    <w:rsid w:val="00FA2FB0"/>
    <w:rsid w:val="00FA3888"/>
    <w:rsid w:val="00FA399A"/>
    <w:rsid w:val="00FA48B1"/>
    <w:rsid w:val="00FA4C90"/>
    <w:rsid w:val="00FB1932"/>
    <w:rsid w:val="00FB37E5"/>
    <w:rsid w:val="00FB5A54"/>
    <w:rsid w:val="00FB74FB"/>
    <w:rsid w:val="00FB784D"/>
    <w:rsid w:val="00FC1525"/>
    <w:rsid w:val="00FC1BCD"/>
    <w:rsid w:val="00FC1F0E"/>
    <w:rsid w:val="00FC674B"/>
    <w:rsid w:val="00FD1F70"/>
    <w:rsid w:val="00FD3AC4"/>
    <w:rsid w:val="00FD3ACC"/>
    <w:rsid w:val="00FD4728"/>
    <w:rsid w:val="00FD4DD8"/>
    <w:rsid w:val="00FD764B"/>
    <w:rsid w:val="00FD7D7A"/>
    <w:rsid w:val="00FE3CD0"/>
    <w:rsid w:val="00FE4908"/>
    <w:rsid w:val="00FE53E9"/>
    <w:rsid w:val="00FE7BAF"/>
    <w:rsid w:val="00FF2170"/>
    <w:rsid w:val="00FF33A2"/>
    <w:rsid w:val="00FF4728"/>
    <w:rsid w:val="00FF4FEF"/>
    <w:rsid w:val="00FF6549"/>
    <w:rsid w:val="00FF6F27"/>
    <w:rsid w:val="2E5FA74B"/>
    <w:rsid w:val="73DD500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7AF7F"/>
  <w15:docId w15:val="{A5FCCF59-6269-B34A-88DB-473F6794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unhideWhenUsed="1" w:qFormat="1"/>
    <w:lsdException w:name="annotation text" w:semiHidden="1" w:unhideWhenUsed="1"/>
    <w:lsdException w:name="header" w:unhideWhenUsed="1"/>
    <w:lsdException w:name="footer"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Body Text Indent 3" w:semiHidden="1" w:unhideWhenUsed="1"/>
    <w:lsdException w:name="Block Text" w:uiPriority="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EastAsia" w:hAnsiTheme="minorEastAsia"/>
      <w:sz w:val="24"/>
      <w:szCs w:val="24"/>
      <w:lang w:eastAsia="en-US"/>
    </w:rPr>
  </w:style>
  <w:style w:type="paragraph" w:styleId="1">
    <w:name w:val="heading 1"/>
    <w:basedOn w:val="a"/>
    <w:next w:val="a0"/>
    <w:uiPriority w:val="9"/>
    <w:qFormat/>
    <w:pPr>
      <w:keepNext/>
      <w:keepLines/>
      <w:numPr>
        <w:numId w:val="1"/>
      </w:numPr>
      <w:spacing w:before="480"/>
      <w:outlineLvl w:val="0"/>
    </w:pPr>
    <w:rPr>
      <w:rFonts w:asciiTheme="majorEastAsia" w:eastAsiaTheme="majorEastAsia" w:hAnsiTheme="majorEastAsia" w:cstheme="majorBidi"/>
      <w:b/>
      <w:bCs/>
      <w:sz w:val="28"/>
      <w:szCs w:val="32"/>
      <w:lang w:eastAsia="zh-CN"/>
    </w:rPr>
  </w:style>
  <w:style w:type="paragraph" w:styleId="2">
    <w:name w:val="heading 2"/>
    <w:basedOn w:val="a"/>
    <w:next w:val="a0"/>
    <w:uiPriority w:val="9"/>
    <w:unhideWhenUsed/>
    <w:qFormat/>
    <w:pPr>
      <w:keepNext/>
      <w:keepLines/>
      <w:numPr>
        <w:ilvl w:val="1"/>
        <w:numId w:val="1"/>
      </w:numPr>
      <w:spacing w:before="200"/>
      <w:ind w:left="0" w:firstLineChars="200" w:firstLine="200"/>
      <w:outlineLvl w:val="1"/>
    </w:pPr>
    <w:rPr>
      <w:rFonts w:asciiTheme="majorEastAsia" w:eastAsiaTheme="majorEastAsia" w:hAnsiTheme="majorEastAsia" w:cstheme="majorBidi"/>
      <w:b/>
      <w:bCs/>
      <w:szCs w:val="28"/>
      <w:lang w:eastAsia="zh-CN"/>
    </w:rPr>
  </w:style>
  <w:style w:type="paragraph" w:styleId="3">
    <w:name w:val="heading 3"/>
    <w:basedOn w:val="a"/>
    <w:next w:val="a0"/>
    <w:uiPriority w:val="9"/>
    <w:unhideWhenUsed/>
    <w:qFormat/>
    <w:pPr>
      <w:keepNext/>
      <w:keepLines/>
      <w:numPr>
        <w:numId w:val="2"/>
      </w:numPr>
      <w:spacing w:before="200"/>
      <w:outlineLvl w:val="2"/>
    </w:pPr>
    <w:rPr>
      <w:rFonts w:asciiTheme="majorEastAsia" w:eastAsiaTheme="majorEastAsia" w:hAnsiTheme="majorEastAsia" w:cstheme="majorBidi"/>
      <w:b/>
      <w:bCs/>
      <w:sz w:val="21"/>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ind w:firstLine="475"/>
    </w:pPr>
    <w:rPr>
      <w:rFonts w:cs="MS Gothic"/>
      <w:lang w:eastAsia="zh-CN"/>
    </w:rPr>
  </w:style>
  <w:style w:type="paragraph" w:styleId="a5">
    <w:name w:val="caption"/>
    <w:basedOn w:val="a"/>
    <w:link w:val="a6"/>
    <w:pPr>
      <w:spacing w:after="120"/>
    </w:pPr>
    <w:rPr>
      <w:i/>
    </w:rPr>
  </w:style>
  <w:style w:type="paragraph" w:styleId="a7">
    <w:name w:val="annotation text"/>
    <w:basedOn w:val="a"/>
    <w:link w:val="a8"/>
    <w:semiHidden/>
    <w:unhideWhenUsed/>
  </w:style>
  <w:style w:type="paragraph" w:styleId="a9">
    <w:name w:val="Block Text"/>
    <w:basedOn w:val="a0"/>
    <w:next w:val="a0"/>
    <w:uiPriority w:val="9"/>
    <w:unhideWhenUsed/>
    <w:qFormat/>
    <w:pPr>
      <w:spacing w:before="100" w:after="100"/>
      <w:ind w:left="480" w:right="480" w:firstLine="0"/>
    </w:pPr>
  </w:style>
  <w:style w:type="paragraph" w:styleId="aa">
    <w:name w:val="Date"/>
    <w:next w:val="a0"/>
    <w:qFormat/>
    <w:pPr>
      <w:keepNext/>
      <w:keepLines/>
      <w:spacing w:after="200"/>
      <w:jc w:val="center"/>
    </w:pPr>
    <w:rPr>
      <w:rFonts w:eastAsiaTheme="minorHAnsi"/>
      <w:sz w:val="24"/>
      <w:szCs w:val="24"/>
      <w:lang w:eastAsia="en-US"/>
    </w:rPr>
  </w:style>
  <w:style w:type="paragraph" w:styleId="ab">
    <w:name w:val="endnote text"/>
    <w:basedOn w:val="a"/>
    <w:link w:val="ac"/>
    <w:semiHidden/>
    <w:unhideWhenUsed/>
    <w:pPr>
      <w:snapToGrid w:val="0"/>
    </w:pPr>
  </w:style>
  <w:style w:type="paragraph" w:styleId="ad">
    <w:name w:val="footer"/>
    <w:basedOn w:val="a"/>
    <w:link w:val="ae"/>
    <w:uiPriority w:val="99"/>
    <w:unhideWhenUsed/>
    <w:pPr>
      <w:tabs>
        <w:tab w:val="center" w:pos="4320"/>
        <w:tab w:val="right" w:pos="8640"/>
      </w:tabs>
    </w:pPr>
  </w:style>
  <w:style w:type="paragraph" w:styleId="af">
    <w:name w:val="header"/>
    <w:basedOn w:val="a"/>
    <w:link w:val="af0"/>
    <w:unhideWhenUsed/>
    <w:pPr>
      <w:tabs>
        <w:tab w:val="center" w:pos="4320"/>
        <w:tab w:val="right" w:pos="8640"/>
      </w:tabs>
    </w:pPr>
  </w:style>
  <w:style w:type="paragraph" w:styleId="af1">
    <w:name w:val="Subtitle"/>
    <w:basedOn w:val="af2"/>
    <w:next w:val="a0"/>
    <w:qFormat/>
    <w:pPr>
      <w:spacing w:before="240"/>
    </w:pPr>
    <w:rPr>
      <w:sz w:val="28"/>
      <w:szCs w:val="30"/>
    </w:rPr>
  </w:style>
  <w:style w:type="paragraph" w:styleId="af2">
    <w:name w:val="Title"/>
    <w:basedOn w:val="a"/>
    <w:next w:val="a0"/>
    <w:qFormat/>
    <w:pPr>
      <w:keepNext/>
      <w:keepLines/>
      <w:spacing w:before="480" w:after="240"/>
      <w:jc w:val="center"/>
    </w:pPr>
    <w:rPr>
      <w:rFonts w:asciiTheme="majorEastAsia" w:eastAsiaTheme="majorEastAsia" w:hAnsiTheme="majorEastAsia" w:cstheme="majorBidi"/>
      <w:b/>
      <w:bCs/>
      <w:sz w:val="32"/>
      <w:szCs w:val="36"/>
    </w:rPr>
  </w:style>
  <w:style w:type="paragraph" w:styleId="af3">
    <w:name w:val="footnote text"/>
    <w:basedOn w:val="a"/>
    <w:link w:val="af4"/>
    <w:uiPriority w:val="99"/>
    <w:unhideWhenUsed/>
    <w:qFormat/>
    <w:rPr>
      <w:sz w:val="21"/>
    </w:rPr>
  </w:style>
  <w:style w:type="paragraph" w:styleId="af5">
    <w:name w:val="Normal (Web)"/>
    <w:basedOn w:val="a"/>
    <w:uiPriority w:val="99"/>
    <w:unhideWhenUsed/>
    <w:pPr>
      <w:spacing w:before="100" w:beforeAutospacing="1" w:after="100" w:afterAutospacing="1"/>
    </w:pPr>
    <w:rPr>
      <w:rFonts w:ascii="SimSun" w:eastAsia="SimSun" w:hAnsi="SimSun" w:cs="SimSun"/>
      <w:lang w:eastAsia="zh-CN"/>
    </w:rPr>
  </w:style>
  <w:style w:type="paragraph" w:styleId="af6">
    <w:name w:val="annotation subject"/>
    <w:basedOn w:val="a7"/>
    <w:next w:val="a7"/>
    <w:link w:val="af7"/>
    <w:semiHidden/>
    <w:unhideWhenUsed/>
    <w:rPr>
      <w:b/>
      <w:bCs/>
    </w:rPr>
  </w:style>
  <w:style w:type="character" w:styleId="af8">
    <w:name w:val="endnote reference"/>
    <w:basedOn w:val="a1"/>
    <w:semiHidden/>
    <w:unhideWhenUsed/>
    <w:rPr>
      <w:vertAlign w:val="superscript"/>
    </w:rPr>
  </w:style>
  <w:style w:type="character" w:styleId="af9">
    <w:name w:val="FollowedHyperlink"/>
    <w:basedOn w:val="a1"/>
    <w:semiHidden/>
    <w:unhideWhenUsed/>
    <w:rPr>
      <w:color w:val="800080" w:themeColor="followedHyperlink"/>
      <w:u w:val="single"/>
    </w:rPr>
  </w:style>
  <w:style w:type="character" w:styleId="afa">
    <w:name w:val="Hyperlink"/>
    <w:basedOn w:val="a6"/>
    <w:rPr>
      <w:color w:val="auto"/>
    </w:rPr>
  </w:style>
  <w:style w:type="character" w:customStyle="1" w:styleId="a6">
    <w:name w:val="题注 字符"/>
    <w:basedOn w:val="a1"/>
    <w:link w:val="a5"/>
  </w:style>
  <w:style w:type="character" w:styleId="afb">
    <w:name w:val="annotation reference"/>
    <w:basedOn w:val="a1"/>
    <w:semiHidden/>
    <w:unhideWhenUsed/>
    <w:rPr>
      <w:sz w:val="21"/>
      <w:szCs w:val="21"/>
    </w:rPr>
  </w:style>
  <w:style w:type="character" w:styleId="afc">
    <w:name w:val="footnote reference"/>
    <w:basedOn w:val="a6"/>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ind w:firstLine="0"/>
    </w:pPr>
  </w:style>
  <w:style w:type="paragraph" w:customStyle="1" w:styleId="Author">
    <w:name w:val="Author"/>
    <w:next w:val="a0"/>
    <w:qFormat/>
    <w:pPr>
      <w:keepNext/>
      <w:keepLines/>
      <w:spacing w:after="200"/>
      <w:jc w:val="center"/>
    </w:pPr>
    <w:rPr>
      <w:rFonts w:asciiTheme="majorEastAsia" w:eastAsiaTheme="minorHAnsi" w:hAnsiTheme="majorEastAsia"/>
      <w:sz w:val="21"/>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5"/>
    <w:pPr>
      <w:keepNext/>
      <w:jc w:val="center"/>
    </w:pPr>
  </w:style>
  <w:style w:type="paragraph" w:customStyle="1" w:styleId="ImageCaption">
    <w:name w:val="Image Caption"/>
    <w:basedOn w:val="a5"/>
    <w:pPr>
      <w:jc w:val="center"/>
    </w:pPr>
  </w:style>
  <w:style w:type="paragraph" w:customStyle="1" w:styleId="Figure">
    <w:name w:val="Figure"/>
    <w:basedOn w:val="a"/>
  </w:style>
  <w:style w:type="paragraph" w:customStyle="1" w:styleId="CaptionedFigure">
    <w:name w:val="Captioned Figure"/>
    <w:basedOn w:val="Figure"/>
    <w:pPr>
      <w:keepNext/>
      <w:jc w:val="center"/>
    </w:pPr>
  </w:style>
  <w:style w:type="character" w:customStyle="1" w:styleId="VerbatimChar">
    <w:name w:val="Verbatim Char"/>
    <w:basedOn w:val="a6"/>
    <w:link w:val="SourceCode"/>
    <w:rPr>
      <w:rFonts w:ascii="Consolas" w:hAnsi="Consolas"/>
      <w:sz w:val="22"/>
    </w:rPr>
  </w:style>
  <w:style w:type="paragraph" w:customStyle="1" w:styleId="SourceCode">
    <w:name w:val="Source Code"/>
    <w:basedOn w:val="a"/>
    <w:link w:val="VerbatimChar"/>
    <w:pPr>
      <w:shd w:val="clear" w:color="auto" w:fill="F8F8F8"/>
      <w:wordWrap w:val="0"/>
    </w:p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hAnsiTheme="majorHAnsi"/>
      <w:b w:val="0"/>
      <w:bCs w:val="0"/>
      <w:color w:val="365F91" w:themeColor="accent1" w:themeShade="BF"/>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af0">
    <w:name w:val="页眉 字符"/>
    <w:basedOn w:val="a1"/>
    <w:link w:val="af"/>
  </w:style>
  <w:style w:type="character" w:customStyle="1" w:styleId="ae">
    <w:name w:val="页脚 字符"/>
    <w:basedOn w:val="a1"/>
    <w:link w:val="ad"/>
    <w:uiPriority w:val="99"/>
  </w:style>
  <w:style w:type="character" w:customStyle="1" w:styleId="a4">
    <w:name w:val="正文文本 字符"/>
    <w:basedOn w:val="a1"/>
    <w:link w:val="a0"/>
    <w:rPr>
      <w:rFonts w:asciiTheme="minorEastAsia" w:eastAsiaTheme="minorEastAsia" w:hAnsiTheme="minorEastAsia" w:cs="MS Gothic"/>
      <w:lang w:eastAsia="zh-CN"/>
    </w:rPr>
  </w:style>
  <w:style w:type="paragraph" w:customStyle="1" w:styleId="11">
    <w:name w:val="修订1"/>
    <w:hidden/>
    <w:uiPriority w:val="99"/>
    <w:unhideWhenUsed/>
    <w:rPr>
      <w:rFonts w:asciiTheme="minorEastAsia" w:hAnsiTheme="minorEastAsia"/>
      <w:sz w:val="24"/>
      <w:szCs w:val="24"/>
      <w:lang w:eastAsia="en-US"/>
    </w:rPr>
  </w:style>
  <w:style w:type="character" w:customStyle="1" w:styleId="a8">
    <w:name w:val="批注文字 字符"/>
    <w:basedOn w:val="a1"/>
    <w:link w:val="a7"/>
    <w:semiHidden/>
    <w:rPr>
      <w:rFonts w:asciiTheme="minorEastAsia" w:hAnsiTheme="minorEastAsia"/>
      <w:sz w:val="24"/>
      <w:szCs w:val="24"/>
      <w:lang w:eastAsia="en-US"/>
    </w:rPr>
  </w:style>
  <w:style w:type="character" w:customStyle="1" w:styleId="af7">
    <w:name w:val="批注主题 字符"/>
    <w:basedOn w:val="a8"/>
    <w:link w:val="af6"/>
    <w:semiHidden/>
    <w:rPr>
      <w:rFonts w:asciiTheme="minorEastAsia" w:hAnsiTheme="minorEastAsia"/>
      <w:b/>
      <w:bCs/>
      <w:sz w:val="24"/>
      <w:szCs w:val="24"/>
      <w:lang w:eastAsia="en-US"/>
    </w:rPr>
  </w:style>
  <w:style w:type="character" w:customStyle="1" w:styleId="highlight">
    <w:name w:val="highlight"/>
    <w:basedOn w:val="a1"/>
  </w:style>
  <w:style w:type="character" w:customStyle="1" w:styleId="citation">
    <w:name w:val="citation"/>
    <w:basedOn w:val="a1"/>
  </w:style>
  <w:style w:type="character" w:customStyle="1" w:styleId="citation-item">
    <w:name w:val="citation-item"/>
    <w:basedOn w:val="a1"/>
  </w:style>
  <w:style w:type="character" w:customStyle="1" w:styleId="ac">
    <w:name w:val="尾注文本 字符"/>
    <w:basedOn w:val="a1"/>
    <w:link w:val="ab"/>
    <w:semiHidden/>
    <w:rPr>
      <w:rFonts w:asciiTheme="minorEastAsia" w:hAnsiTheme="minorEastAsia"/>
      <w:sz w:val="24"/>
      <w:szCs w:val="24"/>
      <w:lang w:eastAsia="en-US"/>
    </w:rPr>
  </w:style>
  <w:style w:type="character" w:customStyle="1" w:styleId="af4">
    <w:name w:val="脚注文本 字符"/>
    <w:basedOn w:val="a1"/>
    <w:link w:val="af3"/>
    <w:uiPriority w:val="99"/>
    <w:rPr>
      <w:rFonts w:asciiTheme="minorEastAsia" w:hAnsiTheme="minorEastAsia"/>
      <w:sz w:val="21"/>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823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AACE8-20CC-AE41-A561-3E70D094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11</Pages>
  <Words>1487</Words>
  <Characters>8477</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以语行治：语言治理在国家治理中的功能与路径研究</dc:title>
  <dc:creator>胡悦; 朱萌</dc:creator>
  <cp:lastModifiedBy>Yue Hu</cp:lastModifiedBy>
  <cp:revision>1169</cp:revision>
  <dcterms:created xsi:type="dcterms:W3CDTF">2022-06-05T04:00:00Z</dcterms:created>
  <dcterms:modified xsi:type="dcterms:W3CDTF">2024-02-29T04:32:00Z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摘要：语言治理国家治理的重要组成部分和战略支撑力量，是维护政治与文化统一、增强国家认同、保障社会稳定的必要条件。 然而，对于认知语言治理的理论架构尚未搭建完成。 为实现对语言治理在国家治理维度和上的系统性和全面性认知，本文运用系统功能类型学方法，梳理语言在国家、群体和个体三个层面的贯通治理功能，阐明语言治理在现代化治理中的基础性和根本性作用。 进而，在综合前沿政治语言学研究成果基础上，提出语言治理提升国家治理能力的三条实践路径。 最后，针对新时期城市治理、共同富裕、新媒体治理等核心治理领域，讨论语言治理在解决现实治理挑战、推动治理能力现代化上的重要功用，并为新时期语言治理方向与策略提出建议。 本文总结，语言治理事关国家政治安全和经济社会发展，更可保障国家政策得以顺畅运行、有效运行、高效运行、合法运行的治理手段。关键词：语言治理；国家治理；群体治理；个体治理；系统功能类型学。</vt:lpwstr>
  </property>
  <property fmtid="{D5CDD505-2E9C-101B-9397-08002B2CF9AE}" pid="3" name="always_allow_html">
    <vt:lpwstr>True</vt:lpwstr>
  </property>
  <property fmtid="{D5CDD505-2E9C-101B-9397-08002B2CF9AE}" pid="4" name="bibliography">
    <vt:lpwstr>language_governance.bib</vt:lpwstr>
  </property>
  <property fmtid="{D5CDD505-2E9C-101B-9397-08002B2CF9AE}" pid="5" name="bookdown">
    <vt:lpwstr/>
  </property>
  <property fmtid="{D5CDD505-2E9C-101B-9397-08002B2CF9AE}" pid="6" name="colorlinks">
    <vt:lpwstr>False</vt:lpwstr>
  </property>
  <property fmtid="{D5CDD505-2E9C-101B-9397-08002B2CF9AE}" pid="7" name="csl">
    <vt:lpwstr>american-political-science-review.csl</vt:lpwstr>
  </property>
  <property fmtid="{D5CDD505-2E9C-101B-9397-08002B2CF9AE}" pid="8" name="editor_options">
    <vt:lpwstr/>
  </property>
  <property fmtid="{D5CDD505-2E9C-101B-9397-08002B2CF9AE}" pid="9" name="fontsize">
    <vt:lpwstr>12 pt</vt:lpwstr>
  </property>
  <property fmtid="{D5CDD505-2E9C-101B-9397-08002B2CF9AE}" pid="10" name="geometry">
    <vt:lpwstr>margin=1in</vt:lpwstr>
  </property>
  <property fmtid="{D5CDD505-2E9C-101B-9397-08002B2CF9AE}" pid="11" name="link-citations">
    <vt:lpwstr>True</vt:lpwstr>
  </property>
  <property fmtid="{D5CDD505-2E9C-101B-9397-08002B2CF9AE}" pid="12" name="output">
    <vt:lpwstr/>
  </property>
  <property fmtid="{D5CDD505-2E9C-101B-9397-08002B2CF9AE}" pid="13" name="KSOProductBuildVer">
    <vt:lpwstr>2052-6.4.0.8550</vt:lpwstr>
  </property>
  <property fmtid="{D5CDD505-2E9C-101B-9397-08002B2CF9AE}" pid="14" name="ICV">
    <vt:lpwstr>0052DBEA663688E7033C266536CBD1A2_42</vt:lpwstr>
  </property>
  <property fmtid="{D5CDD505-2E9C-101B-9397-08002B2CF9AE}" pid="15" name="ZOTERO_PREF_1">
    <vt:lpwstr>&lt;data data-version="3" zotero-version="6.0.32"&gt;&lt;session id="iNoS3qBh"/&gt;&lt;style id="http://www.zotero.org/styles/apa" locale="zh-CN" hasBibliography="1" bibliographyStyleHasBeenSet="0"/&gt;&lt;prefs&gt;&lt;pref name="fieldType" value="Field"/&gt;&lt;pref name="automaticJourn</vt:lpwstr>
  </property>
  <property fmtid="{D5CDD505-2E9C-101B-9397-08002B2CF9AE}" pid="16" name="ZOTERO_PREF_2">
    <vt:lpwstr>alAbbreviations" value="true"/&gt;&lt;/prefs&gt;&lt;/data&gt;</vt:lpwstr>
  </property>
</Properties>
</file>