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一、不同权限拥有的功能列表</w:t>
      </w:r>
    </w:p>
    <w:tbl>
      <w:tblPr>
        <w:tblStyle w:val="7"/>
        <w:tblW w:w="51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1020"/>
        <w:gridCol w:w="897"/>
        <w:gridCol w:w="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6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管理员</w:t>
            </w:r>
          </w:p>
        </w:tc>
        <w:tc>
          <w:tcPr>
            <w:tcW w:w="897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教师</w:t>
            </w:r>
          </w:p>
        </w:tc>
        <w:tc>
          <w:tcPr>
            <w:tcW w:w="98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6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通知管理</w:t>
            </w:r>
          </w:p>
        </w:tc>
        <w:tc>
          <w:tcPr>
            <w:tcW w:w="102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897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980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10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8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9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实验室管理</w:t>
            </w:r>
          </w:p>
        </w:tc>
        <w:tc>
          <w:tcPr>
            <w:tcW w:w="10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8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9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实验设备管理</w:t>
            </w:r>
          </w:p>
        </w:tc>
        <w:tc>
          <w:tcPr>
            <w:tcW w:w="10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8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9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设备借用管理</w:t>
            </w:r>
          </w:p>
        </w:tc>
        <w:tc>
          <w:tcPr>
            <w:tcW w:w="10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8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9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设备维修管理</w:t>
            </w:r>
          </w:p>
        </w:tc>
        <w:tc>
          <w:tcPr>
            <w:tcW w:w="10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8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9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系统报表统计中心</w:t>
            </w:r>
          </w:p>
        </w:tc>
        <w:tc>
          <w:tcPr>
            <w:tcW w:w="10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8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9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设备故障反馈</w:t>
            </w:r>
          </w:p>
        </w:tc>
        <w:tc>
          <w:tcPr>
            <w:tcW w:w="10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8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9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auto"/>
                <w:vertAlign w:val="baseline"/>
                <w:lang w:val="en-US" w:eastAsia="zh-CN"/>
              </w:rPr>
              <w:t>√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二、管理员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（一）通知管理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查询（搜索）、添加、修改、删除</w:t>
      </w:r>
    </w:p>
    <w:p>
      <w:pPr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按登录帐号、学号/教师号、手机号码、班级、真实姓名来查询用户的功能，添加功能、删除功能、修改功能（只能修改密码，应该是防止学生忘记密码）、审核功能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实验室管理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实验室基本信息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查询、添加、修改、删除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实验室预约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预约、取消预约、审核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规章制度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一段制度的文字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实验设备管理</w:t>
      </w:r>
    </w:p>
    <w:p>
      <w:pPr>
        <w:numPr>
          <w:ilvl w:val="0"/>
          <w:numId w:val="3"/>
        </w:numPr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实验设备详情管理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设备的查询、增加、修改（修改</w:t>
      </w:r>
      <w:r>
        <w:rPr>
          <w:rFonts w:hint="eastAsia"/>
          <w:u w:val="single"/>
          <w:lang w:val="en-US" w:eastAsia="zh-CN"/>
        </w:rPr>
        <w:t>详细信息</w:t>
      </w:r>
      <w:r>
        <w:rPr>
          <w:rFonts w:hint="eastAsia"/>
          <w:lang w:val="en-US" w:eastAsia="zh-CN"/>
        </w:rPr>
        <w:t>）、删除</w:t>
      </w:r>
    </w:p>
    <w:p>
      <w:pPr>
        <w:numPr>
          <w:ilvl w:val="0"/>
          <w:numId w:val="3"/>
        </w:numPr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实验设备</w:t>
      </w:r>
      <w:r>
        <w:rPr>
          <w:rFonts w:hint="eastAsia"/>
          <w:lang w:val="en-US" w:eastAsia="zh-CN"/>
        </w:rPr>
        <w:t>图片</w:t>
      </w:r>
      <w:r>
        <w:rPr>
          <w:rFonts w:hint="default"/>
          <w:lang w:val="en-US" w:eastAsia="zh-CN"/>
        </w:rPr>
        <w:t>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设备的修改（修改</w:t>
      </w:r>
      <w:r>
        <w:rPr>
          <w:rFonts w:hint="eastAsia"/>
          <w:u w:val="single"/>
          <w:lang w:val="en-US" w:eastAsia="zh-CN"/>
        </w:rPr>
        <w:t>图片</w:t>
      </w:r>
      <w:r>
        <w:rPr>
          <w:rFonts w:hint="eastAsia"/>
          <w:lang w:val="en-US" w:eastAsia="zh-CN"/>
        </w:rPr>
        <w:t>）、删除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设备借用管理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查询设备、借用设备、归还设备、</w:t>
      </w:r>
      <w:r>
        <w:rPr>
          <w:rFonts w:hint="eastAsia"/>
          <w:highlight w:val="yellow"/>
          <w:lang w:val="en-US" w:eastAsia="zh-CN"/>
        </w:rPr>
        <w:t>查看设备图片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设备维修管理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修改维修状态（正常、维修中）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系统报表统计中心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实验室预约人统计表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设备借用统计表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设备维修统计表（可导出excel表格）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用户统计报表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实验室预约情况统计表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设备故障反馈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（一）通知管理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查询、查看通</w:t>
      </w:r>
      <w:r>
        <w:rPr>
          <w:rFonts w:hint="eastAsia"/>
          <w:lang w:val="en-US" w:eastAsia="zh-CN"/>
        </w:rPr>
        <w:t>知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（二）用户管理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按登录帐号、学号/教师号、手机号码、班级、真实姓名来查询用户的功能</w:t>
      </w:r>
    </w:p>
    <w:p>
      <w:pPr>
        <w:numPr>
          <w:ilvl w:val="0"/>
          <w:numId w:val="0"/>
        </w:numPr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（三）设备借用管理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查询设备、借用设备、归还设备、查看设备图片</w:t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（四）实验室管理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实验室预约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预约、取消预约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规章制度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一段制度的文字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设备故障反馈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四、学生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（一）通知管理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查询、查看通知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（二）用户管理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按登录帐号、学号/教师号、手机号码、班级、真实姓名来查询用户的功能</w:t>
      </w:r>
    </w:p>
    <w:p>
      <w:pPr>
        <w:numPr>
          <w:numId w:val="0"/>
        </w:numPr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（三）实验室管理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实验室预约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预约、取消预约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规章制度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一段制度的文字</w:t>
      </w:r>
    </w:p>
    <w:p>
      <w:pPr>
        <w:numPr>
          <w:numId w:val="0"/>
        </w:numPr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（四）设备借用管理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查询设备、借用设备、归还设备、查看设备图片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（五）设备故障反馈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77203B"/>
    <w:multiLevelType w:val="multilevel"/>
    <w:tmpl w:val="8A77203B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D00E881E"/>
    <w:multiLevelType w:val="singleLevel"/>
    <w:tmpl w:val="D00E881E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E40AB7B"/>
    <w:multiLevelType w:val="singleLevel"/>
    <w:tmpl w:val="0E40AB7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65E5F44"/>
    <w:multiLevelType w:val="multilevel"/>
    <w:tmpl w:val="165E5F44"/>
    <w:lvl w:ilvl="0" w:tentative="0">
      <w:start w:val="1"/>
      <w:numFmt w:val="decimal"/>
      <w:suff w:val="space"/>
      <w:lvlText w:val="%1."/>
      <w:lvlJc w:val="left"/>
      <w:pPr>
        <w:ind w:left="-42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D693190"/>
    <w:multiLevelType w:val="multilevel"/>
    <w:tmpl w:val="1D693190"/>
    <w:lvl w:ilvl="0" w:tentative="0">
      <w:start w:val="5"/>
      <w:numFmt w:val="chineseCounting"/>
      <w:suff w:val="nothing"/>
      <w:lvlText w:val="（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>
    <w:nsid w:val="22DBFDBF"/>
    <w:multiLevelType w:val="multilevel"/>
    <w:tmpl w:val="22DBFDB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15332"/>
    <w:rsid w:val="02882EA0"/>
    <w:rsid w:val="03684C8A"/>
    <w:rsid w:val="05531BC4"/>
    <w:rsid w:val="06F264E4"/>
    <w:rsid w:val="07005AF1"/>
    <w:rsid w:val="07BD6282"/>
    <w:rsid w:val="083254C8"/>
    <w:rsid w:val="086F4598"/>
    <w:rsid w:val="086F6939"/>
    <w:rsid w:val="08F52698"/>
    <w:rsid w:val="092E76AD"/>
    <w:rsid w:val="09E173FC"/>
    <w:rsid w:val="0BB752EF"/>
    <w:rsid w:val="106E4AA1"/>
    <w:rsid w:val="10FB072C"/>
    <w:rsid w:val="11037525"/>
    <w:rsid w:val="133065DA"/>
    <w:rsid w:val="16194A27"/>
    <w:rsid w:val="161F593E"/>
    <w:rsid w:val="16877705"/>
    <w:rsid w:val="17F6645C"/>
    <w:rsid w:val="18937387"/>
    <w:rsid w:val="18A67708"/>
    <w:rsid w:val="19560C71"/>
    <w:rsid w:val="1C1603F2"/>
    <w:rsid w:val="1C9A4B51"/>
    <w:rsid w:val="1DD96EB6"/>
    <w:rsid w:val="1E6B37BE"/>
    <w:rsid w:val="1F1F0BDF"/>
    <w:rsid w:val="24A820EB"/>
    <w:rsid w:val="27266B2A"/>
    <w:rsid w:val="27425360"/>
    <w:rsid w:val="28A15A1B"/>
    <w:rsid w:val="292B767C"/>
    <w:rsid w:val="2A4345E6"/>
    <w:rsid w:val="2A4B452A"/>
    <w:rsid w:val="2BB0681B"/>
    <w:rsid w:val="2C1D375D"/>
    <w:rsid w:val="2C210B02"/>
    <w:rsid w:val="2C463220"/>
    <w:rsid w:val="2CF61317"/>
    <w:rsid w:val="2D5C3231"/>
    <w:rsid w:val="2D927912"/>
    <w:rsid w:val="2DCB5775"/>
    <w:rsid w:val="2EE2458B"/>
    <w:rsid w:val="2EE27250"/>
    <w:rsid w:val="2F5E4693"/>
    <w:rsid w:val="30BC2A00"/>
    <w:rsid w:val="33572A83"/>
    <w:rsid w:val="352664EC"/>
    <w:rsid w:val="35992692"/>
    <w:rsid w:val="3599407F"/>
    <w:rsid w:val="3664590A"/>
    <w:rsid w:val="36E2270E"/>
    <w:rsid w:val="37863B1A"/>
    <w:rsid w:val="38E662F3"/>
    <w:rsid w:val="3ABB6E0B"/>
    <w:rsid w:val="3C111F95"/>
    <w:rsid w:val="3C4A6298"/>
    <w:rsid w:val="3C6A0732"/>
    <w:rsid w:val="3CD557BB"/>
    <w:rsid w:val="3DF71F1B"/>
    <w:rsid w:val="3ED06171"/>
    <w:rsid w:val="3FF809D9"/>
    <w:rsid w:val="405F7AAE"/>
    <w:rsid w:val="425A58A8"/>
    <w:rsid w:val="44194F84"/>
    <w:rsid w:val="44C513DB"/>
    <w:rsid w:val="45A11196"/>
    <w:rsid w:val="46EF7427"/>
    <w:rsid w:val="48FD00B3"/>
    <w:rsid w:val="4980492C"/>
    <w:rsid w:val="4A21634D"/>
    <w:rsid w:val="4CC554F7"/>
    <w:rsid w:val="4D685C53"/>
    <w:rsid w:val="4D9F4BCA"/>
    <w:rsid w:val="4E010719"/>
    <w:rsid w:val="4F645B89"/>
    <w:rsid w:val="51E51342"/>
    <w:rsid w:val="528A090C"/>
    <w:rsid w:val="536B7B04"/>
    <w:rsid w:val="54CE3EE7"/>
    <w:rsid w:val="57635018"/>
    <w:rsid w:val="5ABF77AB"/>
    <w:rsid w:val="5B442912"/>
    <w:rsid w:val="5CCF4A6D"/>
    <w:rsid w:val="5CF26A04"/>
    <w:rsid w:val="5E183BB7"/>
    <w:rsid w:val="5E8A668E"/>
    <w:rsid w:val="6182523C"/>
    <w:rsid w:val="62E97EFB"/>
    <w:rsid w:val="630125E7"/>
    <w:rsid w:val="68647622"/>
    <w:rsid w:val="68B80B40"/>
    <w:rsid w:val="6B803617"/>
    <w:rsid w:val="6B887092"/>
    <w:rsid w:val="6BE8144A"/>
    <w:rsid w:val="6C2B716C"/>
    <w:rsid w:val="6D6D0A0D"/>
    <w:rsid w:val="6E363AE8"/>
    <w:rsid w:val="6F234894"/>
    <w:rsid w:val="6FD00AE7"/>
    <w:rsid w:val="702D5B03"/>
    <w:rsid w:val="718F5F14"/>
    <w:rsid w:val="72123242"/>
    <w:rsid w:val="72D56560"/>
    <w:rsid w:val="73736D40"/>
    <w:rsid w:val="75211F57"/>
    <w:rsid w:val="760E4A1E"/>
    <w:rsid w:val="76837B0E"/>
    <w:rsid w:val="76AF1DD3"/>
    <w:rsid w:val="788D4574"/>
    <w:rsid w:val="7B235FB5"/>
    <w:rsid w:val="7B9F7DC9"/>
    <w:rsid w:val="7BFC79C3"/>
    <w:rsid w:val="7C765052"/>
    <w:rsid w:val="7CB86195"/>
    <w:rsid w:val="7DAB06BC"/>
    <w:rsid w:val="7ED44DA2"/>
    <w:rsid w:val="7F513203"/>
    <w:rsid w:val="7F5C0582"/>
    <w:rsid w:val="7F893ED5"/>
    <w:rsid w:val="7F97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2021-02-02T06:30:00Z</dcterms:created>
  <dc:creator>Administrator</dc:creator>
  <cp:lastModifiedBy>小爷我有枪。</cp:lastModifiedBy>
  <dcterms:modified xsi:type="dcterms:W3CDTF">2021-03-30T04:55:58Z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D5A075411D9849D088FB961F19615FA1</vt:lpwstr>
  </property>
</Properties>
</file>