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65D2" w14:textId="77777777" w:rsidR="00482E96" w:rsidRDefault="00000000">
      <w:pPr>
        <w:pStyle w:val="1"/>
        <w:rPr>
          <w:lang w:eastAsia="zh-CN"/>
        </w:rPr>
      </w:pPr>
      <w:bookmarkStart w:id="0" w:name="led车牌灯控系统-操作说明"/>
      <w:r>
        <w:rPr>
          <w:lang w:eastAsia="zh-CN"/>
        </w:rPr>
        <w:t>LED</w:t>
      </w:r>
      <w:r>
        <w:rPr>
          <w:lang w:eastAsia="zh-CN"/>
        </w:rPr>
        <w:t>车牌灯控系统</w:t>
      </w:r>
      <w:r>
        <w:rPr>
          <w:lang w:eastAsia="zh-CN"/>
        </w:rPr>
        <w:t xml:space="preserve"> — </w:t>
      </w:r>
      <w:r>
        <w:rPr>
          <w:lang w:eastAsia="zh-CN"/>
        </w:rPr>
        <w:t>操作说明</w:t>
      </w:r>
    </w:p>
    <w:p w14:paraId="62C7D33F" w14:textId="77777777" w:rsidR="00482E96" w:rsidRDefault="00000000">
      <w:pPr>
        <w:pStyle w:val="FirstParagraph"/>
        <w:ind w:firstLine="482"/>
      </w:pPr>
      <w:r>
        <w:rPr>
          <w:b/>
          <w:bCs/>
        </w:rPr>
        <w:t>控制设备</w:t>
      </w:r>
      <w:r>
        <w:rPr>
          <w:b/>
          <w:bCs/>
        </w:rPr>
        <w:t>ID</w:t>
      </w:r>
      <w:r>
        <w:rPr>
          <w:b/>
          <w:bCs/>
        </w:rPr>
        <w:t>（车牌板）：</w:t>
      </w:r>
      <w:r>
        <w:t xml:space="preserve"> </w:t>
      </w:r>
      <w:r>
        <w:rPr>
          <w:rStyle w:val="InlineCode"/>
          <w:color w:val="404040" w:themeColor="text1" w:themeTint="BF"/>
        </w:rPr>
        <w:t>89860812192380777521</w:t>
      </w:r>
    </w:p>
    <w:p w14:paraId="27000D4D" w14:textId="77777777" w:rsidR="00482E96" w:rsidRDefault="00000000">
      <w:r>
        <w:pict w14:anchorId="6795BFCC">
          <v:rect id="_x0000_i1025" style="width:0;height:1.5pt" o:hralign="center" o:hrstd="t" o:hr="t"/>
        </w:pict>
      </w:r>
    </w:p>
    <w:p w14:paraId="480B1A1D" w14:textId="77777777" w:rsidR="00482E96" w:rsidRDefault="00000000">
      <w:pPr>
        <w:pStyle w:val="2"/>
        <w:rPr>
          <w:lang w:eastAsia="zh-CN"/>
        </w:rPr>
      </w:pPr>
      <w:bookmarkStart w:id="1" w:name="接线"/>
      <w:r>
        <w:rPr>
          <w:lang w:eastAsia="zh-CN"/>
        </w:rPr>
        <w:t xml:space="preserve">1. </w:t>
      </w:r>
      <w:r>
        <w:rPr>
          <w:lang w:eastAsia="zh-CN"/>
        </w:rPr>
        <w:t>接线</w:t>
      </w:r>
    </w:p>
    <w:p w14:paraId="6CF5ADE3" w14:textId="12921A82" w:rsidR="00482E96" w:rsidRDefault="00000000">
      <w:pPr>
        <w:pStyle w:val="FirstParagraph"/>
        <w:ind w:firstLine="480"/>
      </w:pPr>
      <w:r>
        <w:t>模块接</w:t>
      </w:r>
      <w:r>
        <w:t xml:space="preserve"> </w:t>
      </w:r>
      <w:r>
        <w:rPr>
          <w:rFonts w:hint="eastAsia"/>
        </w:rPr>
        <w:t>4.2</w:t>
      </w:r>
      <w:r w:rsidR="00BA67D6">
        <w:rPr>
          <w:rFonts w:hint="eastAsia"/>
        </w:rPr>
        <w:t>V</w:t>
      </w:r>
      <w:r>
        <w:rPr>
          <w:rFonts w:hint="eastAsia"/>
        </w:rPr>
        <w:t>锂电池</w:t>
      </w:r>
      <w:r>
        <w:t xml:space="preserve"> </w:t>
      </w:r>
      <w:r>
        <w:t>电源（</w:t>
      </w:r>
      <w:r>
        <w:t>VBAT</w:t>
      </w:r>
      <w:r>
        <w:t>），通电后红灯常亮。</w:t>
      </w:r>
    </w:p>
    <w:p w14:paraId="281CD820" w14:textId="77777777" w:rsidR="00482E96" w:rsidRDefault="00000000">
      <w:pPr>
        <w:pStyle w:val="a7"/>
        <w:ind w:left="480" w:right="240"/>
      </w:pPr>
      <w:r>
        <w:t xml:space="preserve">⚠️ </w:t>
      </w:r>
      <w:r>
        <w:rPr>
          <w:b/>
          <w:bCs/>
        </w:rPr>
        <w:t>展示时才接电，用完后立即断电。</w:t>
      </w:r>
      <w:r>
        <w:t xml:space="preserve"> </w:t>
      </w:r>
      <w:r>
        <w:t>模块持续搜网</w:t>
      </w:r>
      <w:r>
        <w:t xml:space="preserve"> + </w:t>
      </w:r>
      <w:r>
        <w:t>连接服务器会耗光蓄电池，满电约可连续工作半小时。</w:t>
      </w:r>
    </w:p>
    <w:p w14:paraId="759C046F" w14:textId="77777777" w:rsidR="00482E96" w:rsidRDefault="00000000">
      <w:r>
        <w:pict w14:anchorId="733A4AB8">
          <v:rect id="_x0000_i1026" style="width:0;height:1.5pt" o:hralign="center" o:hrstd="t" o:hr="t"/>
        </w:pict>
      </w:r>
    </w:p>
    <w:p w14:paraId="7D631B18" w14:textId="77777777" w:rsidR="00482E96" w:rsidRDefault="00000000">
      <w:pPr>
        <w:pStyle w:val="2"/>
        <w:rPr>
          <w:lang w:eastAsia="zh-CN"/>
        </w:rPr>
      </w:pPr>
      <w:bookmarkStart w:id="2" w:name="等待模块就绪"/>
      <w:bookmarkEnd w:id="1"/>
      <w:r>
        <w:rPr>
          <w:lang w:eastAsia="zh-CN"/>
        </w:rPr>
        <w:t xml:space="preserve">2. </w:t>
      </w:r>
      <w:r>
        <w:rPr>
          <w:lang w:eastAsia="zh-CN"/>
        </w:rPr>
        <w:t>等待模块就绪</w:t>
      </w:r>
    </w:p>
    <w:p w14:paraId="5E1362D3" w14:textId="77777777" w:rsidR="00482E96" w:rsidRDefault="00000000">
      <w:pPr>
        <w:pStyle w:val="FirstParagraph"/>
        <w:ind w:firstLine="480"/>
      </w:pPr>
      <w:r>
        <w:t>通电后观察蓝色网络灯：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60"/>
        <w:gridCol w:w="2666"/>
      </w:tblGrid>
      <w:tr w:rsidR="00482E96" w14:paraId="1B43BF51" w14:textId="77777777" w:rsidTr="00482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C32347" w14:textId="77777777" w:rsidR="00482E96" w:rsidRDefault="00000000">
            <w:pPr>
              <w:pStyle w:val="Compact"/>
              <w:jc w:val="left"/>
              <w:rPr>
                <w:szCs w:val="20"/>
              </w:rPr>
            </w:pPr>
            <w:r>
              <w:rPr>
                <w:szCs w:val="20"/>
              </w:rPr>
              <w:t>蓝灯状态</w:t>
            </w:r>
          </w:p>
        </w:tc>
        <w:tc>
          <w:tcPr>
            <w:tcW w:w="0" w:type="auto"/>
          </w:tcPr>
          <w:p w14:paraId="612D2079" w14:textId="77777777" w:rsidR="00482E96" w:rsidRDefault="00000000">
            <w:pPr>
              <w:pStyle w:val="Compact"/>
              <w:jc w:val="left"/>
              <w:rPr>
                <w:szCs w:val="20"/>
              </w:rPr>
            </w:pPr>
            <w:r>
              <w:rPr>
                <w:szCs w:val="20"/>
              </w:rPr>
              <w:t>说明</w:t>
            </w:r>
          </w:p>
        </w:tc>
      </w:tr>
      <w:tr w:rsidR="00482E96" w14:paraId="44A726B2" w14:textId="77777777" w:rsidTr="00482E96">
        <w:tc>
          <w:tcPr>
            <w:tcW w:w="0" w:type="auto"/>
          </w:tcPr>
          <w:p w14:paraId="110F357C" w14:textId="77777777" w:rsidR="00482E96" w:rsidRDefault="00000000">
            <w:pPr>
              <w:pStyle w:val="Compact"/>
              <w:jc w:val="left"/>
              <w:rPr>
                <w:szCs w:val="20"/>
              </w:rPr>
            </w:pPr>
            <w:r>
              <w:rPr>
                <w:szCs w:val="20"/>
              </w:rPr>
              <w:t>慢闪</w:t>
            </w:r>
          </w:p>
        </w:tc>
        <w:tc>
          <w:tcPr>
            <w:tcW w:w="0" w:type="auto"/>
          </w:tcPr>
          <w:p w14:paraId="0F838C39" w14:textId="77777777" w:rsidR="00482E96" w:rsidRDefault="00000000">
            <w:pPr>
              <w:pStyle w:val="Compact"/>
              <w:jc w:val="left"/>
              <w:rPr>
                <w:szCs w:val="20"/>
              </w:rPr>
            </w:pPr>
            <w:r>
              <w:rPr>
                <w:szCs w:val="20"/>
              </w:rPr>
              <w:t>正在搜索网络，请等待</w:t>
            </w:r>
          </w:p>
        </w:tc>
      </w:tr>
      <w:tr w:rsidR="00482E96" w14:paraId="296AC862" w14:textId="77777777" w:rsidTr="00482E96">
        <w:tc>
          <w:tcPr>
            <w:tcW w:w="0" w:type="auto"/>
          </w:tcPr>
          <w:p w14:paraId="5B845926" w14:textId="77777777" w:rsidR="00482E96" w:rsidRDefault="00000000">
            <w:pPr>
              <w:pStyle w:val="Compact"/>
              <w:jc w:val="left"/>
              <w:rPr>
                <w:szCs w:val="20"/>
              </w:rPr>
            </w:pPr>
            <w:r>
              <w:rPr>
                <w:b/>
                <w:bCs/>
                <w:szCs w:val="20"/>
              </w:rPr>
              <w:t>快闪</w:t>
            </w:r>
          </w:p>
        </w:tc>
        <w:tc>
          <w:tcPr>
            <w:tcW w:w="0" w:type="auto"/>
          </w:tcPr>
          <w:p w14:paraId="7F5CE283" w14:textId="77777777" w:rsidR="00482E96" w:rsidRDefault="00000000">
            <w:pPr>
              <w:pStyle w:val="Compact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✅ </w:t>
            </w:r>
            <w:r>
              <w:rPr>
                <w:b/>
                <w:bCs/>
                <w:szCs w:val="20"/>
              </w:rPr>
              <w:t>网络已就绪，可以控制</w:t>
            </w:r>
          </w:p>
        </w:tc>
      </w:tr>
    </w:tbl>
    <w:p w14:paraId="009616C5" w14:textId="77777777" w:rsidR="00482E96" w:rsidRDefault="00000000">
      <w:pPr>
        <w:pStyle w:val="a0"/>
        <w:ind w:firstLine="480"/>
      </w:pPr>
      <w:r>
        <w:t xml:space="preserve">⏱ </w:t>
      </w:r>
      <w:r>
        <w:t>从通电到快闪约</w:t>
      </w:r>
      <w:r>
        <w:t xml:space="preserve"> </w:t>
      </w:r>
      <w:r>
        <w:rPr>
          <w:b/>
          <w:bCs/>
        </w:rPr>
        <w:t xml:space="preserve">20~30 </w:t>
      </w:r>
      <w:r>
        <w:rPr>
          <w:b/>
          <w:bCs/>
        </w:rPr>
        <w:t>秒</w:t>
      </w:r>
      <w:r>
        <w:t>。</w:t>
      </w:r>
    </w:p>
    <w:p w14:paraId="18F43BC4" w14:textId="77777777" w:rsidR="00482E96" w:rsidRDefault="00000000">
      <w:r>
        <w:pict w14:anchorId="59A704CF">
          <v:rect id="_x0000_i1027" style="width:0;height:1.5pt" o:hralign="center" o:hrstd="t" o:hr="t"/>
        </w:pict>
      </w:r>
    </w:p>
    <w:p w14:paraId="6CA58A85" w14:textId="77777777" w:rsidR="00482E96" w:rsidRDefault="00000000">
      <w:pPr>
        <w:pStyle w:val="2"/>
        <w:rPr>
          <w:lang w:eastAsia="zh-CN"/>
        </w:rPr>
      </w:pPr>
      <w:bookmarkStart w:id="3" w:name="手机远程控制"/>
      <w:bookmarkEnd w:id="2"/>
      <w:r>
        <w:rPr>
          <w:lang w:eastAsia="zh-CN"/>
        </w:rPr>
        <w:t xml:space="preserve">3. </w:t>
      </w:r>
      <w:r>
        <w:rPr>
          <w:lang w:eastAsia="zh-CN"/>
        </w:rPr>
        <w:t>手机远程控制</w:t>
      </w:r>
    </w:p>
    <w:p w14:paraId="25BFFE20" w14:textId="77777777" w:rsidR="00482E96" w:rsidRDefault="00000000">
      <w:pPr>
        <w:pStyle w:val="FirstParagraph"/>
        <w:ind w:firstLine="480"/>
      </w:pPr>
      <w:r>
        <w:t>打开手机浏览器访问：</w:t>
      </w:r>
    </w:p>
    <w:p w14:paraId="5184DFC6" w14:textId="77777777" w:rsidR="00482E96" w:rsidRDefault="00000000">
      <w:pPr>
        <w:pStyle w:val="a0"/>
        <w:ind w:firstLine="482"/>
      </w:pPr>
      <w:r>
        <w:rPr>
          <w:b/>
          <w:bCs/>
        </w:rPr>
        <w:t>https://xiaoyezi-ysu.github.io/led-controller/led_app.html</w:t>
      </w:r>
    </w:p>
    <w:p w14:paraId="71899A13" w14:textId="77777777" w:rsidR="00482E96" w:rsidRDefault="00000000">
      <w:pPr>
        <w:pStyle w:val="a0"/>
        <w:ind w:firstLine="480"/>
      </w:pPr>
      <w:r>
        <w:t>操作步骤：</w:t>
      </w:r>
    </w:p>
    <w:p w14:paraId="46E8C15D" w14:textId="77777777" w:rsidR="00482E96" w:rsidRDefault="00000000">
      <w:pPr>
        <w:pStyle w:val="Compact"/>
        <w:numPr>
          <w:ilvl w:val="0"/>
          <w:numId w:val="1"/>
        </w:numPr>
      </w:pPr>
      <w:r>
        <w:t>点击</w:t>
      </w:r>
      <w:r>
        <w:t xml:space="preserve"> </w:t>
      </w:r>
      <w:r>
        <w:rPr>
          <w:b/>
          <w:bCs/>
        </w:rPr>
        <w:t>连接</w:t>
      </w:r>
      <w:r>
        <w:t xml:space="preserve"> </w:t>
      </w:r>
      <w:r>
        <w:t>按钮</w:t>
      </w:r>
    </w:p>
    <w:p w14:paraId="6A4EED5E" w14:textId="77777777" w:rsidR="00482E96" w:rsidRDefault="00000000">
      <w:pPr>
        <w:pStyle w:val="Compact"/>
        <w:numPr>
          <w:ilvl w:val="0"/>
          <w:numId w:val="1"/>
        </w:numPr>
      </w:pPr>
      <w:r>
        <w:t>在设备列表中点击</w:t>
      </w:r>
      <w:r>
        <w:t xml:space="preserve"> </w:t>
      </w:r>
      <w:r>
        <w:rPr>
          <w:b/>
          <w:bCs/>
        </w:rPr>
        <w:t>车牌</w:t>
      </w:r>
      <w:r>
        <w:rPr>
          <w:b/>
          <w:bCs/>
        </w:rPr>
        <w:t xml:space="preserve"> 89860812192380777521</w:t>
      </w:r>
    </w:p>
    <w:p w14:paraId="70F50E28" w14:textId="77777777" w:rsidR="00482E96" w:rsidRDefault="00000000">
      <w:pPr>
        <w:pStyle w:val="Compact"/>
        <w:numPr>
          <w:ilvl w:val="0"/>
          <w:numId w:val="1"/>
        </w:numPr>
      </w:pPr>
      <w:r>
        <w:t>点击</w:t>
      </w:r>
      <w:r>
        <w:t xml:space="preserve"> </w:t>
      </w:r>
      <w:r>
        <w:rPr>
          <w:b/>
          <w:bCs/>
        </w:rPr>
        <w:t>红灯</w:t>
      </w:r>
      <w:r>
        <w:rPr>
          <w:b/>
          <w:bCs/>
        </w:rPr>
        <w:t xml:space="preserve"> / </w:t>
      </w:r>
      <w:r>
        <w:rPr>
          <w:b/>
          <w:bCs/>
        </w:rPr>
        <w:t>黄灯</w:t>
      </w:r>
      <w:r>
        <w:rPr>
          <w:b/>
          <w:bCs/>
        </w:rPr>
        <w:t xml:space="preserve"> / </w:t>
      </w:r>
      <w:r>
        <w:rPr>
          <w:b/>
          <w:bCs/>
        </w:rPr>
        <w:t>绿灯</w:t>
      </w:r>
      <w:r>
        <w:rPr>
          <w:b/>
          <w:bCs/>
        </w:rPr>
        <w:t xml:space="preserve"> / </w:t>
      </w:r>
      <w:r>
        <w:rPr>
          <w:b/>
          <w:bCs/>
        </w:rPr>
        <w:t>关闭</w:t>
      </w:r>
      <w:r>
        <w:t xml:space="preserve"> </w:t>
      </w:r>
      <w:r>
        <w:t>控制灯光</w:t>
      </w:r>
    </w:p>
    <w:p w14:paraId="042CFAAA" w14:textId="77777777" w:rsidR="00482E96" w:rsidRDefault="00000000">
      <w:r>
        <w:pict w14:anchorId="596FF4CE">
          <v:rect id="_x0000_i1028" style="width:0;height:1.5pt" o:hralign="center" o:hrstd="t" o:hr="t"/>
        </w:pict>
      </w:r>
    </w:p>
    <w:p w14:paraId="4C98EF0C" w14:textId="77777777" w:rsidR="00482E96" w:rsidRDefault="00000000">
      <w:pPr>
        <w:pStyle w:val="a7"/>
        <w:ind w:left="480" w:right="240"/>
      </w:pPr>
      <w:r>
        <w:t xml:space="preserve">📌 </w:t>
      </w:r>
      <w:r>
        <w:t>设备号已固定为</w:t>
      </w:r>
      <w:r>
        <w:t xml:space="preserve"> </w:t>
      </w:r>
      <w:r>
        <w:rPr>
          <w:rStyle w:val="InlineCode"/>
          <w:color w:val="404040" w:themeColor="text1" w:themeTint="BF"/>
        </w:rPr>
        <w:t>89860812192380777521</w:t>
      </w:r>
      <w:r>
        <w:t>，无需修改。如无响应，请检查蓝灯是否为</w:t>
      </w:r>
      <w:r>
        <w:t xml:space="preserve"> </w:t>
      </w:r>
      <w:r>
        <w:rPr>
          <w:b/>
          <w:bCs/>
        </w:rPr>
        <w:t>快闪</w:t>
      </w:r>
      <w:r>
        <w:t xml:space="preserve"> </w:t>
      </w:r>
      <w:r>
        <w:t>状态。</w:t>
      </w:r>
      <w:bookmarkEnd w:id="0"/>
      <w:bookmarkEnd w:id="3"/>
    </w:p>
    <w:sectPr w:rsidR="00482E96">
      <w:footerReference w:type="default" r:id="rId7"/>
      <w:pgSz w:w="11906" w:h="16838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B57A" w14:textId="77777777" w:rsidR="001B12F5" w:rsidRDefault="001B12F5">
      <w:pPr>
        <w:spacing w:line="240" w:lineRule="auto"/>
      </w:pPr>
      <w:r>
        <w:separator/>
      </w:r>
    </w:p>
  </w:endnote>
  <w:endnote w:type="continuationSeparator" w:id="0">
    <w:p w14:paraId="0231A15B" w14:textId="77777777" w:rsidR="001B12F5" w:rsidRDefault="001B12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altName w:val="Segoe Print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AutoText"/>
      </w:docPartObj>
    </w:sdtPr>
    <w:sdtContent>
      <w:p w14:paraId="615ACE91" w14:textId="77777777" w:rsidR="00482E96" w:rsidRDefault="00000000">
        <w:pPr>
          <w:pStyle w:val="a9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3B37560" w14:textId="77777777" w:rsidR="00482E96" w:rsidRDefault="00482E96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A575" w14:textId="77777777" w:rsidR="001B12F5" w:rsidRDefault="001B12F5">
      <w:r>
        <w:separator/>
      </w:r>
    </w:p>
  </w:footnote>
  <w:footnote w:type="continuationSeparator" w:id="0">
    <w:p w14:paraId="7CF061D7" w14:textId="77777777" w:rsidR="001B12F5" w:rsidRDefault="001B12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01"/>
    <w:multiLevelType w:val="multilevel"/>
    <w:tmpl w:val="00A9940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14069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96"/>
    <w:rsid w:val="001B12F5"/>
    <w:rsid w:val="00482E96"/>
    <w:rsid w:val="007B0971"/>
    <w:rsid w:val="00BA67D6"/>
    <w:rsid w:val="4F420D8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95CE8"/>
  <w15:docId w15:val="{C5F1FFA3-D0A6-409C-895B-E2902E0D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er" w:uiPriority="99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autoRedefine/>
    <w:uiPriority w:val="9"/>
    <w:qFormat/>
    <w:pPr>
      <w:keepNext/>
      <w:keepLines/>
      <w:spacing w:before="120" w:line="400" w:lineRule="exact"/>
      <w:outlineLvl w:val="0"/>
    </w:pPr>
    <w:rPr>
      <w:rFonts w:cstheme="majorBidi"/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60" w:line="400" w:lineRule="exact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line="400" w:lineRule="exact"/>
      <w:outlineLvl w:val="2"/>
    </w:pPr>
    <w:rPr>
      <w:rFonts w:cstheme="majorBidi"/>
      <w:bCs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line="400" w:lineRule="exact"/>
      <w:outlineLvl w:val="3"/>
    </w:pPr>
    <w:rPr>
      <w:rFonts w:cstheme="majorBidi"/>
      <w:bCs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line="400" w:lineRule="exact"/>
      <w:outlineLvl w:val="4"/>
    </w:pPr>
    <w:rPr>
      <w:rFonts w:cstheme="majorBidi"/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line="400" w:lineRule="exact"/>
      <w:outlineLvl w:val="5"/>
    </w:pPr>
    <w:rPr>
      <w:rFonts w:cstheme="majorBidi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</w:style>
  <w:style w:type="paragraph" w:customStyle="1" w:styleId="FirstParagraph">
    <w:name w:val="First Paragraph"/>
    <w:basedOn w:val="a"/>
    <w:next w:val="a0"/>
    <w:qFormat/>
    <w:pPr>
      <w:spacing w:line="400" w:lineRule="exact"/>
      <w:ind w:firstLineChars="200" w:firstLine="200"/>
    </w:pPr>
    <w:rPr>
      <w:lang w:eastAsia="zh-CN"/>
    </w:rPr>
  </w:style>
  <w:style w:type="paragraph" w:styleId="a5">
    <w:name w:val="caption"/>
    <w:basedOn w:val="a"/>
    <w:link w:val="a6"/>
    <w:pPr>
      <w:spacing w:after="120"/>
      <w:jc w:val="center"/>
    </w:pPr>
  </w:style>
  <w:style w:type="paragraph" w:styleId="a7">
    <w:name w:val="Block Text"/>
    <w:basedOn w:val="a"/>
    <w:uiPriority w:val="9"/>
    <w:unhideWhenUsed/>
    <w:qFormat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character" w:styleId="af0">
    <w:name w:val="Hyperlink"/>
    <w:basedOn w:val="a6"/>
    <w:rPr>
      <w:rFonts w:ascii="Times New Roman" w:eastAsia="宋体" w:hAnsi="Times New Roman"/>
      <w:color w:val="0070C0"/>
    </w:rPr>
  </w:style>
  <w:style w:type="character" w:customStyle="1" w:styleId="a6">
    <w:name w:val="题注 字符"/>
    <w:basedOn w:val="a1"/>
    <w:link w:val="a5"/>
    <w:rPr>
      <w:rFonts w:ascii="Times New Roman" w:eastAsia="宋体" w:hAnsi="Times New Roman"/>
    </w:rPr>
  </w:style>
  <w:style w:type="character" w:styleId="af1">
    <w:name w:val="footnote reference"/>
    <w:basedOn w:val="a6"/>
    <w:rPr>
      <w:rFonts w:ascii="Times New Roman" w:eastAsia="宋体" w:hAnsi="Times New Roman"/>
      <w:vertAlign w:val="superscript"/>
    </w:rPr>
  </w:style>
  <w:style w:type="paragraph" w:customStyle="1" w:styleId="Compact">
    <w:name w:val="Compact"/>
    <w:basedOn w:val="a0"/>
    <w:qFormat/>
    <w:pPr>
      <w:ind w:firstLineChars="0" w:firstLine="0"/>
    </w:pPr>
    <w:rPr>
      <w:sz w:val="21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  <w:pPr>
      <w:tabs>
        <w:tab w:val="left" w:pos="384"/>
      </w:tabs>
      <w:spacing w:line="400" w:lineRule="exact"/>
      <w:ind w:left="200" w:hangingChars="200" w:hanging="200"/>
    </w:pPr>
  </w:style>
  <w:style w:type="table" w:customStyle="1" w:styleId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400" w:lineRule="exact"/>
        <w:jc w:val="center"/>
      </w:pPr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  <w:spacing w:after="0" w:line="400" w:lineRule="exact"/>
    </w:pPr>
    <w:rPr>
      <w:b/>
      <w:sz w:val="21"/>
    </w:rPr>
  </w:style>
  <w:style w:type="paragraph" w:customStyle="1" w:styleId="ImageCaption">
    <w:name w:val="Image Caption"/>
    <w:basedOn w:val="a5"/>
    <w:pPr>
      <w:spacing w:after="0" w:line="400" w:lineRule="exact"/>
    </w:pPr>
    <w:rPr>
      <w:b/>
      <w:sz w:val="21"/>
    </w:rPr>
  </w:style>
  <w:style w:type="paragraph" w:customStyle="1" w:styleId="Figure">
    <w:name w:val="Figure"/>
    <w:basedOn w:val="a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6"/>
    <w:link w:val="SourceCode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paragraph" w:customStyle="1" w:styleId="SourceCode">
    <w:name w:val="Source Code"/>
    <w:basedOn w:val="a"/>
    <w:link w:val="VerbatimChar"/>
    <w:qFormat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character" w:customStyle="1" w:styleId="a4">
    <w:name w:val="正文文本 字符"/>
    <w:basedOn w:val="a1"/>
    <w:link w:val="a0"/>
    <w:rPr>
      <w:rFonts w:ascii="Times New Roman" w:eastAsia="宋体" w:hAnsi="Times New Roman"/>
      <w:lang w:eastAsia="zh-CN"/>
    </w:rPr>
  </w:style>
  <w:style w:type="character" w:customStyle="1" w:styleId="ac">
    <w:name w:val="页眉 字符"/>
    <w:basedOn w:val="a1"/>
    <w:link w:val="ab"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Pr>
      <w:sz w:val="18"/>
      <w:szCs w:val="18"/>
    </w:rPr>
  </w:style>
  <w:style w:type="paragraph" w:customStyle="1" w:styleId="af2">
    <w:name w:val="图片"/>
    <w:basedOn w:val="FirstParagraph"/>
    <w:qFormat/>
    <w:pPr>
      <w:keepNext/>
      <w:jc w:val="center"/>
    </w:pPr>
  </w:style>
  <w:style w:type="paragraph" w:customStyle="1" w:styleId="Compact10071">
    <w:name w:val="样式 Compact + 10 磅 首行缩进:  0.71 厘米"/>
    <w:basedOn w:val="Compact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Pr>
      <w:rFonts w:ascii="Times New Roman" w:eastAsia="宋体" w:hAnsi="Times New Roman" w:cstheme="majorBidi"/>
      <w:bCs/>
    </w:rPr>
  </w:style>
  <w:style w:type="character" w:customStyle="1" w:styleId="InlineCode">
    <w:name w:val="Inline Code"/>
    <w:basedOn w:val="a1"/>
    <w:uiPriority w:val="1"/>
    <w:qFormat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2F2F2" w:themeFill="background1" w:themeFillShade="F2"/>
      <w:lang w:eastAsia="zh-CN"/>
    </w:rPr>
  </w:style>
  <w:style w:type="character" w:customStyle="1" w:styleId="KeywordTok">
    <w:name w:val="Keyword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DataTypeTok">
    <w:name w:val="DataTypeTok"/>
    <w:basedOn w:val="VerbatimChar"/>
    <w:qFormat/>
    <w:rPr>
      <w:rFonts w:ascii="Fira Code" w:eastAsia="宋体" w:hAnsi="Fira Code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DecValTok">
    <w:name w:val="DecValTok"/>
    <w:basedOn w:val="VerbatimChar"/>
    <w:qFormat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BaseNTok">
    <w:name w:val="BaseNTok"/>
    <w:basedOn w:val="VerbatimChar"/>
    <w:qFormat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FloatTok">
    <w:name w:val="FloatTok"/>
    <w:basedOn w:val="VerbatimChar"/>
    <w:qFormat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ConstantTok">
    <w:name w:val="ConstantTok"/>
    <w:basedOn w:val="VerbatimChar"/>
    <w:qFormat/>
    <w:rPr>
      <w:rFonts w:ascii="Fira Code" w:eastAsia="宋体" w:hAnsi="Fira Code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CharTok">
    <w:name w:val="CharTok"/>
    <w:basedOn w:val="VerbatimChar"/>
    <w:qFormat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CharTok">
    <w:name w:val="SpecialCharTok"/>
    <w:basedOn w:val="VerbatimChar"/>
    <w:qFormat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tringTok">
    <w:name w:val="StringTok"/>
    <w:basedOn w:val="VerbatimChar"/>
    <w:qFormat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VerbatimStringTok">
    <w:name w:val="VerbatimStringTok"/>
    <w:basedOn w:val="VerbatimChar"/>
    <w:qFormat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StringTok">
    <w:name w:val="SpecialStringTok"/>
    <w:basedOn w:val="VerbatimChar"/>
    <w:qFormat/>
    <w:rPr>
      <w:rFonts w:ascii="Fira Code" w:eastAsia="宋体" w:hAnsi="Fira Code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ImportTok">
    <w:name w:val="ImportTok"/>
    <w:basedOn w:val="VerbatimChar"/>
    <w:qFormat/>
    <w:rPr>
      <w:rFonts w:ascii="Fira Code" w:eastAsia="宋体" w:hAnsi="Fira Code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CommentTok">
    <w:name w:val="CommentTok"/>
    <w:basedOn w:val="VerbatimChar"/>
    <w:qFormat/>
    <w:rPr>
      <w:rFonts w:ascii="Fira Code" w:eastAsia="宋体" w:hAnsi="Fira Code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DocumentationTok">
    <w:name w:val="DocumentationTok"/>
    <w:basedOn w:val="VerbatimChar"/>
    <w:qFormat/>
    <w:rPr>
      <w:rFonts w:ascii="Fira Code" w:eastAsia="宋体" w:hAnsi="Fira Code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AnnotationTok">
    <w:name w:val="Annot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CommentVarTok">
    <w:name w:val="CommentVarTok"/>
    <w:basedOn w:val="VerbatimChar"/>
    <w:qFormat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OtherTok">
    <w:name w:val="OtherTok"/>
    <w:basedOn w:val="VerbatimChar"/>
    <w:qFormat/>
    <w:rPr>
      <w:rFonts w:ascii="Fira Code" w:eastAsia="宋体" w:hAnsi="Fira Code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FunctionTok">
    <w:name w:val="FunctionTok"/>
    <w:basedOn w:val="VerbatimChar"/>
    <w:qFormat/>
    <w:rPr>
      <w:rFonts w:ascii="Fira Code" w:eastAsia="宋体" w:hAnsi="Fira Code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VariableTok">
    <w:name w:val="VariableTok"/>
    <w:basedOn w:val="VerbatimChar"/>
    <w:qFormat/>
    <w:rPr>
      <w:rFonts w:ascii="Fira Code" w:eastAsia="宋体" w:hAnsi="Fira Code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ControlFlowTok">
    <w:name w:val="ControlFlowTok"/>
    <w:basedOn w:val="VerbatimChar"/>
    <w:qFormat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OperatorTok">
    <w:name w:val="OperatorTok"/>
    <w:basedOn w:val="VerbatimChar"/>
    <w:qFormat/>
    <w:rPr>
      <w:rFonts w:ascii="Fira Code" w:eastAsia="宋体" w:hAnsi="Fira Code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BuiltInTok">
    <w:name w:val="BuiltInTok"/>
    <w:basedOn w:val="VerbatimChar"/>
    <w:rPr>
      <w:rFonts w:ascii="Fira Code" w:eastAsia="宋体" w:hAnsi="Fira Code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ExtensionTok">
    <w:name w:val="ExtensionTok"/>
    <w:basedOn w:val="VerbatimChar"/>
    <w:qFormat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PreprocessorTok">
    <w:name w:val="PreprocessorTok"/>
    <w:basedOn w:val="VerbatimChar"/>
    <w:rPr>
      <w:rFonts w:ascii="Fira Code" w:eastAsia="宋体" w:hAnsi="Fira Code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AttributeTok">
    <w:name w:val="AttributeTok"/>
    <w:basedOn w:val="VerbatimChar"/>
    <w:qFormat/>
    <w:rPr>
      <w:rFonts w:ascii="Fira Code" w:eastAsia="宋体" w:hAnsi="Fira Code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RegionMarkerTok">
    <w:name w:val="RegionMarker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InformationTok">
    <w:name w:val="InformationTok"/>
    <w:basedOn w:val="VerbatimChar"/>
    <w:qFormat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WarningTok">
    <w:name w:val="WarningTok"/>
    <w:basedOn w:val="VerbatimChar"/>
    <w:qFormat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AlertTok">
    <w:name w:val="AlertTok"/>
    <w:basedOn w:val="VerbatimChar"/>
    <w:qFormat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ErrorTok">
    <w:name w:val="ErrorTok"/>
    <w:basedOn w:val="VerbatimChar"/>
    <w:qFormat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NormalTok">
    <w:name w:val="NormalTok"/>
    <w:basedOn w:val="VerbatimChar"/>
    <w:qFormat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174</Words>
  <Characters>268</Characters>
  <Application>Microsoft Office Word</Application>
  <DocSecurity>0</DocSecurity>
  <Lines>20</Lines>
  <Paragraphs>24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</dc:creator>
  <cp:lastModifiedBy>国 张</cp:lastModifiedBy>
  <cp:revision>2</cp:revision>
  <dcterms:created xsi:type="dcterms:W3CDTF">2026-07-27T09:47:00Z</dcterms:created>
  <dcterms:modified xsi:type="dcterms:W3CDTF">2026-07-27T09:54:00Z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eyJoZGlkIjoiM2JlNzMzMWNjMDIxNmI2ZjNjYTk3MzljNjY2NTc0YTkiLCJ1c2VySWQiOiIxMDU1NDc2ODMyIn0=</vt:lpwstr>
  </property>
  <property fmtid="{D5CDD505-2E9C-101B-9397-08002B2CF9AE}" pid="3" name="KSOProductBuildVer">
    <vt:lpwstr>2052-12.1.0.26895</vt:lpwstr>
  </property>
  <property fmtid="{D5CDD505-2E9C-101B-9397-08002B2CF9AE}" pid="4" name="ICV">
    <vt:lpwstr>7F6F3A2C0AAA462DAB844AC640F801D5_12</vt:lpwstr>
  </property>
</Properties>
</file>