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led远程灯控系统-标准操作流程-sop"/>
    <w:p>
      <w:pPr>
        <w:pStyle w:val="10"/>
      </w:pPr>
      <w:r>
        <w:t xml:space="preserve">LED远程灯控系统 — 标准操作流程</w:t>
      </w:r>
      <w:r>
        <w:t xml:space="preserve"> </w:t>
      </w:r>
      <w:r>
        <w:t xml:space="preserve">(SOP)</w:t>
      </w:r>
    </w:p>
    <w:bookmarkStart w:id="23" w:name="硬件指示灯说明"/>
    <w:p>
      <w:pPr>
        <w:pStyle w:val="20"/>
      </w:pPr>
      <w:r>
        <w:t xml:space="preserve">1. 硬件指示灯说明</w:t>
      </w:r>
    </w:p>
    <w:bookmarkStart w:id="20" w:name="g模组指示灯飞思创dtu"/>
    <w:p>
      <w:pPr>
        <w:pStyle w:val="3"/>
      </w:pPr>
      <w:r>
        <w:t xml:space="preserve">4G模组指示灯（飞思创DTU）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指示灯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电源指示灯（红灯）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电源正常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熄灭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未通电/电源异常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网络指示灯（蓝灯）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慢闪（200ms亮/1800ms灭）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搜索网络/注册网络中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慢闪（1800ms亮/200ms灭）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已注册网络，未连接服务器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快闪（125ms亮/125ms灭）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已连接服务器，数据通信正常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熄灭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未启动</w:t>
            </w:r>
          </w:p>
        </w:tc>
      </w:tr>
    </w:tbl>
    <w:bookmarkEnd w:id="20"/>
    <w:bookmarkStart w:id="21" w:name="车牌板led红黄绿"/>
    <w:p>
      <w:pPr>
        <w:pStyle w:val="3"/>
      </w:pPr>
      <w:r>
        <w:t xml:space="preserve">车牌板LED（红/黄/绿）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红（PB12）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亮/灭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黄（PB13）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亮/灭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绿（PB14）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亮/灭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应用控制</w:t>
            </w:r>
          </w:p>
        </w:tc>
      </w:tr>
    </w:tbl>
    <w:bookmarkEnd w:id="21"/>
    <w:bookmarkStart w:id="22" w:name="最小板led"/>
    <w:p>
      <w:pPr>
        <w:pStyle w:val="3"/>
      </w:pPr>
      <w:r>
        <w:t xml:space="preserve">最小板LED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亮/灭（低电平有效）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应用控制</w:t>
            </w:r>
          </w:p>
        </w:tc>
      </w:tr>
    </w:tbl>
    <w:bookmarkEnd w:id="22"/>
    <w:bookmarkEnd w:id="23"/>
    <w:bookmarkStart w:id="24" w:name="上电启动流程"/>
    <w:p>
      <w:pPr>
        <w:pStyle w:val="20"/>
      </w:pPr>
      <w:r>
        <w:t xml:space="preserve">2. 上电启动流程</w:t>
      </w:r>
    </w:p>
    <w:p>
      <w:pPr>
        <w:pStyle w:val="SourceCode"/>
      </w:pPr>
      <w:r>
        <w:rPr>
          <w:rStyle w:val="VerbatimChar"/>
        </w:rPr>
        <w:t xml:space="preserve">[上电] → [4G红灯常亮] → [蓝灯慢闪-200/1800ms 搜索网络] </w:t>
      </w:r>
      <w:r>
        <w:br/>
      </w:r>
      <w:r>
        <w:rPr>
          <w:rStyle w:val="VerbatimChar"/>
        </w:rPr>
        <w:t xml:space="preserve">       → [蓝灯慢闪-1800/200ms 已注册] </w:t>
      </w:r>
      <w:r>
        <w:br/>
      </w:r>
      <w:r>
        <w:rPr>
          <w:rStyle w:val="VerbatimChar"/>
        </w:rPr>
        <w:t xml:space="preserve">       → [蓝灯快闪-125/125ms MQTT已连接] </w:t>
      </w:r>
      <w:r>
        <w:br/>
      </w:r>
      <w:r>
        <w:rPr>
          <w:rStyle w:val="VerbatimChar"/>
        </w:rPr>
        <w:t xml:space="preserve">       → [模块就绪，等待20s后发ready] </w:t>
      </w:r>
      <w:r>
        <w:br/>
      </w:r>
      <w:r>
        <w:rPr>
          <w:rStyle w:val="VerbatimChar"/>
        </w:rPr>
        <w:t xml:space="preserve">       → [可远程控制]</w:t>
      </w:r>
    </w:p>
    <w:p>
      <w:pPr>
        <w:pStyle w:val="FirstParagraph"/>
      </w:pPr>
      <w:r>
        <w:rPr>
          <w:bCs/>
          <w:b/>
        </w:rPr>
        <w:t xml:space="preserve">步骤说明：</w:t>
      </w:r>
      <w:r>
        <w:t xml:space="preserve"> </w:t>
      </w:r>
      <w:r>
        <w:t xml:space="preserve">1. 给模块通电，红色电源指示灯常亮 2.</w:t>
      </w:r>
      <w:r>
        <w:t xml:space="preserve"> </w:t>
      </w:r>
      <w:r>
        <w:t xml:space="preserve">蓝色网络指示灯开始慢闪（200ms亮/1800ms灭），表示正在搜索/注册网络 3.</w:t>
      </w:r>
      <w:r>
        <w:t xml:space="preserve"> </w:t>
      </w:r>
      <w:r>
        <w:t xml:space="preserve">注册成功后蓝灯变为1800ms亮/200ms灭，表示已注册但未连接MQTT服务器 4.</w:t>
      </w:r>
      <w:r>
        <w:t xml:space="preserve"> </w:t>
      </w:r>
      <w:r>
        <w:t xml:space="preserve">模块自动连接MQTT服务器，成功后蓝灯快闪（125ms亮/125ms灭） 5.</w:t>
      </w:r>
      <w:r>
        <w:t xml:space="preserve"> </w:t>
      </w:r>
      <w:r>
        <w:t xml:space="preserve">连接建立后约20秒，模块通过MQTT发布</w:t>
      </w:r>
      <w:r>
        <w:t xml:space="preserve"> </w:t>
      </w:r>
      <w:r>
        <w:rPr>
          <w:rStyle w:val="InlineCode"/>
        </w:rPr>
        <w:t xml:space="preserve">{"cmd":"ready","id":"&lt;ICCID&gt;"}</w:t>
      </w:r>
      <w:r>
        <w:t xml:space="preserve"> </w:t>
      </w:r>
      <w:r>
        <w:t xml:space="preserve">到</w:t>
      </w:r>
      <w:r>
        <w:t xml:space="preserve"> </w:t>
      </w:r>
      <w:r>
        <w:rPr>
          <w:rStyle w:val="InlineCode"/>
        </w:rPr>
        <w:t xml:space="preserve">DTU_Topic1147/&lt;ICCID&gt;</w:t>
      </w:r>
      <w:r>
        <w:t xml:space="preserve"> </w:t>
      </w:r>
      <w:r>
        <w:t xml:space="preserve">6. 此时Web</w:t>
      </w:r>
      <w:r>
        <w:t xml:space="preserve"> </w:t>
      </w:r>
      <w:r>
        <w:t xml:space="preserve">App上对应设备状态变为在线，可远程控制</w:t>
      </w:r>
    </w:p>
    <w:p>
      <w:pPr>
        <w:pStyle w:val="a9"/>
      </w:pPr>
      <w:r>
        <w:t xml:space="preserve">⚠️</w:t>
      </w:r>
      <w:r>
        <w:t xml:space="preserve"> </w:t>
      </w:r>
      <w:r>
        <w:rPr>
          <w:bCs/>
          <w:b/>
        </w:rPr>
        <w:t xml:space="preserve">等待时间：</w:t>
      </w:r>
      <w:r>
        <w:t xml:space="preserve"> </w:t>
      </w:r>
      <w:r>
        <w:t xml:space="preserve">从通电到可远程控制约需</w:t>
      </w:r>
      <w:r>
        <w:t xml:space="preserve"> </w:t>
      </w:r>
      <w:r>
        <w:t xml:space="preserve">20~30秒，请耐心等待ready信号</w:t>
      </w:r>
    </w:p>
    <w:bookmarkEnd w:id="24"/>
    <w:bookmarkStart w:id="31" w:name="web-app操作说明"/>
    <w:p>
      <w:pPr>
        <w:pStyle w:val="20"/>
      </w:pPr>
      <w:r>
        <w:t xml:space="preserve">3. Web App操作说明</w:t>
      </w:r>
    </w:p>
    <w:bookmarkStart w:id="25" w:name="访问地址"/>
    <w:p>
      <w:pPr>
        <w:pStyle w:val="3"/>
      </w:pPr>
      <w:r>
        <w:t xml:space="preserve">访问地址</w:t>
      </w:r>
    </w:p>
    <w:p>
      <w:pPr>
        <w:numPr>
          <w:ilvl w:val="0"/>
          <w:numId w:val="1001"/>
        </w:numPr>
        <w:pStyle w:val="Compact"/>
      </w:pPr>
      <w:r>
        <w:t xml:space="preserve">GitHub</w:t>
      </w:r>
      <w:r>
        <w:t xml:space="preserve"> </w:t>
      </w:r>
      <w:r>
        <w:t xml:space="preserve">Pages：</w:t>
      </w:r>
      <w:r>
        <w:rPr>
          <w:rStyle w:val="InlineCode"/>
        </w:rPr>
        <w:t xml:space="preserve">https://xiaoyezi-ysu.github.io/led-controller/led_app.html</w:t>
      </w:r>
    </w:p>
    <w:p>
      <w:pPr>
        <w:numPr>
          <w:ilvl w:val="0"/>
          <w:numId w:val="1001"/>
        </w:numPr>
        <w:pStyle w:val="Compact"/>
      </w:pPr>
      <w:r>
        <w:t xml:space="preserve">本地测试：</w:t>
      </w:r>
      <w:r>
        <w:rPr>
          <w:rStyle w:val="InlineCode"/>
        </w:rPr>
        <w:t xml:space="preserve">http://localhost:8080/led_app.html</w:t>
      </w:r>
      <w:r>
        <w:t xml:space="preserve">（需运行</w:t>
      </w:r>
      <w:r>
        <w:t xml:space="preserve"> </w:t>
      </w:r>
      <w:r>
        <w:rPr>
          <w:rStyle w:val="InlineCode"/>
        </w:rPr>
        <w:t xml:space="preserve">serve.py</w:t>
      </w:r>
      <w:r>
        <w:t xml:space="preserve">）</w:t>
      </w:r>
    </w:p>
    <w:bookmarkEnd w:id="25"/>
    <w:bookmarkStart w:id="30" w:name="界面功能"/>
    <w:p>
      <w:pPr>
        <w:pStyle w:val="3"/>
      </w:pPr>
      <w:r>
        <w:t xml:space="preserve">界面功能</w:t>
      </w:r>
    </w:p>
    <w:bookmarkStart w:id="26" w:name="连接mqtt"/>
    <w:p>
      <w:pPr>
        <w:pStyle w:val="4"/>
      </w:pPr>
      <w:r>
        <w:t xml:space="preserve">连接MQTT</w:t>
      </w:r>
    </w:p>
    <w:p>
      <w:pPr>
        <w:numPr>
          <w:ilvl w:val="0"/>
          <w:numId w:val="1002"/>
        </w:numPr>
        <w:pStyle w:val="Compact"/>
      </w:pPr>
      <w:r>
        <w:t xml:space="preserve">输入设备号（ICCID），或从设备列表选择已有设备</w:t>
      </w:r>
    </w:p>
    <w:p>
      <w:pPr>
        <w:numPr>
          <w:ilvl w:val="0"/>
          <w:numId w:val="1002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连接</w:t>
      </w:r>
      <w:r>
        <w:t xml:space="preserve"> </w:t>
      </w:r>
      <w:r>
        <w:t xml:space="preserve">按钮</w:t>
      </w:r>
    </w:p>
    <w:p>
      <w:pPr>
        <w:numPr>
          <w:ilvl w:val="0"/>
          <w:numId w:val="1002"/>
        </w:numPr>
        <w:pStyle w:val="Compact"/>
      </w:pPr>
      <w:r>
        <w:t xml:space="preserve">连接成功后状态栏显示</w:t>
      </w:r>
      <w:r>
        <w:t xml:space="preserve"> </w:t>
      </w:r>
      <w:r>
        <w:rPr>
          <w:bCs/>
          <w:b/>
        </w:rPr>
        <w:t xml:space="preserve">已连接</w:t>
      </w:r>
      <w:r>
        <w:t xml:space="preserve">，日志区显示</w:t>
      </w:r>
      <w:r>
        <w:t xml:space="preserve"> </w:t>
      </w:r>
      <w:r>
        <w:rPr>
          <w:rStyle w:val="InlineCode"/>
        </w:rPr>
        <w:t xml:space="preserve">已连接 MQTT</w:t>
      </w:r>
    </w:p>
    <w:bookmarkEnd w:id="26"/>
    <w:bookmarkStart w:id="27" w:name="设备管理"/>
    <w:p>
      <w:pPr>
        <w:pStyle w:val="4"/>
      </w:pPr>
      <w:r>
        <w:t xml:space="preserve">设备管理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选择设备：</w:t>
      </w:r>
      <w:r>
        <w:t xml:space="preserve"> </w:t>
      </w:r>
      <w:r>
        <w:t xml:space="preserve">点击设备列表中某设备，自动填入设备号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添加设备：</w:t>
      </w:r>
      <w:r>
        <w:t xml:space="preserve"> </w:t>
      </w:r>
      <w:r>
        <w:t xml:space="preserve">输入名称和ICCID，点击</w:t>
      </w:r>
      <w:r>
        <w:t xml:space="preserve"> </w:t>
      </w:r>
      <w:r>
        <w:rPr>
          <w:bCs/>
          <w:b/>
        </w:rPr>
        <w:t xml:space="preserve">添加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编辑设备：</w:t>
      </w:r>
      <w:r>
        <w:t xml:space="preserve"> </w:t>
      </w:r>
      <w:r>
        <w:t xml:space="preserve">点击设备旁的</w:t>
      </w:r>
      <w:r>
        <w:t xml:space="preserve"> </w:t>
      </w:r>
      <w:r>
        <w:rPr>
          <w:bCs/>
          <w:b/>
        </w:rPr>
        <w:t xml:space="preserve">编辑</w:t>
      </w:r>
      <w:r>
        <w:t xml:space="preserve"> </w:t>
      </w:r>
      <w:r>
        <w:t xml:space="preserve">按钮修改名称或ICCID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删除设备：</w:t>
      </w:r>
      <w:r>
        <w:t xml:space="preserve"> </w:t>
      </w:r>
      <w:r>
        <w:t xml:space="preserve">点击</w:t>
      </w:r>
      <w:r>
        <w:t xml:space="preserve"> </w:t>
      </w:r>
      <w:r>
        <w:rPr>
          <w:bCs/>
          <w:b/>
        </w:rPr>
        <w:t xml:space="preserve">删除</w:t>
      </w:r>
      <w:r>
        <w:t xml:space="preserve"> </w:t>
      </w:r>
      <w:r>
        <w:t xml:space="preserve">移除设备（设备列表存储在浏览器localStorage）</w:t>
      </w:r>
    </w:p>
    <w:bookmarkEnd w:id="27"/>
    <w:bookmarkStart w:id="28" w:name="灯控操作"/>
    <w:p>
      <w:pPr>
        <w:pStyle w:val="4"/>
      </w:pPr>
      <w:r>
        <w:t xml:space="preserve">灯控操作</w:t>
      </w:r>
    </w:p>
    <w:p>
      <w:pPr>
        <w:pStyle w:val="FirstParagraph"/>
      </w:pPr>
      <w:r>
        <w:t xml:space="preserve">确认已连接且选择了正确设备后：</w:t>
      </w:r>
    </w:p>
    <w:tbl>
      <w:tblPr>
        <w:tblStyle w:val="Table"/>
        <w:tblW w:type="pct" w:w="4950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2138"/>
        <w:gridCol w:w="3564"/>
        <w:gridCol w:w="21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红灯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InlineCode"/>
              </w:rPr>
              <w:t xml:space="preserve">{"cmd":"led","color":"red","state":"on"}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该设备红灯亮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黄灯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InlineCode"/>
              </w:rPr>
              <w:t xml:space="preserve">{"cmd":"led","color":"yellow","state":"on"}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该设备黄灯亮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绿灯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InlineCode"/>
              </w:rPr>
              <w:t xml:space="preserve">{"cmd":"led","color":"green","state":"on"}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该设备绿灯亮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⭕ 关闭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InlineCode"/>
              </w:rPr>
              <w:t xml:space="preserve">{"cmd":"led","color":"all","state":"off"}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该设备全部LED关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亮度滑块：</w:t>
      </w:r>
      <w:r>
        <w:t xml:space="preserve"> </w:t>
      </w:r>
      <w:r>
        <w:t xml:space="preserve">调节LED亮度（0~255），松开发送</w:t>
      </w:r>
    </w:p>
    <w:bookmarkEnd w:id="28"/>
    <w:bookmarkStart w:id="29" w:name="注意事项"/>
    <w:p>
      <w:pPr>
        <w:pStyle w:val="4"/>
      </w:pPr>
      <w:r>
        <w:t xml:space="preserve">注意事项</w:t>
      </w:r>
    </w:p>
    <w:p>
      <w:pPr>
        <w:numPr>
          <w:ilvl w:val="0"/>
          <w:numId w:val="1005"/>
        </w:numPr>
        <w:pStyle w:val="Compact"/>
      </w:pPr>
      <w:r>
        <w:t xml:space="preserve">设备号ICCID需与模块实际ICCID一致（写在模块标签上）</w:t>
      </w:r>
    </w:p>
    <w:p>
      <w:pPr>
        <w:numPr>
          <w:ilvl w:val="0"/>
          <w:numId w:val="1005"/>
        </w:numPr>
        <w:pStyle w:val="Compact"/>
      </w:pPr>
      <w:r>
        <w:t xml:space="preserve">发送命令后日志区显示绿色</w:t>
      </w:r>
      <w:r>
        <w:t xml:space="preserve"> </w:t>
      </w:r>
      <w:r>
        <w:rPr>
          <w:rStyle w:val="InlineCode"/>
        </w:rPr>
        <w:t xml:space="preserve">sent</w:t>
      </w:r>
      <w:r>
        <w:t xml:space="preserve"> </w:t>
      </w:r>
      <w:r>
        <w:t xml:space="preserve">消息，模块收到后返回</w:t>
      </w:r>
      <w:r>
        <w:t xml:space="preserve"> </w:t>
      </w:r>
      <w:r>
        <w:rPr>
          <w:rStyle w:val="InlineCode"/>
        </w:rPr>
        <w:t xml:space="preserve">{"ack":"ok"}</w:t>
      </w:r>
      <w:r>
        <w:t xml:space="preserve">（蓝色</w:t>
      </w:r>
      <w:r>
        <w:t xml:space="preserve"> </w:t>
      </w:r>
      <w:r>
        <w:rPr>
          <w:rStyle w:val="InlineCode"/>
        </w:rPr>
        <w:t xml:space="preserve">recv</w:t>
      </w:r>
      <w:r>
        <w:t xml:space="preserve"> </w:t>
      </w:r>
      <w:r>
        <w:t xml:space="preserve">消息）</w:t>
      </w:r>
    </w:p>
    <w:p>
      <w:pPr>
        <w:numPr>
          <w:ilvl w:val="0"/>
          <w:numId w:val="1005"/>
        </w:numPr>
        <w:pStyle w:val="Compact"/>
      </w:pPr>
      <w:r>
        <w:t xml:space="preserve">设备默认每20秒发送心跳包保持连接</w:t>
      </w:r>
    </w:p>
    <w:bookmarkEnd w:id="29"/>
    <w:bookmarkEnd w:id="30"/>
    <w:bookmarkEnd w:id="31"/>
    <w:bookmarkStart w:id="32" w:name="mqtt主题架构"/>
    <w:p>
      <w:pPr>
        <w:pStyle w:val="20"/>
      </w:pPr>
      <w:r>
        <w:t xml:space="preserve">4. MQTT主题架构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App → 设备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InlineCode"/>
              </w:rPr>
              <w:t xml:space="preserve">xiaoyeziUESTC1147/&lt;ICCID&gt;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发送灯控命令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 → Web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InlineCode"/>
              </w:rPr>
              <w:t xml:space="preserve">DTU_Topic1147/&lt;ICCID&gt;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设备上报状态/ACK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App 订阅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InlineCode"/>
              </w:rPr>
              <w:t xml:space="preserve">DTU_Topic1147/+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通配符接收所有设备消息</w:t>
            </w:r>
          </w:p>
        </w:tc>
      </w:tr>
    </w:tbl>
    <w:p>
      <w:pPr>
        <w:pStyle w:val="a9"/>
      </w:pPr>
      <w:r>
        <w:t xml:space="preserve">每个模块只订阅自己的</w:t>
      </w:r>
      <w:r>
        <w:t xml:space="preserve"> </w:t>
      </w:r>
      <w:r>
        <w:rPr>
          <w:rStyle w:val="InlineCode"/>
        </w:rPr>
        <w:t xml:space="preserve">xiaoyeziUESTC1147/&lt;ICCID&gt;</w:t>
      </w:r>
      <w:r>
        <w:t xml:space="preserve"> </w:t>
      </w:r>
      <w:r>
        <w:t xml:space="preserve">主题，Web App订阅</w:t>
      </w:r>
      <w:r>
        <w:t xml:space="preserve"> </w:t>
      </w:r>
      <w:r>
        <w:rPr>
          <w:rStyle w:val="InlineCode"/>
        </w:rPr>
        <w:t xml:space="preserve">DTU_Topic1147/+</w:t>
      </w:r>
      <w:r>
        <w:t xml:space="preserve"> </w:t>
      </w:r>
      <w:r>
        <w:t xml:space="preserve">通收全部。</w:t>
      </w:r>
    </w:p>
    <w:bookmarkEnd w:id="32"/>
    <w:bookmarkStart w:id="33" w:name="故障排查"/>
    <w:p>
      <w:pPr>
        <w:pStyle w:val="20"/>
      </w:pPr>
      <w:r>
        <w:t xml:space="preserve">5. 故障排查</w:t>
      </w:r>
    </w:p>
    <w:tbl>
      <w:tblPr>
        <w:tblStyle w:val="Table"/>
        <w:tblW w:type="pct" w:w="4950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1821"/>
        <w:gridCol w:w="3009"/>
        <w:gridCol w:w="30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红灯不亮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未通电 / 电源异常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检查VBAT电源和接线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蓝灯一直慢闪(200/1800ms)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SIM卡问题/信号差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检查SIM卡安装、天线连接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蓝灯一直慢闪(1800/200ms)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MQTT服务器无法连接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检查MQTT服务器配置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App连接不上MQTT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网络问题/WSS端口被封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检查浏览器是否可访问</w:t>
            </w:r>
            <w:r>
              <w:t xml:space="preserve"> </w:t>
            </w:r>
            <w:r>
              <w:rPr>
                <w:rStyle w:val="InlineCode"/>
              </w:rPr>
              <w:t xml:space="preserve">wss://broker.emqx.io:8084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发送命令无响应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设备未就绪/ICCID不对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检查设备列表ICCID是否正确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设备不在线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模块未发ready/已掉线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等待20秒或断电重启模块</w:t>
            </w:r>
          </w:p>
        </w:tc>
      </w:tr>
    </w:tbl>
    <w:bookmarkEnd w:id="33"/>
    <w:bookmarkStart w:id="35" w:name="烧录固件"/>
    <w:p>
      <w:pPr>
        <w:pStyle w:val="20"/>
      </w:pPr>
      <w:r>
        <w:t xml:space="preserve">6. 烧录固件</w:t>
      </w:r>
    </w:p>
    <w:p>
      <w:pPr>
        <w:pStyle w:val="FirstParagraph"/>
      </w:pPr>
      <w:r>
        <w:t xml:space="preserve">使用MKLink烧录：</w:t>
      </w:r>
    </w:p>
    <w:bookmarkStart w:id="34" w:name="cb2"/>
    <w:p>
      <w:pPr>
        <w:pStyle w:val="SourceCode"/>
      </w:pPr>
      <w:r>
        <w:rPr>
          <w:rStyle w:val="ExtensionTok"/>
        </w:rPr>
        <w:t xml:space="preserve">mklink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--connect</w:t>
      </w:r>
      <w:r>
        <w:rPr>
          <w:rStyle w:val="NormalTok"/>
        </w:rPr>
        <w:t xml:space="preserve"> COM9 </w:t>
      </w:r>
      <w:r>
        <w:rPr>
          <w:rStyle w:val="AttributeTok"/>
        </w:rPr>
        <w:t xml:space="preserve">--flash-minichlink</w:t>
      </w:r>
      <w:r>
        <w:rPr>
          <w:rStyle w:val="NormalTok"/>
        </w:rPr>
        <w:t xml:space="preserve"> firmware/xxx.hex</w:t>
      </w:r>
    </w:p>
    <w:bookmarkEnd w:id="34"/>
    <w:p>
      <w:pPr>
        <w:pStyle w:val="FirstParagraph"/>
      </w:pPr>
      <w:r>
        <w:t xml:space="preserve">必须先</w:t>
      </w:r>
      <w:r>
        <w:t xml:space="preserve"> </w:t>
      </w:r>
      <w:r>
        <w:rPr>
          <w:rStyle w:val="InlineCode"/>
        </w:rPr>
        <w:t xml:space="preserve">erase_chip</w:t>
      </w:r>
      <w:r>
        <w:t xml:space="preserve"> </w:t>
      </w:r>
      <w:r>
        <w:t xml:space="preserve">再</w:t>
      </w:r>
      <w:r>
        <w:t xml:space="preserve"> </w:t>
      </w:r>
      <w:r>
        <w:rPr>
          <w:rStyle w:val="InlineCode"/>
        </w:rPr>
        <w:t xml:space="preserve">flash</w:t>
      </w:r>
      <w:r>
        <w:t xml:space="preserve">，否则报</w:t>
      </w:r>
      <w:r>
        <w:t xml:space="preserve"> </w:t>
      </w:r>
      <w:r>
        <w:t xml:space="preserve">status:17。</w:t>
      </w:r>
    </w:p>
    <w:bookmarkEnd w:id="35"/>
    <w:bookmarkEnd w:id="36"/>
    <w:sectPr w:rsidR="00620A0C" w:rsidRPr="00620A0C" w:rsidSect="00C47116">
      <w:footerReference r:id="rId9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altName w:val="Fira Code"/>
    <w:charset w:val="00"/>
    <w:family w:val="modern"/>
    <w:pitch w:val="fixed"/>
    <w:sig w:usb0="E00002EF" w:usb1="1200F8FB" w:usb2="0000000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1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  <w:ind w:firstLine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D1FE7BC0"/>
    <w:lvl w:ilvl="0">
      <w:start w:val="1"/>
      <w:numFmt w:val="decimal"/>
      <w:lvlText w:val="%1."/>
      <w:lvlJc w:val="left"/>
      <w:pPr>
        <w:tabs>
          <w:tab w:pos="2040" w:val="num"/>
        </w:tabs>
        <w:ind w:hanging="360" w:hangingChars="200" w:left="2040" w:leftChars="800"/>
      </w:pPr>
    </w:lvl>
  </w:abstractNum>
  <w:abstractNum w15:restartNumberingAfterBreak="0" w:abstractNumId="1">
    <w:nsid w:val="FFFFFF7D"/>
    <w:multiLevelType w:val="singleLevel"/>
    <w:tmpl w:val="F7E00518"/>
    <w:lvl w:ilvl="0">
      <w:start w:val="1"/>
      <w:numFmt w:val="decimal"/>
      <w:lvlText w:val="%1."/>
      <w:lvlJc w:val="left"/>
      <w:pPr>
        <w:tabs>
          <w:tab w:pos="1620" w:val="num"/>
        </w:tabs>
        <w:ind w:hanging="360" w:hangingChars="200" w:left="1620" w:leftChars="600"/>
      </w:pPr>
    </w:lvl>
  </w:abstractNum>
  <w:abstractNum w15:restartNumberingAfterBreak="0" w:abstractNumId="2">
    <w:nsid w:val="FFFFFF7E"/>
    <w:multiLevelType w:val="singleLevel"/>
    <w:tmpl w:val="91D289B8"/>
    <w:lvl w:ilvl="0">
      <w:start w:val="1"/>
      <w:numFmt w:val="decimal"/>
      <w:lvlText w:val="%1."/>
      <w:lvlJc w:val="left"/>
      <w:pPr>
        <w:tabs>
          <w:tab w:pos="1200" w:val="num"/>
        </w:tabs>
        <w:ind w:hanging="360" w:hangingChars="200" w:left="1200" w:leftChars="400"/>
      </w:pPr>
    </w:lvl>
  </w:abstractNum>
  <w:abstractNum w15:restartNumberingAfterBreak="0" w:abstractNumId="3">
    <w:nsid w:val="FFFFFF7F"/>
    <w:multiLevelType w:val="singleLevel"/>
    <w:tmpl w:val="EBD4B104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4">
    <w:nsid w:val="FFFFFF80"/>
    <w:multiLevelType w:val="singleLevel"/>
    <w:tmpl w:val="312272A2"/>
    <w:lvl w:ilvl="0">
      <w:start w:val="1"/>
      <w:numFmt w:val="bullet"/>
      <w:lvlText w:val=""/>
      <w:lvlJc w:val="left"/>
      <w:pPr>
        <w:tabs>
          <w:tab w:pos="2040" w:val="num"/>
        </w:tabs>
        <w:ind w:hanging="360" w:hangingChars="200" w:left="2040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F836B8C0"/>
    <w:lvl w:ilvl="0">
      <w:start w:val="1"/>
      <w:numFmt w:val="bullet"/>
      <w:lvlText w:val=""/>
      <w:lvlJc w:val="left"/>
      <w:pPr>
        <w:tabs>
          <w:tab w:pos="1620" w:val="num"/>
        </w:tabs>
        <w:ind w:hanging="360" w:hangingChars="200" w:left="1620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2818A816"/>
    <w:lvl w:ilvl="0">
      <w:start w:val="1"/>
      <w:numFmt w:val="bullet"/>
      <w:lvlText w:val=""/>
      <w:lvlJc w:val="left"/>
      <w:pPr>
        <w:tabs>
          <w:tab w:pos="1200" w:val="num"/>
        </w:tabs>
        <w:ind w:hanging="360" w:hangingChars="200" w:left="1200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1018DC9E"/>
    <w:lvl w:ilvl="0">
      <w:start w:val="1"/>
      <w:numFmt w:val="bullet"/>
      <w:lvlText w:val=""/>
      <w:lvlJc w:val="left"/>
      <w:pPr>
        <w:tabs>
          <w:tab w:pos="780" w:val="num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BC2C693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028616CC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1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firstLine="0" w:left="567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0" w:left="1134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0" w:left="1701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0" w:left="2268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0" w:left="2835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0" w:left="3402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0" w:left="3969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0" w:left="4536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0" w:left="5103"/>
      </w:pPr>
      <w:rPr>
        <w:rFonts w:hint="eastAsia"/>
        <w:sz w:val="28"/>
      </w:rPr>
    </w:lvl>
  </w:abstractNum>
  <w:abstractNum w15:restartNumberingAfterBreak="0" w:abstractNumId="12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firstLine="198" w:left="567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198" w:left="1134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198" w:left="1701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198" w:left="226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198" w:left="2835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198" w:left="3402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198" w:left="3969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198" w:left="4536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198" w:left="5103"/>
      </w:pPr>
      <w:rPr>
        <w:rFonts w:hint="eastAsia"/>
      </w:rPr>
    </w:lvl>
  </w:abstractNum>
  <w:abstractNum w15:restartNumberingAfterBreak="0" w:abstractNumId="13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hanging="440" w:left="9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4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8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1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40"/>
      </w:pPr>
      <w:rPr>
        <w:rFonts w:ascii="Wingdings" w:hAnsi="Wingdings" w:hint="default"/>
      </w:rPr>
    </w:lvl>
  </w:abstractNum>
  <w:abstractNum w15:restartNumberingAfterBreak="0" w:abstractNumId="14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15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4"/>
  </w:num>
  <w:num w:numId="2">
    <w:abstractNumId w:val="15"/>
  </w:num>
  <w:num w:numId="3">
    <w:abstractNumId w:val="10"/>
  </w:num>
  <w:num w:numId="4">
    <w:abstractNumId w:val="12"/>
  </w:num>
  <w:num w:numId="5">
    <w:abstractNumId w:val="12"/>
  </w:num>
  <w:num w:numId="6">
    <w:abstractNumId w:val="12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11"/>
  </w:num>
  <w:num w:numId="14">
    <w:abstractNumId w:val="11"/>
  </w:num>
  <w:num w:numId="15">
    <w:abstractNumId w:val="11"/>
  </w:num>
  <w:num w:numId="16">
    <w:abstractNumId w:val="11"/>
  </w:num>
  <w:num w:numId="17">
    <w:abstractNumId w:val="11"/>
  </w:num>
  <w:num w:numId="18">
    <w:abstractNumId w:val="11"/>
  </w:num>
  <w:num w:numId="19">
    <w:abstractNumId w:val="11"/>
  </w:num>
  <w:num w:numId="20">
    <w:abstractNumId w:val="11"/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3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9"/>
  </w:num>
  <w:num w:numId="29">
    <w:abstractNumId w:val="7"/>
  </w:num>
  <w:num w:numId="30">
    <w:abstractNumId w:val="6"/>
  </w:num>
  <w:num w:numId="31">
    <w:abstractNumId w:val="5"/>
  </w:num>
  <w:num w:numId="32">
    <w:abstractNumId w:val="4"/>
  </w:num>
  <w:num w:numId="1000">
    <w:abstractNumId w:val="990"/>
  </w:num>
  <w:num w:numId="1001">
    <w:abstractNumId w:val="991"/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9B2D34"/>
    <w:pPr>
      <w:keepNext/>
      <w:keepLines/>
      <w:spacing w:before="120" w:line="400" w:lineRule="exact"/>
      <w:outlineLvl w:val="0"/>
    </w:pPr>
    <w:rPr>
      <w:rFonts/>
      <w:b/>
      <w:bCs/>
      <w:sz w:val="28"/>
      <w:szCs w:val="32"/>
    </w:rPr>
  </w:style>
  <w:style w:styleId="20" w:type="paragraph">
    <w:name w:val="heading 2"/>
    <w:basedOn w:val="a"/>
    <w:next w:val="a0"/>
    <w:uiPriority w:val="9"/>
    <w:unhideWhenUsed/>
    <w:qFormat/>
    <w:rsid w:val="005C4DAA"/>
    <w:pPr>
      <w:keepNext/>
      <w:keepLines/>
      <w:spacing w:before="60" w:line="400" w:lineRule="exact"/>
      <w:outlineLvl w:val="1"/>
    </w:pPr>
    <w:rPr>
      <w:rFonts/>
      <w:b/>
      <w:bCs/>
      <w:szCs w:val="32"/>
    </w:rPr>
  </w:style>
  <w:style w:styleId="3" w:type="paragraph">
    <w:name w:val="heading 3"/>
    <w:basedOn w:val="a"/>
    <w:next w:val="a0"/>
    <w:uiPriority w:val="9"/>
    <w:unhideWhenUsed/>
    <w:qFormat/>
    <w:rsid w:val="005C4DAA"/>
    <w:pPr>
      <w:keepNext/>
      <w:keepLines/>
      <w:spacing w:line="400" w:lineRule="exact"/>
      <w:outlineLvl w:val="2"/>
    </w:pPr>
    <w:rPr>
      <w:rFonts/>
      <w:bCs/>
      <w:szCs w:val="28"/>
    </w:rPr>
  </w:style>
  <w:style w:styleId="4" w:type="paragraph">
    <w:name w:val="heading 4"/>
    <w:basedOn w:val="a"/>
    <w:next w:val="a0"/>
    <w:link w:val="40"/>
    <w:uiPriority w:val="9"/>
    <w:unhideWhenUsed/>
    <w:qFormat/>
    <w:rsid w:val="007B1072"/>
    <w:pPr>
      <w:keepNext/>
      <w:keepLines/>
      <w:spacing w:line="400" w:lineRule="exact"/>
      <w:outlineLvl w:val="3"/>
    </w:pPr>
    <w:rPr>
      <w:rFonts/>
      <w:bCs/>
    </w:rPr>
  </w:style>
  <w:style w:styleId="5" w:type="paragraph">
    <w:name w:val="heading 5"/>
    <w:basedOn w:val="a"/>
    <w:next w:val="a0"/>
    <w:uiPriority w:val="9"/>
    <w:unhideWhenUsed/>
    <w:qFormat/>
    <w:rsid w:val="007B1072"/>
    <w:pPr>
      <w:keepNext/>
      <w:keepLines/>
      <w:spacing w:line="400" w:lineRule="exact"/>
      <w:outlineLvl w:val="4"/>
    </w:pPr>
    <w:rPr>
      <w:rFonts/>
      <w:iCs/>
    </w:rPr>
  </w:style>
  <w:style w:styleId="6" w:type="paragraph">
    <w:name w:val="heading 6"/>
    <w:basedOn w:val="a"/>
    <w:next w:val="a0"/>
    <w:uiPriority w:val="9"/>
    <w:unhideWhenUsed/>
    <w:qFormat/>
    <w:rsid w:val="007B1072"/>
    <w:pPr>
      <w:keepNext/>
      <w:keepLines/>
      <w:spacing w:line="400" w:lineRule="exact"/>
      <w:outlineLvl w:val="5"/>
    </w:pPr>
    <w:rPr>
      <w:rFonts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5C4DAA"/>
    <w:pPr>
      <w:spacing w:line="400" w:lineRule="exact"/>
      <w:ind w:firstLine="200" w:firstLineChars="200"/>
    </w:pPr>
    <w:rPr>
      <w:lang w:eastAsia="zh-CN"/>
    </w:rPr>
  </w:style>
  <w:style w:customStyle="1" w:styleId="Compact" w:type="paragraph">
    <w:name w:val="Compact"/>
    <w:basedOn w:val="a0"/>
    <w:qFormat/>
    <w:rsid w:val="00406F82"/>
    <w:pPr>
      <w:ind w:firstLine="0" w:firstLineChars="0"/>
    </w:pPr>
    <w:rPr>
      <w:sz w:val="21"/>
    </w:rPr>
  </w:style>
  <w:style w:styleId="a5" w:type="paragraph">
    <w:name w:val="Title"/>
    <w:basedOn w:val="a"/>
    <w:next w:val="a0"/>
    <w:qFormat/>
    <w:rsid w:val="00282CD1"/>
    <w:pPr>
      <w:keepNext/>
      <w:keepLines/>
      <w:spacing w:after="240" w:before="480"/>
      <w:jc w:val="center"/>
    </w:pPr>
    <w:rPr>
      <w:rFonts/>
      <w:b/>
      <w:bCs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873A3A"/>
    <w:pPr>
      <w:tabs>
        <w:tab w:pos="384" w:val="left"/>
      </w:tabs>
      <w:spacing w:line="400" w:lineRule="exact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113CC5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06F82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pPr>
        <w:wordWrap/>
        <w:spacing w:after="0" w:afterAutospacing="0" w:afterLines="0" w:before="0" w:beforeAutospacing="0" w:beforeLines="0" w:line="400" w:lineRule="exact"/>
        <w:jc w:val="center"/>
      </w:pPr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rsid w:val="00E86617"/>
    <w:pPr>
      <w:keepNext/>
      <w:spacing w:after="0" w:line="400" w:lineRule="exact"/>
    </w:pPr>
    <w:rPr>
      <w:b/>
      <w:sz w:val="21"/>
    </w:rPr>
  </w:style>
  <w:style w:customStyle="1" w:styleId="ImageCaption" w:type="paragraph">
    <w:name w:val="Image Caption"/>
    <w:basedOn w:val="ab"/>
    <w:rsid w:val="00971AF2"/>
    <w:pPr>
      <w:spacing w:after="0" w:line="400" w:lineRule="exact"/>
    </w:pPr>
    <w:rPr>
      <w:b/>
      <w:sz w:val="21"/>
    </w:rPr>
  </w:style>
  <w:style w:customStyle="1" w:styleId="Figure" w:type="paragraph">
    <w:name w:val="Figure"/>
    <w:basedOn w:val="a"/>
    <w:rsid w:val="00D048A6"/>
    <w:pPr>
      <w:jc w:val="center"/>
    </w:pPr>
  </w:style>
  <w:style w:customStyle="1" w:styleId="CaptionedFigure" w:type="paragraph">
    <w:name w:val="Captioned Figure"/>
    <w:basedOn w:val="Figure"/>
    <w:rsid w:val="00B8037B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BF2EFB"/>
    <w:rPr>
      <w:rFonts w:ascii="Fira Code" w:cs="Times New Roman (正文 CS 字体)" w:eastAsia="宋体" w:hAnsi="Fira Code"/>
      <w:color w:themeColor="text1" w:themeTint="BF" w:val="404040"/>
      <w:sz w:val="21"/>
      <w:shd w:color="F3F4F4" w:fill="FFFFFF" w:themeFill="background1" w:val="clear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customStyle="1" w:styleId="SourceCode" w:type="paragraph">
    <w:name w:val="Source Code"/>
    <w:basedOn w:val="a"/>
    <w:link w:val="VerbatimChar"/>
    <w:qFormat/>
    <w:rsid w:val="00BF2EFB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FFFFF" w:themeFill="background1" w:val="clear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customStyle="1" w:styleId="40" w:type="character">
    <w:name w:val="标题 4 字符"/>
    <w:basedOn w:val="a1"/>
    <w:link w:val="4"/>
    <w:uiPriority w:val="9"/>
    <w:rsid w:val="007B1072"/>
    <w:rPr>
      <w:rFonts w:ascii="Times New Roman" w:eastAsia="宋体" w:hAnsi="Times New Roman"/>
      <w:bCs/>
    </w:rPr>
  </w:style>
  <w:style w:customStyle="1" w:styleId="InlineCode" w:type="character">
    <w:name w:val="Inline Code"/>
    <w:basedOn w:val="a1"/>
    <w:uiPriority w:val="1"/>
    <w:qFormat/>
    <w:rsid w:val="00956EAC"/>
    <w:rPr>
      <w:rFonts w:ascii="Fira Code" w:cs="Times New Roman (正文 CS 字体)" w:eastAsia="宋体" w:hAnsi="Fira Code"/>
      <w:color w:themeColor="text1" w:themeTint="BF" w:val="404040"/>
      <w:sz w:val="21"/>
      <w:bdr w:color="auto" w:space="0" w:sz="0" w:val="none"/>
      <w:shd w:color="F3F4F4" w:fill="F2F2F2" w:themeFill="background1" w:themeFillShade="F2" w:val="clear"/>
      <w:lang w:eastAsia="zh-CN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宋体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2026-07-27T09:36:23Z</dcterms:created>
  <dcterms:modified xsi:type="dcterms:W3CDTF">2026-07-27T09:36:23Z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