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pBdr>
          <w:bottom w:val="none" w:color="auto" w:sz="0" w:space="0"/>
        </w:pBdr>
        <w:jc w:val="center"/>
        <w:rPr>
          <w:rFonts w:hint="eastAsia"/>
        </w:rPr>
      </w:pPr>
      <w:r>
        <w:rPr>
          <w:rFonts w:hint="eastAsia"/>
        </w:rPr>
        <w:t>商机管理模块需求概要</w:t>
      </w:r>
    </w:p>
    <w:p>
      <w:pPr>
        <w:pStyle w:val="2"/>
      </w:pPr>
      <w:bookmarkStart w:id="0" w:name="_GoBack"/>
      <w:bookmarkEnd w:id="0"/>
      <w:r>
        <w:t>全文导入</w:t>
      </w:r>
    </w:p>
    <w:p>
      <w:pPr>
        <w:pBdr>
          <w:bottom w:val="none" w:color="auto" w:sz="0" w:space="0"/>
        </w:pBdr>
        <w:ind w:left="0"/>
        <w:jc w:val="left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本文档</w:t>
      </w:r>
      <w:r>
        <w:rPr>
          <w:i w:val="0"/>
          <w:strike w:val="0"/>
          <w:spacing w:val="0"/>
          <w:u w:val="none"/>
        </w:rPr>
        <w:t>基于四层工作室架构（法人工作室、公司工作</w:t>
      </w:r>
      <w:r>
        <w:rPr>
          <w:rFonts w:hint="eastAsia"/>
          <w:i w:val="0"/>
          <w:strike w:val="0"/>
          <w:spacing w:val="0"/>
          <w:u w:val="none"/>
        </w:rPr>
        <w:t>室</w:t>
      </w:r>
      <w:r>
        <w:rPr>
          <w:i w:val="0"/>
          <w:strike w:val="0"/>
          <w:spacing w:val="0"/>
          <w:u w:val="none"/>
        </w:rPr>
        <w:t>、个人企业工作</w:t>
      </w:r>
      <w:r>
        <w:rPr>
          <w:rFonts w:hint="eastAsia"/>
          <w:i w:val="0"/>
          <w:strike w:val="0"/>
          <w:spacing w:val="0"/>
          <w:u w:val="none"/>
        </w:rPr>
        <w:t>室</w:t>
      </w:r>
      <w:r>
        <w:rPr>
          <w:i w:val="0"/>
          <w:strike w:val="0"/>
          <w:spacing w:val="0"/>
          <w:u w:val="none"/>
        </w:rPr>
        <w:t>、个人工作</w:t>
      </w:r>
      <w:r>
        <w:rPr>
          <w:rFonts w:hint="eastAsia"/>
          <w:i w:val="0"/>
          <w:strike w:val="0"/>
          <w:spacing w:val="0"/>
          <w:u w:val="none"/>
        </w:rPr>
        <w:t>室</w:t>
      </w:r>
      <w:r>
        <w:rPr>
          <w:i w:val="0"/>
          <w:strike w:val="0"/>
          <w:spacing w:val="0"/>
          <w:u w:val="none"/>
        </w:rPr>
        <w:t>）构建，</w:t>
      </w:r>
      <w:r>
        <w:rPr>
          <w:rFonts w:hint="eastAsia"/>
          <w:i w:val="0"/>
          <w:strike w:val="0"/>
          <w:spacing w:val="0"/>
          <w:u w:val="none"/>
        </w:rPr>
        <w:t>以商机管理模块为例进行需求梳理，概要如下：</w:t>
      </w:r>
    </w:p>
    <w:p>
      <w:pPr>
        <w:numPr>
          <w:ilvl w:val="0"/>
          <w:numId w:val="1"/>
        </w:numPr>
        <w:jc w:val="left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对四层工作室架构的概念及规则进行说明。</w:t>
      </w:r>
    </w:p>
    <w:p>
      <w:pPr>
        <w:numPr>
          <w:ilvl w:val="0"/>
          <w:numId w:val="1"/>
        </w:numPr>
        <w:jc w:val="left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所有商机统一进入公司工作区 - 企业商机公池，支持共同处理与专人处理两种模式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>
      <w:pPr>
        <w:numPr>
          <w:ilvl w:val="0"/>
          <w:numId w:val="1"/>
        </w:numPr>
        <w:jc w:val="left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公池商机可由管理员指派或处理员领取转为专人跟进</w:t>
      </w:r>
      <w:r>
        <w:rPr>
          <w:rFonts w:hint="eastAsia"/>
          <w:i w:val="0"/>
          <w:strike w:val="0"/>
          <w:spacing w:val="0"/>
          <w:u w:val="none"/>
        </w:rPr>
        <w:t>，进入个人企业工作区</w:t>
      </w:r>
      <w:r>
        <w:rPr>
          <w:i w:val="0"/>
          <w:strike w:val="0"/>
          <w:spacing w:val="0"/>
          <w:u w:val="none"/>
        </w:rPr>
        <w:t>，专人处理商机支持</w:t>
      </w:r>
      <w:r>
        <w:rPr>
          <w:rFonts w:hint="eastAsia"/>
          <w:i w:val="0"/>
          <w:strike w:val="0"/>
          <w:spacing w:val="0"/>
          <w:u w:val="none"/>
        </w:rPr>
        <w:t>回复、</w:t>
      </w:r>
      <w:r>
        <w:rPr>
          <w:i w:val="0"/>
          <w:strike w:val="0"/>
          <w:spacing w:val="0"/>
          <w:u w:val="none"/>
        </w:rPr>
        <w:t>退回、转交、创建待办、备注等全流程操作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>
      <w:pPr>
        <w:numPr>
          <w:ilvl w:val="0"/>
          <w:numId w:val="1"/>
        </w:numPr>
        <w:jc w:val="left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未被分配的</w:t>
      </w:r>
      <w:r>
        <w:rPr>
          <w:i w:val="0"/>
          <w:strike w:val="0"/>
          <w:spacing w:val="0"/>
          <w:u w:val="none"/>
        </w:rPr>
        <w:t>共同处理商机支持多人查看、回复</w:t>
      </w:r>
      <w:r>
        <w:rPr>
          <w:rFonts w:hint="eastAsia"/>
          <w:i w:val="0"/>
          <w:strike w:val="0"/>
          <w:spacing w:val="0"/>
          <w:u w:val="none"/>
        </w:rPr>
        <w:t>、备注等操作，具备多人操作的防冲突机制</w:t>
      </w:r>
      <w:r>
        <w:rPr>
          <w:i w:val="0"/>
          <w:strike w:val="0"/>
          <w:spacing w:val="0"/>
          <w:u w:val="none"/>
        </w:rPr>
        <w:t>。</w:t>
      </w:r>
    </w:p>
    <w:p>
      <w:pPr>
        <w:numPr>
          <w:ilvl w:val="0"/>
          <w:numId w:val="1"/>
        </w:numPr>
        <w:jc w:val="left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商机</w:t>
      </w:r>
      <w:r>
        <w:rPr>
          <w:i w:val="0"/>
          <w:strike w:val="0"/>
          <w:spacing w:val="0"/>
          <w:u w:val="none"/>
        </w:rPr>
        <w:t>模块以客户名片交换</w:t>
      </w:r>
      <w:r>
        <w:rPr>
          <w:rFonts w:hint="eastAsia"/>
          <w:i w:val="0"/>
          <w:strike w:val="0"/>
          <w:spacing w:val="0"/>
          <w:u w:val="none"/>
        </w:rPr>
        <w:t>状态</w:t>
      </w:r>
      <w:r>
        <w:rPr>
          <w:i w:val="0"/>
          <w:strike w:val="0"/>
          <w:spacing w:val="0"/>
          <w:u w:val="none"/>
        </w:rPr>
        <w:t>作为可信商机</w:t>
      </w:r>
      <w:r>
        <w:rPr>
          <w:rFonts w:hint="eastAsia"/>
          <w:i w:val="0"/>
          <w:strike w:val="0"/>
          <w:spacing w:val="0"/>
          <w:u w:val="none"/>
        </w:rPr>
        <w:t>的重要</w:t>
      </w:r>
      <w:r>
        <w:rPr>
          <w:i w:val="0"/>
          <w:strike w:val="0"/>
          <w:spacing w:val="0"/>
          <w:u w:val="none"/>
        </w:rPr>
        <w:t>判定依据，</w:t>
      </w:r>
      <w:r>
        <w:rPr>
          <w:rFonts w:hint="eastAsia"/>
          <w:i w:val="0"/>
          <w:strike w:val="0"/>
          <w:spacing w:val="0"/>
          <w:u w:val="none"/>
        </w:rPr>
        <w:t>并</w:t>
      </w:r>
      <w:r>
        <w:rPr>
          <w:i w:val="0"/>
          <w:strike w:val="0"/>
          <w:spacing w:val="0"/>
          <w:u w:val="none"/>
        </w:rPr>
        <w:t>通过价值分类与优先级标识</w:t>
      </w:r>
      <w:r>
        <w:rPr>
          <w:rFonts w:hint="eastAsia"/>
          <w:i w:val="0"/>
          <w:strike w:val="0"/>
          <w:spacing w:val="0"/>
          <w:u w:val="none"/>
        </w:rPr>
        <w:t>，对商机进行分类分级，便于</w:t>
      </w:r>
      <w:r>
        <w:rPr>
          <w:i w:val="0"/>
          <w:strike w:val="0"/>
          <w:spacing w:val="0"/>
          <w:u w:val="none"/>
        </w:rPr>
        <w:t>跟进</w:t>
      </w:r>
      <w:r>
        <w:rPr>
          <w:rFonts w:hint="eastAsia"/>
          <w:i w:val="0"/>
          <w:strike w:val="0"/>
          <w:spacing w:val="0"/>
          <w:u w:val="none"/>
        </w:rPr>
        <w:t>管理。</w:t>
      </w:r>
    </w:p>
    <w:p>
      <w:pPr>
        <w:numPr>
          <w:ilvl w:val="0"/>
          <w:numId w:val="1"/>
        </w:numPr>
        <w:jc w:val="left"/>
        <w:rPr>
          <w:rFonts w:hint="eastAsia"/>
        </w:rPr>
      </w:pPr>
      <w:r>
        <w:rPr>
          <w:i w:val="0"/>
          <w:strike w:val="0"/>
          <w:spacing w:val="0"/>
          <w:u w:val="none"/>
        </w:rPr>
        <w:t>提供客户商机聚合看板、待办管理、转交/退回历史、数据导出等辅助</w:t>
      </w:r>
      <w:r>
        <w:rPr>
          <w:rFonts w:hint="eastAsia"/>
          <w:i w:val="0"/>
          <w:strike w:val="0"/>
          <w:spacing w:val="0"/>
          <w:u w:val="none"/>
        </w:rPr>
        <w:t>功能</w:t>
      </w:r>
      <w:r>
        <w:rPr>
          <w:i w:val="0"/>
          <w:strike w:val="0"/>
          <w:spacing w:val="0"/>
          <w:u w:val="none"/>
        </w:rPr>
        <w:t>，最终形成 “入池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i w:val="0"/>
          <w:strike w:val="0"/>
          <w:spacing w:val="0"/>
          <w:u w:val="none"/>
        </w:rPr>
        <w:t>分配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i w:val="0"/>
          <w:strike w:val="0"/>
          <w:spacing w:val="0"/>
          <w:u w:val="none"/>
        </w:rPr>
        <w:t>处理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i w:val="0"/>
          <w:strike w:val="0"/>
          <w:spacing w:val="0"/>
          <w:u w:val="none"/>
        </w:rPr>
        <w:t>流转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i w:val="0"/>
          <w:strike w:val="0"/>
          <w:spacing w:val="0"/>
          <w:u w:val="none"/>
        </w:rPr>
        <w:t>继承</w:t>
      </w:r>
      <w:r>
        <w:rPr>
          <w:rFonts w:hint="eastAsia"/>
          <w:i w:val="0"/>
          <w:strike w:val="0"/>
          <w:spacing w:val="0"/>
          <w:u w:val="none"/>
        </w:rPr>
        <w:t>-持续跟进</w:t>
      </w:r>
      <w:r>
        <w:rPr>
          <w:i w:val="0"/>
          <w:strike w:val="0"/>
          <w:spacing w:val="0"/>
          <w:u w:val="none"/>
        </w:rPr>
        <w:t>” 的完整业务闭环，确保企业商机数据安全、</w:t>
      </w:r>
      <w:r>
        <w:rPr>
          <w:rFonts w:hint="eastAsia"/>
          <w:i w:val="0"/>
          <w:strike w:val="0"/>
          <w:spacing w:val="0"/>
          <w:u w:val="none"/>
        </w:rPr>
        <w:t>有序跟进</w:t>
      </w:r>
      <w:r>
        <w:rPr>
          <w:i w:val="0"/>
          <w:strike w:val="0"/>
          <w:spacing w:val="0"/>
          <w:u w:val="none"/>
        </w:rPr>
        <w:t>、人员变动不中断业务。</w:t>
      </w:r>
    </w:p>
    <w:p>
      <w:pPr>
        <w:pStyle w:val="2"/>
        <w:numPr>
          <w:ilvl w:val="0"/>
          <w:numId w:val="2"/>
        </w:numPr>
      </w:pPr>
      <w:r>
        <w:t>公司工作室</w:t>
      </w:r>
      <w:r>
        <w:rPr>
          <w:rFonts w:hint="eastAsia"/>
        </w:rPr>
        <w:t>说明</w:t>
      </w:r>
    </w:p>
    <w:p>
      <w:pPr>
        <w:pStyle w:val="3"/>
        <w:snapToGrid/>
        <w:spacing w:line="360" w:lineRule="auto"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1.1 引入</w:t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公司工作室概念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为实现企业公私数据隔离、权责清晰分离、人员变动业务不中断，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现引入公司工作室概念，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（内部统称 “工作室”，用户侧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以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 xml:space="preserve"> “工作区”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等更直观的方式体现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）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，与原有的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法人工作室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企业工作室、个人工作室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，形成四层工作室架构体系，明确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权责划分，解决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如下问题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：</w:t>
      </w:r>
    </w:p>
    <w:p>
      <w:pPr>
        <w:numPr>
          <w:ilvl w:val="0"/>
          <w:numId w:val="3"/>
        </w:numPr>
        <w:snapToGrid/>
        <w:spacing w:line="360" w:lineRule="auto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数据或业务的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归属不清</w:t>
      </w:r>
    </w:p>
    <w:p>
      <w:pPr>
        <w:numPr>
          <w:ilvl w:val="0"/>
          <w:numId w:val="3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多人操作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同一业务时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产生冲突、责任不明确</w:t>
      </w:r>
    </w:p>
    <w:p>
      <w:pPr>
        <w:numPr>
          <w:ilvl w:val="0"/>
          <w:numId w:val="3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公私权限混杂、对外身份不统一</w:t>
      </w:r>
    </w:p>
    <w:p>
      <w:pPr>
        <w:numPr>
          <w:ilvl w:val="0"/>
          <w:numId w:val="3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岗位调整时业务无法继承、数据断层</w:t>
      </w:r>
    </w:p>
    <w:p>
      <w:pPr>
        <w:pStyle w:val="3"/>
        <w:pBdr>
          <w:bottom w:val="none" w:color="auto" w:sz="0" w:space="0"/>
        </w:pBdr>
        <w:snapToGrid/>
        <w:spacing w:line="360" w:lineRule="auto"/>
      </w:pPr>
      <w:r>
        <w:rPr>
          <w:i w:val="0"/>
          <w:strike w:val="0"/>
          <w:color w:val="000000"/>
          <w:sz w:val="24"/>
          <w:u w:val="none"/>
          <w:shd w:val="clear" w:color="auto" w:fill="auto"/>
        </w:rPr>
        <w:t>1.2 四类工作室定义与核心规则</w:t>
      </w:r>
    </w:p>
    <w:tbl>
      <w:tblPr>
        <w:tblStyle w:val="9"/>
        <w:tblW w:w="0" w:type="auto"/>
        <w:tblInd w:w="0" w:type="dxa"/>
        <w:tblBorders>
          <w:top w:val="single" w:color="939393" w:sz="6" w:space="0"/>
          <w:left w:val="single" w:color="939393" w:sz="6" w:space="0"/>
          <w:bottom w:val="single" w:color="939393" w:sz="6" w:space="0"/>
          <w:right w:val="single" w:color="939393" w:sz="6" w:space="0"/>
          <w:insideH w:val="single" w:color="939393" w:sz="6" w:space="0"/>
          <w:insideV w:val="single" w:color="93939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3013"/>
        <w:gridCol w:w="721"/>
        <w:gridCol w:w="2292"/>
        <w:gridCol w:w="2009"/>
      </w:tblGrid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工作室</w:t>
            </w:r>
          </w:p>
        </w:tc>
        <w:tc>
          <w:tcPr>
            <w:tcW w:w="3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实操用户</w:t>
            </w:r>
          </w:p>
        </w:tc>
        <w:tc>
          <w:tcPr>
            <w:tcW w:w="72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权利人</w:t>
            </w:r>
          </w:p>
        </w:tc>
        <w:tc>
          <w:tcPr>
            <w:tcW w:w="2292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定位及说明</w:t>
            </w:r>
          </w:p>
        </w:tc>
        <w:tc>
          <w:tcPr>
            <w:tcW w:w="2009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万务管家系统体现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</w:trPr>
        <w:tc>
          <w:tcPr>
            <w:tcW w:w="1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法人工作室</w:t>
            </w:r>
          </w:p>
        </w:tc>
        <w:tc>
          <w:tcPr>
            <w:tcW w:w="3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默认为法定代表人个人工作室的主用户，可授权其他入口</w:t>
            </w:r>
          </w:p>
        </w:tc>
        <w:tc>
          <w:tcPr>
            <w:tcW w:w="72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企业</w:t>
            </w:r>
          </w:p>
        </w:tc>
        <w:tc>
          <w:tcPr>
            <w:tcW w:w="2292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顶层授权中枢，仅负责权限分配与授权管理，不参与具体业务执行，可授权超级管理员</w:t>
            </w:r>
          </w:p>
        </w:tc>
        <w:tc>
          <w:tcPr>
            <w:tcW w:w="2009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法人工作区：主要内容为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顶层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授权页面，企业公共数据查看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0" w:hRule="atLeast"/>
        </w:trPr>
        <w:tc>
          <w:tcPr>
            <w:tcW w:w="1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公司工作室</w:t>
            </w:r>
          </w:p>
        </w:tc>
        <w:tc>
          <w:tcPr>
            <w:tcW w:w="3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授权处理公司工作区事务的成员，成员工作室主用户为默认实操用户，可授权其他入口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，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同一企业成员的工作室，同一时间仅允许一个入口在线操作；</w:t>
            </w:r>
          </w:p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多成员可同时查看，但功能交互需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制定防冲突机制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，同一对象同一时间仅 1 人可执行编辑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、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回复等操作</w:t>
            </w:r>
          </w:p>
        </w:tc>
        <w:tc>
          <w:tcPr>
            <w:tcW w:w="72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企业</w:t>
            </w:r>
          </w:p>
        </w:tc>
        <w:tc>
          <w:tcPr>
            <w:tcW w:w="2292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企业唯一公域工作区，代表企业处理公共事务，作为企业公域数据唯一归属主体，对外的统一身份；</w:t>
            </w:r>
          </w:p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人员调整或岗位变动时不影响业务处理</w:t>
            </w:r>
          </w:p>
        </w:tc>
        <w:tc>
          <w:tcPr>
            <w:tcW w:w="2009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公司工作区：企业的公共事务处理区域，如：商机公池，企业产品列表，图片素材库等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1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企业工作室</w:t>
            </w:r>
          </w:p>
        </w:tc>
        <w:tc>
          <w:tcPr>
            <w:tcW w:w="3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授权处理企业事务的成员，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成员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工作室主用户为默认实操用户，可授权其他入口，同一企业成员的工作室，同一时间仅允许一个入口在线操作</w:t>
            </w:r>
          </w:p>
        </w:tc>
        <w:tc>
          <w:tcPr>
            <w:tcW w:w="72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企业</w:t>
            </w:r>
          </w:p>
        </w:tc>
        <w:tc>
          <w:tcPr>
            <w:tcW w:w="2292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企业成员私域工作区，经企业授权，成员处理个人权限内的企业事务；</w:t>
            </w:r>
          </w:p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人员离职 / 岗位调整时，可由继任者完整继承该工作室的权限与数据，业务不中断</w:t>
            </w:r>
          </w:p>
        </w:tc>
        <w:tc>
          <w:tcPr>
            <w:tcW w:w="2009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按实际授权情况，展示成员个人处理事务的相关页面，如：我的产品列表、专人处理商机列表等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0" w:hRule="atLeast"/>
        </w:trPr>
        <w:tc>
          <w:tcPr>
            <w:tcW w:w="1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个人工作室</w:t>
            </w:r>
          </w:p>
        </w:tc>
        <w:tc>
          <w:tcPr>
            <w:tcW w:w="301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操作账号的入口，可授权多个入口，每个个人工作室，有且只有一个主用户，同一时间仅允许一个入口在线操作</w:t>
            </w:r>
          </w:p>
        </w:tc>
        <w:tc>
          <w:tcPr>
            <w:tcW w:w="72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个人</w:t>
            </w:r>
          </w:p>
        </w:tc>
        <w:tc>
          <w:tcPr>
            <w:tcW w:w="2292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永久标识为“实名+手机号”</w:t>
            </w:r>
          </w:p>
        </w:tc>
        <w:tc>
          <w:tcPr>
            <w:tcW w:w="2009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</w:p>
        </w:tc>
      </w:tr>
    </w:tbl>
    <w:p/>
    <w:p>
      <w:pPr>
        <w:pStyle w:val="3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1.3 工作室在商机管理中的体现</w:t>
      </w:r>
    </w:p>
    <w:p>
      <w:r>
        <w:drawing>
          <wp:inline distT="0" distB="0" distL="0" distR="0">
            <wp:extent cx="5760085" cy="451485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1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mnrp13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ll4ca8</w:instrText>
      </w:r>
      <w:r>
        <w:fldChar w:fldCharType="separate"/>
      </w:r>
      <w:r>
        <w:t>1</w:t>
      </w:r>
      <w:r>
        <w:fldChar w:fldCharType="end"/>
      </w:r>
      <w:r>
        <w:t xml:space="preserve"> 各工作室关系及在商机模块中的体系</w:t>
      </w:r>
    </w:p>
    <w:p>
      <w:pPr>
        <w:jc w:val="center"/>
      </w:pPr>
    </w:p>
    <w:p>
      <w:pPr>
        <w:numPr>
          <w:ilvl w:val="0"/>
          <w:numId w:val="4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000000"/>
          <w:sz w:val="21"/>
          <w:u w:val="none"/>
          <w:shd w:val="clear" w:color="auto" w:fill="auto"/>
        </w:rPr>
        <w:t>以商机全流程为例，四类工作室的作用直观体现为：</w:t>
      </w:r>
    </w:p>
    <w:p>
      <w:pPr>
        <w:numPr>
          <w:ilvl w:val="0"/>
          <w:numId w:val="5"/>
        </w:numPr>
        <w:snapToGrid/>
        <w:spacing w:line="360" w:lineRule="auto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企业成员（个人）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工作室：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企业成员被授予权限、登录万务管家的账号，是基础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载体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。</w:t>
      </w:r>
    </w:p>
    <w:p>
      <w:pPr>
        <w:numPr>
          <w:ilvl w:val="0"/>
          <w:numId w:val="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法人工作室：给商机管理员、处理员开通公司工作室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企业工作室操作权限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，可授权超级管理员代行授权职责。</w:t>
      </w:r>
    </w:p>
    <w:p>
      <w:pPr>
        <w:numPr>
          <w:ilvl w:val="0"/>
          <w:numId w:val="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公司工作室（公域）：所有商机统一进入公司工作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区-企业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商机公池，作为企业公共数据，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公司工作区内，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支持多人共同查看、操作互斥锁定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。</w:t>
      </w:r>
    </w:p>
    <w:p>
      <w:pPr>
        <w:numPr>
          <w:ilvl w:val="0"/>
          <w:numId w:val="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企业工作室（私域）：商机经指派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领取后，进入成员企业工作室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我的商机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列表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，由专人跟进、创建待办、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可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转交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或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退回，人员变动可继承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 xml:space="preserve">     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下文所有流程、功能、页面基于此架构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进行详细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设计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。</w:t>
      </w:r>
    </w:p>
    <w:p>
      <w:pPr>
        <w:numPr>
          <w:ilvl w:val="0"/>
          <w:numId w:val="4"/>
        </w:numPr>
        <w:snapToGrid/>
        <w:spacing w:line="360" w:lineRule="auto"/>
        <w:rPr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i w:val="0"/>
          <w:strike w:val="0"/>
          <w:color w:val="000000"/>
          <w:sz w:val="21"/>
          <w:u w:val="none"/>
          <w:shd w:val="clear" w:color="auto" w:fill="auto"/>
        </w:rPr>
        <w:t>商机数据流向闭环</w:t>
      </w:r>
    </w:p>
    <w:p>
      <w:pPr>
        <w:numPr>
          <w:ilvl w:val="0"/>
          <w:numId w:val="6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入池归公：所有商机产生后，强制进入公司工作室商机公池，数据归属企业，从源头明确数据归属。</w:t>
      </w:r>
    </w:p>
    <w:p>
      <w:pPr>
        <w:numPr>
          <w:ilvl w:val="0"/>
          <w:numId w:val="6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分发处理：公池商机支持两种处理模式：</w:t>
      </w:r>
    </w:p>
    <w:p>
      <w:pPr>
        <w:numPr>
          <w:ilvl w:val="0"/>
          <w:numId w:val="7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公池共同处理：多成员可查看，编辑操作互斥锁定，避免冲突；</w:t>
      </w:r>
    </w:p>
    <w:p>
      <w:pPr>
        <w:numPr>
          <w:ilvl w:val="0"/>
          <w:numId w:val="7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专人处理：经管理员指派、成员主动领取，进入个人企业工作室，由专人负责跟进。</w:t>
      </w:r>
    </w:p>
    <w:p>
      <w:pPr>
        <w:numPr>
          <w:ilvl w:val="0"/>
          <w:numId w:val="6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流转闭环：专人处理的商机可退回公池、转交给其他成员，所有数据实时同步回公司工作室公池，保证数据一致。</w:t>
      </w:r>
    </w:p>
    <w:p>
      <w:pPr>
        <w:numPr>
          <w:ilvl w:val="0"/>
          <w:numId w:val="6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对外统一：所有商机回复在万品通端统一显示为“企业回复”，不暴露个人信息，对外身份统一。</w:t>
      </w:r>
    </w:p>
    <w:p>
      <w:pPr>
        <w:numPr>
          <w:ilvl w:val="0"/>
          <w:numId w:val="6"/>
        </w:numPr>
        <w:snapToGrid/>
        <w:spacing w:line="360" w:lineRule="auto"/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人员变动保障：公司工作室数据不受人员变动影响，个人企业工作室支持数据继承，业务无缝衔接。</w:t>
      </w:r>
    </w:p>
    <w:p>
      <w:pPr>
        <w:pStyle w:val="2"/>
        <w:numPr>
          <w:ilvl w:val="0"/>
          <w:numId w:val="2"/>
        </w:numPr>
      </w:pPr>
      <w:r>
        <w:t>商机</w:t>
      </w:r>
      <w:r>
        <w:rPr>
          <w:rFonts w:hint="eastAsia"/>
        </w:rPr>
        <w:t>处理</w:t>
      </w:r>
      <w:r>
        <w:t>的核心业务流程</w:t>
      </w:r>
      <w:r>
        <w:rPr>
          <w:rFonts w:hint="eastAsia"/>
        </w:rPr>
        <w:t>需求说明</w:t>
      </w:r>
    </w:p>
    <w:p>
      <w:pPr>
        <w:pBdr>
          <w:bottom w:val="none" w:color="auto" w:sz="0" w:space="0"/>
        </w:pBdr>
        <w:snapToGrid/>
        <w:spacing w:line="240" w:lineRule="auto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z w:val="21"/>
        </w:rPr>
        <w:drawing>
          <wp:inline distT="0" distB="0" distL="0" distR="0">
            <wp:extent cx="5760085" cy="398589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 w:lineRule="auto"/>
        <w:jc w:val="center"/>
        <w:rPr>
          <w:rFonts w:hint="eastAsia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t6qg2b</w:instrText>
      </w:r>
      <w:r>
        <w:fldChar w:fldCharType="separate"/>
      </w:r>
      <w:r>
        <w:t>2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vec3a9</w:instrText>
      </w:r>
      <w:r>
        <w:fldChar w:fldCharType="separate"/>
      </w:r>
      <w:r>
        <w:t>1</w:t>
      </w:r>
      <w:r>
        <w:fldChar w:fldCharType="end"/>
      </w:r>
      <w:r>
        <w:t xml:space="preserve"> 商机分配及处理流程</w:t>
      </w:r>
      <w:r>
        <w:rPr>
          <w:rFonts w:hint="eastAsia"/>
        </w:rPr>
        <w:t>图</w:t>
      </w:r>
    </w:p>
    <w:p>
      <w:pPr>
        <w:pBdr>
          <w:bottom w:val="none" w:color="auto" w:sz="0" w:space="0"/>
        </w:pBdr>
        <w:snapToGrid/>
        <w:spacing w:line="240" w:lineRule="auto"/>
        <w:jc w:val="center"/>
        <w:rPr>
          <w:rFonts w:ascii="微软雅黑" w:hAnsi="微软雅黑" w:eastAsia="微软雅黑" w:cs="微软雅黑"/>
          <w:sz w:val="21"/>
        </w:rPr>
      </w:pPr>
    </w:p>
    <w:p>
      <w:pPr>
        <w:pStyle w:val="3"/>
        <w:numPr>
          <w:ilvl w:val="1"/>
          <w:numId w:val="2"/>
        </w:numPr>
      </w:pPr>
      <w:r>
        <w:t>商机</w:t>
      </w:r>
      <w:r>
        <w:rPr>
          <w:rFonts w:hint="eastAsia"/>
        </w:rPr>
        <w:t>的</w:t>
      </w:r>
      <w:r>
        <w:t>产生与进入</w:t>
      </w:r>
    </w:p>
    <w:p>
      <w:pPr>
        <w:numPr>
          <w:ilvl w:val="0"/>
          <w:numId w:val="8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商机来源：企业成员通过万品通上报商机</w:t>
      </w:r>
      <w:r>
        <w:rPr>
          <w:rFonts w:hint="eastAsia"/>
          <w:i w:val="0"/>
          <w:strike w:val="0"/>
          <w:spacing w:val="0"/>
          <w:sz w:val="21"/>
          <w:u w:val="none"/>
        </w:rPr>
        <w:t>，后续如果有其他小工具也可以接入，区分来源即可。</w:t>
      </w:r>
    </w:p>
    <w:p>
      <w:pPr>
        <w:numPr>
          <w:ilvl w:val="0"/>
          <w:numId w:val="8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进入机制：</w:t>
      </w:r>
      <w:r>
        <w:rPr>
          <w:rFonts w:hint="eastAsia"/>
          <w:i w:val="0"/>
          <w:strike w:val="0"/>
          <w:spacing w:val="0"/>
          <w:sz w:val="21"/>
          <w:u w:val="none"/>
        </w:rPr>
        <w:t>根据企业数据及公私空间区分原则，</w:t>
      </w:r>
      <w:r>
        <w:rPr>
          <w:i w:val="0"/>
          <w:strike w:val="0"/>
          <w:spacing w:val="0"/>
          <w:sz w:val="21"/>
          <w:u w:val="none"/>
        </w:rPr>
        <w:t>商机</w:t>
      </w:r>
      <w:r>
        <w:rPr>
          <w:rFonts w:hint="eastAsia"/>
          <w:i w:val="0"/>
          <w:strike w:val="0"/>
          <w:spacing w:val="0"/>
          <w:sz w:val="21"/>
          <w:u w:val="none"/>
        </w:rPr>
        <w:t>汇报产生后，先</w:t>
      </w:r>
      <w:r>
        <w:rPr>
          <w:i w:val="0"/>
          <w:strike w:val="0"/>
          <w:spacing w:val="0"/>
          <w:sz w:val="21"/>
          <w:u w:val="none"/>
        </w:rPr>
        <w:t>统一进入</w:t>
      </w:r>
      <w:r>
        <w:rPr>
          <w:rFonts w:hint="eastAsia"/>
          <w:i w:val="0"/>
          <w:strike w:val="0"/>
          <w:spacing w:val="0"/>
          <w:sz w:val="21"/>
          <w:u w:val="none"/>
        </w:rPr>
        <w:t>公司工作区-</w:t>
      </w:r>
      <w:r>
        <w:rPr>
          <w:i w:val="0"/>
          <w:strike w:val="0"/>
          <w:spacing w:val="0"/>
          <w:sz w:val="21"/>
          <w:u w:val="none"/>
        </w:rPr>
        <w:t>企业</w:t>
      </w:r>
      <w:r>
        <w:rPr>
          <w:rFonts w:hint="eastAsia"/>
          <w:i w:val="0"/>
          <w:strike w:val="0"/>
          <w:spacing w:val="0"/>
          <w:sz w:val="21"/>
          <w:u w:val="none"/>
        </w:rPr>
        <w:t>商机公池，作为企业的公共数据。</w:t>
      </w:r>
    </w:p>
    <w:p>
      <w:pPr>
        <w:pStyle w:val="3"/>
        <w:numPr>
          <w:ilvl w:val="1"/>
          <w:numId w:val="2"/>
        </w:numPr>
      </w:pPr>
      <w:r>
        <w:t>商机</w:t>
      </w:r>
      <w:r>
        <w:rPr>
          <w:rFonts w:hint="eastAsia"/>
        </w:rPr>
        <w:t>的</w:t>
      </w:r>
      <w:r>
        <w:t>分配</w:t>
      </w:r>
      <w:r>
        <w:rPr>
          <w:rFonts w:hint="eastAsia"/>
        </w:rPr>
        <w:t>及数据流转</w:t>
      </w:r>
    </w:p>
    <w:p>
      <w:pPr>
        <w:numPr>
          <w:ilvl w:val="0"/>
          <w:numId w:val="9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商机处理提供多种</w:t>
      </w:r>
      <w:r>
        <w:rPr>
          <w:i w:val="0"/>
          <w:strike w:val="0"/>
          <w:spacing w:val="0"/>
          <w:sz w:val="21"/>
          <w:u w:val="none"/>
        </w:rPr>
        <w:t>分配方式</w:t>
      </w:r>
      <w:r>
        <w:rPr>
          <w:rFonts w:hint="eastAsia"/>
          <w:i w:val="0"/>
          <w:strike w:val="0"/>
          <w:spacing w:val="0"/>
          <w:sz w:val="21"/>
          <w:u w:val="none"/>
        </w:rPr>
        <w:t>，企业可根据自身管理条件组合获单独使用，未指定专人处理的商机在公池中支持共同处理</w:t>
      </w:r>
      <w:r>
        <w:rPr>
          <w:i w:val="0"/>
          <w:strike w:val="0"/>
          <w:spacing w:val="0"/>
          <w:sz w:val="21"/>
          <w:u w:val="none"/>
        </w:rPr>
        <w:t>：</w:t>
      </w:r>
    </w:p>
    <w:p>
      <w:pPr>
        <w:numPr>
          <w:ilvl w:val="0"/>
          <w:numId w:val="10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由</w:t>
      </w:r>
      <w:r>
        <w:rPr>
          <w:i w:val="0"/>
          <w:strike w:val="0"/>
          <w:spacing w:val="0"/>
          <w:sz w:val="21"/>
          <w:u w:val="none"/>
        </w:rPr>
        <w:t>商机管理员指定</w:t>
      </w:r>
      <w:r>
        <w:rPr>
          <w:rFonts w:hint="eastAsia"/>
          <w:i w:val="0"/>
          <w:strike w:val="0"/>
          <w:spacing w:val="0"/>
          <w:sz w:val="21"/>
          <w:u w:val="none"/>
        </w:rPr>
        <w:t>商机</w:t>
      </w:r>
      <w:r>
        <w:rPr>
          <w:i w:val="0"/>
          <w:strike w:val="0"/>
          <w:spacing w:val="0"/>
          <w:sz w:val="21"/>
          <w:u w:val="none"/>
        </w:rPr>
        <w:t>处理员</w:t>
      </w:r>
      <w:r>
        <w:rPr>
          <w:rFonts w:hint="eastAsia"/>
          <w:i w:val="0"/>
          <w:strike w:val="0"/>
          <w:spacing w:val="0"/>
          <w:sz w:val="21"/>
          <w:u w:val="none"/>
        </w:rPr>
        <w:t>进行专人处理</w:t>
      </w:r>
    </w:p>
    <w:p>
      <w:pPr>
        <w:numPr>
          <w:ilvl w:val="0"/>
          <w:numId w:val="10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由</w:t>
      </w:r>
      <w:r>
        <w:rPr>
          <w:i w:val="0"/>
          <w:strike w:val="0"/>
          <w:spacing w:val="0"/>
          <w:sz w:val="21"/>
          <w:u w:val="none"/>
        </w:rPr>
        <w:t>商机处理员</w:t>
      </w:r>
      <w:r>
        <w:rPr>
          <w:rFonts w:hint="eastAsia"/>
          <w:i w:val="0"/>
          <w:strike w:val="0"/>
          <w:spacing w:val="0"/>
          <w:sz w:val="21"/>
          <w:u w:val="none"/>
        </w:rPr>
        <w:t>在企业公池中</w:t>
      </w:r>
      <w:r>
        <w:rPr>
          <w:i w:val="0"/>
          <w:strike w:val="0"/>
          <w:spacing w:val="0"/>
          <w:sz w:val="21"/>
          <w:u w:val="none"/>
        </w:rPr>
        <w:t>自行领取</w:t>
      </w:r>
      <w:r>
        <w:rPr>
          <w:rFonts w:hint="eastAsia"/>
          <w:i w:val="0"/>
          <w:strike w:val="0"/>
          <w:spacing w:val="0"/>
          <w:sz w:val="21"/>
          <w:u w:val="none"/>
        </w:rPr>
        <w:t>未被分配的商机进行专人处理</w:t>
      </w:r>
    </w:p>
    <w:p>
      <w:pPr>
        <w:numPr>
          <w:ilvl w:val="0"/>
          <w:numId w:val="10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由</w:t>
      </w:r>
      <w:r>
        <w:rPr>
          <w:i w:val="0"/>
          <w:strike w:val="0"/>
          <w:spacing w:val="0"/>
          <w:sz w:val="21"/>
          <w:u w:val="none"/>
        </w:rPr>
        <w:t>当前处理员进行转交</w:t>
      </w:r>
      <w:r>
        <w:rPr>
          <w:rFonts w:hint="eastAsia"/>
          <w:i w:val="0"/>
          <w:strike w:val="0"/>
          <w:spacing w:val="0"/>
          <w:sz w:val="21"/>
          <w:u w:val="none"/>
        </w:rPr>
        <w:t>，商机分配后也可以再次流转</w:t>
      </w:r>
    </w:p>
    <w:p>
      <w:pPr>
        <w:numPr>
          <w:ilvl w:val="0"/>
          <w:numId w:val="10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未指定、未领取的商机，在企业公池中开放共同处理权，所有具有权限的处理员均可操作</w:t>
      </w:r>
    </w:p>
    <w:p>
      <w:pPr>
        <w:numPr>
          <w:ilvl w:val="0"/>
          <w:numId w:val="11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商机的数据流转规则如下</w:t>
      </w:r>
      <w:r>
        <w:rPr>
          <w:i w:val="0"/>
          <w:strike w:val="0"/>
          <w:spacing w:val="0"/>
          <w:sz w:val="21"/>
          <w:u w:val="none"/>
        </w:rPr>
        <w:t>：</w:t>
      </w:r>
    </w:p>
    <w:p>
      <w:pPr>
        <w:numPr>
          <w:ilvl w:val="0"/>
          <w:numId w:val="1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权限划分：已指定/领取的专人处理商机，</w:t>
      </w:r>
      <w:r>
        <w:rPr>
          <w:i w:val="0"/>
          <w:strike w:val="0"/>
          <w:spacing w:val="0"/>
          <w:sz w:val="21"/>
          <w:u w:val="none"/>
        </w:rPr>
        <w:t>进入对应处理员的</w:t>
      </w:r>
      <w:r>
        <w:rPr>
          <w:rFonts w:hint="eastAsia"/>
          <w:i w:val="0"/>
          <w:strike w:val="0"/>
          <w:spacing w:val="0"/>
          <w:sz w:val="21"/>
          <w:u w:val="none"/>
        </w:rPr>
        <w:t>个人企业工作区-我的商机</w:t>
      </w:r>
      <w:r>
        <w:rPr>
          <w:i w:val="0"/>
          <w:strike w:val="0"/>
          <w:spacing w:val="0"/>
          <w:sz w:val="21"/>
          <w:u w:val="none"/>
        </w:rPr>
        <w:t>页面，处理员获得操作权限，</w:t>
      </w:r>
      <w:r>
        <w:rPr>
          <w:rFonts w:hint="eastAsia"/>
          <w:i w:val="0"/>
          <w:strike w:val="0"/>
          <w:spacing w:val="0"/>
          <w:sz w:val="21"/>
          <w:u w:val="none"/>
        </w:rPr>
        <w:t>公司工作区的公池</w:t>
      </w:r>
      <w:r>
        <w:rPr>
          <w:i w:val="0"/>
          <w:strike w:val="0"/>
          <w:spacing w:val="0"/>
          <w:sz w:val="21"/>
          <w:u w:val="none"/>
        </w:rPr>
        <w:t>页面中仅保留只读权限</w:t>
      </w:r>
      <w:r>
        <w:rPr>
          <w:rFonts w:hint="eastAsia"/>
          <w:i w:val="0"/>
          <w:strike w:val="0"/>
          <w:spacing w:val="0"/>
          <w:sz w:val="21"/>
          <w:u w:val="none"/>
        </w:rPr>
        <w:t>和管理员的回收权限；公池共同处理的商机仍保留在公司工作区，所有有权限的处理员均有操作权限。</w:t>
      </w:r>
    </w:p>
    <w:p>
      <w:pPr>
        <w:numPr>
          <w:ilvl w:val="0"/>
          <w:numId w:val="12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已读规则：公池共同处理的商机，任一处理员点开后即标记为已读，所有处理员可见已读状态。</w:t>
      </w:r>
    </w:p>
    <w:p>
      <w:pPr>
        <w:numPr>
          <w:ilvl w:val="0"/>
          <w:numId w:val="1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退回机制：专人处理的商机，</w:t>
      </w:r>
      <w:r>
        <w:rPr>
          <w:i w:val="0"/>
          <w:strike w:val="0"/>
          <w:spacing w:val="0"/>
          <w:sz w:val="21"/>
          <w:u w:val="none"/>
        </w:rPr>
        <w:t>处理员可将商机退回</w:t>
      </w:r>
      <w:r>
        <w:rPr>
          <w:rFonts w:hint="eastAsia"/>
          <w:i w:val="0"/>
          <w:strike w:val="0"/>
          <w:spacing w:val="0"/>
          <w:sz w:val="21"/>
          <w:u w:val="none"/>
        </w:rPr>
        <w:t>公司工作区</w:t>
      </w:r>
      <w:r>
        <w:rPr>
          <w:i w:val="0"/>
          <w:strike w:val="0"/>
          <w:spacing w:val="0"/>
          <w:sz w:val="21"/>
          <w:u w:val="none"/>
        </w:rPr>
        <w:t>公池，</w:t>
      </w:r>
      <w:r>
        <w:rPr>
          <w:rFonts w:hint="eastAsia"/>
          <w:i w:val="0"/>
          <w:strike w:val="0"/>
          <w:spacing w:val="0"/>
          <w:sz w:val="21"/>
          <w:u w:val="none"/>
        </w:rPr>
        <w:t>退回后个人企业工作区的处理页面上该商机变为只读，无法继续操作，退回公池的</w:t>
      </w:r>
      <w:r>
        <w:rPr>
          <w:i w:val="0"/>
          <w:strike w:val="0"/>
          <w:spacing w:val="0"/>
          <w:sz w:val="21"/>
          <w:u w:val="none"/>
        </w:rPr>
        <w:t>商机</w:t>
      </w:r>
      <w:r>
        <w:rPr>
          <w:rFonts w:hint="eastAsia"/>
          <w:i w:val="0"/>
          <w:strike w:val="0"/>
          <w:spacing w:val="0"/>
          <w:sz w:val="21"/>
          <w:u w:val="none"/>
        </w:rPr>
        <w:t>转为共同处理，也可重新分配</w:t>
      </w:r>
      <w:r>
        <w:rPr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1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数据同步：同一商机的</w:t>
      </w:r>
      <w:r>
        <w:rPr>
          <w:i w:val="0"/>
          <w:strike w:val="0"/>
          <w:spacing w:val="0"/>
          <w:sz w:val="21"/>
          <w:u w:val="none"/>
        </w:rPr>
        <w:t>实时处理结果</w:t>
      </w:r>
      <w:r>
        <w:rPr>
          <w:rFonts w:hint="eastAsia"/>
          <w:i w:val="0"/>
          <w:strike w:val="0"/>
          <w:spacing w:val="0"/>
          <w:sz w:val="21"/>
          <w:u w:val="none"/>
        </w:rPr>
        <w:t>、状态变更等信息，在企业公池及我的商机列表保持一致，即两个页面使用的是同一个“商机”本体数据，仅存才操作权限的差异</w:t>
      </w:r>
      <w:r>
        <w:rPr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12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前端展示：无论是哪种处理方式，万品通前端展示商机回复为企业统一回复，不显示具体的处理人员信息。</w:t>
      </w:r>
    </w:p>
    <w:p>
      <w:pPr>
        <w:pStyle w:val="3"/>
        <w:numPr>
          <w:ilvl w:val="1"/>
          <w:numId w:val="2"/>
        </w:numPr>
      </w:pPr>
      <w:r>
        <w:t>商机</w:t>
      </w:r>
      <w:r>
        <w:rPr>
          <w:rFonts w:hint="eastAsia"/>
        </w:rPr>
        <w:t>的</w:t>
      </w:r>
      <w:r>
        <w:t>处理与跟进</w:t>
      </w:r>
    </w:p>
    <w:p>
      <w:pPr>
        <w:snapToGrid/>
        <w:spacing w:line="360" w:lineRule="auto"/>
        <w:ind w:left="0"/>
        <w:rPr>
          <w:sz w:val="21"/>
        </w:rPr>
      </w:pPr>
      <w:r>
        <w:rPr>
          <w:rFonts w:hint="eastAsia"/>
          <w:sz w:val="21"/>
        </w:rPr>
        <w:t>商机处理员对于商机的处理过程及要点如下：</w:t>
      </w:r>
    </w:p>
    <w:p>
      <w:pPr>
        <w:numPr>
          <w:ilvl w:val="0"/>
          <w:numId w:val="13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商机查阅与</w:t>
      </w:r>
      <w:r>
        <w:rPr>
          <w:i w:val="0"/>
          <w:strike w:val="0"/>
          <w:spacing w:val="0"/>
          <w:sz w:val="21"/>
          <w:u w:val="none"/>
        </w:rPr>
        <w:t>回复</w:t>
      </w:r>
    </w:p>
    <w:p>
      <w:pPr>
        <w:snapToGrid/>
        <w:spacing w:line="360" w:lineRule="auto"/>
        <w:ind w:left="336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公池未分配的商机，任意处理员在公司工作区均可查看并回复；专人处理的商机，</w:t>
      </w:r>
      <w:r>
        <w:rPr>
          <w:i w:val="0"/>
          <w:strike w:val="0"/>
          <w:spacing w:val="0"/>
          <w:sz w:val="21"/>
          <w:u w:val="none"/>
        </w:rPr>
        <w:t>处理员接收商机后进行</w:t>
      </w:r>
      <w:r>
        <w:rPr>
          <w:rFonts w:hint="eastAsia"/>
          <w:i w:val="0"/>
          <w:strike w:val="0"/>
          <w:spacing w:val="0"/>
          <w:sz w:val="21"/>
          <w:u w:val="none"/>
        </w:rPr>
        <w:t>查阅及回复</w:t>
      </w:r>
      <w:r>
        <w:rPr>
          <w:i w:val="0"/>
          <w:strike w:val="0"/>
          <w:spacing w:val="0"/>
          <w:sz w:val="21"/>
          <w:u w:val="none"/>
        </w:rPr>
        <w:t>，</w:t>
      </w:r>
      <w:r>
        <w:rPr>
          <w:rFonts w:hint="eastAsia"/>
          <w:i w:val="0"/>
          <w:strike w:val="0"/>
          <w:spacing w:val="0"/>
          <w:sz w:val="21"/>
          <w:u w:val="none"/>
        </w:rPr>
        <w:t>也可</w:t>
      </w:r>
      <w:r>
        <w:rPr>
          <w:i w:val="0"/>
          <w:strike w:val="0"/>
          <w:spacing w:val="0"/>
          <w:sz w:val="21"/>
          <w:u w:val="none"/>
        </w:rPr>
        <w:t>判断是否需要退回</w:t>
      </w:r>
      <w:r>
        <w:rPr>
          <w:rFonts w:hint="eastAsia"/>
          <w:i w:val="0"/>
          <w:strike w:val="0"/>
          <w:spacing w:val="0"/>
          <w:sz w:val="21"/>
          <w:u w:val="none"/>
        </w:rPr>
        <w:t>公池（如对应的业务非处理范围，需要重新分配等情况）。</w:t>
      </w:r>
    </w:p>
    <w:p>
      <w:pPr>
        <w:numPr>
          <w:ilvl w:val="0"/>
          <w:numId w:val="13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客户名片状态与展示</w:t>
      </w:r>
    </w:p>
    <w:p>
      <w:pPr>
        <w:numPr>
          <w:ilvl w:val="0"/>
          <w:numId w:val="14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已交换：若汇报人已使用当前企业名片与客户完成名片交换，名片交换状态为 “已交换”，并在商机中完整展示客户的名片信息。</w:t>
      </w:r>
    </w:p>
    <w:p>
      <w:pPr>
        <w:numPr>
          <w:ilvl w:val="0"/>
          <w:numId w:val="14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未交换：若汇报人未使用当前企业名片与客户完成名片交换，则名片交换状态为“未交换”，如果此时企业已有其他成员与该客户进行过名片交换，系统可在后台展示，但针对该商机的名片交换转态仍为“未交换”，既此处的名片交换转态仅针对汇报人而言。</w:t>
      </w:r>
    </w:p>
    <w:p>
      <w:pPr>
        <w:numPr>
          <w:ilvl w:val="0"/>
          <w:numId w:val="13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要求汇报人完成名片交换</w:t>
      </w:r>
    </w:p>
    <w:p>
      <w:pPr>
        <w:pBdr>
          <w:bottom w:val="none" w:color="auto" w:sz="0" w:space="0"/>
        </w:pBdr>
        <w:snapToGrid/>
        <w:spacing w:line="360" w:lineRule="auto"/>
        <w:ind w:left="336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当检测到名片交换状态为"未交换”时，首先要求汇报人使用当前企业名片与客户进行交换。商机功能中，不再提供发送同事名片功能，后续如需其他成员与客户建立好友关系，将独立走客户继承通道，不在商机模块中处理，商机页面上提供跳转功能。</w:t>
      </w:r>
    </w:p>
    <w:p>
      <w:pPr>
        <w:numPr>
          <w:ilvl w:val="0"/>
          <w:numId w:val="13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标识商机</w:t>
      </w:r>
      <w:r>
        <w:rPr>
          <w:rFonts w:hint="eastAsia"/>
          <w:i w:val="0"/>
          <w:strike w:val="0"/>
          <w:spacing w:val="0"/>
          <w:sz w:val="21"/>
          <w:u w:val="none"/>
        </w:rPr>
        <w:t>处理策略（</w:t>
      </w:r>
      <w:r>
        <w:rPr>
          <w:i w:val="0"/>
          <w:strike w:val="0"/>
          <w:spacing w:val="0"/>
          <w:sz w:val="21"/>
          <w:u w:val="none"/>
        </w:rPr>
        <w:t>价值</w:t>
      </w:r>
      <w:r>
        <w:rPr>
          <w:rFonts w:hint="eastAsia"/>
          <w:i w:val="0"/>
          <w:strike w:val="0"/>
          <w:spacing w:val="0"/>
          <w:sz w:val="21"/>
          <w:u w:val="none"/>
        </w:rPr>
        <w:t>及优先级）</w:t>
      </w:r>
    </w:p>
    <w:p>
      <w:pPr>
        <w:pBdr>
          <w:bottom w:val="none" w:color="auto" w:sz="0" w:space="0"/>
        </w:pBdr>
        <w:snapToGrid/>
        <w:spacing w:line="360" w:lineRule="auto"/>
        <w:ind w:left="336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通过与汇报人的沟通，判断持续沟通的重要或紧急程度，判断商机是否在当下或未来具有挖掘价值，系统提供标识功能（非必选）以便后续进行差异化的跟进策略，用户按需标识，非强制功能，具体标识详见后文。</w:t>
      </w:r>
    </w:p>
    <w:p>
      <w:pPr>
        <w:numPr>
          <w:ilvl w:val="0"/>
          <w:numId w:val="13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多维度聚合看板</w:t>
      </w:r>
    </w:p>
    <w:p>
      <w:pPr>
        <w:snapToGrid/>
        <w:spacing w:line="360" w:lineRule="auto"/>
        <w:ind w:left="336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系统提供多维度聚合展示看板，可按客户、汇报人、价值标签将同一客户的多个商机汇报主题聚合展示，方便处理人获取完整信息。</w:t>
      </w:r>
    </w:p>
    <w:p>
      <w:pPr>
        <w:numPr>
          <w:ilvl w:val="0"/>
          <w:numId w:val="13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商机处理备注</w:t>
      </w:r>
    </w:p>
    <w:p>
      <w:pPr>
        <w:snapToGrid/>
        <w:spacing w:line="360" w:lineRule="auto"/>
        <w:ind w:left="336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处理员可对商机整体情况添加备注，共同处理的商机所有处理员均可进行标准，系统显示备注人账号，备注信息可随商机数据批量导出。</w:t>
      </w:r>
    </w:p>
    <w:p>
      <w:pPr>
        <w:numPr>
          <w:ilvl w:val="0"/>
          <w:numId w:val="13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创建商机相关的待办事项（专人处理）</w:t>
      </w:r>
    </w:p>
    <w:p>
      <w:pPr>
        <w:snapToGrid/>
        <w:spacing w:line="360" w:lineRule="auto"/>
        <w:ind w:left="336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商机处理过程中，处理员可根据需要创建与商机相关的待办事项，由于待办事项需要特定人员处理，因此仅限在专人处理中使用，共同处理商机不设置待办事项，如有需要可转为专人处理后创建待办。</w:t>
      </w:r>
    </w:p>
    <w:p>
      <w:pPr>
        <w:numPr>
          <w:ilvl w:val="0"/>
          <w:numId w:val="13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持续沟通阶段</w:t>
      </w:r>
    </w:p>
    <w:p>
      <w:pPr>
        <w:snapToGrid/>
        <w:spacing w:line="360" w:lineRule="auto"/>
        <w:ind w:left="336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商机处理不设完结状态，完成名片交换后，商机可以处于持续沟通阶段，用户通过商机处理策略标识来识别商机的关注度</w:t>
      </w:r>
      <w:r>
        <w:rPr>
          <w:rFonts w:hint="eastAsia"/>
          <w:sz w:val="21"/>
        </w:rPr>
        <w:t>。</w:t>
      </w:r>
    </w:p>
    <w:p>
      <w:pPr>
        <w:pStyle w:val="3"/>
        <w:numPr>
          <w:ilvl w:val="1"/>
          <w:numId w:val="2"/>
        </w:numPr>
      </w:pPr>
      <w:r>
        <w:t>商机阶段及状态说明</w:t>
      </w:r>
    </w:p>
    <w:p>
      <w:pPr>
        <w:pStyle w:val="4"/>
        <w:numPr>
          <w:ilvl w:val="2"/>
          <w:numId w:val="2"/>
        </w:numPr>
      </w:pPr>
      <w:r>
        <w:t>商机的汇报阶段</w:t>
      </w:r>
    </w:p>
    <w:p>
      <w:p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 xml:space="preserve">     </w:t>
      </w:r>
      <w:r>
        <w:rPr>
          <w:i w:val="0"/>
          <w:strike w:val="0"/>
          <w:spacing w:val="0"/>
          <w:sz w:val="21"/>
          <w:u w:val="none"/>
        </w:rPr>
        <w:t>商机</w:t>
      </w:r>
      <w:r>
        <w:rPr>
          <w:rFonts w:hint="eastAsia"/>
          <w:i w:val="0"/>
          <w:strike w:val="0"/>
          <w:spacing w:val="0"/>
          <w:sz w:val="21"/>
          <w:u w:val="none"/>
        </w:rPr>
        <w:t>包含</w:t>
      </w:r>
      <w:r>
        <w:rPr>
          <w:i w:val="0"/>
          <w:strike w:val="0"/>
          <w:spacing w:val="0"/>
          <w:sz w:val="21"/>
          <w:u w:val="none"/>
        </w:rPr>
        <w:t>常规商机汇报</w:t>
      </w:r>
      <w:r>
        <w:rPr>
          <w:rFonts w:hint="eastAsia"/>
          <w:i w:val="0"/>
          <w:strike w:val="0"/>
          <w:spacing w:val="0"/>
          <w:sz w:val="21"/>
          <w:u w:val="none"/>
        </w:rPr>
        <w:t>及</w:t>
      </w:r>
      <w:r>
        <w:rPr>
          <w:i w:val="0"/>
          <w:strike w:val="0"/>
          <w:spacing w:val="0"/>
          <w:sz w:val="21"/>
          <w:u w:val="none"/>
        </w:rPr>
        <w:t>客情汇报</w:t>
      </w:r>
      <w:r>
        <w:rPr>
          <w:rFonts w:hint="eastAsia"/>
          <w:i w:val="0"/>
          <w:strike w:val="0"/>
          <w:spacing w:val="0"/>
          <w:sz w:val="21"/>
          <w:u w:val="none"/>
        </w:rPr>
        <w:t>（可</w:t>
      </w:r>
      <w:r>
        <w:rPr>
          <w:i w:val="0"/>
          <w:strike w:val="0"/>
          <w:spacing w:val="0"/>
          <w:sz w:val="21"/>
          <w:u w:val="none"/>
        </w:rPr>
        <w:t>结合</w:t>
      </w:r>
      <w:r>
        <w:rPr>
          <w:rFonts w:hint="eastAsia"/>
          <w:i w:val="0"/>
          <w:strike w:val="0"/>
          <w:spacing w:val="0"/>
          <w:sz w:val="21"/>
          <w:u w:val="none"/>
        </w:rPr>
        <w:t>客情</w:t>
      </w:r>
      <w:r>
        <w:rPr>
          <w:i w:val="0"/>
          <w:strike w:val="0"/>
          <w:spacing w:val="0"/>
          <w:sz w:val="21"/>
          <w:u w:val="none"/>
        </w:rPr>
        <w:t>汇报</w:t>
      </w:r>
      <w:r>
        <w:rPr>
          <w:rFonts w:hint="eastAsia"/>
          <w:i w:val="0"/>
          <w:strike w:val="0"/>
          <w:spacing w:val="0"/>
          <w:sz w:val="21"/>
          <w:u w:val="none"/>
        </w:rPr>
        <w:t>最终的</w:t>
      </w:r>
      <w:r>
        <w:rPr>
          <w:i w:val="0"/>
          <w:strike w:val="0"/>
          <w:spacing w:val="0"/>
          <w:sz w:val="21"/>
          <w:u w:val="none"/>
        </w:rPr>
        <w:t>需求进行调整</w:t>
      </w:r>
      <w:r>
        <w:rPr>
          <w:rFonts w:hint="eastAsia"/>
          <w:i w:val="0"/>
          <w:strike w:val="0"/>
          <w:spacing w:val="0"/>
          <w:sz w:val="21"/>
          <w:u w:val="none"/>
        </w:rPr>
        <w:t>）</w:t>
      </w:r>
      <w:r>
        <w:rPr>
          <w:i w:val="0"/>
          <w:strike w:val="0"/>
          <w:spacing w:val="0"/>
          <w:sz w:val="21"/>
          <w:u w:val="none"/>
        </w:rPr>
        <w:t>。汇报阶段</w:t>
      </w:r>
      <w:r>
        <w:rPr>
          <w:rFonts w:hint="eastAsia"/>
          <w:i w:val="0"/>
          <w:strike w:val="0"/>
          <w:spacing w:val="0"/>
          <w:sz w:val="21"/>
          <w:u w:val="none"/>
        </w:rPr>
        <w:t>如下</w:t>
      </w:r>
      <w:r>
        <w:rPr>
          <w:i w:val="0"/>
          <w:strike w:val="0"/>
          <w:spacing w:val="0"/>
          <w:sz w:val="21"/>
          <w:u w:val="none"/>
        </w:rPr>
        <w:t>：</w:t>
      </w:r>
    </w:p>
    <w:p>
      <w:pPr>
        <w:numPr>
          <w:ilvl w:val="0"/>
          <w:numId w:val="15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阶段一（商机</w:t>
      </w:r>
      <w:r>
        <w:rPr>
          <w:rFonts w:hint="eastAsia"/>
          <w:i w:val="0"/>
          <w:strike w:val="0"/>
          <w:spacing w:val="0"/>
          <w:sz w:val="21"/>
          <w:u w:val="none"/>
        </w:rPr>
        <w:t>初步</w:t>
      </w:r>
      <w:r>
        <w:rPr>
          <w:i w:val="0"/>
          <w:strike w:val="0"/>
          <w:spacing w:val="0"/>
          <w:sz w:val="21"/>
          <w:u w:val="none"/>
        </w:rPr>
        <w:t>处理）</w:t>
      </w:r>
    </w:p>
    <w:p>
      <w:pPr>
        <w:pBdr>
          <w:bottom w:val="none" w:color="auto" w:sz="0" w:space="0"/>
        </w:pBdr>
        <w:snapToGrid/>
        <w:spacing w:line="360" w:lineRule="auto"/>
        <w:ind w:left="296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商机已上报并进入公司工作</w:t>
      </w:r>
      <w:r>
        <w:rPr>
          <w:rFonts w:hint="eastAsia"/>
          <w:i w:val="0"/>
          <w:strike w:val="0"/>
          <w:spacing w:val="0"/>
          <w:sz w:val="21"/>
          <w:u w:val="none"/>
        </w:rPr>
        <w:t>区-</w:t>
      </w:r>
      <w:r>
        <w:rPr>
          <w:i w:val="0"/>
          <w:strike w:val="0"/>
          <w:spacing w:val="0"/>
          <w:sz w:val="21"/>
          <w:u w:val="none"/>
        </w:rPr>
        <w:t>企业公共商机池，可由管理员指派、处理员领取</w:t>
      </w:r>
      <w:r>
        <w:rPr>
          <w:rFonts w:hint="eastAsia"/>
          <w:i w:val="0"/>
          <w:strike w:val="0"/>
          <w:spacing w:val="0"/>
          <w:sz w:val="21"/>
          <w:u w:val="none"/>
        </w:rPr>
        <w:t>进入专人处理，或直接在公池进行</w:t>
      </w:r>
      <w:r>
        <w:rPr>
          <w:i w:val="0"/>
          <w:strike w:val="0"/>
          <w:spacing w:val="0"/>
          <w:sz w:val="21"/>
          <w:u w:val="none"/>
        </w:rPr>
        <w:t>共同处理。</w:t>
      </w:r>
      <w:r>
        <w:rPr>
          <w:rFonts w:hint="eastAsia"/>
          <w:i w:val="0"/>
          <w:strike w:val="0"/>
          <w:spacing w:val="0"/>
          <w:sz w:val="21"/>
          <w:u w:val="none"/>
        </w:rPr>
        <w:t>此阶段处理员可与汇报人进行初步沟通，要求汇报人使用企业名片与客户完成名片交换。</w:t>
      </w:r>
    </w:p>
    <w:p>
      <w:pPr>
        <w:numPr>
          <w:ilvl w:val="0"/>
          <w:numId w:val="15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阶段二（</w:t>
      </w:r>
      <w:r>
        <w:rPr>
          <w:rFonts w:hint="eastAsia"/>
          <w:i w:val="0"/>
          <w:strike w:val="0"/>
          <w:spacing w:val="0"/>
          <w:sz w:val="21"/>
          <w:u w:val="none"/>
        </w:rPr>
        <w:t>可信商机处理</w:t>
      </w:r>
      <w:r>
        <w:rPr>
          <w:i w:val="0"/>
          <w:strike w:val="0"/>
          <w:spacing w:val="0"/>
          <w:sz w:val="21"/>
          <w:u w:val="none"/>
        </w:rPr>
        <w:t>）</w:t>
      </w:r>
    </w:p>
    <w:p>
      <w:pPr>
        <w:snapToGrid/>
        <w:spacing w:line="360" w:lineRule="auto"/>
        <w:ind w:left="296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汇报人已使用企业名片与客户完成交换，商机进入可信、可正式跟进的处理阶段</w:t>
      </w:r>
      <w:r>
        <w:rPr>
          <w:rFonts w:hint="eastAsia"/>
          <w:i w:val="0"/>
          <w:strike w:val="0"/>
          <w:spacing w:val="0"/>
          <w:sz w:val="21"/>
          <w:u w:val="none"/>
        </w:rPr>
        <w:t>。</w:t>
      </w:r>
      <w:r>
        <w:rPr>
          <w:i w:val="0"/>
          <w:strike w:val="0"/>
          <w:spacing w:val="0"/>
          <w:sz w:val="21"/>
          <w:u w:val="none"/>
        </w:rPr>
        <w:t>处理员可</w:t>
      </w:r>
      <w:r>
        <w:rPr>
          <w:rFonts w:hint="eastAsia"/>
          <w:i w:val="0"/>
          <w:strike w:val="0"/>
          <w:spacing w:val="0"/>
          <w:sz w:val="21"/>
          <w:u w:val="none"/>
        </w:rPr>
        <w:t>深入</w:t>
      </w:r>
      <w:r>
        <w:rPr>
          <w:i w:val="0"/>
          <w:strike w:val="0"/>
          <w:spacing w:val="0"/>
          <w:sz w:val="21"/>
          <w:u w:val="none"/>
        </w:rPr>
        <w:t>开展回复、备注、创建待办、标记价值与优先级等操作，按业务需要持续推进。</w:t>
      </w:r>
    </w:p>
    <w:p>
      <w:pPr>
        <w:numPr>
          <w:ilvl w:val="0"/>
          <w:numId w:val="15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阶段三（持续沟通维护）</w:t>
      </w:r>
    </w:p>
    <w:p>
      <w:pPr>
        <w:snapToGrid/>
        <w:spacing w:line="360" w:lineRule="auto"/>
        <w:ind w:left="296"/>
        <w:rPr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商机进入稳定沟通阶段， 商机模块通过处理策略标识（重点跟进/潜在商机/无效商机）和待办事项，识别商机关注度与跟进节奏。客户</w:t>
      </w:r>
      <w:r>
        <w:rPr>
          <w:rFonts w:hint="eastAsia"/>
          <w:i w:val="0"/>
          <w:strike w:val="0"/>
          <w:spacing w:val="0"/>
          <w:sz w:val="21"/>
          <w:u w:val="none"/>
        </w:rPr>
        <w:t>与企业的其他成员建立</w:t>
      </w:r>
      <w:r>
        <w:rPr>
          <w:i w:val="0"/>
          <w:strike w:val="0"/>
          <w:spacing w:val="0"/>
          <w:sz w:val="21"/>
          <w:u w:val="none"/>
        </w:rPr>
        <w:t>好友关系</w:t>
      </w:r>
      <w:r>
        <w:rPr>
          <w:rFonts w:hint="eastAsia"/>
          <w:i w:val="0"/>
          <w:strike w:val="0"/>
          <w:spacing w:val="0"/>
          <w:sz w:val="21"/>
          <w:u w:val="none"/>
        </w:rPr>
        <w:t>、客户关系的</w:t>
      </w:r>
      <w:r>
        <w:rPr>
          <w:i w:val="0"/>
          <w:strike w:val="0"/>
          <w:spacing w:val="0"/>
          <w:sz w:val="21"/>
          <w:u w:val="none"/>
        </w:rPr>
        <w:t>维护统一由客户关系管理模块承接。</w:t>
      </w:r>
    </w:p>
    <w:p>
      <w:pPr>
        <w:snapToGrid/>
        <w:spacing w:line="360" w:lineRule="auto"/>
        <w:ind w:left="0"/>
        <w:rPr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注：商机处理阶段与名片交换状态相互独立。若汇报人在上报时已完成名片交换，商机可在待处理阶段直接具备可信条件，非固定的顺序流转</w:t>
      </w:r>
      <w:r>
        <w:rPr>
          <w:rFonts w:hint="eastAsia"/>
          <w:i w:val="0"/>
          <w:strike w:val="0"/>
          <w:spacing w:val="0"/>
          <w:sz w:val="21"/>
          <w:u w:val="none"/>
        </w:rPr>
        <w:t>。</w:t>
      </w:r>
    </w:p>
    <w:p>
      <w:pPr>
        <w:pStyle w:val="4"/>
        <w:numPr>
          <w:ilvl w:val="2"/>
          <w:numId w:val="2"/>
        </w:numPr>
      </w:pPr>
      <w:r>
        <w:t>商机的处理</w:t>
      </w:r>
      <w:r>
        <w:rPr>
          <w:rFonts w:hint="eastAsia"/>
        </w:rPr>
        <w:t>类型</w:t>
      </w:r>
      <w:r>
        <w:t>划分</w:t>
      </w:r>
    </w:p>
    <w:p>
      <w:p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汇报人创建并开始商机汇报后，商机数据进入万务管家，商机状态不设置已完结状态，除了上述的客户名片报备状态，根据不同的处理方式，商机分为以下两类：</w:t>
      </w:r>
    </w:p>
    <w:p>
      <w:pPr>
        <w:numPr>
          <w:ilvl w:val="0"/>
          <w:numId w:val="16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共同处理</w:t>
      </w:r>
      <w:r>
        <w:rPr>
          <w:i w:val="0"/>
          <w:strike w:val="0"/>
          <w:spacing w:val="0"/>
          <w:sz w:val="21"/>
          <w:u w:val="none"/>
        </w:rPr>
        <w:t>：接收到商机，未</w:t>
      </w:r>
      <w:r>
        <w:rPr>
          <w:rFonts w:hint="eastAsia"/>
          <w:i w:val="0"/>
          <w:strike w:val="0"/>
          <w:spacing w:val="0"/>
          <w:sz w:val="21"/>
          <w:u w:val="none"/>
        </w:rPr>
        <w:t>分配给任何商机处理员，处于共同处理状态</w:t>
      </w:r>
      <w:r>
        <w:rPr>
          <w:i w:val="0"/>
          <w:strike w:val="0"/>
          <w:spacing w:val="0"/>
          <w:sz w:val="21"/>
          <w:u w:val="none"/>
        </w:rPr>
        <w:t>，或分配后又退回</w:t>
      </w:r>
      <w:r>
        <w:rPr>
          <w:rFonts w:hint="eastAsia"/>
          <w:i w:val="0"/>
          <w:strike w:val="0"/>
          <w:spacing w:val="0"/>
          <w:sz w:val="21"/>
          <w:u w:val="none"/>
        </w:rPr>
        <w:t>公池</w:t>
      </w:r>
      <w:r>
        <w:rPr>
          <w:i w:val="0"/>
          <w:strike w:val="0"/>
          <w:spacing w:val="0"/>
          <w:sz w:val="21"/>
          <w:u w:val="none"/>
        </w:rPr>
        <w:t>的商机</w:t>
      </w:r>
      <w:r>
        <w:rPr>
          <w:rFonts w:hint="eastAsia"/>
          <w:i w:val="0"/>
          <w:strike w:val="0"/>
          <w:spacing w:val="0"/>
          <w:sz w:val="21"/>
          <w:u w:val="none"/>
        </w:rPr>
        <w:t>，</w:t>
      </w:r>
      <w:r>
        <w:rPr>
          <w:i w:val="0"/>
          <w:strike w:val="0"/>
          <w:spacing w:val="0"/>
          <w:sz w:val="21"/>
          <w:u w:val="none"/>
        </w:rPr>
        <w:t>过程中可对商机</w:t>
      </w:r>
      <w:r>
        <w:rPr>
          <w:rFonts w:hint="eastAsia"/>
          <w:i w:val="0"/>
          <w:strike w:val="0"/>
          <w:spacing w:val="0"/>
          <w:sz w:val="21"/>
          <w:u w:val="none"/>
        </w:rPr>
        <w:t>进行回复、</w:t>
      </w:r>
      <w:r>
        <w:rPr>
          <w:i w:val="0"/>
          <w:strike w:val="0"/>
          <w:spacing w:val="0"/>
          <w:sz w:val="21"/>
          <w:u w:val="none"/>
        </w:rPr>
        <w:t>价值标识，</w:t>
      </w:r>
      <w:r>
        <w:rPr>
          <w:rFonts w:hint="eastAsia"/>
          <w:i w:val="0"/>
          <w:strike w:val="0"/>
          <w:spacing w:val="0"/>
          <w:sz w:val="21"/>
          <w:u w:val="none"/>
        </w:rPr>
        <w:t>指定专人处理，发起名片交换邀请等操作。</w:t>
      </w:r>
    </w:p>
    <w:p>
      <w:pPr>
        <w:numPr>
          <w:ilvl w:val="0"/>
          <w:numId w:val="16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专人处理</w:t>
      </w:r>
      <w:r>
        <w:rPr>
          <w:i w:val="0"/>
          <w:strike w:val="0"/>
          <w:spacing w:val="0"/>
          <w:sz w:val="21"/>
          <w:u w:val="none"/>
        </w:rPr>
        <w:t>：商机已分配到具体</w:t>
      </w:r>
      <w:r>
        <w:rPr>
          <w:rFonts w:hint="eastAsia"/>
          <w:i w:val="0"/>
          <w:strike w:val="0"/>
          <w:spacing w:val="0"/>
          <w:sz w:val="21"/>
          <w:u w:val="none"/>
        </w:rPr>
        <w:t>的商机</w:t>
      </w:r>
      <w:r>
        <w:rPr>
          <w:i w:val="0"/>
          <w:strike w:val="0"/>
          <w:spacing w:val="0"/>
          <w:sz w:val="21"/>
          <w:u w:val="none"/>
        </w:rPr>
        <w:t>处理员</w:t>
      </w:r>
      <w:r>
        <w:rPr>
          <w:rFonts w:hint="eastAsia"/>
          <w:i w:val="0"/>
          <w:strike w:val="0"/>
          <w:spacing w:val="0"/>
          <w:sz w:val="21"/>
          <w:u w:val="none"/>
        </w:rPr>
        <w:t>进行专人处理，</w:t>
      </w:r>
      <w:r>
        <w:rPr>
          <w:i w:val="0"/>
          <w:strike w:val="0"/>
          <w:spacing w:val="0"/>
          <w:sz w:val="21"/>
          <w:u w:val="none"/>
        </w:rPr>
        <w:t>过程中可对商机</w:t>
      </w:r>
      <w:r>
        <w:rPr>
          <w:rFonts w:hint="eastAsia"/>
          <w:i w:val="0"/>
          <w:strike w:val="0"/>
          <w:spacing w:val="0"/>
          <w:sz w:val="21"/>
          <w:u w:val="none"/>
        </w:rPr>
        <w:t>进行回复、标识处理策略</w:t>
      </w:r>
      <w:r>
        <w:rPr>
          <w:i w:val="0"/>
          <w:strike w:val="0"/>
          <w:spacing w:val="0"/>
          <w:sz w:val="21"/>
          <w:u w:val="none"/>
        </w:rPr>
        <w:t>，</w:t>
      </w:r>
      <w:r>
        <w:rPr>
          <w:rFonts w:hint="eastAsia"/>
          <w:i w:val="0"/>
          <w:strike w:val="0"/>
          <w:spacing w:val="0"/>
          <w:sz w:val="21"/>
          <w:u w:val="none"/>
        </w:rPr>
        <w:t>转交商机，发起名片交换邀请，创建待办事项等操作</w:t>
      </w:r>
      <w:r>
        <w:rPr>
          <w:i w:val="0"/>
          <w:strike w:val="0"/>
          <w:spacing w:val="0"/>
          <w:sz w:val="21"/>
          <w:u w:val="none"/>
        </w:rPr>
        <w:t>。</w:t>
      </w:r>
    </w:p>
    <w:p>
      <w:pPr>
        <w:snapToGrid/>
        <w:spacing w:line="360" w:lineRule="auto"/>
        <w:ind w:left="0"/>
        <w:rPr>
          <w:rFonts w:hint="eastAsia"/>
          <w:sz w:val="21"/>
        </w:rPr>
      </w:pPr>
      <w:r>
        <w:rPr>
          <w:rFonts w:hint="eastAsia"/>
          <w:sz w:val="21"/>
        </w:rPr>
        <w:t>共同处理用于无明确责任人的简单回复、初步对接，需落地跟进的任务必须有专人处理，因此两种处理方式的一个关键差异在于专人处理可以创建待办事项，而共同处理无此功能，这样设计的优势如下：</w:t>
      </w:r>
    </w:p>
    <w:p>
      <w:pPr>
        <w:numPr>
          <w:ilvl w:val="0"/>
          <w:numId w:val="17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责任唯一，避免跟进混乱：待办与专人处理强绑定，每个待办都有明确的第一责任人，不会出现 “多人建待办、无人跟进办” 的情况，符合企业事务落地的核心需求；</w:t>
      </w:r>
    </w:p>
    <w:p>
      <w:pPr>
        <w:numPr>
          <w:ilvl w:val="0"/>
          <w:numId w:val="17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权限逻辑简洁，无冗余设计：共同处理（无单一责任人的简单操作）、专人处理（有单一责任人的全流程跟进）的功能边界清晰，用户无需判断 “共同处理的待办该由谁跟进”，学习成本低；</w:t>
      </w:r>
    </w:p>
    <w:p>
      <w:pPr>
        <w:numPr>
          <w:ilvl w:val="0"/>
          <w:numId w:val="17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数据链路清晰：待办的创建、完成、跟进均归属专人，后续统计 “待办完成率、成员跟进效率” 时，数据归属无争议，为后续统计功能铺路。</w:t>
      </w:r>
    </w:p>
    <w:p>
      <w:pPr>
        <w:pStyle w:val="4"/>
        <w:numPr>
          <w:ilvl w:val="2"/>
          <w:numId w:val="2"/>
        </w:numPr>
      </w:pPr>
      <w:r>
        <w:t>商机处理策略标识</w:t>
      </w:r>
      <w:r>
        <w:rPr>
          <w:rFonts w:hint="eastAsia"/>
        </w:rPr>
        <w:t>（商机分类）</w:t>
      </w:r>
    </w:p>
    <w:p>
      <w:pPr>
        <w:snapToGrid/>
        <w:spacing w:line="360" w:lineRule="auto"/>
        <w:ind w:left="0"/>
        <w:rPr>
          <w:rFonts w:hint="eastAsia"/>
          <w:sz w:val="21"/>
        </w:rPr>
      </w:pPr>
      <w:r>
        <w:rPr>
          <w:rFonts w:hint="eastAsia"/>
          <w:sz w:val="21"/>
        </w:rPr>
        <w:t>商机处理过程中的商机处理策略，提供如下两种标签，用户可按需使用：</w:t>
      </w:r>
    </w:p>
    <w:p>
      <w:pPr>
        <w:numPr>
          <w:ilvl w:val="0"/>
          <w:numId w:val="18"/>
        </w:numPr>
        <w:snapToGrid/>
        <w:spacing w:line="360" w:lineRule="auto"/>
        <w:rPr>
          <w:rFonts w:hint="eastAsia"/>
          <w:sz w:val="21"/>
        </w:rPr>
      </w:pPr>
      <w:r>
        <w:rPr>
          <w:rFonts w:hint="eastAsia"/>
          <w:sz w:val="21"/>
        </w:rPr>
        <w:t>价值分类：重点跟进（高价值，当下可转化）、潜在商机（可继续沟通，未来有转化潜力）、无效商机（低价值，不可信商机）</w:t>
      </w:r>
    </w:p>
    <w:p>
      <w:pPr>
        <w:numPr>
          <w:ilvl w:val="0"/>
          <w:numId w:val="18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处理优先级：高、中、低</w:t>
      </w:r>
    </w:p>
    <w:p>
      <w:p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关于价值分类与优先级，系统不制定统一判定规则，仅提供标识功能，由处理员根据自身业务需求自主判断并标识。后续迭代可考虑开发管理员自定义标识功能，支持管理员在后台新增、修改、删除价值分类、优先级的标签内容，适配企业个性化管理需求。系统自动记录价值分类和优先级的所有修改日志，包含变更人、变更时间、变更前状态、变更后状态，日志在商机详情页单独展示，仅支持查看，不支持修改或删除。</w:t>
      </w:r>
    </w:p>
    <w:p>
      <w:pPr>
        <w:pStyle w:val="3"/>
        <w:numPr>
          <w:ilvl w:val="1"/>
          <w:numId w:val="2"/>
        </w:numPr>
      </w:pPr>
      <w:r>
        <w:rPr>
          <w:rFonts w:hint="eastAsia"/>
        </w:rPr>
        <w:t>核心</w:t>
      </w:r>
      <w:r>
        <w:t>功能点</w:t>
      </w:r>
      <w:r>
        <w:rPr>
          <w:rFonts w:hint="eastAsia"/>
        </w:rPr>
        <w:t>需求说明</w:t>
      </w:r>
    </w:p>
    <w:p>
      <w:pPr>
        <w:pStyle w:val="4"/>
        <w:numPr>
          <w:ilvl w:val="2"/>
          <w:numId w:val="2"/>
        </w:numPr>
      </w:pPr>
      <w:r>
        <w:t>企业</w:t>
      </w:r>
      <w:r>
        <w:rPr>
          <w:rFonts w:hint="eastAsia"/>
        </w:rPr>
        <w:t>商机</w:t>
      </w:r>
      <w:r>
        <w:t>公池的核心功能点</w:t>
      </w:r>
    </w:p>
    <w:p>
      <w:pPr>
        <w:snapToGrid/>
        <w:spacing w:line="360" w:lineRule="auto"/>
        <w:rPr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公司工作区-</w:t>
      </w:r>
      <w:r>
        <w:rPr>
          <w:i w:val="0"/>
          <w:strike w:val="0"/>
          <w:spacing w:val="0"/>
          <w:sz w:val="21"/>
          <w:u w:val="none"/>
        </w:rPr>
        <w:t>企业商机公池是公共商机的统一管理入口，核心功能围绕</w:t>
      </w:r>
      <w:r>
        <w:rPr>
          <w:rFonts w:hint="eastAsia"/>
          <w:i w:val="0"/>
          <w:strike w:val="0"/>
          <w:spacing w:val="0"/>
          <w:sz w:val="21"/>
          <w:u w:val="none"/>
        </w:rPr>
        <w:t>专人处理</w:t>
      </w:r>
      <w:r>
        <w:rPr>
          <w:i w:val="0"/>
          <w:strike w:val="0"/>
          <w:spacing w:val="0"/>
          <w:sz w:val="21"/>
          <w:u w:val="none"/>
        </w:rPr>
        <w:t>商机分配</w:t>
      </w:r>
      <w:r>
        <w:rPr>
          <w:rFonts w:hint="eastAsia"/>
          <w:i w:val="0"/>
          <w:strike w:val="0"/>
          <w:spacing w:val="0"/>
          <w:sz w:val="21"/>
          <w:u w:val="none"/>
        </w:rPr>
        <w:t>和公池共同处理展开</w:t>
      </w:r>
      <w:r>
        <w:rPr>
          <w:i w:val="0"/>
          <w:strike w:val="0"/>
          <w:spacing w:val="0"/>
          <w:sz w:val="21"/>
          <w:u w:val="none"/>
        </w:rPr>
        <w:t>，具体如下：</w:t>
      </w:r>
    </w:p>
    <w:p>
      <w:pPr>
        <w:numPr>
          <w:ilvl w:val="0"/>
          <w:numId w:val="1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企业</w:t>
      </w:r>
      <w:r>
        <w:rPr>
          <w:rFonts w:hint="eastAsia"/>
          <w:i w:val="0"/>
          <w:strike w:val="0"/>
          <w:spacing w:val="0"/>
          <w:sz w:val="21"/>
          <w:u w:val="none"/>
        </w:rPr>
        <w:t>商机</w:t>
      </w:r>
      <w:r>
        <w:rPr>
          <w:i w:val="0"/>
          <w:strike w:val="0"/>
          <w:spacing w:val="0"/>
          <w:sz w:val="21"/>
          <w:u w:val="none"/>
        </w:rPr>
        <w:t>公池列表：</w:t>
      </w:r>
      <w:r>
        <w:rPr>
          <w:rFonts w:hint="eastAsia"/>
          <w:i w:val="0"/>
          <w:strike w:val="0"/>
          <w:spacing w:val="0"/>
          <w:sz w:val="21"/>
          <w:u w:val="none"/>
        </w:rPr>
        <w:t>展示商机的基础信息，如汇报人，汇报主题，汇报时间，最新汇报信息，名片交换状态，价值分类，处理优先级等，</w:t>
      </w:r>
      <w:r>
        <w:rPr>
          <w:i w:val="0"/>
          <w:strike w:val="0"/>
          <w:spacing w:val="0"/>
          <w:sz w:val="21"/>
          <w:u w:val="none"/>
        </w:rPr>
        <w:t>商机管理员及有权限的商机处理员可见。</w:t>
      </w:r>
    </w:p>
    <w:p>
      <w:pPr>
        <w:numPr>
          <w:ilvl w:val="0"/>
          <w:numId w:val="1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商机指派：</w:t>
      </w:r>
      <w:r>
        <w:rPr>
          <w:rFonts w:hint="eastAsia"/>
          <w:i w:val="0"/>
          <w:strike w:val="0"/>
          <w:spacing w:val="0"/>
          <w:sz w:val="21"/>
          <w:u w:val="none"/>
        </w:rPr>
        <w:t>由</w:t>
      </w:r>
      <w:r>
        <w:rPr>
          <w:i w:val="0"/>
          <w:strike w:val="0"/>
          <w:spacing w:val="0"/>
          <w:sz w:val="21"/>
          <w:u w:val="none"/>
        </w:rPr>
        <w:t>管理员</w:t>
      </w:r>
      <w:r>
        <w:rPr>
          <w:rFonts w:hint="eastAsia"/>
          <w:i w:val="0"/>
          <w:strike w:val="0"/>
          <w:spacing w:val="0"/>
          <w:sz w:val="21"/>
          <w:u w:val="none"/>
        </w:rPr>
        <w:t>指派给专人进行处理</w:t>
      </w:r>
      <w:r>
        <w:rPr>
          <w:i w:val="0"/>
          <w:strike w:val="0"/>
          <w:spacing w:val="0"/>
          <w:sz w:val="21"/>
          <w:u w:val="none"/>
        </w:rPr>
        <w:t>，同一商机同一时间只能指派给一个处理员。</w:t>
      </w:r>
    </w:p>
    <w:p>
      <w:pPr>
        <w:numPr>
          <w:ilvl w:val="0"/>
          <w:numId w:val="1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商机领取：</w:t>
      </w:r>
      <w:r>
        <w:rPr>
          <w:rFonts w:hint="eastAsia"/>
          <w:i w:val="0"/>
          <w:strike w:val="0"/>
          <w:spacing w:val="0"/>
          <w:sz w:val="21"/>
          <w:u w:val="none"/>
        </w:rPr>
        <w:t>由</w:t>
      </w:r>
      <w:r>
        <w:rPr>
          <w:i w:val="0"/>
          <w:strike w:val="0"/>
          <w:spacing w:val="0"/>
          <w:sz w:val="21"/>
          <w:u w:val="none"/>
        </w:rPr>
        <w:t>处理员主动领取</w:t>
      </w:r>
      <w:r>
        <w:rPr>
          <w:rFonts w:hint="eastAsia"/>
          <w:i w:val="0"/>
          <w:strike w:val="0"/>
          <w:spacing w:val="0"/>
          <w:sz w:val="21"/>
          <w:u w:val="none"/>
        </w:rPr>
        <w:t>进行专人处理</w:t>
      </w:r>
      <w:r>
        <w:rPr>
          <w:i w:val="0"/>
          <w:strike w:val="0"/>
          <w:spacing w:val="0"/>
          <w:sz w:val="21"/>
          <w:u w:val="none"/>
        </w:rPr>
        <w:t>，一个商机被领取后</w:t>
      </w:r>
      <w:r>
        <w:rPr>
          <w:rFonts w:hint="eastAsia"/>
          <w:i w:val="0"/>
          <w:strike w:val="0"/>
          <w:spacing w:val="0"/>
          <w:sz w:val="21"/>
          <w:u w:val="none"/>
        </w:rPr>
        <w:t>被锁定</w:t>
      </w:r>
      <w:r>
        <w:rPr>
          <w:i w:val="0"/>
          <w:strike w:val="0"/>
          <w:spacing w:val="0"/>
          <w:sz w:val="21"/>
          <w:u w:val="none"/>
        </w:rPr>
        <w:t>，其他人无法再领取。</w:t>
      </w:r>
    </w:p>
    <w:p>
      <w:pPr>
        <w:numPr>
          <w:ilvl w:val="0"/>
          <w:numId w:val="19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公池共同处理：未指派、未领取的商机，默认在公池开放共同处理权，所有有权限的处理员均可点开查看、回复、处理策略标识等操作功能，任一人员点开即标识为已读。由于多人同时处理，防止操作冲突，需要满足如下规则：</w:t>
      </w:r>
    </w:p>
    <w:p>
      <w:pPr>
        <w:numPr>
          <w:ilvl w:val="0"/>
          <w:numId w:val="20"/>
        </w:numPr>
        <w:snapToGrid/>
        <w:spacing w:line="360" w:lineRule="auto"/>
        <w:rPr>
          <w:rFonts w:hint="eastAsia"/>
          <w:sz w:val="21"/>
        </w:rPr>
      </w:pPr>
      <w:r>
        <w:rPr>
          <w:rFonts w:hint="eastAsia"/>
          <w:sz w:val="21"/>
        </w:rPr>
        <w:t>操作锁定：为避免重复操作，公池共同处理的商机开启操作锁定机制，当任一处理员打开该商机详情页时，系统自动锁定商机，其他处理员打开时将收到“该商机正在被 XX 处理，请稍后再试”的提示，锁定随页面关闭自动解除；</w:t>
      </w:r>
    </w:p>
    <w:p>
      <w:pPr>
        <w:numPr>
          <w:ilvl w:val="0"/>
          <w:numId w:val="20"/>
        </w:numPr>
        <w:snapToGrid/>
        <w:spacing w:line="360" w:lineRule="auto"/>
        <w:rPr>
          <w:rFonts w:hint="eastAsia"/>
          <w:sz w:val="21"/>
        </w:rPr>
      </w:pPr>
      <w:r>
        <w:rPr>
          <w:rFonts w:hint="eastAsia"/>
          <w:sz w:val="21"/>
        </w:rPr>
        <w:t>操作日志：系统全面记录公池商机的所有操作日志，包含查看人、查看时间、回复人、回复时间、状态标识人、标识时间等，日志在商机详情页可以点击查看，日志仅支持查看不可修改；</w:t>
      </w:r>
    </w:p>
    <w:p>
      <w:pPr>
        <w:numPr>
          <w:ilvl w:val="0"/>
          <w:numId w:val="20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回复规则：所有有权限处理员均可回复，回复内容统一展示为企业端回复，无回复次数限制，回复记录纳入沟通记录和操作日志。</w:t>
      </w:r>
    </w:p>
    <w:p>
      <w:pPr>
        <w:numPr>
          <w:ilvl w:val="0"/>
          <w:numId w:val="21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处理权收回：管理员可主动收回已经指派或被领取的商机处理权</w:t>
      </w:r>
      <w:r>
        <w:rPr>
          <w:rFonts w:hint="eastAsia"/>
          <w:i w:val="0"/>
          <w:strike w:val="0"/>
          <w:spacing w:val="0"/>
          <w:sz w:val="21"/>
          <w:u w:val="none"/>
        </w:rPr>
        <w:t>，</w:t>
      </w:r>
      <w:r>
        <w:rPr>
          <w:i w:val="0"/>
          <w:strike w:val="0"/>
          <w:spacing w:val="0"/>
          <w:sz w:val="21"/>
          <w:u w:val="none"/>
        </w:rPr>
        <w:t>收回后商机返回企业公池，恢复为待分配状态。</w:t>
      </w:r>
    </w:p>
    <w:p>
      <w:pPr>
        <w:pStyle w:val="4"/>
        <w:numPr>
          <w:ilvl w:val="2"/>
          <w:numId w:val="2"/>
        </w:numPr>
      </w:pPr>
      <w:r>
        <w:t>商机处理的核心功能点</w:t>
      </w:r>
    </w:p>
    <w:p>
      <w:p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商机处理</w:t>
      </w:r>
      <w:r>
        <w:rPr>
          <w:i w:val="0"/>
          <w:strike w:val="0"/>
          <w:spacing w:val="0"/>
          <w:sz w:val="21"/>
          <w:u w:val="none"/>
        </w:rPr>
        <w:t>核心功能覆盖商机处理全动作</w:t>
      </w:r>
      <w:r>
        <w:rPr>
          <w:rFonts w:hint="eastAsia"/>
          <w:i w:val="0"/>
          <w:strike w:val="0"/>
          <w:spacing w:val="0"/>
          <w:sz w:val="21"/>
          <w:u w:val="none"/>
        </w:rPr>
        <w:t>（包括共同处理、专人处理所涉及的操作）</w:t>
      </w:r>
      <w:r>
        <w:rPr>
          <w:i w:val="0"/>
          <w:strike w:val="0"/>
          <w:spacing w:val="0"/>
          <w:sz w:val="21"/>
          <w:u w:val="none"/>
        </w:rPr>
        <w:t>，同时</w:t>
      </w:r>
      <w:r>
        <w:rPr>
          <w:rFonts w:hint="eastAsia"/>
          <w:i w:val="0"/>
          <w:strike w:val="0"/>
          <w:spacing w:val="0"/>
          <w:sz w:val="21"/>
          <w:u w:val="none"/>
        </w:rPr>
        <w:t>需</w:t>
      </w:r>
      <w:r>
        <w:rPr>
          <w:i w:val="0"/>
          <w:strike w:val="0"/>
          <w:spacing w:val="0"/>
          <w:sz w:val="21"/>
          <w:u w:val="none"/>
        </w:rPr>
        <w:t>配备辅助功能提升处理效率，具体如下：</w:t>
      </w:r>
    </w:p>
    <w:p>
      <w:pPr>
        <w:numPr>
          <w:ilvl w:val="0"/>
          <w:numId w:val="22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商机回复：</w:t>
      </w:r>
      <w:r>
        <w:rPr>
          <w:rFonts w:hint="eastAsia"/>
          <w:i w:val="0"/>
          <w:strike w:val="0"/>
          <w:spacing w:val="0"/>
          <w:sz w:val="21"/>
          <w:u w:val="none"/>
        </w:rPr>
        <w:t>处理员可发送文字、</w:t>
      </w:r>
      <w:r>
        <w:rPr>
          <w:i w:val="0"/>
          <w:strike w:val="0"/>
          <w:spacing w:val="0"/>
          <w:sz w:val="21"/>
          <w:u w:val="none"/>
        </w:rPr>
        <w:t>产品链接、图片</w:t>
      </w:r>
      <w:r>
        <w:rPr>
          <w:rFonts w:hint="eastAsia"/>
          <w:i w:val="0"/>
          <w:strike w:val="0"/>
          <w:spacing w:val="0"/>
          <w:sz w:val="21"/>
          <w:u w:val="none"/>
        </w:rPr>
        <w:t>、同事名片</w:t>
      </w:r>
      <w:r>
        <w:rPr>
          <w:i w:val="0"/>
          <w:strike w:val="0"/>
          <w:spacing w:val="0"/>
          <w:sz w:val="21"/>
          <w:u w:val="none"/>
        </w:rPr>
        <w:t>等内容</w:t>
      </w:r>
      <w:r>
        <w:rPr>
          <w:rFonts w:hint="eastAsia"/>
          <w:i w:val="0"/>
          <w:strike w:val="0"/>
          <w:spacing w:val="0"/>
          <w:sz w:val="21"/>
          <w:u w:val="none"/>
        </w:rPr>
        <w:t>，与汇报人进行沟通</w:t>
      </w:r>
      <w:r>
        <w:rPr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2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（专人处理）</w:t>
      </w:r>
      <w:r>
        <w:rPr>
          <w:i w:val="0"/>
          <w:strike w:val="0"/>
          <w:spacing w:val="0"/>
          <w:sz w:val="21"/>
          <w:u w:val="none"/>
        </w:rPr>
        <w:t>商机转交：</w:t>
      </w:r>
      <w:r>
        <w:rPr>
          <w:rFonts w:hint="eastAsia"/>
          <w:i w:val="0"/>
          <w:strike w:val="0"/>
          <w:spacing w:val="0"/>
          <w:sz w:val="21"/>
          <w:u w:val="none"/>
        </w:rPr>
        <w:t>专人处理的商机，如果判断商机需要由其他同事进行处理，可直接转交商机，</w:t>
      </w:r>
      <w:r>
        <w:rPr>
          <w:i w:val="0"/>
          <w:strike w:val="0"/>
          <w:spacing w:val="0"/>
          <w:sz w:val="21"/>
          <w:u w:val="none"/>
        </w:rPr>
        <w:t>转交对象仅限同样具有商机处理权的企业成员，转交前的所有沟通记录</w:t>
      </w:r>
      <w:r>
        <w:rPr>
          <w:rFonts w:hint="eastAsia"/>
          <w:i w:val="0"/>
          <w:strike w:val="0"/>
          <w:spacing w:val="0"/>
          <w:sz w:val="21"/>
          <w:u w:val="none"/>
        </w:rPr>
        <w:t>、备注、待办事项信息</w:t>
      </w:r>
      <w:r>
        <w:rPr>
          <w:i w:val="0"/>
          <w:strike w:val="0"/>
          <w:spacing w:val="0"/>
          <w:sz w:val="21"/>
          <w:u w:val="none"/>
        </w:rPr>
        <w:t>均同步移交</w:t>
      </w:r>
      <w:r>
        <w:rPr>
          <w:rFonts w:hint="eastAsia"/>
          <w:i w:val="0"/>
          <w:strike w:val="0"/>
          <w:spacing w:val="0"/>
          <w:sz w:val="21"/>
          <w:u w:val="none"/>
        </w:rPr>
        <w:t>；公池共同处理的商机无转交操作。</w:t>
      </w:r>
    </w:p>
    <w:p>
      <w:pPr>
        <w:numPr>
          <w:ilvl w:val="0"/>
          <w:numId w:val="2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商机处理策略标识</w:t>
      </w:r>
      <w:r>
        <w:rPr>
          <w:i w:val="0"/>
          <w:strike w:val="0"/>
          <w:spacing w:val="0"/>
          <w:sz w:val="21"/>
          <w:u w:val="none"/>
        </w:rPr>
        <w:t>：支持对商机进行识</w:t>
      </w:r>
      <w:r>
        <w:rPr>
          <w:rFonts w:hint="eastAsia"/>
          <w:i w:val="0"/>
          <w:strike w:val="0"/>
          <w:spacing w:val="0"/>
          <w:sz w:val="21"/>
          <w:u w:val="none"/>
        </w:rPr>
        <w:t>，分为价值标识和优先级标识</w:t>
      </w:r>
      <w:r>
        <w:rPr>
          <w:i w:val="0"/>
          <w:strike w:val="0"/>
          <w:spacing w:val="0"/>
          <w:sz w:val="21"/>
          <w:u w:val="none"/>
        </w:rPr>
        <w:t>，用于后续跟进策略调整。</w:t>
      </w:r>
      <w:r>
        <w:rPr>
          <w:rFonts w:hint="eastAsia"/>
          <w:i w:val="0"/>
          <w:strike w:val="0"/>
          <w:spacing w:val="0"/>
          <w:sz w:val="21"/>
          <w:u w:val="none"/>
        </w:rPr>
        <w:t>所有状态标识的变更实时同步至公池可查看。</w:t>
      </w:r>
    </w:p>
    <w:p>
      <w:pPr>
        <w:numPr>
          <w:ilvl w:val="0"/>
          <w:numId w:val="22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跳转至客户继承（如有权限）：商机处理过程，汇报人与客户完成名片交换后，如需要其他企业成员与客户建立好友关系，则独立走客户继承路径，不再商机模块增加类似功能，仅提供快捷跳转按钮。</w:t>
      </w:r>
    </w:p>
    <w:p>
      <w:pPr>
        <w:numPr>
          <w:ilvl w:val="0"/>
          <w:numId w:val="2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（专人处理）</w:t>
      </w:r>
      <w:r>
        <w:rPr>
          <w:i w:val="0"/>
          <w:strike w:val="0"/>
          <w:spacing w:val="0"/>
          <w:sz w:val="21"/>
          <w:u w:val="none"/>
        </w:rPr>
        <w:t>商机退回：</w:t>
      </w:r>
      <w:r>
        <w:rPr>
          <w:rFonts w:hint="eastAsia"/>
          <w:i w:val="0"/>
          <w:strike w:val="0"/>
          <w:spacing w:val="0"/>
          <w:sz w:val="21"/>
          <w:u w:val="none"/>
        </w:rPr>
        <w:t>专人处理的商机支持退回公池，</w:t>
      </w:r>
      <w:r>
        <w:rPr>
          <w:i w:val="0"/>
          <w:strike w:val="0"/>
          <w:spacing w:val="0"/>
          <w:sz w:val="21"/>
          <w:u w:val="none"/>
        </w:rPr>
        <w:t>处理员可根据实际情况，将商机退回企业公池，退回需支持选填退回原因，便于管理员后续重新分配</w:t>
      </w:r>
      <w:r>
        <w:rPr>
          <w:rFonts w:hint="eastAsia"/>
          <w:i w:val="0"/>
          <w:strike w:val="0"/>
          <w:spacing w:val="0"/>
          <w:sz w:val="21"/>
          <w:u w:val="none"/>
        </w:rPr>
        <w:t>；公池共同处理的商机无退回操作。</w:t>
      </w:r>
    </w:p>
    <w:p>
      <w:pPr>
        <w:numPr>
          <w:ilvl w:val="0"/>
          <w:numId w:val="22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（专人处理）</w:t>
      </w:r>
      <w:r>
        <w:rPr>
          <w:i w:val="0"/>
          <w:strike w:val="0"/>
          <w:spacing w:val="0"/>
          <w:sz w:val="21"/>
          <w:u w:val="none"/>
        </w:rPr>
        <w:t>待办事项创建：处理员可根据商机的价值分类、优先级、名片</w:t>
      </w:r>
      <w:r>
        <w:rPr>
          <w:rFonts w:hint="eastAsia"/>
          <w:i w:val="0"/>
          <w:strike w:val="0"/>
          <w:spacing w:val="0"/>
          <w:sz w:val="21"/>
          <w:u w:val="none"/>
        </w:rPr>
        <w:t>交换</w:t>
      </w:r>
      <w:r>
        <w:rPr>
          <w:i w:val="0"/>
          <w:strike w:val="0"/>
          <w:spacing w:val="0"/>
          <w:sz w:val="21"/>
          <w:u w:val="none"/>
        </w:rPr>
        <w:t>状态等，为商机创建对应的待办事项，待办事项与商机强关联</w:t>
      </w:r>
      <w:r>
        <w:rPr>
          <w:rFonts w:hint="eastAsia"/>
          <w:i w:val="0"/>
          <w:strike w:val="0"/>
          <w:spacing w:val="0"/>
          <w:sz w:val="21"/>
          <w:u w:val="none"/>
        </w:rPr>
        <w:t>，支持</w:t>
      </w:r>
      <w:r>
        <w:rPr>
          <w:i w:val="0"/>
          <w:strike w:val="0"/>
          <w:spacing w:val="0"/>
          <w:sz w:val="21"/>
          <w:u w:val="none"/>
        </w:rPr>
        <w:t>待办状态标记（</w:t>
      </w:r>
      <w:r>
        <w:rPr>
          <w:rFonts w:hint="eastAsia"/>
          <w:i w:val="0"/>
          <w:strike w:val="0"/>
          <w:spacing w:val="0"/>
          <w:sz w:val="21"/>
          <w:u w:val="none"/>
        </w:rPr>
        <w:t>未完成</w:t>
      </w:r>
      <w:r>
        <w:rPr>
          <w:i w:val="0"/>
          <w:strike w:val="0"/>
          <w:spacing w:val="0"/>
          <w:sz w:val="21"/>
          <w:u w:val="none"/>
        </w:rPr>
        <w:t>、已完成），便于快速识别需要跟进的事务。</w:t>
      </w:r>
      <w:r>
        <w:rPr>
          <w:rFonts w:hint="eastAsia"/>
          <w:i w:val="0"/>
          <w:strike w:val="0"/>
          <w:spacing w:val="0"/>
          <w:sz w:val="21"/>
          <w:u w:val="none"/>
        </w:rPr>
        <w:t>具体内容如下：</w:t>
      </w:r>
    </w:p>
    <w:p>
      <w:pPr>
        <w:numPr>
          <w:ilvl w:val="0"/>
          <w:numId w:val="23"/>
        </w:numPr>
        <w:snapToGrid/>
        <w:spacing w:line="360" w:lineRule="auto"/>
        <w:rPr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时效处理规则</w:t>
      </w:r>
      <w:r>
        <w:rPr>
          <w:i w:val="0"/>
          <w:strike w:val="0"/>
          <w:spacing w:val="0"/>
          <w:sz w:val="21"/>
          <w:u w:val="none"/>
        </w:rPr>
        <w:t>：支持为待办事项设置截止时间，系统不做强制时效管理，无自动逾期提醒；待办列表可按截止时间排序，便于处理员自主把控进度；</w:t>
      </w:r>
    </w:p>
    <w:p>
      <w:pPr>
        <w:numPr>
          <w:ilvl w:val="0"/>
          <w:numId w:val="23"/>
        </w:numPr>
        <w:snapToGrid/>
        <w:spacing w:line="360" w:lineRule="auto"/>
        <w:rPr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状态</w:t>
      </w:r>
      <w:r>
        <w:rPr>
          <w:rFonts w:hint="eastAsia"/>
          <w:i w:val="0"/>
          <w:strike w:val="0"/>
          <w:spacing w:val="0"/>
          <w:sz w:val="21"/>
          <w:u w:val="none"/>
        </w:rPr>
        <w:t>独立维护</w:t>
      </w:r>
      <w:r>
        <w:rPr>
          <w:i w:val="0"/>
          <w:strike w:val="0"/>
          <w:spacing w:val="0"/>
          <w:sz w:val="21"/>
          <w:u w:val="none"/>
        </w:rPr>
        <w:t>：待办事项的完成状态与商机处理策略状态无任何联动，二者独立维护，待办完成后不影响商机的价值分类和优先级；</w:t>
      </w:r>
    </w:p>
    <w:p>
      <w:pPr>
        <w:numPr>
          <w:ilvl w:val="0"/>
          <w:numId w:val="23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创建规则：不支持批量创建、批量完成待办事项，但支持单条商机创建多条待办，每项待办单独标记完成状态。</w:t>
      </w:r>
    </w:p>
    <w:p>
      <w:pPr>
        <w:numPr>
          <w:ilvl w:val="0"/>
          <w:numId w:val="24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商机备注添加：处理员可对商机整体情况添加文字备注，备注内容支持编辑、查看，与商机同步展示，便于记录商机关键信息、跟进要点等。</w:t>
      </w:r>
      <w:r>
        <w:rPr>
          <w:rFonts w:hint="eastAsia"/>
          <w:i w:val="0"/>
          <w:strike w:val="0"/>
          <w:spacing w:val="0"/>
          <w:sz w:val="21"/>
          <w:u w:val="none"/>
        </w:rPr>
        <w:t>同一商机可进行多次备注，显示备注时间及备注账号。商机备注的具体规则如下：</w:t>
      </w:r>
    </w:p>
    <w:p>
      <w:pPr>
        <w:numPr>
          <w:ilvl w:val="0"/>
          <w:numId w:val="23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备注权限：共同处理的商机，所有有权限的处理员、管理员均可添加备注；专人处理的商机仅当前处理人可添加备注。备注仅创建人可编辑，管理员无编辑备注的权限；所有备注不支持删除。</w:t>
      </w:r>
    </w:p>
    <w:p>
      <w:pPr>
        <w:numPr>
          <w:ilvl w:val="0"/>
          <w:numId w:val="23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备注可见性：公池共同处理的商机，备注对所有有权限的处理员、管理员可见；专人处理的商机，备注对处理人、管理员可见，转交后对转交人可见。</w:t>
      </w:r>
    </w:p>
    <w:p>
      <w:pPr>
        <w:numPr>
          <w:ilvl w:val="0"/>
          <w:numId w:val="23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备注展示：支持多人为同一商机添加多条备注，所有备注按创建时间倒序排序，每条备注展示备注人、备注时间、备注内容，编辑后的备注将标注“已编辑”并显示最新编辑时间。</w:t>
      </w:r>
    </w:p>
    <w:p>
      <w:pPr>
        <w:numPr>
          <w:ilvl w:val="0"/>
          <w:numId w:val="25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批量数据导出：支持对商机的基础信息、</w:t>
      </w:r>
      <w:r>
        <w:rPr>
          <w:rFonts w:hint="eastAsia"/>
          <w:i w:val="0"/>
          <w:strike w:val="0"/>
          <w:spacing w:val="0"/>
          <w:sz w:val="21"/>
          <w:u w:val="none"/>
        </w:rPr>
        <w:t>处理类型、</w:t>
      </w:r>
      <w:r>
        <w:rPr>
          <w:i w:val="0"/>
          <w:strike w:val="0"/>
          <w:spacing w:val="0"/>
          <w:sz w:val="21"/>
          <w:u w:val="none"/>
        </w:rPr>
        <w:t>名片</w:t>
      </w:r>
      <w:r>
        <w:rPr>
          <w:rFonts w:hint="eastAsia"/>
          <w:i w:val="0"/>
          <w:strike w:val="0"/>
          <w:spacing w:val="0"/>
          <w:sz w:val="21"/>
          <w:u w:val="none"/>
        </w:rPr>
        <w:t>交换</w:t>
      </w:r>
      <w:r>
        <w:rPr>
          <w:i w:val="0"/>
          <w:strike w:val="0"/>
          <w:spacing w:val="0"/>
          <w:sz w:val="21"/>
          <w:u w:val="none"/>
        </w:rPr>
        <w:t>状态、价值分类、优先级、备注等内容进行批量导出，具体的聊天沟通内容不纳入导出范围，导出格式支持常规办公格式</w:t>
      </w:r>
      <w:r>
        <w:rPr>
          <w:rFonts w:hint="eastAsia"/>
          <w:i w:val="0"/>
          <w:strike w:val="0"/>
          <w:spacing w:val="0"/>
          <w:sz w:val="21"/>
          <w:u w:val="none"/>
        </w:rPr>
        <w:t>（默认Excel格式）</w:t>
      </w:r>
      <w:r>
        <w:rPr>
          <w:i w:val="0"/>
          <w:strike w:val="0"/>
          <w:spacing w:val="0"/>
          <w:sz w:val="21"/>
          <w:u w:val="none"/>
        </w:rPr>
        <w:t>，满足企业数据整理需求</w:t>
      </w:r>
      <w:r>
        <w:rPr>
          <w:rFonts w:hint="eastAsia"/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25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商机处理过程中的</w:t>
      </w:r>
      <w:r>
        <w:rPr>
          <w:i w:val="0"/>
          <w:strike w:val="0"/>
          <w:spacing w:val="0"/>
          <w:sz w:val="21"/>
          <w:u w:val="none"/>
        </w:rPr>
        <w:t>辅助功能：</w:t>
      </w:r>
    </w:p>
    <w:p>
      <w:pPr>
        <w:numPr>
          <w:ilvl w:val="0"/>
          <w:numId w:val="23"/>
        </w:num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客户信息匹配提示：</w:t>
      </w:r>
      <w:r>
        <w:rPr>
          <w:i w:val="0"/>
          <w:strike w:val="0"/>
          <w:spacing w:val="0"/>
          <w:sz w:val="21"/>
          <w:u w:val="none"/>
        </w:rPr>
        <w:t>汇报人</w:t>
      </w:r>
      <w:r>
        <w:rPr>
          <w:rFonts w:hint="eastAsia"/>
          <w:i w:val="0"/>
          <w:strike w:val="0"/>
          <w:spacing w:val="0"/>
          <w:sz w:val="21"/>
          <w:u w:val="none"/>
        </w:rPr>
        <w:t>正在汇报的</w:t>
      </w:r>
      <w:r>
        <w:rPr>
          <w:i w:val="0"/>
          <w:strike w:val="0"/>
          <w:spacing w:val="0"/>
          <w:sz w:val="21"/>
          <w:u w:val="none"/>
        </w:rPr>
        <w:t>客户是否企业已经获得过完整名片</w:t>
      </w:r>
      <w:r>
        <w:rPr>
          <w:rFonts w:hint="eastAsia"/>
          <w:i w:val="0"/>
          <w:strike w:val="0"/>
          <w:spacing w:val="0"/>
          <w:sz w:val="21"/>
          <w:u w:val="none"/>
        </w:rPr>
        <w:t>（汇报人未和客户交换名片前，只有客户名称时，可以就客户名称进行匹配，提供匹配结果展示给处理员）</w:t>
      </w:r>
      <w:r>
        <w:rPr>
          <w:i w:val="0"/>
          <w:strike w:val="0"/>
          <w:spacing w:val="0"/>
          <w:sz w:val="21"/>
          <w:u w:val="none"/>
        </w:rPr>
        <w:t>或已建立好友关系。</w:t>
      </w:r>
    </w:p>
    <w:p>
      <w:pPr>
        <w:numPr>
          <w:ilvl w:val="0"/>
          <w:numId w:val="23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多次商机汇报</w:t>
      </w:r>
      <w:r>
        <w:rPr>
          <w:rFonts w:hint="eastAsia"/>
          <w:i w:val="0"/>
          <w:strike w:val="0"/>
          <w:spacing w:val="0"/>
          <w:sz w:val="21"/>
          <w:u w:val="none"/>
        </w:rPr>
        <w:t>聚合：同一客户创建了多个商机汇报主题时，系统可以自动</w:t>
      </w:r>
      <w:r>
        <w:rPr>
          <w:i w:val="0"/>
          <w:strike w:val="0"/>
          <w:spacing w:val="0"/>
          <w:sz w:val="21"/>
          <w:u w:val="none"/>
        </w:rPr>
        <w:t>关联</w:t>
      </w:r>
      <w:r>
        <w:rPr>
          <w:rFonts w:hint="eastAsia"/>
          <w:i w:val="0"/>
          <w:strike w:val="0"/>
          <w:spacing w:val="0"/>
          <w:sz w:val="21"/>
          <w:u w:val="none"/>
        </w:rPr>
        <w:t>，在处理页面提供聚合查看入口，以便商机处理员在处理过程中对整体情况进行快速了解</w:t>
      </w:r>
      <w:r>
        <w:rPr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23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主题式汇报管理：支持按商机汇报主题进行单独管理，同一客户的不同商机主题相互独立，可分别设置处理策略状态、创建待办、添加备注，同时保留聚合查看能力。</w:t>
      </w:r>
    </w:p>
    <w:p>
      <w:pPr>
        <w:pBdr>
          <w:bottom w:val="none" w:color="auto" w:sz="0" w:space="0"/>
        </w:pBdr>
        <w:snapToGrid/>
        <w:spacing w:line="360" w:lineRule="auto"/>
        <w:ind w:left="0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 xml:space="preserve">       用户在查看商机详情页面时，系统</w:t>
      </w:r>
      <w:r>
        <w:rPr>
          <w:i w:val="0"/>
          <w:strike w:val="0"/>
          <w:spacing w:val="0"/>
          <w:sz w:val="21"/>
          <w:u w:val="none"/>
        </w:rPr>
        <w:t>提供</w:t>
      </w:r>
      <w:r>
        <w:rPr>
          <w:rFonts w:hint="eastAsia"/>
          <w:i w:val="0"/>
          <w:strike w:val="0"/>
          <w:spacing w:val="0"/>
          <w:sz w:val="21"/>
          <w:u w:val="none"/>
        </w:rPr>
        <w:t>商机的</w:t>
      </w:r>
      <w:r>
        <w:rPr>
          <w:i w:val="0"/>
          <w:strike w:val="0"/>
          <w:spacing w:val="0"/>
          <w:sz w:val="21"/>
          <w:u w:val="none"/>
        </w:rPr>
        <w:t>聚合展示看板，将同一客户的多个商机主题聚合展示，</w:t>
      </w:r>
      <w:r>
        <w:rPr>
          <w:rFonts w:hint="eastAsia"/>
          <w:i w:val="0"/>
          <w:strike w:val="0"/>
          <w:spacing w:val="0"/>
          <w:sz w:val="21"/>
          <w:u w:val="none"/>
        </w:rPr>
        <w:t>体现</w:t>
      </w:r>
      <w:r>
        <w:rPr>
          <w:i w:val="0"/>
          <w:strike w:val="0"/>
          <w:spacing w:val="0"/>
          <w:sz w:val="21"/>
          <w:u w:val="none"/>
        </w:rPr>
        <w:t>完整的商机信息。</w:t>
      </w:r>
    </w:p>
    <w:p>
      <w:pPr>
        <w:numPr>
          <w:ilvl w:val="0"/>
          <w:numId w:val="23"/>
        </w:numPr>
        <w:snapToGrid/>
        <w:spacing w:line="360" w:lineRule="auto"/>
        <w:rPr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聚合维度：按客户名称聚合，聚合结果中可按汇报人进行二次筛选，区分同一客户下不同汇报人创建的商机主题；</w:t>
      </w:r>
    </w:p>
    <w:p>
      <w:pPr>
        <w:numPr>
          <w:ilvl w:val="0"/>
          <w:numId w:val="23"/>
        </w:numPr>
        <w:snapToGrid/>
        <w:spacing w:line="360" w:lineRule="auto"/>
        <w:rPr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展示布局：聚合看板以客户名称为核心标题，下方列表展示该客户的所有商机主题，包含核心字段（汇报人、汇报时间、处理</w:t>
      </w:r>
      <w:r>
        <w:rPr>
          <w:rFonts w:hint="eastAsia"/>
          <w:i w:val="0"/>
          <w:strike w:val="0"/>
          <w:spacing w:val="0"/>
          <w:sz w:val="21"/>
          <w:u w:val="none"/>
        </w:rPr>
        <w:t>类型</w:t>
      </w:r>
      <w:r>
        <w:rPr>
          <w:i w:val="0"/>
          <w:strike w:val="0"/>
          <w:spacing w:val="0"/>
          <w:sz w:val="21"/>
          <w:u w:val="none"/>
        </w:rPr>
        <w:t>、名片报</w:t>
      </w:r>
      <w:r>
        <w:rPr>
          <w:rFonts w:hint="eastAsia"/>
          <w:i w:val="0"/>
          <w:strike w:val="0"/>
          <w:spacing w:val="0"/>
          <w:sz w:val="21"/>
          <w:u w:val="none"/>
        </w:rPr>
        <w:t>交换</w:t>
      </w:r>
      <w:r>
        <w:rPr>
          <w:i w:val="0"/>
          <w:strike w:val="0"/>
          <w:spacing w:val="0"/>
          <w:sz w:val="21"/>
          <w:u w:val="none"/>
        </w:rPr>
        <w:t>态、价值分类）；</w:t>
      </w:r>
    </w:p>
    <w:p>
      <w:pPr>
        <w:numPr>
          <w:ilvl w:val="0"/>
          <w:numId w:val="23"/>
        </w:numPr>
        <w:snapToGrid/>
        <w:spacing w:line="360" w:lineRule="auto"/>
        <w:rPr>
          <w:i w:val="0"/>
          <w:strike w:val="0"/>
          <w:spacing w:val="0"/>
          <w:sz w:val="21"/>
          <w:u w:val="none"/>
        </w:rPr>
      </w:pPr>
      <w:r>
        <w:rPr>
          <w:i w:val="0"/>
          <w:strike w:val="0"/>
          <w:spacing w:val="0"/>
          <w:sz w:val="21"/>
          <w:u w:val="none"/>
        </w:rPr>
        <w:t>看板操作：支持在聚合看板中直接点击单个商机主题进入详情页，不支持在看板中进行批量操作，所有操作均在商机详情页完成。</w:t>
      </w:r>
    </w:p>
    <w:p>
      <w:pPr>
        <w:numPr>
          <w:ilvl w:val="0"/>
          <w:numId w:val="25"/>
        </w:num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商机数据统计功能（此功能为后续延伸功能）：</w:t>
      </w:r>
    </w:p>
    <w:p>
      <w:p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为支撑企业经营分析与管理决策，模块后续</w:t>
      </w:r>
      <w:r>
        <w:rPr>
          <w:rFonts w:hint="eastAsia"/>
          <w:i w:val="0"/>
          <w:strike w:val="0"/>
          <w:spacing w:val="0"/>
          <w:sz w:val="21"/>
          <w:u w:val="none"/>
        </w:rPr>
        <w:t>可</w:t>
      </w:r>
      <w:r>
        <w:rPr>
          <w:i w:val="0"/>
          <w:strike w:val="0"/>
          <w:spacing w:val="0"/>
          <w:sz w:val="21"/>
          <w:u w:val="none"/>
        </w:rPr>
        <w:t>开发商机数据统计功能，基于商机全生命周期数据，实现多维度统计分析，</w:t>
      </w:r>
      <w:r>
        <w:rPr>
          <w:rFonts w:hint="eastAsia"/>
          <w:i w:val="0"/>
          <w:strike w:val="0"/>
          <w:spacing w:val="0"/>
          <w:sz w:val="21"/>
          <w:u w:val="none"/>
        </w:rPr>
        <w:t>可考虑的统计指标</w:t>
      </w:r>
      <w:r>
        <w:rPr>
          <w:i w:val="0"/>
          <w:strike w:val="0"/>
          <w:spacing w:val="0"/>
          <w:sz w:val="21"/>
          <w:u w:val="none"/>
        </w:rPr>
        <w:t>如下：</w:t>
      </w:r>
    </w:p>
    <w:p>
      <w:pPr>
        <w:numPr>
          <w:ilvl w:val="0"/>
          <w:numId w:val="26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商机数量统计</w:t>
      </w:r>
    </w:p>
    <w:p>
      <w:pPr>
        <w:numPr>
          <w:ilvl w:val="0"/>
          <w:numId w:val="26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有效商机统计（需依托状态标识等其他数据）</w:t>
      </w:r>
    </w:p>
    <w:p>
      <w:pPr>
        <w:numPr>
          <w:ilvl w:val="0"/>
          <w:numId w:val="26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成功转化客户关系数量统计</w:t>
      </w:r>
    </w:p>
    <w:p>
      <w:pPr>
        <w:numPr>
          <w:ilvl w:val="0"/>
          <w:numId w:val="26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成员贡献度统计</w:t>
      </w:r>
    </w:p>
    <w:p>
      <w:pPr>
        <w:numPr>
          <w:ilvl w:val="0"/>
          <w:numId w:val="26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产品热度统计（需商机汇报中可以发送产品并进行抓取）</w:t>
      </w:r>
    </w:p>
    <w:p>
      <w:pPr>
        <w:numPr>
          <w:ilvl w:val="0"/>
          <w:numId w:val="26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商机关键词抓取统计</w:t>
      </w:r>
    </w:p>
    <w:p>
      <w:pPr>
        <w:pStyle w:val="2"/>
        <w:numPr>
          <w:ilvl w:val="0"/>
          <w:numId w:val="2"/>
        </w:numPr>
      </w:pPr>
      <w:r>
        <w:t>商机管理模块页面规划</w:t>
      </w:r>
    </w:p>
    <w:p>
      <w:pPr>
        <w:pStyle w:val="3"/>
        <w:numPr>
          <w:ilvl w:val="1"/>
          <w:numId w:val="2"/>
        </w:numPr>
      </w:pPr>
      <w:r>
        <w:t>页面整体架构</w:t>
      </w:r>
    </w:p>
    <w:p>
      <w:pPr>
        <w:numPr>
          <w:ilvl w:val="0"/>
          <w:numId w:val="27"/>
        </w:numP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商机模块的角色</w:t>
      </w:r>
    </w:p>
    <w:p>
      <w:pP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根据上述需求分析，商机模块中的核心角色为以下三种：</w:t>
      </w:r>
    </w:p>
    <w:p>
      <w:pPr>
        <w:numPr>
          <w:ilvl w:val="0"/>
          <w:numId w:val="28"/>
        </w:numP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商机管理员：具有商机管理模块的最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管理及指派权限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，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不具有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商机处理权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，但可兼岗商机处理员，从而同时进行商机处理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28"/>
        </w:numP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商机处理员：具有商机处理权限，可以从公池中领取商机进行专人处理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，也可以在公池进行共同处理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28"/>
        </w:numP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商机汇报人：商机的来源，所有创建了企业名片的企业成员均可进行商机汇报。</w:t>
      </w:r>
    </w:p>
    <w:p>
      <w:pPr>
        <w:numPr>
          <w:ilvl w:val="0"/>
          <w:numId w:val="29"/>
        </w:numP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商机模块的核心页面</w:t>
      </w:r>
    </w:p>
    <w:p>
      <w:pPr>
        <w:snapToGrid/>
        <w:spacing w:line="240" w:lineRule="auto"/>
        <w:ind w:left="0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商机管理的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页面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需覆盖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汇报（小程序端）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、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企业商机公池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、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专人处理列表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、商机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详情查看、商机处理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、数据导出五大核心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功能，包括如下页面：</w:t>
      </w:r>
    </w:p>
    <w:p>
      <w:pPr>
        <w:numPr>
          <w:ilvl w:val="0"/>
          <w:numId w:val="30"/>
        </w:num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商机汇报（小程序功能，本文档中不详述，详见万品通过的商机模块文档）</w:t>
      </w:r>
    </w:p>
    <w:p>
      <w:pPr>
        <w:numPr>
          <w:ilvl w:val="0"/>
          <w:numId w:val="30"/>
        </w:num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公司工作区-企业商机公池页面：企业的商机总览页，可进行商机查看、指派、领取、共同处理、数据导出；</w:t>
      </w:r>
    </w:p>
    <w:p>
      <w:pPr>
        <w:numPr>
          <w:ilvl w:val="0"/>
          <w:numId w:val="30"/>
        </w:num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个人企业工作区-我的商机列表页面：专人处理的商机列表页，可进行商机查看、商机专人处理、转交、退回、数据导出；</w:t>
      </w:r>
    </w:p>
    <w:p>
      <w:pPr>
        <w:numPr>
          <w:ilvl w:val="0"/>
          <w:numId w:val="30"/>
        </w:num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商机详情页面：展示商机详情信息，包括商机对话内容、备注信息、处理策略标识等；对商机进行回复、价值标识、优先级标识、创建待办事项（仅专人处理类型）、备注等；</w:t>
      </w:r>
    </w:p>
    <w:p>
      <w:pPr>
        <w:numPr>
          <w:ilvl w:val="0"/>
          <w:numId w:val="30"/>
        </w:numPr>
        <w:snapToGrid/>
        <w:spacing w:line="240" w:lineRule="auto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客户聚合看板：查看同一客户的的商机聚合信息，获取完整的商机链条；</w:t>
      </w:r>
    </w:p>
    <w:p>
      <w:pPr>
        <w:numPr>
          <w:ilvl w:val="0"/>
          <w:numId w:val="30"/>
        </w:numPr>
        <w:pBdr>
          <w:bottom w:val="none" w:color="auto" w:sz="0" w:space="0"/>
        </w:pBdr>
        <w:snapToGrid/>
        <w:spacing w:line="240" w:lineRule="auto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商机数据导出页面：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商机数据的统一导出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页面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，支持批量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导出。</w:t>
      </w:r>
    </w:p>
    <w:p>
      <w:pPr>
        <w:numPr>
          <w:ilvl w:val="0"/>
          <w:numId w:val="31"/>
        </w:num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各个页面之间的跳转关系</w:t>
      </w:r>
    </w:p>
    <w:p>
      <w:pPr>
        <w:numPr>
          <w:ilvl w:val="0"/>
          <w:numId w:val="32"/>
        </w:numPr>
        <w:pBdr>
          <w:bottom w:val="none" w:color="auto" w:sz="0" w:space="0"/>
        </w:pBd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企业商机公池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 xml:space="preserve"> → 我的商机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列表：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管理员指派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或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处理员领取商机后，商机进入个人专人处理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32"/>
        </w:numPr>
        <w:pBdr>
          <w:bottom w:val="none" w:color="auto" w:sz="0" w:space="0"/>
        </w:pBdr>
        <w:snapToGrid/>
        <w:spacing w:line="240" w:lineRule="auto"/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我的商机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 xml:space="preserve"> →企业商机公池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列表：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处理员退回商机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或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管理员收回处理权后，商机回流至公池共同处理状态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32"/>
        </w:numPr>
        <w:pBdr>
          <w:bottom w:val="none" w:color="auto" w:sz="0" w:space="0"/>
        </w:pBd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企业商机公池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列表、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我的商机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 xml:space="preserve">列表 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→ 商机详情页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点击单条商机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的“查看详情”或“处理”按钮进入详情页。</w:t>
      </w:r>
    </w:p>
    <w:p>
      <w:pPr>
        <w:numPr>
          <w:ilvl w:val="0"/>
          <w:numId w:val="32"/>
        </w:numPr>
        <w:pBdr>
          <w:bottom w:val="none" w:color="auto" w:sz="0" w:space="0"/>
        </w:pBd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商机详情页 → 客户聚合看板页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 xml:space="preserve">点击 “聚合商机” 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按钮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，进入该客户的聚合看板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。</w:t>
      </w:r>
    </w:p>
    <w:p>
      <w:pPr>
        <w:numPr>
          <w:ilvl w:val="0"/>
          <w:numId w:val="32"/>
        </w:numPr>
        <w:pBdr>
          <w:bottom w:val="none" w:color="auto" w:sz="0" w:space="0"/>
        </w:pBdr>
        <w:snapToGrid/>
        <w:spacing w:line="240" w:lineRule="auto"/>
      </w:pP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企业商机公池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列表、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>我的商机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列表</w:t>
      </w:r>
      <w:r>
        <w:rPr>
          <w:rFonts w:ascii="微软雅黑" w:hAnsi="微软雅黑" w:eastAsia="微软雅黑" w:cs="微软雅黑"/>
          <w:i w:val="0"/>
          <w:strike w:val="0"/>
          <w:spacing w:val="0"/>
          <w:sz w:val="21"/>
          <w:u w:val="none"/>
        </w:rPr>
        <w:t xml:space="preserve"> → </w:t>
      </w:r>
      <w:r>
        <w:rPr>
          <w:rFonts w:hint="eastAsia" w:ascii="微软雅黑" w:hAnsi="微软雅黑" w:eastAsia="微软雅黑" w:cs="微软雅黑"/>
          <w:i w:val="0"/>
          <w:strike w:val="0"/>
          <w:spacing w:val="0"/>
          <w:sz w:val="21"/>
          <w:u w:val="none"/>
        </w:rPr>
        <w:t>商机数据导出页面：选择需导出的数据，点击“批量导出”进入数据导出页面。</w:t>
      </w:r>
    </w:p>
    <w:p>
      <w:pPr>
        <w:pStyle w:val="3"/>
        <w:numPr>
          <w:ilvl w:val="1"/>
          <w:numId w:val="2"/>
        </w:numPr>
      </w:pPr>
      <w:r>
        <w:t>核心页面详情（含角色权限 + 功能描述）</w:t>
      </w:r>
    </w:p>
    <w:p>
      <w:pPr>
        <w:pStyle w:val="4"/>
        <w:numPr>
          <w:ilvl w:val="2"/>
          <w:numId w:val="2"/>
        </w:numPr>
      </w:pPr>
      <w:r>
        <w:t>企业商机公池列表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适用角色：商机管理员（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管理，查看，指派，回收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 xml:space="preserve">）、商机处理员（查看 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，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共同处理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，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领取）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功能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定位：企业所有商机的统一管理入口，负责商机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指派、领取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、共同处理、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详情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查看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、数据导出。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页面布局：</w:t>
      </w:r>
    </w:p>
    <w:p>
      <w:pPr>
        <w:numPr>
          <w:ilvl w:val="0"/>
          <w:numId w:val="33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顶部数据概览区 + 筛选栏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（1）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数据概览：展示公池商机总数、今日新增、共同处理数、专人处理数，实时更新；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（2）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高级筛选：支持按汇报人、处理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类型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、名片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交换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状态、价值分类、优先级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、关键字进行筛选搜索，支持按汇报时间、客户名称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排序，支持快速筛选 “未读” 商机；</w:t>
      </w:r>
    </w:p>
    <w:p>
      <w:pPr>
        <w:numPr>
          <w:ilvl w:val="0"/>
          <w:numId w:val="34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商机列表区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（1）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商机列表：商机 ID、客户名称、汇报人、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最新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汇报时间、汇报主题、最新信息、处理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类型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、名片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交换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状态、价值分类、优先级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、最后处理人（如有）、最后处理时间（如有）、操作区。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（2）关键操作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（管理员）：</w:t>
      </w:r>
    </w:p>
    <w:p>
      <w:pPr>
        <w:numPr>
          <w:ilvl w:val="1"/>
          <w:numId w:val="3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商机指派：选择处理员一键指派，指派后商机进入该处理员的专人处理列表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，可批量操作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；</w:t>
      </w:r>
    </w:p>
    <w:p>
      <w:pPr>
        <w:numPr>
          <w:ilvl w:val="1"/>
          <w:numId w:val="3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处理权收回：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选择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专人处理的商机，一键收回处理权，收回后商机恢复为共同处理状态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，可批量操作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；</w:t>
      </w:r>
    </w:p>
    <w:p>
      <w:pPr>
        <w:numPr>
          <w:ilvl w:val="1"/>
          <w:numId w:val="3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批量导出：勾选任意商机，批量导出核心数据（按预设字段，Excel 格式）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（3）关键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操作（处理员 ）：</w:t>
      </w:r>
    </w:p>
    <w:p>
      <w:pPr>
        <w:numPr>
          <w:ilvl w:val="1"/>
          <w:numId w:val="3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商机领取：共同处理的商机，点击“领取”后锁定，进入专人处理列表，其他人无法再领取；</w:t>
      </w:r>
    </w:p>
    <w:p>
      <w:pPr>
        <w:numPr>
          <w:ilvl w:val="1"/>
          <w:numId w:val="3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共同处理：点击共同处理的商机直接进入详情页，进行回复、标识、备注等操作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sz w:val="21"/>
        </w:rPr>
        <w:t>公司工作区-企业商机公池列表页原型如下：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265684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iwoekh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dkgzae</w:instrText>
      </w:r>
      <w:r>
        <w:fldChar w:fldCharType="separate"/>
      </w:r>
      <w:r>
        <w:t>1</w:t>
      </w:r>
      <w:r>
        <w:fldChar w:fldCharType="end"/>
      </w:r>
      <w:r>
        <w:t xml:space="preserve"> 公司工作区-企业商机公池列表页原型</w:t>
      </w:r>
    </w:p>
    <w:p>
      <w:pPr>
        <w:snapToGrid/>
        <w:spacing w:line="360" w:lineRule="auto"/>
        <w:ind w:left="0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补充说明：</w:t>
      </w:r>
    </w:p>
    <w:p>
      <w:pPr>
        <w:numPr>
          <w:ilvl w:val="0"/>
          <w:numId w:val="36"/>
        </w:numPr>
        <w:snapToGrid/>
        <w:spacing w:line="360" w:lineRule="auto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公司工作区以蓝色为整体基调，区分与个人企业工作区（绿色）；</w:t>
      </w:r>
    </w:p>
    <w:p>
      <w:pPr>
        <w:numPr>
          <w:ilvl w:val="0"/>
          <w:numId w:val="36"/>
        </w:numPr>
        <w:snapToGrid/>
        <w:spacing w:line="360" w:lineRule="auto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页面右上角按点击“个人工作区-我的商机列表”，可快速进入个人的专人处理页面；</w:t>
      </w:r>
    </w:p>
    <w:p>
      <w:pPr>
        <w:numPr>
          <w:ilvl w:val="0"/>
          <w:numId w:val="36"/>
        </w:numPr>
        <w:pBdr>
          <w:bottom w:val="none" w:color="auto" w:sz="0" w:space="0"/>
        </w:pBdr>
        <w:snapToGrid/>
        <w:spacing w:line="360" w:lineRule="auto"/>
        <w:rPr>
          <w:b w:val="0"/>
          <w:sz w:val="21"/>
        </w:rPr>
      </w:pPr>
      <w:r>
        <w:rPr>
          <w:rFonts w:hint="eastAsia"/>
          <w:b w:val="0"/>
          <w:sz w:val="21"/>
        </w:rPr>
        <w:t>商机列表的操作区按钮，根据不同的角色权限显示或隐藏，截图为管理员兼岗处理员的情况，既拥有全权限时的操作区。</w:t>
      </w:r>
    </w:p>
    <w:p>
      <w:pPr>
        <w:pStyle w:val="4"/>
        <w:numPr>
          <w:ilvl w:val="2"/>
          <w:numId w:val="2"/>
        </w:numPr>
      </w:pPr>
      <w:r>
        <w:t>我的商机列表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适用角色：商机处理员（全权限）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功能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定位：处理员个人专人处理商机的专属操作入口，负责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专人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承接商机的全流程处理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页面布局：</w:t>
      </w:r>
    </w:p>
    <w:p>
      <w:pPr>
        <w:numPr>
          <w:ilvl w:val="0"/>
          <w:numId w:val="37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顶部个人数据概览 + 筛选栏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（1）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个人数据概览：展示个人承接商机总数、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重点跟进商机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数、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高优先级商机数、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待办未完成数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，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实时更新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；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（2）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筛选排序：支持按客户名称、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主题、名片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交换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状态、价值分类、优先级、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汇报人进行筛选搜索，支持按汇报时间、客户名称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排序，支持快速筛选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有“未读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“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信息，或有”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待办未完成” 的商机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 xml:space="preserve"> 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 xml:space="preserve">2. 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 xml:space="preserve">专人处理商机列表 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（1）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专人处理列表：展示个人承接的所有专人处理商机，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这段包括商机ID、客户名称、汇报人、最新汇报时间、汇报主题、最新消息、待办数量、名片交换状态、价值分类、优先级、最后处理人、最后处理时间、操作区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；</w:t>
      </w:r>
    </w:p>
    <w:p>
      <w:pPr>
        <w:snapToGrid/>
        <w:spacing w:line="360" w:lineRule="auto"/>
        <w:ind w:left="0"/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（2）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操作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区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：每条商机支持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进入商机详情页进行处理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、退回公池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转交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商机；</w:t>
      </w:r>
    </w:p>
    <w:p>
      <w:pPr>
        <w:snapToGrid/>
        <w:spacing w:line="360" w:lineRule="auto"/>
        <w:ind w:left="0"/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（3）批量操作：支持批量退回公池、批量转交、批量导出数据。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drawing>
          <wp:inline distT="0" distB="0" distL="0" distR="0">
            <wp:extent cx="5760085" cy="259207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grni46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wxvwjl</w:instrText>
      </w:r>
      <w:r>
        <w:fldChar w:fldCharType="separate"/>
      </w:r>
      <w:r>
        <w:t>2</w:t>
      </w:r>
      <w:r>
        <w:fldChar w:fldCharType="end"/>
      </w:r>
      <w:r>
        <w:t xml:space="preserve"> 个人企业工作区-我的商机列表页原型</w:t>
      </w:r>
    </w:p>
    <w:p>
      <w:pPr>
        <w:numPr>
          <w:ilvl w:val="0"/>
          <w:numId w:val="38"/>
        </w:numPr>
        <w:snapToGrid/>
        <w:spacing w:line="360" w:lineRule="auto"/>
        <w:rPr>
          <w:b w:val="0"/>
          <w:sz w:val="21"/>
        </w:rPr>
      </w:pPr>
      <w:r>
        <w:rPr>
          <w:rFonts w:hint="eastAsia"/>
          <w:b w:val="0"/>
          <w:sz w:val="21"/>
        </w:rPr>
        <w:t>查看转交/退回历史</w:t>
      </w:r>
    </w:p>
    <w:p>
      <w:p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在列表顶部操作栏中，提供查看转交 / 退回历史入口，点击可进入独立历史记录页面，展示处理员本人所有转交、退回的商机记录。</w:t>
      </w:r>
    </w:p>
    <w:p>
      <w:p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（1）</w:t>
      </w:r>
      <w:r>
        <w:rPr>
          <w:i w:val="0"/>
          <w:strike w:val="0"/>
          <w:spacing w:val="0"/>
          <w:sz w:val="21"/>
          <w:u w:val="none"/>
        </w:rPr>
        <w:t>转交 / 退回历史列表页</w:t>
      </w:r>
    </w:p>
    <w:p>
      <w:pPr>
        <w:numPr>
          <w:ilvl w:val="0"/>
          <w:numId w:val="3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页面顶部展示统计数据：历史总数、转交数量、退回数量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3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支持按商机主题、客户名称、商机内容搜索；支持筛选显示转交记录、退回记录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3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 xml:space="preserve">列表字段包括：类型（转交 / 退回）、商机 ID、客户名称、汇报主题、价值分类、转交对象、转交 </w:t>
      </w:r>
      <w:r>
        <w:rPr>
          <w:rFonts w:hint="eastAsia"/>
          <w:i w:val="0"/>
          <w:strike w:val="0"/>
          <w:spacing w:val="0"/>
          <w:sz w:val="21"/>
          <w:u w:val="none"/>
        </w:rPr>
        <w:t>/</w:t>
      </w:r>
      <w:r>
        <w:rPr>
          <w:i w:val="0"/>
          <w:strike w:val="0"/>
          <w:spacing w:val="0"/>
          <w:sz w:val="21"/>
          <w:u w:val="none"/>
        </w:rPr>
        <w:t>退回原因、转交</w:t>
      </w:r>
      <w:r>
        <w:rPr>
          <w:rFonts w:hint="eastAsia"/>
          <w:i w:val="0"/>
          <w:strike w:val="0"/>
          <w:spacing w:val="0"/>
          <w:sz w:val="21"/>
          <w:u w:val="none"/>
        </w:rPr>
        <w:t>/</w:t>
      </w:r>
      <w:r>
        <w:rPr>
          <w:i w:val="0"/>
          <w:strike w:val="0"/>
          <w:spacing w:val="0"/>
          <w:sz w:val="21"/>
          <w:u w:val="none"/>
        </w:rPr>
        <w:t>退回时间、操作栏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39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操作栏提供查看按钮，点击进入详情页，可查看该商机在转交</w:t>
      </w:r>
      <w:r>
        <w:rPr>
          <w:rFonts w:hint="eastAsia"/>
          <w:i w:val="0"/>
          <w:strike w:val="0"/>
          <w:spacing w:val="0"/>
          <w:sz w:val="21"/>
          <w:u w:val="none"/>
        </w:rPr>
        <w:t>/</w:t>
      </w:r>
      <w:r>
        <w:rPr>
          <w:i w:val="0"/>
          <w:strike w:val="0"/>
          <w:spacing w:val="0"/>
          <w:sz w:val="21"/>
          <w:u w:val="none"/>
        </w:rPr>
        <w:t>退回前的完整信息。</w:t>
      </w:r>
    </w:p>
    <w:p>
      <w:pPr>
        <w:snapToGrid/>
        <w:spacing w:line="360" w:lineRule="auto"/>
        <w:ind w:left="0"/>
        <w:rPr>
          <w:sz w:val="21"/>
        </w:rPr>
      </w:pPr>
      <w:r>
        <w:drawing>
          <wp:inline distT="0" distB="0" distL="0" distR="0">
            <wp:extent cx="5760085" cy="371157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a2h5uo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ivzyx0</w:instrText>
      </w:r>
      <w:r>
        <w:fldChar w:fldCharType="separate"/>
      </w:r>
      <w:r>
        <w:t>3</w:t>
      </w:r>
      <w:r>
        <w:fldChar w:fldCharType="end"/>
      </w:r>
      <w:r>
        <w:t xml:space="preserve"> 我的商机列表-转交/退回历史列表原型</w:t>
      </w:r>
    </w:p>
    <w:p>
      <w:pPr>
        <w:snapToGrid/>
        <w:spacing w:line="360" w:lineRule="auto"/>
        <w:rPr>
          <w:rFonts w:hint="eastAsia"/>
          <w:i w:val="0"/>
          <w:strike w:val="0"/>
          <w:spacing w:val="0"/>
          <w:sz w:val="21"/>
          <w:u w:val="none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（2）转交/退回历史详情页</w:t>
      </w:r>
    </w:p>
    <w:p>
      <w:pPr>
        <w:numPr>
          <w:ilvl w:val="0"/>
          <w:numId w:val="40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页面</w:t>
      </w:r>
      <w:r>
        <w:rPr>
          <w:rFonts w:hint="eastAsia"/>
          <w:i w:val="0"/>
          <w:strike w:val="0"/>
          <w:spacing w:val="0"/>
          <w:sz w:val="21"/>
          <w:u w:val="none"/>
        </w:rPr>
        <w:t>进入时默认为</w:t>
      </w:r>
      <w:r>
        <w:rPr>
          <w:i w:val="0"/>
          <w:strike w:val="0"/>
          <w:spacing w:val="0"/>
          <w:sz w:val="21"/>
          <w:u w:val="none"/>
        </w:rPr>
        <w:t>只读模式展示，不可编辑操作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40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顶部商机基础信息</w:t>
      </w:r>
      <w:r>
        <w:rPr>
          <w:i w:val="0"/>
          <w:strike w:val="0"/>
          <w:spacing w:val="0"/>
          <w:sz w:val="21"/>
          <w:u w:val="none"/>
        </w:rPr>
        <w:t>：</w:t>
      </w:r>
      <w:r>
        <w:rPr>
          <w:rFonts w:hint="eastAsia"/>
          <w:i w:val="0"/>
          <w:strike w:val="0"/>
          <w:spacing w:val="0"/>
          <w:sz w:val="21"/>
          <w:u w:val="none"/>
        </w:rPr>
        <w:t>退回/转交的操作时间及原因，</w:t>
      </w:r>
      <w:r>
        <w:rPr>
          <w:i w:val="0"/>
          <w:strike w:val="0"/>
          <w:spacing w:val="0"/>
          <w:sz w:val="21"/>
          <w:u w:val="none"/>
        </w:rPr>
        <w:t>商机 ID、汇报人、汇报主题、名片交换状态、处理类型、价值分类、优先级、当前处理人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40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展示操作日志、待办事项、沟通记录、备注信息，可完整回溯转交</w:t>
      </w:r>
      <w:r>
        <w:rPr>
          <w:rFonts w:hint="eastAsia"/>
          <w:i w:val="0"/>
          <w:strike w:val="0"/>
          <w:spacing w:val="0"/>
          <w:sz w:val="21"/>
          <w:u w:val="none"/>
        </w:rPr>
        <w:t>/</w:t>
      </w:r>
      <w:r>
        <w:rPr>
          <w:i w:val="0"/>
          <w:strike w:val="0"/>
          <w:spacing w:val="0"/>
          <w:sz w:val="21"/>
          <w:u w:val="none"/>
        </w:rPr>
        <w:t>退回前的业务状态。</w:t>
      </w:r>
    </w:p>
    <w:p>
      <w:pPr>
        <w:numPr>
          <w:ilvl w:val="0"/>
          <w:numId w:val="40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沟通记录可查看截止转交</w:t>
      </w:r>
      <w:r>
        <w:rPr>
          <w:rFonts w:hint="eastAsia"/>
          <w:i w:val="0"/>
          <w:strike w:val="0"/>
          <w:spacing w:val="0"/>
          <w:sz w:val="21"/>
          <w:u w:val="none"/>
        </w:rPr>
        <w:t>/</w:t>
      </w:r>
      <w:r>
        <w:rPr>
          <w:i w:val="0"/>
          <w:strike w:val="0"/>
          <w:spacing w:val="0"/>
          <w:sz w:val="21"/>
          <w:u w:val="none"/>
        </w:rPr>
        <w:t>退回前的全部聊天内容，支持查找沟通记录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</w:p>
    <w:p>
      <w:pPr>
        <w:numPr>
          <w:ilvl w:val="0"/>
          <w:numId w:val="40"/>
        </w:numPr>
        <w:snapToGrid/>
        <w:spacing w:line="360" w:lineRule="auto"/>
        <w:rPr>
          <w:sz w:val="21"/>
        </w:rPr>
      </w:pPr>
      <w:r>
        <w:rPr>
          <w:rFonts w:hint="eastAsia"/>
          <w:sz w:val="21"/>
        </w:rPr>
        <w:t>采用不同的颜色从视觉上快速区分历史记录类型（退回or转交）。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2999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rFonts w:hint="eastAsia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0y4lzk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gkkmqx</w:instrText>
      </w:r>
      <w:r>
        <w:fldChar w:fldCharType="separate"/>
      </w:r>
      <w:r>
        <w:t>4</w:t>
      </w:r>
      <w:r>
        <w:fldChar w:fldCharType="end"/>
      </w:r>
      <w:r>
        <w:t xml:space="preserve"> 转交/退回历史详情页原型-</w:t>
      </w:r>
      <w:r>
        <w:rPr>
          <w:rFonts w:hint="eastAsia"/>
        </w:rPr>
        <w:t>退回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1665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v7zwhc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upgswj</w:instrText>
      </w:r>
      <w:r>
        <w:fldChar w:fldCharType="separate"/>
      </w:r>
      <w:r>
        <w:t>5</w:t>
      </w:r>
      <w:r>
        <w:fldChar w:fldCharType="end"/>
      </w:r>
      <w:r>
        <w:t xml:space="preserve"> 转交/退回历史详情页原型-转交</w:t>
      </w:r>
    </w:p>
    <w:p>
      <w:pPr>
        <w:numPr>
          <w:ilvl w:val="0"/>
          <w:numId w:val="38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我的待办</w:t>
      </w:r>
    </w:p>
    <w:p>
      <w:p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点击顶部待办未完成数据卡片上的小眼睛，可展开我的待办面板，进行待办事项快速查看与管理。</w:t>
      </w:r>
    </w:p>
    <w:p>
      <w:pPr>
        <w:snapToGrid/>
        <w:spacing w:line="360" w:lineRule="auto"/>
        <w:rPr>
          <w:sz w:val="21"/>
        </w:rPr>
      </w:pPr>
      <w:r>
        <w:rPr>
          <w:rFonts w:hint="eastAsia"/>
          <w:i w:val="0"/>
          <w:strike w:val="0"/>
          <w:spacing w:val="0"/>
          <w:sz w:val="21"/>
          <w:u w:val="none"/>
        </w:rPr>
        <w:t>（1）</w:t>
      </w:r>
      <w:r>
        <w:rPr>
          <w:i w:val="0"/>
          <w:strike w:val="0"/>
          <w:spacing w:val="0"/>
          <w:sz w:val="21"/>
          <w:u w:val="none"/>
        </w:rPr>
        <w:t>待办面板展示内容</w:t>
      </w:r>
    </w:p>
    <w:p>
      <w:pPr>
        <w:numPr>
          <w:ilvl w:val="0"/>
          <w:numId w:val="41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待办分类：按未完成、已完成切换展示。</w:t>
      </w:r>
    </w:p>
    <w:p>
      <w:pPr>
        <w:numPr>
          <w:ilvl w:val="0"/>
          <w:numId w:val="41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待办搜索：支持按待办内容、客户名称搜索。</w:t>
      </w:r>
    </w:p>
    <w:p>
      <w:pPr>
        <w:numPr>
          <w:ilvl w:val="0"/>
          <w:numId w:val="41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待办日历：以月视图日历形式展示，可按日期定位待办事项。</w:t>
      </w:r>
    </w:p>
    <w:p>
      <w:pPr>
        <w:numPr>
          <w:ilvl w:val="0"/>
          <w:numId w:val="41"/>
        </w:numP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待办列表：展示每条待办的关联商机 ID、客户名称、待办内容、截止时间、关联商机信息。</w:t>
      </w:r>
    </w:p>
    <w:p>
      <w:pPr>
        <w:numPr>
          <w:ilvl w:val="0"/>
          <w:numId w:val="41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spacing w:val="0"/>
          <w:sz w:val="21"/>
          <w:u w:val="none"/>
        </w:rPr>
        <w:t>待办面板操作</w:t>
      </w:r>
      <w:r>
        <w:rPr>
          <w:rFonts w:hint="eastAsia"/>
          <w:i w:val="0"/>
          <w:strike w:val="0"/>
          <w:spacing w:val="0"/>
          <w:sz w:val="21"/>
          <w:u w:val="none"/>
        </w:rPr>
        <w:t>：</w:t>
      </w:r>
      <w:r>
        <w:rPr>
          <w:i w:val="0"/>
          <w:strike w:val="0"/>
          <w:spacing w:val="0"/>
          <w:sz w:val="21"/>
          <w:u w:val="none"/>
        </w:rPr>
        <w:t>支持对未完成待办直接标记完成</w:t>
      </w:r>
      <w:r>
        <w:rPr>
          <w:rFonts w:hint="eastAsia"/>
          <w:i w:val="0"/>
          <w:strike w:val="0"/>
          <w:spacing w:val="0"/>
          <w:sz w:val="21"/>
          <w:u w:val="none"/>
        </w:rPr>
        <w:t>；</w:t>
      </w:r>
      <w:r>
        <w:rPr>
          <w:i w:val="0"/>
          <w:strike w:val="0"/>
          <w:spacing w:val="0"/>
          <w:sz w:val="21"/>
          <w:u w:val="none"/>
        </w:rPr>
        <w:t>点击</w:t>
      </w:r>
      <w:r>
        <w:rPr>
          <w:rFonts w:hint="eastAsia"/>
          <w:i w:val="0"/>
          <w:strike w:val="0"/>
          <w:spacing w:val="0"/>
          <w:sz w:val="21"/>
          <w:u w:val="none"/>
        </w:rPr>
        <w:t>关联商机</w:t>
      </w:r>
      <w:r>
        <w:rPr>
          <w:i w:val="0"/>
          <w:strike w:val="0"/>
          <w:spacing w:val="0"/>
          <w:sz w:val="21"/>
          <w:u w:val="none"/>
        </w:rPr>
        <w:t>可快速跳转至对应商机详情页。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68725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4bc0rp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nzvnbq</w:instrText>
      </w:r>
      <w:r>
        <w:fldChar w:fldCharType="separate"/>
      </w:r>
      <w:r>
        <w:t>6</w:t>
      </w:r>
      <w:r>
        <w:fldChar w:fldCharType="end"/>
      </w:r>
      <w:r>
        <w:t xml:space="preserve"> 我的商机列表-我的待办看板原型</w:t>
      </w:r>
    </w:p>
    <w:p>
      <w:pPr>
        <w:pBdr>
          <w:bottom w:val="none" w:color="auto" w:sz="0" w:space="0"/>
        </w:pBd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1896745" cy="4185285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6856" cy="41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1"/>
        </w:rPr>
        <w:drawing>
          <wp:inline distT="0" distB="0" distL="0" distR="0">
            <wp:extent cx="1897380" cy="420052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7827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1"/>
        </w:rPr>
        <w:drawing>
          <wp:inline distT="0" distB="0" distL="0" distR="0">
            <wp:extent cx="1890395" cy="4185285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0999" cy="41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none" w:color="auto" w:sz="0" w:space="0"/>
        </w:pBd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8x4c2n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5t7hfd</w:instrText>
      </w:r>
      <w:r>
        <w:fldChar w:fldCharType="separate"/>
      </w:r>
      <w:r>
        <w:t>7</w:t>
      </w:r>
      <w:r>
        <w:fldChar w:fldCharType="end"/>
      </w:r>
      <w:r>
        <w:t xml:space="preserve"> 我的待办</w:t>
      </w:r>
      <w:r>
        <w:rPr>
          <w:rFonts w:hint="eastAsia"/>
        </w:rPr>
        <w:t>-未完成待办、已完成待办、待办日历原型</w:t>
      </w:r>
    </w:p>
    <w:p>
      <w:pPr>
        <w:pStyle w:val="4"/>
        <w:numPr>
          <w:ilvl w:val="2"/>
          <w:numId w:val="2"/>
        </w:numPr>
      </w:pPr>
      <w:r>
        <w:t>商机详情页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适用角色：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管理员（查看、指派、回收）、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管理员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兼岗处理员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（全权限）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处理员（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回复、处理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）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核心定位：单条商机的全信息展示与操作闭环页面，所有商机动作均在此页完成</w:t>
      </w:r>
    </w:p>
    <w:p>
      <w:pPr>
        <w:numPr>
          <w:ilvl w:val="0"/>
          <w:numId w:val="42"/>
        </w:numPr>
        <w:snapToGrid/>
        <w:spacing w:line="360" w:lineRule="auto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页面布局</w:t>
      </w:r>
    </w:p>
    <w:p>
      <w:pPr>
        <w:pBdr>
          <w:bottom w:val="none" w:color="auto" w:sz="0" w:space="0"/>
        </w:pBd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（1）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顶部基础信息区</w:t>
      </w:r>
    </w:p>
    <w:p>
      <w:pPr>
        <w:numPr>
          <w:ilvl w:val="0"/>
          <w:numId w:val="43"/>
        </w:numPr>
        <w:snapToGrid/>
        <w:spacing w:line="360" w:lineRule="auto"/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展示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客户信息、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商机 ID、汇报人、汇报主题、名片交换状态、处理类型、最新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/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当前处理人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价值分类、优先级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，可操作调整价值分类和优先级；</w:t>
      </w:r>
    </w:p>
    <w:p>
      <w:pPr>
        <w:numPr>
          <w:ilvl w:val="0"/>
          <w:numId w:val="43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提供客户聚合看板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入口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（2）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左侧操作按钮区</w:t>
      </w:r>
    </w:p>
    <w:p>
      <w:pPr>
        <w:snapToGrid/>
        <w:spacing w:line="360" w:lineRule="auto"/>
        <w:ind w:left="0"/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 xml:space="preserve">        根据处理类型与角色动态展示操作按钮，统一置于页面左侧：</w:t>
      </w:r>
    </w:p>
    <w:p>
      <w:pPr>
        <w:numPr>
          <w:ilvl w:val="0"/>
          <w:numId w:val="43"/>
        </w:numPr>
        <w:snapToGrid/>
        <w:spacing w:line="360" w:lineRule="auto"/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共同处理场景：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跳转至客户继承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、添加备注、导出数据；管理员兼岗处理员额外显示指派处理人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按钮；</w:t>
      </w:r>
    </w:p>
    <w:p>
      <w:pPr>
        <w:numPr>
          <w:ilvl w:val="0"/>
          <w:numId w:val="43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专人处理场景：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跳转至客户继承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、创建待办、添加备注、转交商机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退回公池、导出数据；管理员仅显示收回处理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权、导出数据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，无其他操作权限。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（3）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中间主内容（标签页）区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 xml:space="preserve">        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包含沟通记录、操作日志两大页签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：</w:t>
      </w:r>
    </w:p>
    <w:p>
      <w:pPr>
        <w:numPr>
          <w:ilvl w:val="0"/>
          <w:numId w:val="44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沟通记录：以对话形式展示汇报人与企业端全部往来消息，企业回复统一对外展示，不显示具体处理人；页签底部内置消息输入与发送框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，可发送文字、图片、产品链接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，仅具备操作权限的角色可使用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；</w:t>
      </w:r>
    </w:p>
    <w:p>
      <w:pPr>
        <w:numPr>
          <w:ilvl w:val="0"/>
          <w:numId w:val="44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操作日志：共同处理与专人处理内容结构一致，支持按操作类型、处理人筛选，按时间倒序展示全链路操作记录。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（4）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右侧固定信息区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 xml:space="preserve">        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页面右侧独立展示两块内容：</w:t>
      </w:r>
    </w:p>
    <w:p>
      <w:pPr>
        <w:numPr>
          <w:ilvl w:val="0"/>
          <w:numId w:val="4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备注信息区：展示历史备注列表，支持打开弹窗添加备注，按角色与处理类型控制权限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；</w:t>
      </w:r>
    </w:p>
    <w:p>
      <w:pPr>
        <w:numPr>
          <w:ilvl w:val="0"/>
          <w:numId w:val="4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待办事项区（仅专人处理可见）：展示当前商机下所有待办，支持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添加待办、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查看详情、标记完成；共同处理场景不展示。</w:t>
      </w:r>
    </w:p>
    <w:p>
      <w:pPr>
        <w:numPr>
          <w:ilvl w:val="0"/>
          <w:numId w:val="46"/>
        </w:numPr>
      </w:pPr>
      <w:r>
        <w:t>视图与权限差异说明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商机详情页根据处理类型（共同处理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专人处理）与登录角色自动展示对应视图与权限：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（1）公司工作区-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处理员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共同处理视图：可查看全量信息，支持回复、添加备注、导出数据，无指派、收回、创建待办权限。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6936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bp83we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fgkb7c</w:instrText>
      </w:r>
      <w:r>
        <w:fldChar w:fldCharType="separate"/>
      </w:r>
      <w:r>
        <w:t>8</w:t>
      </w:r>
      <w:r>
        <w:fldChar w:fldCharType="end"/>
      </w:r>
      <w:r>
        <w:t xml:space="preserve"> 公司工作区-处理员-共同处理视图原型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（2）个人企业工作区-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处理员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专人处理视图：可查看全量信息，支持回复、添加备注、创建待办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及待办完成标记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、退回公池、转交商机、导出数据。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87775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q2m65c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gu7o3y</w:instrText>
      </w:r>
      <w:r>
        <w:fldChar w:fldCharType="separate"/>
      </w:r>
      <w:r>
        <w:t>9</w:t>
      </w:r>
      <w:r>
        <w:fldChar w:fldCharType="end"/>
      </w:r>
      <w:r>
        <w:t xml:space="preserve"> 个人企业工作区-处理员-专人处理视图原型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（3）公司工作区-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管理员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-专人处理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查看视图：仅可查看全量信息、沟通记录、备注、操作日志，支持收回处理权，无回复、编辑、待办、转交、退回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等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权限。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801745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fi0p3q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zpcbn6</w:instrText>
      </w:r>
      <w:r>
        <w:fldChar w:fldCharType="separate"/>
      </w:r>
      <w:r>
        <w:t>10</w:t>
      </w:r>
      <w:r>
        <w:fldChar w:fldCharType="end"/>
      </w:r>
      <w:r>
        <w:t xml:space="preserve"> 公司工作区-管理员-专人处理查看视图原型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（4）公司工作区-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管理员兼岗处理员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-共同处理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全功能视图：拥有全部查看与操作权限，可回复、备注、创建待办，同时支持指派处理人。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82695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8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2so90j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hxjhmo</w:instrText>
      </w:r>
      <w:r>
        <w:fldChar w:fldCharType="separate"/>
      </w:r>
      <w:r>
        <w:t>11</w:t>
      </w:r>
      <w:r>
        <w:fldChar w:fldCharType="end"/>
      </w:r>
      <w:r>
        <w:t xml:space="preserve"> 公司工作区-管理员兼岗处理员-共同处理全功能视图原型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rFonts w:hint="eastAsia"/>
          <w:b w:val="0"/>
          <w:sz w:val="21"/>
        </w:rPr>
        <w:t>（5）各视图下的操作日志页签功能一致，如下图：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760085" cy="3778250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7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rwy5d2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m7skeg</w:instrText>
      </w:r>
      <w:r>
        <w:fldChar w:fldCharType="separate"/>
      </w:r>
      <w:r>
        <w:t>12</w:t>
      </w:r>
      <w:r>
        <w:fldChar w:fldCharType="end"/>
      </w:r>
      <w:r>
        <w:t xml:space="preserve"> 商机操作日志页签原型</w:t>
      </w:r>
    </w:p>
    <w:p>
      <w:pPr>
        <w:numPr>
          <w:ilvl w:val="0"/>
          <w:numId w:val="46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弹窗交互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支持添加备注、指派处理人、创建待办事项、退回公池、转交商机等标准弹窗，操作后商机状态同步更新并回流对应列表。</w:t>
      </w:r>
    </w:p>
    <w:p>
      <w:pPr>
        <w:numPr>
          <w:ilvl w:val="0"/>
          <w:numId w:val="47"/>
        </w:numPr>
        <w:snapToGrid/>
        <w:spacing w:line="360" w:lineRule="auto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添加备注弹窗：输入备注内容后点击添加</w:t>
      </w:r>
    </w:p>
    <w:p>
      <w:pPr>
        <w:snapToGrid/>
        <w:spacing w:line="360" w:lineRule="auto"/>
        <w:ind w:left="336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drawing>
          <wp:inline distT="0" distB="0" distL="0" distR="0">
            <wp:extent cx="5286375" cy="3162300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336"/>
        <w:jc w:val="center"/>
        <w:rPr>
          <w:rFonts w:hint="eastAsia"/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qzxekb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1xl543</w:instrText>
      </w:r>
      <w:r>
        <w:fldChar w:fldCharType="separate"/>
      </w:r>
      <w:r>
        <w:t>13</w:t>
      </w:r>
      <w:r>
        <w:fldChar w:fldCharType="end"/>
      </w:r>
      <w:r>
        <w:t xml:space="preserve"> 商机处理-添加备注弹窗原型</w:t>
      </w:r>
    </w:p>
    <w:p>
      <w:pPr>
        <w:numPr>
          <w:ilvl w:val="0"/>
          <w:numId w:val="47"/>
        </w:numPr>
        <w:snapToGrid/>
        <w:spacing w:line="360" w:lineRule="auto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创建待办事项弹窗：输入待办内容（必填），待办时间（选填）</w:t>
      </w:r>
    </w:p>
    <w:p>
      <w:pPr>
        <w:snapToGrid/>
        <w:spacing w:line="360" w:lineRule="auto"/>
        <w:ind w:left="336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drawing>
          <wp:inline distT="0" distB="0" distL="0" distR="0">
            <wp:extent cx="5286375" cy="3895725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336"/>
        <w:jc w:val="center"/>
        <w:rPr>
          <w:rFonts w:hint="eastAsia"/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cbfjf1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u1ay1a</w:instrText>
      </w:r>
      <w:r>
        <w:fldChar w:fldCharType="separate"/>
      </w:r>
      <w:r>
        <w:t>14</w:t>
      </w:r>
      <w:r>
        <w:fldChar w:fldCharType="end"/>
      </w:r>
      <w:r>
        <w:t xml:space="preserve"> 专人商机处理-创建待办事项弹窗</w:t>
      </w:r>
      <w:r>
        <w:rPr>
          <w:rFonts w:hint="eastAsia"/>
        </w:rPr>
        <w:t>原型</w:t>
      </w:r>
    </w:p>
    <w:p>
      <w:pPr>
        <w:numPr>
          <w:ilvl w:val="0"/>
          <w:numId w:val="47"/>
        </w:numPr>
        <w:snapToGrid/>
        <w:spacing w:line="360" w:lineRule="auto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退回公池弹窗：退回必须输入退回原因</w:t>
      </w:r>
    </w:p>
    <w:p>
      <w:pPr>
        <w:snapToGrid/>
        <w:spacing w:line="360" w:lineRule="auto"/>
        <w:ind w:left="336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drawing>
          <wp:inline distT="0" distB="0" distL="0" distR="0">
            <wp:extent cx="5286375" cy="3657600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336"/>
        <w:jc w:val="center"/>
        <w:rPr>
          <w:rFonts w:hint="eastAsia"/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g9mcjh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z3kx8s</w:instrText>
      </w:r>
      <w:r>
        <w:fldChar w:fldCharType="separate"/>
      </w:r>
      <w:r>
        <w:t>15</w:t>
      </w:r>
      <w:r>
        <w:fldChar w:fldCharType="end"/>
      </w:r>
      <w:r>
        <w:t xml:space="preserve"> 专人商机处理-退回公池弹窗原型</w:t>
      </w:r>
    </w:p>
    <w:p>
      <w:pPr>
        <w:numPr>
          <w:ilvl w:val="0"/>
          <w:numId w:val="47"/>
        </w:numPr>
        <w:snapToGrid/>
        <w:spacing w:line="360" w:lineRule="auto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t>转交商机弹窗：选择转交对象（必填、可搜索），输入转交原因（必填）</w:t>
      </w:r>
    </w:p>
    <w:p>
      <w:pPr>
        <w:snapToGrid/>
        <w:spacing w:line="360" w:lineRule="auto"/>
        <w:ind w:left="336"/>
        <w:rPr>
          <w:rFonts w:hint="eastAsia"/>
          <w:b w:val="0"/>
          <w:sz w:val="21"/>
        </w:rPr>
      </w:pPr>
      <w:r>
        <w:rPr>
          <w:rFonts w:hint="eastAsia"/>
          <w:b w:val="0"/>
          <w:sz w:val="21"/>
        </w:rPr>
        <w:drawing>
          <wp:inline distT="0" distB="0" distL="0" distR="0">
            <wp:extent cx="5286375" cy="3914775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escrip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336"/>
        <w:jc w:val="center"/>
        <w:rPr>
          <w:rFonts w:hint="eastAsia"/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c0bv0e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zal3o7</w:instrText>
      </w:r>
      <w:r>
        <w:fldChar w:fldCharType="separate"/>
      </w:r>
      <w:r>
        <w:t>16</w:t>
      </w:r>
      <w:r>
        <w:fldChar w:fldCharType="end"/>
      </w:r>
      <w:r>
        <w:t xml:space="preserve"> 专人商机处理-转交商机弹窗原型</w:t>
      </w:r>
    </w:p>
    <w:p>
      <w:pPr>
        <w:numPr>
          <w:ilvl w:val="0"/>
          <w:numId w:val="47"/>
        </w:numPr>
        <w:snapToGrid/>
        <w:spacing w:line="360" w:lineRule="auto"/>
        <w:rPr>
          <w:b w:val="0"/>
          <w:sz w:val="21"/>
        </w:rPr>
      </w:pPr>
      <w:r>
        <w:rPr>
          <w:rFonts w:hint="eastAsia"/>
          <w:b w:val="0"/>
          <w:sz w:val="21"/>
        </w:rPr>
        <w:t>指派处理人弹窗：选择指派对象（可搜索），备注指派信息（选填）</w:t>
      </w:r>
    </w:p>
    <w:p>
      <w:pPr>
        <w:snapToGrid/>
        <w:spacing w:line="360" w:lineRule="auto"/>
        <w:ind w:left="336"/>
        <w:rPr>
          <w:b w:val="0"/>
          <w:sz w:val="21"/>
        </w:rPr>
      </w:pPr>
      <w:r>
        <w:rPr>
          <w:b w:val="0"/>
          <w:sz w:val="21"/>
        </w:rPr>
        <w:drawing>
          <wp:inline distT="0" distB="0" distL="0" distR="0">
            <wp:extent cx="5286375" cy="3914775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336"/>
        <w:jc w:val="center"/>
        <w:rPr>
          <w:b w:val="0"/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1hqs71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ug31vs</w:instrText>
      </w:r>
      <w:r>
        <w:fldChar w:fldCharType="separate"/>
      </w:r>
      <w:r>
        <w:t>17</w:t>
      </w:r>
      <w:r>
        <w:fldChar w:fldCharType="end"/>
      </w:r>
      <w:r>
        <w:t xml:space="preserve"> 共同处理-管理员指派处理人弹窗原型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</w:p>
    <w:p>
      <w:pPr>
        <w:pStyle w:val="4"/>
        <w:numPr>
          <w:ilvl w:val="2"/>
          <w:numId w:val="2"/>
        </w:numPr>
      </w:pPr>
      <w:r>
        <w:t>客户聚合看板页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适用角色：商机管理员、商机处理员</w:t>
      </w:r>
    </w:p>
    <w:p>
      <w:p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核心定位：按客户维度聚合展示同一客户名下所有商机、多身份名片、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已建立</w:t>
      </w:r>
      <w:r>
        <w:rPr>
          <w:i w:val="0"/>
          <w:strike w:val="0"/>
          <w:color w:val="1F2329"/>
          <w:spacing w:val="0"/>
          <w:sz w:val="21"/>
          <w:u w:val="none"/>
        </w:rPr>
        <w:t>关系的全局查看页面，支持快速查阅与跳转处理。</w:t>
      </w:r>
    </w:p>
    <w:p>
      <w:pPr>
        <w:snapToGrid/>
        <w:spacing w:line="360" w:lineRule="auto"/>
        <w:ind w:left="0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页面布局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：</w:t>
      </w:r>
    </w:p>
    <w:p>
      <w:pPr>
        <w:numPr>
          <w:ilvl w:val="0"/>
          <w:numId w:val="48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顶部客户概览区</w:t>
      </w:r>
    </w:p>
    <w:p>
      <w:pPr>
        <w:numPr>
          <w:ilvl w:val="0"/>
          <w:numId w:val="49"/>
        </w:num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展示客户名称、关联商机总数、已建联名数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、</w:t>
      </w:r>
      <w:r>
        <w:rPr>
          <w:i w:val="0"/>
          <w:strike w:val="0"/>
          <w:color w:val="1F2329"/>
          <w:spacing w:val="0"/>
          <w:sz w:val="21"/>
          <w:u w:val="none"/>
        </w:rPr>
        <w:t>建联企业成员数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；</w:t>
      </w:r>
    </w:p>
    <w:p>
      <w:pPr>
        <w:numPr>
          <w:ilvl w:val="0"/>
          <w:numId w:val="49"/>
        </w:num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客户多身份名片信息（姓名、职位、公司、电话、地址）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，以及与该名片交换名片的企业成员</w:t>
      </w:r>
      <w:r>
        <w:rPr>
          <w:i w:val="0"/>
          <w:strike w:val="0"/>
          <w:color w:val="1F2329"/>
          <w:spacing w:val="0"/>
          <w:sz w:val="21"/>
          <w:u w:val="none"/>
        </w:rPr>
        <w:t>；</w:t>
      </w:r>
    </w:p>
    <w:p>
      <w:pPr>
        <w:numPr>
          <w:ilvl w:val="0"/>
          <w:numId w:val="49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支持批量导出数据。</w:t>
      </w:r>
    </w:p>
    <w:p>
      <w:pPr>
        <w:numPr>
          <w:ilvl w:val="0"/>
          <w:numId w:val="50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筛选栏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：</w:t>
      </w:r>
      <w:r>
        <w:rPr>
          <w:i w:val="0"/>
          <w:strike w:val="0"/>
          <w:color w:val="1F2329"/>
          <w:spacing w:val="0"/>
          <w:sz w:val="21"/>
          <w:u w:val="none"/>
        </w:rPr>
        <w:t>支持按名片交换状态、价值分类、优先级、汇报人进行筛选，实时统计符合条件的商机记录数。</w:t>
      </w:r>
    </w:p>
    <w:p>
      <w:pPr>
        <w:numPr>
          <w:ilvl w:val="0"/>
          <w:numId w:val="50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商机聚合列表区</w:t>
      </w:r>
    </w:p>
    <w:p>
      <w:pPr>
        <w:numPr>
          <w:ilvl w:val="0"/>
          <w:numId w:val="51"/>
        </w:num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以列表形式展示该客户下所有商机，字段包括：商机 ID、汇报人、最新汇报时间、汇报主题、处理类型、名片交换状态、价值分类、优先级、最新处理人、最后处理时间、操作栏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；</w:t>
      </w:r>
    </w:p>
    <w:p>
      <w:pPr>
        <w:numPr>
          <w:ilvl w:val="0"/>
          <w:numId w:val="51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操作栏提供查看入口，点击进入商机详情查看页。</w:t>
      </w:r>
    </w:p>
    <w:p>
      <w:pPr>
        <w:snapToGrid/>
        <w:spacing w:line="360" w:lineRule="auto"/>
        <w:ind w:left="0"/>
        <w:rPr>
          <w:sz w:val="21"/>
        </w:rPr>
      </w:pPr>
      <w:r>
        <w:rPr>
          <w:sz w:val="21"/>
        </w:rPr>
        <w:drawing>
          <wp:inline distT="0" distB="0" distL="0" distR="0">
            <wp:extent cx="5760085" cy="3674110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sz w:val="21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3drivn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e0u96p</w:instrText>
      </w:r>
      <w:r>
        <w:fldChar w:fldCharType="separate"/>
      </w:r>
      <w:r>
        <w:t>18</w:t>
      </w:r>
      <w:r>
        <w:fldChar w:fldCharType="end"/>
      </w:r>
      <w:r>
        <w:t xml:space="preserve"> 客户商机聚合看板原型</w:t>
      </w:r>
    </w:p>
    <w:p>
      <w:pPr>
        <w:numPr>
          <w:ilvl w:val="0"/>
          <w:numId w:val="52"/>
        </w:numP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商机详情查看页（只读模式）</w:t>
      </w:r>
    </w:p>
    <w:p>
      <w:pPr>
        <w:numPr>
          <w:ilvl w:val="0"/>
          <w:numId w:val="53"/>
        </w:num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从看板点击查看进入，默认以只读模式展示商机全量信息，包括：商机 ID、汇报人、汇报主题、客户信息、名片交换状态、处理类型、价值分类、优先级、当前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/</w:t>
      </w:r>
      <w:r>
        <w:rPr>
          <w:i w:val="0"/>
          <w:strike w:val="0"/>
          <w:color w:val="1F2329"/>
          <w:spacing w:val="0"/>
          <w:sz w:val="21"/>
          <w:u w:val="none"/>
        </w:rPr>
        <w:t>新处理人；</w:t>
      </w:r>
    </w:p>
    <w:p>
      <w:pPr>
        <w:numPr>
          <w:ilvl w:val="0"/>
          <w:numId w:val="53"/>
        </w:num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同时展示沟通记录、待办事项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（仅本身的专人处理商机展示，不展示其他人的待办事项）</w:t>
      </w:r>
      <w:r>
        <w:rPr>
          <w:i w:val="0"/>
          <w:strike w:val="0"/>
          <w:color w:val="1F2329"/>
          <w:spacing w:val="0"/>
          <w:sz w:val="21"/>
          <w:u w:val="none"/>
        </w:rPr>
        <w:t>、操作日志、备注信息，支持查找沟通记录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；</w:t>
      </w:r>
    </w:p>
    <w:p>
      <w:pPr>
        <w:numPr>
          <w:ilvl w:val="0"/>
          <w:numId w:val="53"/>
        </w:numPr>
        <w:pBdr>
          <w:bottom w:val="none" w:color="auto" w:sz="0" w:space="0"/>
        </w:pBdr>
        <w:snapToGrid/>
        <w:spacing w:line="360" w:lineRule="auto"/>
        <w:rPr>
          <w:sz w:val="21"/>
        </w:rPr>
      </w:pPr>
      <w:r>
        <w:rPr>
          <w:i w:val="0"/>
          <w:strike w:val="0"/>
          <w:color w:val="1F2329"/>
          <w:spacing w:val="0"/>
          <w:sz w:val="21"/>
          <w:u w:val="none"/>
        </w:rPr>
        <w:t>页面右上角显示只读模式，并提供处理按钮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（根据权限显示或隐藏）</w:t>
      </w:r>
      <w:r>
        <w:rPr>
          <w:i w:val="0"/>
          <w:strike w:val="0"/>
          <w:color w:val="1F2329"/>
          <w:spacing w:val="0"/>
          <w:sz w:val="21"/>
          <w:u w:val="none"/>
        </w:rPr>
        <w:t>，跳转至正常可编辑的商机详情页。</w:t>
      </w:r>
    </w:p>
    <w:p>
      <w:p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（1）</w:t>
      </w:r>
      <w:r>
        <w:rPr>
          <w:i w:val="0"/>
          <w:strike w:val="0"/>
          <w:color w:val="1F2329"/>
          <w:spacing w:val="0"/>
          <w:sz w:val="21"/>
          <w:u w:val="none"/>
        </w:rPr>
        <w:t>非当前账号所属的专人处理商机：仅可查看，完全只读，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无跳转编辑</w:t>
      </w:r>
      <w:r>
        <w:rPr>
          <w:i w:val="0"/>
          <w:strike w:val="0"/>
          <w:color w:val="1F2329"/>
          <w:spacing w:val="0"/>
          <w:sz w:val="21"/>
          <w:u w:val="none"/>
        </w:rPr>
        <w:t>权限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，无待办事项</w:t>
      </w:r>
      <w:r>
        <w:rPr>
          <w:i w:val="0"/>
          <w:strike w:val="0"/>
          <w:color w:val="1F2329"/>
          <w:spacing w:val="0"/>
          <w:sz w:val="21"/>
          <w:u w:val="none"/>
        </w:rPr>
        <w:t>。</w:t>
      </w:r>
    </w:p>
    <w:p>
      <w:p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drawing>
          <wp:inline distT="0" distB="0" distL="0" distR="0">
            <wp:extent cx="5760085" cy="372173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jc w:val="center"/>
        <w:rPr>
          <w:i w:val="0"/>
          <w:strike w:val="0"/>
          <w:color w:val="1F2329"/>
          <w:spacing w:val="0"/>
          <w:sz w:val="21"/>
          <w:u w:val="none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yuy0j5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jpguwz</w:instrText>
      </w:r>
      <w:r>
        <w:fldChar w:fldCharType="separate"/>
      </w:r>
      <w:r>
        <w:t>19</w:t>
      </w:r>
      <w:r>
        <w:fldChar w:fldCharType="end"/>
      </w:r>
      <w:r>
        <w:t xml:space="preserve"> 客户聚合看板详情页-非当前账号所属的专人处理商机</w:t>
      </w:r>
      <w:r>
        <w:rPr>
          <w:rFonts w:hint="eastAsia"/>
        </w:rPr>
        <w:t>详情查看</w:t>
      </w:r>
    </w:p>
    <w:p>
      <w:p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（2）</w:t>
      </w:r>
      <w:r>
        <w:rPr>
          <w:i w:val="0"/>
          <w:strike w:val="0"/>
          <w:color w:val="1F2329"/>
          <w:spacing w:val="0"/>
          <w:sz w:val="21"/>
          <w:u w:val="none"/>
        </w:rPr>
        <w:t>当前账号所属的专人处理商机：默认进入只读模式，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可查看待办事项（如有），</w:t>
      </w:r>
      <w:r>
        <w:rPr>
          <w:i w:val="0"/>
          <w:strike w:val="0"/>
          <w:color w:val="1F2329"/>
          <w:spacing w:val="0"/>
          <w:sz w:val="21"/>
          <w:u w:val="none"/>
        </w:rPr>
        <w:t>可点击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“</w:t>
      </w:r>
      <w:r>
        <w:rPr>
          <w:i w:val="0"/>
          <w:strike w:val="0"/>
          <w:color w:val="1F2329"/>
          <w:spacing w:val="0"/>
          <w:sz w:val="21"/>
          <w:u w:val="none"/>
        </w:rPr>
        <w:t>处理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”</w:t>
      </w:r>
      <w:r>
        <w:rPr>
          <w:i w:val="0"/>
          <w:strike w:val="0"/>
          <w:color w:val="1F2329"/>
          <w:spacing w:val="0"/>
          <w:sz w:val="21"/>
          <w:u w:val="none"/>
        </w:rPr>
        <w:t>按钮进入可编辑处理页面。</w:t>
      </w:r>
    </w:p>
    <w:p>
      <w:pPr>
        <w:snapToGrid/>
        <w:spacing w:line="360" w:lineRule="auto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i w:val="0"/>
          <w:strike w:val="0"/>
          <w:color w:val="1F2329"/>
          <w:spacing w:val="0"/>
          <w:sz w:val="21"/>
          <w:u w:val="none"/>
        </w:rPr>
        <w:drawing>
          <wp:inline distT="0" distB="0" distL="0" distR="0">
            <wp:extent cx="5760085" cy="3721735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jc w:val="center"/>
        <w:rPr>
          <w:i w:val="0"/>
          <w:strike w:val="0"/>
          <w:color w:val="1F2329"/>
          <w:spacing w:val="0"/>
          <w:sz w:val="21"/>
          <w:u w:val="none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sfts4w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ct5ptn</w:instrText>
      </w:r>
      <w:r>
        <w:fldChar w:fldCharType="separate"/>
      </w:r>
      <w:r>
        <w:t>20</w:t>
      </w:r>
      <w:r>
        <w:fldChar w:fldCharType="end"/>
      </w:r>
      <w:r>
        <w:t xml:space="preserve"> 客户聚合看板详情页-</w:t>
      </w:r>
      <w:r>
        <w:rPr>
          <w:i w:val="0"/>
          <w:strike w:val="0"/>
          <w:color w:val="1F2329"/>
          <w:spacing w:val="0"/>
          <w:sz w:val="21"/>
          <w:u w:val="none"/>
        </w:rPr>
        <w:t>当前账号所属的专人处理商机</w:t>
      </w:r>
      <w:r>
        <w:t>详情查看</w:t>
      </w:r>
    </w:p>
    <w:p>
      <w:pPr>
        <w:snapToGrid/>
        <w:spacing w:line="360" w:lineRule="auto"/>
        <w:ind w:left="0"/>
        <w:rPr>
          <w:i w:val="0"/>
          <w:strike w:val="0"/>
          <w:color w:val="1F2329"/>
          <w:spacing w:val="0"/>
          <w:sz w:val="21"/>
          <w:u w:val="none"/>
        </w:rPr>
      </w:pP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（3）</w:t>
      </w:r>
      <w:r>
        <w:rPr>
          <w:i w:val="0"/>
          <w:strike w:val="0"/>
          <w:color w:val="1F2329"/>
          <w:spacing w:val="0"/>
          <w:sz w:val="21"/>
          <w:u w:val="none"/>
        </w:rPr>
        <w:t>共同处理商机：默认进入只读模式，可点击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“</w:t>
      </w:r>
      <w:r>
        <w:rPr>
          <w:i w:val="0"/>
          <w:strike w:val="0"/>
          <w:color w:val="1F2329"/>
          <w:spacing w:val="0"/>
          <w:sz w:val="21"/>
          <w:u w:val="none"/>
        </w:rPr>
        <w:t>处理</w:t>
      </w:r>
      <w:r>
        <w:rPr>
          <w:rFonts w:hint="eastAsia"/>
          <w:i w:val="0"/>
          <w:strike w:val="0"/>
          <w:color w:val="1F2329"/>
          <w:spacing w:val="0"/>
          <w:sz w:val="21"/>
          <w:u w:val="none"/>
        </w:rPr>
        <w:t>”</w:t>
      </w:r>
      <w:r>
        <w:rPr>
          <w:i w:val="0"/>
          <w:strike w:val="0"/>
          <w:color w:val="1F2329"/>
          <w:spacing w:val="0"/>
          <w:sz w:val="21"/>
          <w:u w:val="none"/>
        </w:rPr>
        <w:t>按钮进入可编辑处理页面。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drawing>
          <wp:inline distT="0" distB="0" distL="0" distR="0">
            <wp:extent cx="5760085" cy="3755390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m8n7lu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4t4cx9</w:instrText>
      </w:r>
      <w:r>
        <w:fldChar w:fldCharType="separate"/>
      </w:r>
      <w:r>
        <w:t>21</w:t>
      </w:r>
      <w:r>
        <w:fldChar w:fldCharType="end"/>
      </w:r>
      <w:r>
        <w:t xml:space="preserve"> 客户聚合看板详情页-</w:t>
      </w:r>
      <w:r>
        <w:rPr>
          <w:rFonts w:hint="eastAsia"/>
        </w:rPr>
        <w:t>共同</w:t>
      </w:r>
      <w:r>
        <w:t>处理商机详情查看</w:t>
      </w:r>
    </w:p>
    <w:p>
      <w:pPr>
        <w:pStyle w:val="4"/>
        <w:numPr>
          <w:ilvl w:val="2"/>
          <w:numId w:val="2"/>
        </w:numPr>
      </w:pPr>
      <w:r>
        <w:t>商机数据导出页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适用角色：商机管理员、商机处理员（仅可导出本人处理的商机</w:t>
      </w:r>
      <w:r>
        <w:rPr>
          <w:rFonts w:hint="eastAsia"/>
          <w:b w:val="0"/>
          <w:i w:val="0"/>
          <w:strike w:val="0"/>
          <w:color w:val="1F2329"/>
          <w:sz w:val="21"/>
          <w:u w:val="none"/>
          <w:shd w:val="clear" w:color="auto" w:fill="auto"/>
        </w:rPr>
        <w:t>，包括共同处理的商机</w:t>
      </w: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t>）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核心定位：支持用户按需配置字段与格式，导出商机数据文件，并查看、下载历史导出记录的统一弹窗。</w:t>
      </w:r>
    </w:p>
    <w:p>
      <w:r>
        <w:t>页面布局：</w:t>
      </w:r>
    </w:p>
    <w:p>
      <w:pPr>
        <w:numPr>
          <w:ilvl w:val="0"/>
          <w:numId w:val="54"/>
        </w:numPr>
      </w:pPr>
      <w:r>
        <w:t>导出配置区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位于弹窗上半部分，支持用户自定义导出参数：</w:t>
      </w:r>
    </w:p>
    <w:p>
      <w:pPr>
        <w:numPr>
          <w:ilvl w:val="0"/>
          <w:numId w:val="5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导出字段选择：提供「全选」快捷勾选，默认勾选全部字段；支持单独勾选导出字段，当前可导出字段包括：商机 ID、客户名称、汇报人、最新汇报时间、汇报主题、处理类型、名片交换状态、价值分类、优先级、最后处理人、最后处理时间、商机备注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；</w:t>
      </w:r>
    </w:p>
    <w:p>
      <w:pPr>
        <w:numPr>
          <w:ilvl w:val="0"/>
          <w:numId w:val="5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导出格式选择：提供Excel (.xlsx)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、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CSV (.csv)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 xml:space="preserve"> 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两种格式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选择；</w:t>
      </w:r>
    </w:p>
    <w:p>
      <w:pPr>
        <w:numPr>
          <w:ilvl w:val="0"/>
          <w:numId w:val="55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导出按钮：按钮文字动态显示当前待导出的数据条数；点击后触发导出任务，生成文件并记录至导出记录列表。</w:t>
      </w:r>
    </w:p>
    <w:p>
      <w:pPr>
        <w:numPr>
          <w:ilvl w:val="0"/>
          <w:numId w:val="56"/>
        </w:numPr>
      </w:pPr>
      <w:r>
        <w:t>导出记录区</w:t>
      </w:r>
    </w:p>
    <w:p>
      <w:pPr>
        <w:snapToGrid/>
        <w:spacing w:line="360" w:lineRule="auto"/>
        <w:ind w:left="0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列表展示用户本人近 7 天的导出历史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，且可再次下载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：</w:t>
      </w:r>
    </w:p>
    <w:p>
      <w:pPr>
        <w:numPr>
          <w:ilvl w:val="0"/>
          <w:numId w:val="57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列表字段：序号、数据导出 ID、导出时间、数据量、文件名称、文件大小、操作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；</w:t>
      </w:r>
    </w:p>
    <w:p>
      <w:pPr>
        <w:numPr>
          <w:ilvl w:val="0"/>
          <w:numId w:val="57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操作列：每条记录对应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”下载“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按钮，支持用户重复下载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7天内</w:t>
      </w: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生成的导出文件</w:t>
      </w:r>
      <w:r>
        <w:rPr>
          <w:rFonts w:hint="eastAsia"/>
          <w:b w:val="0"/>
          <w:i w:val="0"/>
          <w:strike w:val="0"/>
          <w:color w:val="000000"/>
          <w:sz w:val="21"/>
          <w:u w:val="none"/>
          <w:shd w:val="clear" w:color="auto" w:fill="auto"/>
        </w:rPr>
        <w:t>；</w:t>
      </w:r>
    </w:p>
    <w:p>
      <w:pPr>
        <w:numPr>
          <w:ilvl w:val="0"/>
          <w:numId w:val="58"/>
        </w:numPr>
      </w:pPr>
      <w:r>
        <w:t>交互与权限说明</w:t>
      </w:r>
    </w:p>
    <w:p>
      <w:pPr>
        <w:numPr>
          <w:ilvl w:val="0"/>
          <w:numId w:val="59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导出配置修改后，导出按钮上的「数据条数」会同步更新，仅包含当前筛选条件下的商机数据。</w:t>
      </w:r>
    </w:p>
    <w:p>
      <w:pPr>
        <w:numPr>
          <w:ilvl w:val="0"/>
          <w:numId w:val="59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导出任务提交后，系统异步生成文件，生成完成后自动添加至导出记录列表，用户可随时下载。</w:t>
      </w:r>
    </w:p>
    <w:p>
      <w:pPr>
        <w:numPr>
          <w:ilvl w:val="0"/>
          <w:numId w:val="59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所有角色均可查看并下载本人的导出记录，仅可查看本人创建的导出任务，无他人记录查看权限。</w:t>
      </w:r>
    </w:p>
    <w:p>
      <w:pPr>
        <w:numPr>
          <w:ilvl w:val="0"/>
          <w:numId w:val="59"/>
        </w:numPr>
        <w:snapToGrid/>
        <w:spacing w:line="360" w:lineRule="auto"/>
        <w:rPr>
          <w:b w:val="0"/>
          <w:sz w:val="21"/>
        </w:rPr>
      </w:pPr>
      <w:r>
        <w:rPr>
          <w:b w:val="0"/>
          <w:i w:val="0"/>
          <w:strike w:val="0"/>
          <w:color w:val="000000"/>
          <w:sz w:val="21"/>
          <w:u w:val="none"/>
          <w:shd w:val="clear" w:color="auto" w:fill="auto"/>
        </w:rPr>
        <w:t>导出记录仅保留近 7 天数据，超出期限的记录将自动清理，无法再下载。</w:t>
      </w:r>
    </w:p>
    <w:p>
      <w:pPr>
        <w:snapToGrid/>
        <w:spacing w:line="360" w:lineRule="auto"/>
        <w:ind w:left="0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  <w:drawing>
          <wp:inline distT="0" distB="0" distL="0" distR="0">
            <wp:extent cx="5760085" cy="3762375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 w:lineRule="auto"/>
        <w:ind w:left="0"/>
        <w:jc w:val="center"/>
        <w:rPr>
          <w:b w:val="0"/>
          <w:i w:val="0"/>
          <w:strike w:val="0"/>
          <w:color w:val="1F2329"/>
          <w:sz w:val="21"/>
          <w:u w:val="none"/>
          <w:shd w:val="clear" w:color="auto" w:fill="auto"/>
        </w:rPr>
      </w:pPr>
      <w:r>
        <w:t xml:space="preserve">图片 </w:t>
      </w:r>
      <w:r>
        <w:fldChar w:fldCharType="begin"/>
      </w:r>
      <w:r>
        <w:instrText xml:space="preserve">STYLEREF 1 \tdly text \s \tdext %7B%22label%22:%22%E5%9B%BE%E7%89%87%22%7D \tdkey 0ig7zv</w:instrText>
      </w:r>
      <w:r>
        <w:fldChar w:fldCharType="separate"/>
      </w:r>
      <w:r>
        <w:t>3</w:t>
      </w:r>
      <w:r>
        <w:fldChar w:fldCharType="end"/>
      </w:r>
      <w:r>
        <w:t>-</w:t>
      </w:r>
      <w:r>
        <w:fldChar w:fldCharType="begin"/>
      </w:r>
      <w:r>
        <w:instrText xml:space="preserve">SEQ 图片 \tdly text \# Arabic \tdkey 5jud80</w:instrText>
      </w:r>
      <w:r>
        <w:fldChar w:fldCharType="separate"/>
      </w:r>
      <w:r>
        <w:t>22</w:t>
      </w:r>
      <w:r>
        <w:fldChar w:fldCharType="end"/>
      </w:r>
      <w:r>
        <w:t xml:space="preserve"> 商机数据导出页面原型</w:t>
      </w:r>
    </w:p>
    <w:p>
      <w:pPr>
        <w:pStyle w:val="2"/>
        <w:numPr>
          <w:ilvl w:val="0"/>
          <w:numId w:val="2"/>
        </w:numPr>
      </w:pPr>
      <w:r>
        <w:t>附录</w:t>
      </w:r>
    </w:p>
    <w:p>
      <w:pPr>
        <w:pStyle w:val="3"/>
        <w:numPr>
          <w:ilvl w:val="1"/>
          <w:numId w:val="2"/>
        </w:numPr>
      </w:pPr>
      <w:r>
        <w:t>商机管理模块角色权限表</w:t>
      </w:r>
    </w:p>
    <w:tbl>
      <w:tblPr>
        <w:tblStyle w:val="9"/>
        <w:tblW w:w="0" w:type="auto"/>
        <w:tblInd w:w="0" w:type="dxa"/>
        <w:tblBorders>
          <w:top w:val="single" w:color="939393" w:sz="6" w:space="0"/>
          <w:left w:val="single" w:color="939393" w:sz="6" w:space="0"/>
          <w:bottom w:val="single" w:color="939393" w:sz="6" w:space="0"/>
          <w:right w:val="single" w:color="939393" w:sz="6" w:space="0"/>
          <w:insideH w:val="single" w:color="939393" w:sz="6" w:space="0"/>
          <w:insideV w:val="single" w:color="93939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893"/>
        <w:gridCol w:w="1341"/>
        <w:gridCol w:w="1188"/>
        <w:gridCol w:w="1587"/>
        <w:gridCol w:w="1494"/>
      </w:tblGrid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/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系统页面/视图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/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功能权限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/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商机管理员（仅管理）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/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商机处理员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/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商机管理员（兼岗处理员）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/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公司工作区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-企业商机公池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筛选搜索商机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企业公池视图下，专人处理的商机只有管理员可查看;处理员只能查看共同处理的商机，属于自己的专人处理商机在我的商机列表中查看。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查看企业公池列表（共同处理）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查看商机详情（共同处理）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处理商机（共同处理）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指派商机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领取商机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查看企业公池列表（专人处理）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查看商机详情（专人处理）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收回商机处理权（专人处理）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批量指派商机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批量收回处理权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批量导出数据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√（仅限有查看权限的部分）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公司工作区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-企业商机公池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-共同处理商机详情页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查看客户聚合看板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修改商机的价值分类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修改商机的优先级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查看沟通记录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回复商机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查看商机操作日志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跳转至客户继承（如有权限）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添加备注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编辑备注（仅自己创建的备注）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查看他人备注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指派处理人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导出数据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公司工作区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-企业商机公池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-专人处理商机详情页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客户聚合看板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企业公池视图下，专人处理的商机只有管理员可查看详情并进行操作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查看沟通记录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查看商机操作日志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查看备注信息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收回处理权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导出数据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个人企业工作区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-我的商机列表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个人商机列表（专人处理）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我的商机列表下，只能查看并操作属于当前成员的专人处理商机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筛选搜索商机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处理商机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退回企业公池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转交商机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查看转交/退回历史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我的待办看板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批量退回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批量转交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批量导出数据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个人企业工作区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-我的商机列表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-专人处理商机详情页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客户聚合看板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修改商机的价值分类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修改商机的优先级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查看沟通记录并回复商机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查看商机操作日志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跳转至客户继承（如有权限）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创建待办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查看待办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标记待办状态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添加备注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编辑备注（仅自己创建的备注）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查看他人备注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转交商机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退回企业公池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导出数据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个人企业工作区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-我的商机列表</w:t>
            </w:r>
          </w:p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-转交/退回历史详情页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查看转交/退回历史列表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已转交/退回的历史详情查看页面为只读模式，不可进行任何编辑（包括退回公池的共同处理商机）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搜索筛选转交/退回商机记录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查看商机基本信息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查看沟通记录（仅截止转交/退回前的记录）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查看商机操作日志（仅截止转交/退回前的日志）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查看待办（仅自己创建的待办）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center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客户聚合看板</w:t>
            </w: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查看客户基础信息及建联情况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查看客户聚合商机列表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筛选商机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跳转商机处理页面（共同处理）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vMerge w:val="restart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默认只读模式，但可以在详情页点击“处理”按钮跳转至处理页面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跳转商机处理页面（专人处理）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FF0000"/>
                <w:spacing w:val="0"/>
                <w:sz w:val="21"/>
                <w:u w:val="none"/>
              </w:rPr>
              <w:t>×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√（仅自己的专人处理商机）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√（仅自己的专人处理商机）</w:t>
            </w:r>
          </w:p>
        </w:tc>
        <w:tc>
          <w:tcPr>
            <w:tcW w:w="1494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查看商机基本信息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查看沟通记录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查看商机操作日志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查看待办（仅自己创建的待办）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545" w:type="dxa"/>
            <w:vMerge w:val="continue"/>
            <w:tcMar>
              <w:bottom w:w="0" w:type="dxa"/>
            </w:tcMar>
            <w:vAlign w:val="center"/>
          </w:tcPr>
          <w:p>
            <w:pPr>
              <w:snapToGrid/>
              <w:spacing w:line="240" w:lineRule="auto"/>
              <w:rPr>
                <w:b w:val="0"/>
                <w:sz w:val="21"/>
              </w:rPr>
            </w:pPr>
          </w:p>
        </w:tc>
        <w:tc>
          <w:tcPr>
            <w:tcW w:w="1893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0000"/>
                <w:spacing w:val="0"/>
                <w:sz w:val="21"/>
                <w:u w:val="none"/>
              </w:rPr>
              <w:t>查看备注信息</w:t>
            </w:r>
          </w:p>
        </w:tc>
        <w:tc>
          <w:tcPr>
            <w:tcW w:w="1341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188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587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  <w:r>
              <w:rPr>
                <w:b w:val="0"/>
                <w:i w:val="0"/>
                <w:strike w:val="0"/>
                <w:color w:val="00B050"/>
                <w:spacing w:val="0"/>
                <w:sz w:val="21"/>
                <w:u w:val="none"/>
              </w:rPr>
              <w:t>√</w:t>
            </w:r>
          </w:p>
        </w:tc>
        <w:tc>
          <w:tcPr>
            <w:tcW w:w="1494" w:type="dxa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 w:lineRule="auto"/>
              <w:rPr>
                <w:b w:val="0"/>
                <w:sz w:val="21"/>
              </w:rPr>
            </w:pPr>
          </w:p>
        </w:tc>
      </w:tr>
    </w:tbl>
    <w:p>
      <w:pPr>
        <w:pStyle w:val="3"/>
        <w:numPr>
          <w:ilvl w:val="1"/>
          <w:numId w:val="2"/>
        </w:numPr>
      </w:pPr>
      <w:r>
        <w:t>关键术语</w:t>
      </w:r>
      <w:r>
        <w:rPr>
          <w:rFonts w:hint="eastAsia"/>
        </w:rPr>
        <w:t>一览表</w:t>
      </w:r>
    </w:p>
    <w:tbl>
      <w:tblPr>
        <w:tblStyle w:val="9"/>
        <w:tblW w:w="0" w:type="auto"/>
        <w:tblInd w:w="0" w:type="dxa"/>
        <w:tblBorders>
          <w:top w:val="single" w:color="939393" w:sz="6" w:space="0"/>
          <w:left w:val="single" w:color="939393" w:sz="6" w:space="0"/>
          <w:bottom w:val="single" w:color="939393" w:sz="6" w:space="0"/>
          <w:right w:val="single" w:color="939393" w:sz="6" w:space="0"/>
          <w:insideH w:val="single" w:color="939393" w:sz="6" w:space="0"/>
          <w:insideV w:val="single" w:color="93939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6796"/>
      </w:tblGrid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术语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b/>
                <w:i w:val="0"/>
                <w:strike w:val="0"/>
                <w:color w:val="000000"/>
                <w:spacing w:val="0"/>
                <w:sz w:val="21"/>
                <w:u w:val="none"/>
              </w:rPr>
              <w:t>定义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四层工作室架构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法人工作室、公司工作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室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、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（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个人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企业工作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室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、个人工作室，实现公私数据隔离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企业商机公池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公司工作区内统一存储未分配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给专人处理的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商机公共池，是所有商机的入口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共同处理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公池内未分配商机，多人可查看回复，无专属处理权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专人处理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由处理员领取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、或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管理员指派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给专人处理的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商机，处理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员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拥有专属处理权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，同一时间仅有一个处理员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名片交换状态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汇报人使用当前企业所属名片，与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客户完成名片交换的状态标识，是可信商机的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重要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判定依据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转交 退回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商机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专人处理商机可转交其他处理人或退回公池重新分配</w:t>
            </w:r>
          </w:p>
        </w:tc>
      </w:tr>
      <w:tr>
        <w:tblPrEx>
          <w:tblBorders>
            <w:top w:val="single" w:color="939393" w:sz="6" w:space="0"/>
            <w:left w:val="single" w:color="939393" w:sz="6" w:space="0"/>
            <w:bottom w:val="single" w:color="939393" w:sz="6" w:space="0"/>
            <w:right w:val="single" w:color="939393" w:sz="6" w:space="0"/>
            <w:insideH w:val="single" w:color="939393" w:sz="6" w:space="0"/>
            <w:insideV w:val="single" w:color="93939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客户商机聚合看板</w:t>
            </w:r>
          </w:p>
        </w:tc>
        <w:tc>
          <w:tcPr>
            <w:tcW w:w="67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sz w:val="21"/>
              </w:rPr>
            </w:pP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按客户维度聚合展示</w:t>
            </w:r>
            <w:r>
              <w:rPr>
                <w:rFonts w:hint="eastAsia"/>
                <w:i w:val="0"/>
                <w:strike w:val="0"/>
                <w:color w:val="000000"/>
                <w:spacing w:val="0"/>
                <w:sz w:val="21"/>
                <w:u w:val="none"/>
              </w:rPr>
              <w:t>其相关</w:t>
            </w:r>
            <w:r>
              <w:rPr>
                <w:i w:val="0"/>
                <w:strike w:val="0"/>
                <w:color w:val="000000"/>
                <w:spacing w:val="0"/>
                <w:sz w:val="21"/>
                <w:u w:val="none"/>
              </w:rPr>
              <w:t>全量商机的查看页面</w:t>
            </w:r>
          </w:p>
        </w:tc>
      </w:tr>
    </w:tbl>
    <w:p>
      <w:pPr>
        <w:ind w:left="0"/>
        <w:rPr>
          <w:rFonts w:ascii="微软雅黑" w:hAnsi="微软雅黑" w:eastAsia="微软雅黑" w:cs="微软雅黑"/>
          <w:sz w:val="21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">
    <w:nsid w:val="8461FADE"/>
    <w:multiLevelType w:val="multilevel"/>
    <w:tmpl w:val="8461FADE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8CAEB125"/>
    <w:multiLevelType w:val="multilevel"/>
    <w:tmpl w:val="8CAEB125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2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2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2" w:hanging="336"/>
      </w:pPr>
      <w:rPr>
        <w:rFonts w:hint="default" w:ascii="Wingdings" w:hAnsi="Wingdings" w:cs="Wingdings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nsid w:val="B53F3350"/>
    <w:multiLevelType w:val="multilevel"/>
    <w:tmpl w:val="B53F3350"/>
    <w:lvl w:ilvl="0" w:tentative="0">
      <w:start w:val="3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0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2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2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2" w:hanging="336"/>
      </w:pPr>
      <w:rPr>
        <w:rFonts w:hint="default" w:ascii="Wingdings" w:hAnsi="Wingdings" w:cs="Wingdings"/>
      </w:rPr>
    </w:lvl>
  </w:abstractNum>
  <w:abstractNum w:abstractNumId="11">
    <w:nsid w:val="B8CEF35B"/>
    <w:multiLevelType w:val="multilevel"/>
    <w:tmpl w:val="B8CEF35B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2">
    <w:nsid w:val="BB64CFA9"/>
    <w:multiLevelType w:val="multilevel"/>
    <w:tmpl w:val="BB64CFA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3">
    <w:nsid w:val="BE923771"/>
    <w:multiLevelType w:val="multilevel"/>
    <w:tmpl w:val="BE923771"/>
    <w:lvl w:ilvl="0" w:tentative="0">
      <w:start w:val="8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%1.%2.%3.%4."/>
      <w:lvlJc w:val="left"/>
      <w:pPr>
        <w:ind w:left="0" w:firstLine="0"/>
      </w:pPr>
    </w:lvl>
    <w:lvl w:ilvl="4" w:tentative="0">
      <w:start w:val="1"/>
      <w:numFmt w:val="decimal"/>
      <w:lvlText w:val="%1.%2.%3.%4.%5."/>
      <w:lvlJc w:val="left"/>
      <w:pPr>
        <w:ind w:left="0" w:firstLine="0"/>
      </w:pPr>
    </w:lvl>
    <w:lvl w:ilvl="5" w:tentative="0">
      <w:start w:val="1"/>
      <w:numFmt w:val="decimal"/>
      <w:lvlText w:val="%1.%2.%3.%4.%5.%6."/>
      <w:lvlJc w:val="left"/>
      <w:pPr>
        <w:ind w:left="0" w:firstLine="0"/>
      </w:pPr>
    </w:lvl>
    <w:lvl w:ilvl="6" w:tentative="0">
      <w:start w:val="1"/>
      <w:numFmt w:val="decimal"/>
      <w:lvlText w:val="%1.%2.%3.%4.%5.%6.%7."/>
      <w:lvlJc w:val="left"/>
      <w:pPr>
        <w:ind w:left="0" w:firstLine="0"/>
      </w:pPr>
    </w:lvl>
    <w:lvl w:ilvl="7" w:tentative="0">
      <w:start w:val="1"/>
      <w:numFmt w:val="decimal"/>
      <w:lvlText w:val="%1.%2.%3.%4.%5.%6.%7.%8."/>
      <w:lvlJc w:val="left"/>
      <w:pPr>
        <w:ind w:left="0" w:firstLine="0"/>
      </w:pPr>
    </w:lvl>
    <w:lvl w:ilvl="8" w:tentative="0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5">
    <w:nsid w:val="C8879AEF"/>
    <w:multiLevelType w:val="multilevel"/>
    <w:tmpl w:val="C8879AEF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nsid w:val="D7D140E4"/>
    <w:multiLevelType w:val="multilevel"/>
    <w:tmpl w:val="D7D140E4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1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9">
    <w:nsid w:val="E093A4B0"/>
    <w:multiLevelType w:val="multilevel"/>
    <w:tmpl w:val="E093A4B0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0">
    <w:nsid w:val="F0E89278"/>
    <w:multiLevelType w:val="multilevel"/>
    <w:tmpl w:val="F0E89278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2">
    <w:nsid w:val="F7735DC9"/>
    <w:multiLevelType w:val="multilevel"/>
    <w:tmpl w:val="F7735DC9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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3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121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6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9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5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97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41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8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29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736" w:hanging="336"/>
      </w:pPr>
      <w:rPr>
        <w:rFonts w:hint="default" w:ascii="Wingdings" w:hAnsi="Wingdings" w:cs="Wingdings"/>
      </w:rPr>
    </w:lvl>
  </w:abstractNum>
  <w:abstractNum w:abstractNumId="2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5">
    <w:nsid w:val="0709FD3E"/>
    <w:multiLevelType w:val="multilevel"/>
    <w:tmpl w:val="0709FD3E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26">
    <w:nsid w:val="0CEF100B"/>
    <w:multiLevelType w:val="multilevel"/>
    <w:tmpl w:val="0CEF100B"/>
    <w:lvl w:ilvl="0" w:tentative="0">
      <w:start w:val="4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7">
    <w:nsid w:val="0E640482"/>
    <w:multiLevelType w:val="multilevel"/>
    <w:tmpl w:val="0E640482"/>
    <w:lvl w:ilvl="0" w:tentative="0">
      <w:start w:val="1"/>
      <w:numFmt w:val="decimal"/>
      <w:lvlText w:val="(%1)"/>
      <w:lvlJc w:val="left"/>
      <w:pPr>
        <w:ind w:left="776" w:hanging="336"/>
      </w:pPr>
      <w:rPr>
        <w:rFonts w:hint="default"/>
        <w:spacing w:val="0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28">
    <w:nsid w:val="1ACDE60F"/>
    <w:multiLevelType w:val="multilevel"/>
    <w:tmpl w:val="1ACDE60F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2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2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2" w:hanging="336"/>
      </w:pPr>
      <w:rPr>
        <w:rFonts w:hint="default" w:ascii="Wingdings" w:hAnsi="Wingdings" w:cs="Wingdings"/>
      </w:rPr>
    </w:lvl>
  </w:abstractNum>
  <w:abstractNum w:abstractNumId="29">
    <w:nsid w:val="1C257C7B"/>
    <w:multiLevelType w:val="multilevel"/>
    <w:tmpl w:val="1C257C7B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2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2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2" w:hanging="336"/>
      </w:pPr>
      <w:rPr>
        <w:rFonts w:hint="default" w:ascii="Wingdings" w:hAnsi="Wingdings" w:cs="Wingdings"/>
      </w:rPr>
    </w:lvl>
  </w:abstractNum>
  <w:abstractNum w:abstractNumId="30">
    <w:nsid w:val="23E97754"/>
    <w:multiLevelType w:val="multilevel"/>
    <w:tmpl w:val="23E97754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2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2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2" w:hanging="336"/>
      </w:pPr>
      <w:rPr>
        <w:rFonts w:hint="default" w:ascii="Wingdings" w:hAnsi="Wingdings" w:cs="Wingdings"/>
      </w:rPr>
    </w:lvl>
  </w:abstractNum>
  <w:abstractNum w:abstractNumId="31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2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33">
    <w:nsid w:val="25B654F3"/>
    <w:multiLevelType w:val="multilevel"/>
    <w:tmpl w:val="25B654F3"/>
    <w:lvl w:ilvl="0" w:tentative="0">
      <w:start w:val="1"/>
      <w:numFmt w:val="decimal"/>
      <w:lvlText w:val="(%1)"/>
      <w:lvlJc w:val="left"/>
      <w:pPr>
        <w:ind w:left="776" w:hanging="336"/>
      </w:pPr>
      <w:rPr>
        <w:rFonts w:hint="default"/>
        <w:spacing w:val="0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34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5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6">
    <w:nsid w:val="322D85CA"/>
    <w:multiLevelType w:val="multilevel"/>
    <w:tmpl w:val="322D85CA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37">
    <w:nsid w:val="32A7AF2D"/>
    <w:multiLevelType w:val="multilevel"/>
    <w:tmpl w:val="32A7AF2D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8">
    <w:nsid w:val="39A0D9AC"/>
    <w:multiLevelType w:val="multilevel"/>
    <w:tmpl w:val="39A0D9AC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39">
    <w:nsid w:val="40B249F9"/>
    <w:multiLevelType w:val="multilevel"/>
    <w:tmpl w:val="40B249F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0">
    <w:nsid w:val="46A08BB8"/>
    <w:multiLevelType w:val="multilevel"/>
    <w:tmpl w:val="46A08BB8"/>
    <w:lvl w:ilvl="0" w:tentative="0">
      <w:start w:val="5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1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2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3">
    <w:nsid w:val="4D4DC07F"/>
    <w:multiLevelType w:val="multilevel"/>
    <w:tmpl w:val="4D4DC07F"/>
    <w:lvl w:ilvl="0" w:tentative="0">
      <w:start w:val="1"/>
      <w:numFmt w:val="decimal"/>
      <w:lvlText w:val="(%1)"/>
      <w:lvlJc w:val="left"/>
      <w:pPr>
        <w:ind w:left="776" w:hanging="336"/>
      </w:pPr>
      <w:rPr>
        <w:rFonts w:hint="default"/>
        <w:spacing w:val="0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44">
    <w:nsid w:val="4D94DA66"/>
    <w:multiLevelType w:val="multilevel"/>
    <w:tmpl w:val="4D94DA66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5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6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7">
    <w:nsid w:val="5A241D34"/>
    <w:multiLevelType w:val="multilevel"/>
    <w:tmpl w:val="5A241D34"/>
    <w:lvl w:ilvl="0" w:tentative="0">
      <w:start w:val="1"/>
      <w:numFmt w:val="decimal"/>
      <w:lvlText w:val="(%1)"/>
      <w:lvlJc w:val="left"/>
      <w:pPr>
        <w:ind w:left="776" w:hanging="336"/>
      </w:pPr>
      <w:rPr>
        <w:rFonts w:hint="default"/>
        <w:spacing w:val="0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48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9">
    <w:nsid w:val="5FFFB1A7"/>
    <w:multiLevelType w:val="multilevel"/>
    <w:tmpl w:val="5FFFB1A7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0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1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2">
    <w:nsid w:val="65CD0074"/>
    <w:multiLevelType w:val="multilevel"/>
    <w:tmpl w:val="65CD0074"/>
    <w:lvl w:ilvl="0" w:tentative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3">
    <w:nsid w:val="72183CF9"/>
    <w:multiLevelType w:val="multilevel"/>
    <w:tmpl w:val="72183CF9"/>
    <w:lvl w:ilvl="0" w:tentative="0">
      <w:start w:val="1"/>
      <w:numFmt w:val="decimal"/>
      <w:lvlText w:val="(%1)"/>
      <w:lvlJc w:val="left"/>
      <w:pPr>
        <w:ind w:left="776" w:hanging="336"/>
      </w:pPr>
      <w:rPr>
        <w:rFonts w:hint="default"/>
        <w:spacing w:val="0"/>
      </w:rPr>
    </w:lvl>
    <w:lvl w:ilvl="1" w:tentative="0">
      <w:start w:val="1"/>
      <w:numFmt w:val="lowerLetter"/>
      <w:lvlText w:val="%2."/>
      <w:lvlJc w:val="left"/>
      <w:pPr>
        <w:ind w:left="1216" w:hanging="336"/>
      </w:pPr>
    </w:lvl>
    <w:lvl w:ilvl="2" w:tentative="0">
      <w:start w:val="1"/>
      <w:numFmt w:val="lowerRoman"/>
      <w:lvlText w:val="%3."/>
      <w:lvlJc w:val="left"/>
      <w:pPr>
        <w:ind w:left="1656" w:hanging="336"/>
      </w:pPr>
    </w:lvl>
    <w:lvl w:ilvl="3" w:tentative="0">
      <w:start w:val="1"/>
      <w:numFmt w:val="decimal"/>
      <w:lvlText w:val="(%4)"/>
      <w:lvlJc w:val="left"/>
      <w:pPr>
        <w:ind w:left="2096" w:hanging="336"/>
      </w:pPr>
    </w:lvl>
    <w:lvl w:ilvl="4" w:tentative="0">
      <w:start w:val="1"/>
      <w:numFmt w:val="lowerLetter"/>
      <w:lvlText w:val="%5."/>
      <w:lvlJc w:val="left"/>
      <w:pPr>
        <w:ind w:left="2536" w:hanging="336"/>
      </w:pPr>
    </w:lvl>
    <w:lvl w:ilvl="5" w:tentative="0">
      <w:start w:val="1"/>
      <w:numFmt w:val="lowerRoman"/>
      <w:lvlText w:val="%6."/>
      <w:lvlJc w:val="left"/>
      <w:pPr>
        <w:ind w:left="2976" w:hanging="336"/>
      </w:pPr>
    </w:lvl>
    <w:lvl w:ilvl="6" w:tentative="0">
      <w:start w:val="1"/>
      <w:numFmt w:val="decimal"/>
      <w:lvlText w:val="(%7)"/>
      <w:lvlJc w:val="left"/>
      <w:pPr>
        <w:ind w:left="3416" w:hanging="336"/>
      </w:pPr>
    </w:lvl>
    <w:lvl w:ilvl="7" w:tentative="0">
      <w:start w:val="1"/>
      <w:numFmt w:val="lowerLetter"/>
      <w:lvlText w:val="%8."/>
      <w:lvlJc w:val="left"/>
      <w:pPr>
        <w:ind w:left="3856" w:hanging="336"/>
      </w:pPr>
    </w:lvl>
    <w:lvl w:ilvl="8" w:tentative="0">
      <w:start w:val="1"/>
      <w:numFmt w:val="lowerRoman"/>
      <w:lvlText w:val="%9."/>
      <w:lvlJc w:val="left"/>
      <w:pPr>
        <w:ind w:left="4296" w:hanging="336"/>
      </w:pPr>
    </w:lvl>
  </w:abstractNum>
  <w:abstractNum w:abstractNumId="54">
    <w:nsid w:val="74C28B35"/>
    <w:multiLevelType w:val="multilevel"/>
    <w:tmpl w:val="74C28B35"/>
    <w:lvl w:ilvl="0" w:tentative="0">
      <w:start w:val="1"/>
      <w:numFmt w:val="decimal"/>
      <w:lvlText w:val="(%1)"/>
      <w:lvlJc w:val="left"/>
      <w:pPr>
        <w:ind w:left="336" w:hanging="336"/>
      </w:pPr>
      <w:rPr>
        <w:rFonts w:hint="default"/>
        <w:spacing w:val="0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(%4)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(%7)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5">
    <w:nsid w:val="77ECEA79"/>
    <w:multiLevelType w:val="multilevel"/>
    <w:tmpl w:val="77ECEA79"/>
    <w:lvl w:ilvl="0" w:tentative="0">
      <w:start w:val="7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6">
    <w:nsid w:val="79AA4FA4"/>
    <w:multiLevelType w:val="multilevel"/>
    <w:tmpl w:val="79AA4FA4"/>
    <w:lvl w:ilvl="0" w:tentative="0">
      <w:start w:val="3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7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8">
    <w:nsid w:val="7DEC2089"/>
    <w:multiLevelType w:val="multilevel"/>
    <w:tmpl w:val="7DEC2089"/>
    <w:lvl w:ilvl="0" w:tentative="0">
      <w:start w:val="3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46"/>
  </w:num>
  <w:num w:numId="2">
    <w:abstractNumId w:val="14"/>
  </w:num>
  <w:num w:numId="3">
    <w:abstractNumId w:val="10"/>
  </w:num>
  <w:num w:numId="4">
    <w:abstractNumId w:val="24"/>
  </w:num>
  <w:num w:numId="5">
    <w:abstractNumId w:val="33"/>
  </w:num>
  <w:num w:numId="6">
    <w:abstractNumId w:val="53"/>
  </w:num>
  <w:num w:numId="7">
    <w:abstractNumId w:val="23"/>
  </w:num>
  <w:num w:numId="8">
    <w:abstractNumId w:val="5"/>
  </w:num>
  <w:num w:numId="9">
    <w:abstractNumId w:val="34"/>
  </w:num>
  <w:num w:numId="10">
    <w:abstractNumId w:val="47"/>
  </w:num>
  <w:num w:numId="11">
    <w:abstractNumId w:val="15"/>
  </w:num>
  <w:num w:numId="12">
    <w:abstractNumId w:val="43"/>
  </w:num>
  <w:num w:numId="13">
    <w:abstractNumId w:val="21"/>
  </w:num>
  <w:num w:numId="14">
    <w:abstractNumId w:val="32"/>
  </w:num>
  <w:num w:numId="15">
    <w:abstractNumId w:val="18"/>
  </w:num>
  <w:num w:numId="16">
    <w:abstractNumId w:val="17"/>
  </w:num>
  <w:num w:numId="17">
    <w:abstractNumId w:val="7"/>
  </w:num>
  <w:num w:numId="18">
    <w:abstractNumId w:val="41"/>
  </w:num>
  <w:num w:numId="19">
    <w:abstractNumId w:val="50"/>
  </w:num>
  <w:num w:numId="20">
    <w:abstractNumId w:val="27"/>
  </w:num>
  <w:num w:numId="21">
    <w:abstractNumId w:val="40"/>
  </w:num>
  <w:num w:numId="22">
    <w:abstractNumId w:val="8"/>
  </w:num>
  <w:num w:numId="23">
    <w:abstractNumId w:val="57"/>
  </w:num>
  <w:num w:numId="24">
    <w:abstractNumId w:val="55"/>
  </w:num>
  <w:num w:numId="25">
    <w:abstractNumId w:val="13"/>
  </w:num>
  <w:num w:numId="26">
    <w:abstractNumId w:val="51"/>
  </w:num>
  <w:num w:numId="27">
    <w:abstractNumId w:val="6"/>
  </w:num>
  <w:num w:numId="28">
    <w:abstractNumId w:val="38"/>
  </w:num>
  <w:num w:numId="29">
    <w:abstractNumId w:val="2"/>
  </w:num>
  <w:num w:numId="30">
    <w:abstractNumId w:val="45"/>
  </w:num>
  <w:num w:numId="31">
    <w:abstractNumId w:val="58"/>
  </w:num>
  <w:num w:numId="32">
    <w:abstractNumId w:val="0"/>
  </w:num>
  <w:num w:numId="33">
    <w:abstractNumId w:val="31"/>
  </w:num>
  <w:num w:numId="34">
    <w:abstractNumId w:val="44"/>
  </w:num>
  <w:num w:numId="35">
    <w:abstractNumId w:val="22"/>
  </w:num>
  <w:num w:numId="36">
    <w:abstractNumId w:val="19"/>
  </w:num>
  <w:num w:numId="37">
    <w:abstractNumId w:val="35"/>
  </w:num>
  <w:num w:numId="38">
    <w:abstractNumId w:val="56"/>
  </w:num>
  <w:num w:numId="39">
    <w:abstractNumId w:val="12"/>
  </w:num>
  <w:num w:numId="40">
    <w:abstractNumId w:val="4"/>
  </w:num>
  <w:num w:numId="41">
    <w:abstractNumId w:val="11"/>
  </w:num>
  <w:num w:numId="42">
    <w:abstractNumId w:val="48"/>
  </w:num>
  <w:num w:numId="43">
    <w:abstractNumId w:val="1"/>
  </w:num>
  <w:num w:numId="44">
    <w:abstractNumId w:val="28"/>
  </w:num>
  <w:num w:numId="45">
    <w:abstractNumId w:val="3"/>
  </w:num>
  <w:num w:numId="46">
    <w:abstractNumId w:val="49"/>
  </w:num>
  <w:num w:numId="47">
    <w:abstractNumId w:val="54"/>
  </w:num>
  <w:num w:numId="48">
    <w:abstractNumId w:val="42"/>
  </w:num>
  <w:num w:numId="49">
    <w:abstractNumId w:val="36"/>
  </w:num>
  <w:num w:numId="50">
    <w:abstractNumId w:val="52"/>
  </w:num>
  <w:num w:numId="51">
    <w:abstractNumId w:val="25"/>
  </w:num>
  <w:num w:numId="52">
    <w:abstractNumId w:val="26"/>
  </w:num>
  <w:num w:numId="53">
    <w:abstractNumId w:val="16"/>
  </w:num>
  <w:num w:numId="54">
    <w:abstractNumId w:val="37"/>
  </w:num>
  <w:num w:numId="55">
    <w:abstractNumId w:val="29"/>
  </w:num>
  <w:num w:numId="56">
    <w:abstractNumId w:val="20"/>
  </w:num>
  <w:num w:numId="57">
    <w:abstractNumId w:val="30"/>
  </w:num>
  <w:num w:numId="58">
    <w:abstractNumId w:val="9"/>
  </w:num>
  <w:num w:numId="5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20C6C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iPriority w:val="9"/>
    <w:rPr>
      <w:sz w:val="20"/>
      <w:szCs w:val="20"/>
    </w:rPr>
  </w:style>
  <w:style w:type="paragraph" w:styleId="7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">
    <w:name w:val="Table Grid"/>
    <w:basedOn w:val="8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1">
    <w:name w:val="Hyperlink"/>
    <w:basedOn w:val="10"/>
    <w:unhideWhenUsed/>
    <w:qFormat/>
    <w:uiPriority w:val="99"/>
    <w:rPr>
      <w:color w:val="0000FF" w:themeColor="hyperlink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Office_11.8.2.11978_F1E327BC-269C-435d-A152-05C5408002CA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2026-05-08T13:04:00Z</dcterms:created>
  <dc:creator>Administrator</dc:creator>
  <cp:lastModifiedBy>钟凤娟</cp:lastModifiedBy>
  <dcterms:modified xsi:type="dcterms:W3CDTF">2026-05-08T05:06:33Z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DDA98C0E23AC4C229C2DFED2ADA560AE</vt:lpwstr>
  </property>
</Properties>
</file>