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9D4FB" w14:textId="77777777" w:rsidR="00E22877" w:rsidRDefault="00E22877" w:rsidP="00B532F4">
      <w:pPr>
        <w:spacing w:line="480" w:lineRule="auto"/>
      </w:pPr>
    </w:p>
    <w:p w14:paraId="778C50FC" w14:textId="530E8223" w:rsidR="00E22877" w:rsidRPr="00AA6DD7" w:rsidRDefault="00E22877" w:rsidP="00B532F4">
      <w:pPr>
        <w:spacing w:line="480" w:lineRule="auto"/>
        <w:jc w:val="center"/>
        <w:rPr>
          <w:b/>
          <w:bCs/>
          <w:sz w:val="48"/>
          <w:szCs w:val="48"/>
        </w:rPr>
      </w:pPr>
      <w:r w:rsidRPr="00AA6DD7">
        <w:rPr>
          <w:b/>
          <w:bCs/>
          <w:sz w:val="48"/>
          <w:szCs w:val="48"/>
        </w:rPr>
        <w:t xml:space="preserve">Case </w:t>
      </w:r>
      <w:r w:rsidR="00133409">
        <w:rPr>
          <w:b/>
          <w:bCs/>
          <w:sz w:val="48"/>
          <w:szCs w:val="48"/>
        </w:rPr>
        <w:t>5</w:t>
      </w:r>
      <w:r w:rsidRPr="00AA6DD7">
        <w:rPr>
          <w:b/>
          <w:bCs/>
          <w:sz w:val="48"/>
          <w:szCs w:val="48"/>
        </w:rPr>
        <w:t xml:space="preserve">: </w:t>
      </w:r>
      <w:r w:rsidR="008923DE">
        <w:rPr>
          <w:b/>
          <w:bCs/>
          <w:sz w:val="48"/>
          <w:szCs w:val="48"/>
        </w:rPr>
        <w:t>Agrico</w:t>
      </w:r>
    </w:p>
    <w:p w14:paraId="5D0BCF67" w14:textId="77777777" w:rsidR="00E22877" w:rsidRDefault="00E22877" w:rsidP="00B532F4">
      <w:pPr>
        <w:spacing w:line="480" w:lineRule="auto"/>
        <w:jc w:val="center"/>
        <w:rPr>
          <w:b/>
          <w:bCs/>
          <w:sz w:val="28"/>
          <w:szCs w:val="28"/>
        </w:rPr>
      </w:pPr>
      <w:r w:rsidRPr="00774EEB">
        <w:rPr>
          <w:b/>
          <w:bCs/>
          <w:sz w:val="28"/>
          <w:szCs w:val="28"/>
        </w:rPr>
        <w:t>Mission Statement</w:t>
      </w:r>
    </w:p>
    <w:p w14:paraId="7B1E32D2" w14:textId="607FBFCA" w:rsidR="00C52E7A" w:rsidRPr="00FB0E6C" w:rsidRDefault="00FB7752" w:rsidP="00B532F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Agrico is</w:t>
      </w:r>
      <w:r w:rsidR="00C30F8D">
        <w:rPr>
          <w:sz w:val="24"/>
          <w:szCs w:val="24"/>
        </w:rPr>
        <w:t xml:space="preserve"> a </w:t>
      </w:r>
      <w:r w:rsidR="00581E35">
        <w:rPr>
          <w:sz w:val="24"/>
          <w:szCs w:val="24"/>
        </w:rPr>
        <w:t>one of the largest agricultural management</w:t>
      </w:r>
      <w:r w:rsidR="003F284D">
        <w:rPr>
          <w:sz w:val="24"/>
          <w:szCs w:val="24"/>
        </w:rPr>
        <w:t xml:space="preserve"> companies. It has three main management </w:t>
      </w:r>
      <w:r w:rsidR="00A17BB2">
        <w:rPr>
          <w:sz w:val="24"/>
          <w:szCs w:val="24"/>
        </w:rPr>
        <w:t>sessions: crop-share</w:t>
      </w:r>
      <w:r w:rsidR="008E087C">
        <w:rPr>
          <w:sz w:val="24"/>
          <w:szCs w:val="24"/>
        </w:rPr>
        <w:t xml:space="preserve"> lease, cash rent lease, and it managed some properties directly</w:t>
      </w:r>
      <w:r w:rsidR="006075FA">
        <w:rPr>
          <w:sz w:val="24"/>
          <w:szCs w:val="24"/>
        </w:rPr>
        <w:t>. These three sessions formed</w:t>
      </w:r>
      <w:r w:rsidR="003F4934">
        <w:rPr>
          <w:sz w:val="24"/>
          <w:szCs w:val="24"/>
        </w:rPr>
        <w:t xml:space="preserve"> its </w:t>
      </w:r>
      <w:r w:rsidR="00A750DD">
        <w:rPr>
          <w:sz w:val="24"/>
          <w:szCs w:val="24"/>
        </w:rPr>
        <w:t xml:space="preserve">500 million </w:t>
      </w:r>
      <w:r w:rsidR="00B90F7A">
        <w:rPr>
          <w:sz w:val="24"/>
          <w:szCs w:val="24"/>
        </w:rPr>
        <w:t>portfolios</w:t>
      </w:r>
      <w:r w:rsidR="00A750DD">
        <w:rPr>
          <w:sz w:val="24"/>
          <w:szCs w:val="24"/>
        </w:rPr>
        <w:t>.</w:t>
      </w:r>
    </w:p>
    <w:p w14:paraId="5FC170D6" w14:textId="77777777" w:rsidR="00E22877" w:rsidRDefault="00E22877" w:rsidP="00B532F4">
      <w:pPr>
        <w:spacing w:line="480" w:lineRule="auto"/>
        <w:jc w:val="center"/>
        <w:rPr>
          <w:b/>
          <w:bCs/>
          <w:sz w:val="28"/>
          <w:szCs w:val="28"/>
        </w:rPr>
      </w:pPr>
      <w:r w:rsidRPr="00774EEB">
        <w:rPr>
          <w:b/>
          <w:bCs/>
          <w:sz w:val="28"/>
          <w:szCs w:val="28"/>
        </w:rPr>
        <w:t>Generic Strategy</w:t>
      </w:r>
      <w:r>
        <w:rPr>
          <w:b/>
          <w:bCs/>
          <w:sz w:val="28"/>
          <w:szCs w:val="28"/>
        </w:rPr>
        <w:t xml:space="preserve"> </w:t>
      </w:r>
    </w:p>
    <w:p w14:paraId="4AC1505E" w14:textId="266274E8" w:rsidR="00C16278" w:rsidRPr="006B3FE9" w:rsidRDefault="006B3FE9" w:rsidP="00B532F4">
      <w:pPr>
        <w:spacing w:line="480" w:lineRule="auto"/>
        <w:rPr>
          <w:sz w:val="24"/>
          <w:szCs w:val="24"/>
        </w:rPr>
      </w:pPr>
      <w:r w:rsidRPr="006B3FE9">
        <w:rPr>
          <w:sz w:val="24"/>
          <w:szCs w:val="24"/>
        </w:rPr>
        <w:t>Agrico</w:t>
      </w:r>
      <w:r w:rsidR="00AF02EA">
        <w:rPr>
          <w:sz w:val="24"/>
          <w:szCs w:val="24"/>
        </w:rPr>
        <w:t xml:space="preserve"> used a cost leadership strategy. </w:t>
      </w:r>
      <w:r w:rsidR="007366C8">
        <w:rPr>
          <w:sz w:val="24"/>
          <w:szCs w:val="24"/>
        </w:rPr>
        <w:t xml:space="preserve">For saving cost, they only had contractors </w:t>
      </w:r>
      <w:r w:rsidR="009F79DC">
        <w:rPr>
          <w:sz w:val="24"/>
          <w:szCs w:val="24"/>
        </w:rPr>
        <w:t xml:space="preserve">for their computing </w:t>
      </w:r>
      <w:r w:rsidR="00BE2377">
        <w:rPr>
          <w:sz w:val="24"/>
          <w:szCs w:val="24"/>
        </w:rPr>
        <w:t>needs,</w:t>
      </w:r>
      <w:r w:rsidR="009F79DC">
        <w:rPr>
          <w:sz w:val="24"/>
          <w:szCs w:val="24"/>
        </w:rPr>
        <w:t xml:space="preserve"> and </w:t>
      </w:r>
      <w:r w:rsidR="008572AC">
        <w:rPr>
          <w:sz w:val="24"/>
          <w:szCs w:val="24"/>
        </w:rPr>
        <w:t xml:space="preserve">they only hired 5 system staff even after they </w:t>
      </w:r>
      <w:r w:rsidR="007D0FEB">
        <w:rPr>
          <w:sz w:val="24"/>
          <w:szCs w:val="24"/>
        </w:rPr>
        <w:t>started using the new system</w:t>
      </w:r>
      <w:r w:rsidR="008572AC">
        <w:rPr>
          <w:sz w:val="24"/>
          <w:szCs w:val="24"/>
        </w:rPr>
        <w:t xml:space="preserve"> </w:t>
      </w:r>
      <w:r w:rsidR="007D0FEB">
        <w:rPr>
          <w:sz w:val="24"/>
          <w:szCs w:val="24"/>
        </w:rPr>
        <w:t xml:space="preserve">from AMR. Agrico was not satisfied with AMR terms and </w:t>
      </w:r>
      <w:r w:rsidR="00BE2377">
        <w:rPr>
          <w:sz w:val="24"/>
          <w:szCs w:val="24"/>
        </w:rPr>
        <w:t>performance;</w:t>
      </w:r>
      <w:r w:rsidR="007D0FEB">
        <w:rPr>
          <w:sz w:val="24"/>
          <w:szCs w:val="24"/>
        </w:rPr>
        <w:t xml:space="preserve"> </w:t>
      </w:r>
      <w:r w:rsidR="00CB0FE0">
        <w:rPr>
          <w:sz w:val="24"/>
          <w:szCs w:val="24"/>
        </w:rPr>
        <w:t>cost was still the largest concern that stopped them from switching vendor.</w:t>
      </w:r>
    </w:p>
    <w:p w14:paraId="59AA2DED" w14:textId="77777777" w:rsidR="00C52E7A" w:rsidRDefault="00C52E7A" w:rsidP="00B532F4">
      <w:pPr>
        <w:spacing w:line="480" w:lineRule="auto"/>
        <w:rPr>
          <w:b/>
          <w:bCs/>
          <w:sz w:val="28"/>
          <w:szCs w:val="28"/>
        </w:rPr>
      </w:pPr>
    </w:p>
    <w:p w14:paraId="3409F340" w14:textId="77777777" w:rsidR="00E22877" w:rsidRDefault="00E22877" w:rsidP="00B532F4">
      <w:pPr>
        <w:spacing w:line="480" w:lineRule="auto"/>
        <w:jc w:val="center"/>
        <w:rPr>
          <w:b/>
          <w:bCs/>
          <w:sz w:val="28"/>
          <w:szCs w:val="28"/>
        </w:rPr>
      </w:pPr>
      <w:r w:rsidRPr="00774EEB">
        <w:rPr>
          <w:b/>
          <w:bCs/>
          <w:sz w:val="28"/>
          <w:szCs w:val="28"/>
        </w:rPr>
        <w:t>Organization</w:t>
      </w:r>
      <w:r>
        <w:rPr>
          <w:b/>
          <w:bCs/>
          <w:sz w:val="28"/>
          <w:szCs w:val="28"/>
        </w:rPr>
        <w:t>al structure</w:t>
      </w:r>
    </w:p>
    <w:p w14:paraId="066AEA2C" w14:textId="3F905A65" w:rsidR="00DD0385" w:rsidRDefault="008923DE" w:rsidP="00B532F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Agrico</w:t>
      </w:r>
      <w:r w:rsidR="00DD0385">
        <w:rPr>
          <w:sz w:val="24"/>
          <w:szCs w:val="24"/>
        </w:rPr>
        <w:t xml:space="preserve"> </w:t>
      </w:r>
      <w:r>
        <w:rPr>
          <w:sz w:val="24"/>
          <w:szCs w:val="24"/>
        </w:rPr>
        <w:t>adopted the</w:t>
      </w:r>
      <w:r w:rsidR="00885969">
        <w:rPr>
          <w:sz w:val="24"/>
          <w:szCs w:val="24"/>
        </w:rPr>
        <w:t xml:space="preserve"> functional structure, with </w:t>
      </w:r>
      <w:r w:rsidR="008E7F74">
        <w:rPr>
          <w:sz w:val="24"/>
          <w:szCs w:val="24"/>
        </w:rPr>
        <w:t>functions like marketing</w:t>
      </w:r>
      <w:r w:rsidR="00AA2765">
        <w:rPr>
          <w:sz w:val="24"/>
          <w:szCs w:val="24"/>
        </w:rPr>
        <w:t>,</w:t>
      </w:r>
      <w:r w:rsidR="008E7F74">
        <w:rPr>
          <w:sz w:val="24"/>
          <w:szCs w:val="24"/>
        </w:rPr>
        <w:t xml:space="preserve"> Treasure</w:t>
      </w:r>
      <w:r w:rsidR="00AA2765">
        <w:rPr>
          <w:sz w:val="24"/>
          <w:szCs w:val="24"/>
        </w:rPr>
        <w:t xml:space="preserve"> and Operation set up</w:t>
      </w:r>
      <w:r w:rsidR="003A2AD0">
        <w:rPr>
          <w:sz w:val="24"/>
          <w:szCs w:val="24"/>
        </w:rPr>
        <w:t>. They l</w:t>
      </w:r>
      <w:r w:rsidR="00CC2C26">
        <w:rPr>
          <w:sz w:val="24"/>
          <w:szCs w:val="24"/>
        </w:rPr>
        <w:t xml:space="preserve">ater also set up a system department </w:t>
      </w:r>
      <w:r w:rsidR="00312F11">
        <w:rPr>
          <w:sz w:val="24"/>
          <w:szCs w:val="24"/>
        </w:rPr>
        <w:t>to manage the information system</w:t>
      </w:r>
      <w:r w:rsidR="003A2AD0">
        <w:rPr>
          <w:sz w:val="24"/>
          <w:szCs w:val="24"/>
        </w:rPr>
        <w:t xml:space="preserve"> and hired </w:t>
      </w:r>
      <w:proofErr w:type="spellStart"/>
      <w:r w:rsidR="003A2AD0">
        <w:rPr>
          <w:sz w:val="24"/>
          <w:szCs w:val="24"/>
        </w:rPr>
        <w:t>Bur</w:t>
      </w:r>
      <w:r w:rsidR="001245BF">
        <w:rPr>
          <w:sz w:val="24"/>
          <w:szCs w:val="24"/>
        </w:rPr>
        <w:t>delle</w:t>
      </w:r>
      <w:proofErr w:type="spellEnd"/>
      <w:r w:rsidR="001245BF">
        <w:rPr>
          <w:sz w:val="24"/>
          <w:szCs w:val="24"/>
        </w:rPr>
        <w:t xml:space="preserve"> as </w:t>
      </w:r>
      <w:r w:rsidR="007353C1">
        <w:rPr>
          <w:sz w:val="24"/>
          <w:szCs w:val="24"/>
        </w:rPr>
        <w:t>the manager who became a vice president</w:t>
      </w:r>
      <w:r w:rsidR="00D65DA7">
        <w:rPr>
          <w:sz w:val="24"/>
          <w:szCs w:val="24"/>
        </w:rPr>
        <w:t xml:space="preserve"> of information system</w:t>
      </w:r>
      <w:r w:rsidR="00312F11">
        <w:rPr>
          <w:sz w:val="24"/>
          <w:szCs w:val="24"/>
        </w:rPr>
        <w:t>.</w:t>
      </w:r>
      <w:r w:rsidR="00C50E00">
        <w:rPr>
          <w:sz w:val="24"/>
          <w:szCs w:val="24"/>
        </w:rPr>
        <w:t xml:space="preserve"> Re</w:t>
      </w:r>
      <w:r w:rsidR="002872F5">
        <w:rPr>
          <w:sz w:val="24"/>
          <w:szCs w:val="24"/>
        </w:rPr>
        <w:t>gular employees reported to the farm managers.</w:t>
      </w:r>
    </w:p>
    <w:p w14:paraId="4A327B26" w14:textId="77777777" w:rsidR="00C52E7A" w:rsidRPr="00DD0385" w:rsidRDefault="00C52E7A" w:rsidP="00B532F4">
      <w:pPr>
        <w:spacing w:line="480" w:lineRule="auto"/>
        <w:rPr>
          <w:sz w:val="24"/>
          <w:szCs w:val="24"/>
        </w:rPr>
      </w:pPr>
    </w:p>
    <w:p w14:paraId="46796FF2" w14:textId="77777777" w:rsidR="00E22877" w:rsidRPr="00774EEB" w:rsidRDefault="00E22877" w:rsidP="00B532F4">
      <w:pPr>
        <w:spacing w:line="480" w:lineRule="auto"/>
        <w:jc w:val="center"/>
        <w:rPr>
          <w:b/>
          <w:bCs/>
          <w:sz w:val="28"/>
          <w:szCs w:val="28"/>
        </w:rPr>
      </w:pPr>
      <w:r w:rsidRPr="00774EEB">
        <w:rPr>
          <w:b/>
          <w:bCs/>
          <w:sz w:val="28"/>
          <w:szCs w:val="28"/>
        </w:rPr>
        <w:lastRenderedPageBreak/>
        <w:t>Porter’s Five Forces</w:t>
      </w:r>
    </w:p>
    <w:p w14:paraId="3BC85EC5" w14:textId="2D029240" w:rsidR="00E22877" w:rsidRPr="0078587C" w:rsidRDefault="00E22877" w:rsidP="00B532F4">
      <w:pPr>
        <w:spacing w:line="480" w:lineRule="auto"/>
        <w:rPr>
          <w:sz w:val="24"/>
          <w:szCs w:val="24"/>
        </w:rPr>
      </w:pPr>
      <w:r w:rsidRPr="0078587C">
        <w:rPr>
          <w:b/>
          <w:bCs/>
          <w:sz w:val="24"/>
          <w:szCs w:val="24"/>
        </w:rPr>
        <w:t>Competitive Rivalry</w:t>
      </w:r>
      <w:r w:rsidRPr="0078587C">
        <w:rPr>
          <w:sz w:val="24"/>
          <w:szCs w:val="24"/>
        </w:rPr>
        <w:t xml:space="preserve">: </w:t>
      </w:r>
      <w:r w:rsidR="00CB0FE0">
        <w:rPr>
          <w:sz w:val="24"/>
          <w:szCs w:val="24"/>
        </w:rPr>
        <w:t>As</w:t>
      </w:r>
      <w:r w:rsidR="00487787">
        <w:rPr>
          <w:sz w:val="24"/>
          <w:szCs w:val="24"/>
        </w:rPr>
        <w:t xml:space="preserve"> one</w:t>
      </w:r>
      <w:r w:rsidR="00CB0FE0">
        <w:rPr>
          <w:sz w:val="24"/>
          <w:szCs w:val="24"/>
        </w:rPr>
        <w:t xml:space="preserve"> the large</w:t>
      </w:r>
      <w:r w:rsidR="005C4D49">
        <w:rPr>
          <w:sz w:val="24"/>
          <w:szCs w:val="24"/>
        </w:rPr>
        <w:t xml:space="preserve">r agricultural management </w:t>
      </w:r>
      <w:r w:rsidR="006757B1">
        <w:rPr>
          <w:sz w:val="24"/>
          <w:szCs w:val="24"/>
        </w:rPr>
        <w:t>companies</w:t>
      </w:r>
      <w:r w:rsidR="005C4D49">
        <w:rPr>
          <w:sz w:val="24"/>
          <w:szCs w:val="24"/>
        </w:rPr>
        <w:t>,</w:t>
      </w:r>
      <w:r w:rsidR="00EB6516">
        <w:rPr>
          <w:sz w:val="24"/>
          <w:szCs w:val="24"/>
        </w:rPr>
        <w:t xml:space="preserve"> </w:t>
      </w:r>
      <w:r w:rsidR="008C749A">
        <w:rPr>
          <w:sz w:val="24"/>
          <w:szCs w:val="24"/>
        </w:rPr>
        <w:t>Agrico’s competition risk is medium, having to compete with the bigger ones and the smaller companies were growing.</w:t>
      </w:r>
    </w:p>
    <w:p w14:paraId="10E88CD4" w14:textId="5439E1BB" w:rsidR="00E22877" w:rsidRPr="0078587C" w:rsidRDefault="00E22877" w:rsidP="00B532F4">
      <w:pPr>
        <w:spacing w:line="480" w:lineRule="auto"/>
        <w:rPr>
          <w:sz w:val="24"/>
          <w:szCs w:val="24"/>
        </w:rPr>
      </w:pPr>
      <w:r w:rsidRPr="0078587C">
        <w:rPr>
          <w:b/>
          <w:bCs/>
          <w:sz w:val="24"/>
          <w:szCs w:val="24"/>
        </w:rPr>
        <w:t>Threats of New Entrants</w:t>
      </w:r>
      <w:r w:rsidRPr="0078587C">
        <w:rPr>
          <w:sz w:val="24"/>
          <w:szCs w:val="24"/>
        </w:rPr>
        <w:t>:</w:t>
      </w:r>
      <w:r w:rsidR="000E17BE">
        <w:rPr>
          <w:sz w:val="24"/>
          <w:szCs w:val="24"/>
        </w:rPr>
        <w:t xml:space="preserve"> This threat was high</w:t>
      </w:r>
      <w:r w:rsidR="00381CF1">
        <w:rPr>
          <w:sz w:val="24"/>
          <w:szCs w:val="24"/>
        </w:rPr>
        <w:t>. Agriculture management industry required less investment to enter</w:t>
      </w:r>
      <w:r w:rsidR="00E04463">
        <w:rPr>
          <w:sz w:val="24"/>
          <w:szCs w:val="24"/>
        </w:rPr>
        <w:t>.</w:t>
      </w:r>
      <w:r w:rsidR="00052CBB">
        <w:rPr>
          <w:sz w:val="24"/>
          <w:szCs w:val="24"/>
        </w:rPr>
        <w:t xml:space="preserve"> </w:t>
      </w:r>
      <w:r w:rsidR="009C74BB">
        <w:rPr>
          <w:sz w:val="24"/>
          <w:szCs w:val="24"/>
        </w:rPr>
        <w:t>This industry did not require high technology to start with</w:t>
      </w:r>
      <w:r w:rsidR="00CC2F3D">
        <w:rPr>
          <w:sz w:val="24"/>
          <w:szCs w:val="24"/>
        </w:rPr>
        <w:t>.</w:t>
      </w:r>
      <w:r w:rsidR="000058D0">
        <w:rPr>
          <w:sz w:val="24"/>
          <w:szCs w:val="24"/>
        </w:rPr>
        <w:t xml:space="preserve"> The risk of entering this market was not as high. </w:t>
      </w:r>
      <w:r w:rsidR="00CC2F3D">
        <w:rPr>
          <w:sz w:val="24"/>
          <w:szCs w:val="24"/>
        </w:rPr>
        <w:t xml:space="preserve"> </w:t>
      </w:r>
    </w:p>
    <w:p w14:paraId="446F4BA6" w14:textId="22797451" w:rsidR="00E22877" w:rsidRPr="0078587C" w:rsidRDefault="00E22877" w:rsidP="00B532F4">
      <w:pPr>
        <w:spacing w:line="480" w:lineRule="auto"/>
        <w:rPr>
          <w:sz w:val="24"/>
          <w:szCs w:val="24"/>
        </w:rPr>
      </w:pPr>
      <w:r w:rsidRPr="0078587C">
        <w:rPr>
          <w:b/>
          <w:bCs/>
          <w:sz w:val="24"/>
          <w:szCs w:val="24"/>
        </w:rPr>
        <w:t>Threat of Substitutes</w:t>
      </w:r>
      <w:r w:rsidRPr="0078587C">
        <w:rPr>
          <w:sz w:val="24"/>
          <w:szCs w:val="24"/>
        </w:rPr>
        <w:t xml:space="preserve">: </w:t>
      </w:r>
      <w:r w:rsidR="009C07BC">
        <w:rPr>
          <w:sz w:val="24"/>
          <w:szCs w:val="24"/>
        </w:rPr>
        <w:t xml:space="preserve"> </w:t>
      </w:r>
      <w:r w:rsidR="00E04463">
        <w:rPr>
          <w:sz w:val="24"/>
          <w:szCs w:val="24"/>
        </w:rPr>
        <w:t xml:space="preserve">This threat was </w:t>
      </w:r>
      <w:r w:rsidR="007B245F">
        <w:rPr>
          <w:sz w:val="24"/>
          <w:szCs w:val="24"/>
        </w:rPr>
        <w:t>high</w:t>
      </w:r>
      <w:r w:rsidR="00C6086B">
        <w:rPr>
          <w:sz w:val="24"/>
          <w:szCs w:val="24"/>
        </w:rPr>
        <w:t xml:space="preserve">, since </w:t>
      </w:r>
      <w:r w:rsidR="00D65DA7">
        <w:rPr>
          <w:sz w:val="24"/>
          <w:szCs w:val="24"/>
        </w:rPr>
        <w:t>its</w:t>
      </w:r>
      <w:r w:rsidR="00C6086B">
        <w:rPr>
          <w:sz w:val="24"/>
          <w:szCs w:val="24"/>
        </w:rPr>
        <w:t xml:space="preserve"> tenant farmers and farmers</w:t>
      </w:r>
      <w:r w:rsidR="00E04463">
        <w:rPr>
          <w:sz w:val="24"/>
          <w:szCs w:val="24"/>
        </w:rPr>
        <w:t xml:space="preserve"> </w:t>
      </w:r>
      <w:r w:rsidR="007B245F">
        <w:rPr>
          <w:sz w:val="24"/>
          <w:szCs w:val="24"/>
        </w:rPr>
        <w:t>could have</w:t>
      </w:r>
      <w:r w:rsidR="00C8382C">
        <w:rPr>
          <w:sz w:val="24"/>
          <w:szCs w:val="24"/>
        </w:rPr>
        <w:t xml:space="preserve"> other opportunities</w:t>
      </w:r>
      <w:r w:rsidR="00747109">
        <w:rPr>
          <w:sz w:val="24"/>
          <w:szCs w:val="24"/>
        </w:rPr>
        <w:t>, which did not have to be farming. There were</w:t>
      </w:r>
      <w:r w:rsidR="00706240">
        <w:rPr>
          <w:sz w:val="24"/>
          <w:szCs w:val="24"/>
        </w:rPr>
        <w:t xml:space="preserve"> kinds of</w:t>
      </w:r>
      <w:r w:rsidR="00747109">
        <w:rPr>
          <w:sz w:val="24"/>
          <w:szCs w:val="24"/>
        </w:rPr>
        <w:t xml:space="preserve"> factories and </w:t>
      </w:r>
      <w:r w:rsidR="008C3046">
        <w:rPr>
          <w:sz w:val="24"/>
          <w:szCs w:val="24"/>
        </w:rPr>
        <w:t>companies they could turn around to.</w:t>
      </w:r>
    </w:p>
    <w:p w14:paraId="7CB606B4" w14:textId="4600AC0C" w:rsidR="00E22877" w:rsidRDefault="00E22877" w:rsidP="00B532F4">
      <w:pPr>
        <w:spacing w:line="480" w:lineRule="auto"/>
        <w:rPr>
          <w:sz w:val="24"/>
          <w:szCs w:val="24"/>
        </w:rPr>
      </w:pPr>
      <w:r w:rsidRPr="00BD1663">
        <w:rPr>
          <w:b/>
          <w:bCs/>
          <w:sz w:val="24"/>
          <w:szCs w:val="24"/>
        </w:rPr>
        <w:t>Bargaining Power of Suppliers</w:t>
      </w:r>
      <w:r w:rsidRPr="0078587C">
        <w:rPr>
          <w:sz w:val="24"/>
          <w:szCs w:val="24"/>
        </w:rPr>
        <w:t xml:space="preserve">: </w:t>
      </w:r>
      <w:r w:rsidR="00E37BDE">
        <w:rPr>
          <w:sz w:val="24"/>
          <w:szCs w:val="24"/>
        </w:rPr>
        <w:t xml:space="preserve">This case </w:t>
      </w:r>
      <w:r w:rsidR="002E009F">
        <w:rPr>
          <w:sz w:val="24"/>
          <w:szCs w:val="24"/>
        </w:rPr>
        <w:t>gives a lot of details about their software packet provider</w:t>
      </w:r>
      <w:r w:rsidR="000C6FB0">
        <w:rPr>
          <w:sz w:val="24"/>
          <w:szCs w:val="24"/>
        </w:rPr>
        <w:t xml:space="preserve"> A</w:t>
      </w:r>
      <w:r w:rsidR="00E37BDE">
        <w:rPr>
          <w:sz w:val="24"/>
          <w:szCs w:val="24"/>
        </w:rPr>
        <w:t>MR</w:t>
      </w:r>
      <w:r w:rsidR="000B5003">
        <w:rPr>
          <w:sz w:val="24"/>
          <w:szCs w:val="24"/>
        </w:rPr>
        <w:t xml:space="preserve">, who had very high power over Agrico. The actual options that Agrico </w:t>
      </w:r>
      <w:r w:rsidR="00917102">
        <w:rPr>
          <w:sz w:val="24"/>
          <w:szCs w:val="24"/>
        </w:rPr>
        <w:t>had to choose from was only two. And after using AMR, the switching cost was high.</w:t>
      </w:r>
    </w:p>
    <w:p w14:paraId="6E2C1AB4" w14:textId="67575006" w:rsidR="00E22877" w:rsidRDefault="00E22877" w:rsidP="00B532F4">
      <w:pPr>
        <w:spacing w:line="480" w:lineRule="auto"/>
        <w:rPr>
          <w:sz w:val="24"/>
          <w:szCs w:val="24"/>
        </w:rPr>
      </w:pPr>
      <w:r w:rsidRPr="008E0345">
        <w:rPr>
          <w:b/>
          <w:bCs/>
          <w:sz w:val="24"/>
          <w:szCs w:val="24"/>
        </w:rPr>
        <w:t>Bargaining power of Customers</w:t>
      </w:r>
      <w:r>
        <w:rPr>
          <w:sz w:val="24"/>
          <w:szCs w:val="24"/>
        </w:rPr>
        <w:t>:</w:t>
      </w:r>
      <w:r w:rsidRPr="0078587C">
        <w:rPr>
          <w:sz w:val="24"/>
          <w:szCs w:val="24"/>
        </w:rPr>
        <w:t xml:space="preserve"> </w:t>
      </w:r>
      <w:r w:rsidR="00434096">
        <w:rPr>
          <w:sz w:val="24"/>
          <w:szCs w:val="24"/>
        </w:rPr>
        <w:t>Costumers had high power. The switching cost was not high</w:t>
      </w:r>
      <w:r w:rsidR="00C929AA">
        <w:rPr>
          <w:sz w:val="24"/>
          <w:szCs w:val="24"/>
        </w:rPr>
        <w:t xml:space="preserve"> and </w:t>
      </w:r>
      <w:r w:rsidR="00887CCA">
        <w:rPr>
          <w:sz w:val="24"/>
          <w:szCs w:val="24"/>
        </w:rPr>
        <w:t xml:space="preserve">there were many options. Customers did not have to </w:t>
      </w:r>
      <w:r w:rsidR="002609DC">
        <w:rPr>
          <w:sz w:val="24"/>
          <w:szCs w:val="24"/>
        </w:rPr>
        <w:t>rely on</w:t>
      </w:r>
      <w:r w:rsidR="00887CCA">
        <w:rPr>
          <w:sz w:val="24"/>
          <w:szCs w:val="24"/>
        </w:rPr>
        <w:t xml:space="preserve"> their co</w:t>
      </w:r>
      <w:r w:rsidR="002B73C7">
        <w:rPr>
          <w:sz w:val="24"/>
          <w:szCs w:val="24"/>
        </w:rPr>
        <w:t>mmodities to live</w:t>
      </w:r>
      <w:r w:rsidR="002609DC">
        <w:rPr>
          <w:sz w:val="24"/>
          <w:szCs w:val="24"/>
        </w:rPr>
        <w:t>. Agrico was a large company but not a mono</w:t>
      </w:r>
      <w:r w:rsidR="00B66192">
        <w:rPr>
          <w:sz w:val="24"/>
          <w:szCs w:val="24"/>
        </w:rPr>
        <w:t>poly.</w:t>
      </w:r>
    </w:p>
    <w:p w14:paraId="3FD25A32" w14:textId="77777777" w:rsidR="00256832" w:rsidRPr="00D66CCA" w:rsidRDefault="00256832" w:rsidP="00B532F4">
      <w:pPr>
        <w:spacing w:line="480" w:lineRule="auto"/>
        <w:rPr>
          <w:sz w:val="24"/>
          <w:szCs w:val="24"/>
        </w:rPr>
      </w:pPr>
    </w:p>
    <w:p w14:paraId="2D095A36" w14:textId="77777777" w:rsidR="00E22877" w:rsidRDefault="00E22877" w:rsidP="00B532F4">
      <w:pPr>
        <w:spacing w:line="480" w:lineRule="auto"/>
        <w:ind w:left="7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Problems and </w:t>
      </w:r>
      <w:r w:rsidRPr="007F400C">
        <w:rPr>
          <w:b/>
          <w:bCs/>
          <w:sz w:val="28"/>
          <w:szCs w:val="28"/>
        </w:rPr>
        <w:t xml:space="preserve">Stakeholders </w:t>
      </w:r>
    </w:p>
    <w:p w14:paraId="5A8778EE" w14:textId="75087F06" w:rsidR="00FE5227" w:rsidRPr="00FE5227" w:rsidRDefault="00FE5227" w:rsidP="00FE5227">
      <w:pPr>
        <w:spacing w:line="480" w:lineRule="auto"/>
        <w:rPr>
          <w:b/>
          <w:bCs/>
          <w:sz w:val="24"/>
          <w:szCs w:val="24"/>
        </w:rPr>
      </w:pPr>
      <w:r w:rsidRPr="00FE5227">
        <w:rPr>
          <w:b/>
          <w:bCs/>
          <w:sz w:val="24"/>
          <w:szCs w:val="24"/>
        </w:rPr>
        <w:t>General problem:</w:t>
      </w:r>
      <w:r>
        <w:rPr>
          <w:b/>
          <w:bCs/>
          <w:sz w:val="24"/>
          <w:szCs w:val="24"/>
        </w:rPr>
        <w:t xml:space="preserve"> </w:t>
      </w:r>
      <w:r w:rsidRPr="00FE5227">
        <w:rPr>
          <w:sz w:val="24"/>
          <w:szCs w:val="24"/>
        </w:rPr>
        <w:t xml:space="preserve">Agrico </w:t>
      </w:r>
      <w:r>
        <w:rPr>
          <w:sz w:val="24"/>
          <w:szCs w:val="24"/>
        </w:rPr>
        <w:t xml:space="preserve">was stuck with the software provider </w:t>
      </w:r>
      <w:r w:rsidR="00D75EAB">
        <w:rPr>
          <w:sz w:val="24"/>
          <w:szCs w:val="24"/>
        </w:rPr>
        <w:t>vender</w:t>
      </w:r>
      <w:r w:rsidR="00AD6CF8">
        <w:rPr>
          <w:sz w:val="24"/>
          <w:szCs w:val="24"/>
        </w:rPr>
        <w:t xml:space="preserve"> AMR</w:t>
      </w:r>
      <w:r w:rsidR="00D75EAB">
        <w:rPr>
          <w:sz w:val="24"/>
          <w:szCs w:val="24"/>
        </w:rPr>
        <w:t xml:space="preserve">. </w:t>
      </w:r>
      <w:r w:rsidR="00C728A1">
        <w:rPr>
          <w:sz w:val="24"/>
          <w:szCs w:val="24"/>
        </w:rPr>
        <w:t xml:space="preserve">“The combination of </w:t>
      </w:r>
      <w:r w:rsidR="00EF3CE6">
        <w:rPr>
          <w:sz w:val="24"/>
          <w:szCs w:val="24"/>
        </w:rPr>
        <w:t>more data, users, systems, and applications, com</w:t>
      </w:r>
      <w:r w:rsidR="00A63A2F">
        <w:rPr>
          <w:sz w:val="24"/>
          <w:szCs w:val="24"/>
        </w:rPr>
        <w:t xml:space="preserve">pounded by a lack of time and resources, </w:t>
      </w:r>
      <w:r w:rsidR="00A63A2F">
        <w:rPr>
          <w:sz w:val="24"/>
          <w:szCs w:val="24"/>
        </w:rPr>
        <w:lastRenderedPageBreak/>
        <w:t xml:space="preserve">has contributed to </w:t>
      </w:r>
      <w:r w:rsidR="00B6464C">
        <w:rPr>
          <w:sz w:val="24"/>
          <w:szCs w:val="24"/>
        </w:rPr>
        <w:t>a complex crisis</w:t>
      </w:r>
      <w:sdt>
        <w:sdtPr>
          <w:rPr>
            <w:sz w:val="24"/>
            <w:szCs w:val="24"/>
          </w:rPr>
          <w:id w:val="-415017533"/>
          <w:citation/>
        </w:sdtPr>
        <w:sdtEndPr/>
        <w:sdtContent>
          <w:r w:rsidR="00B6464C">
            <w:rPr>
              <w:sz w:val="24"/>
              <w:szCs w:val="24"/>
            </w:rPr>
            <w:fldChar w:fldCharType="begin"/>
          </w:r>
          <w:r w:rsidR="005C6760">
            <w:rPr>
              <w:sz w:val="24"/>
              <w:szCs w:val="24"/>
            </w:rPr>
            <w:instrText xml:space="preserve">CITATION Kal \y  \l 1033 </w:instrText>
          </w:r>
          <w:r w:rsidR="00B6464C">
            <w:rPr>
              <w:sz w:val="24"/>
              <w:szCs w:val="24"/>
            </w:rPr>
            <w:fldChar w:fldCharType="separate"/>
          </w:r>
          <w:r w:rsidR="005C6760">
            <w:rPr>
              <w:noProof/>
              <w:sz w:val="24"/>
              <w:szCs w:val="24"/>
            </w:rPr>
            <w:t xml:space="preserve"> </w:t>
          </w:r>
          <w:r w:rsidR="005C6760" w:rsidRPr="005C6760">
            <w:rPr>
              <w:noProof/>
              <w:sz w:val="24"/>
              <w:szCs w:val="24"/>
            </w:rPr>
            <w:t>(Kalakota)</w:t>
          </w:r>
          <w:r w:rsidR="00B6464C">
            <w:rPr>
              <w:sz w:val="24"/>
              <w:szCs w:val="24"/>
            </w:rPr>
            <w:fldChar w:fldCharType="end"/>
          </w:r>
        </w:sdtContent>
      </w:sdt>
      <w:r w:rsidR="00B6464C">
        <w:rPr>
          <w:sz w:val="24"/>
          <w:szCs w:val="24"/>
        </w:rPr>
        <w:t>.</w:t>
      </w:r>
      <w:r w:rsidR="00C728A1">
        <w:rPr>
          <w:sz w:val="24"/>
          <w:szCs w:val="24"/>
        </w:rPr>
        <w:t xml:space="preserve">” </w:t>
      </w:r>
      <w:r w:rsidR="00D75EAB">
        <w:rPr>
          <w:sz w:val="24"/>
          <w:szCs w:val="24"/>
        </w:rPr>
        <w:t xml:space="preserve">To switch to a new provider, suck cost and new cost were too high and there were not many </w:t>
      </w:r>
      <w:r w:rsidR="00AD6CF8">
        <w:rPr>
          <w:sz w:val="24"/>
          <w:szCs w:val="24"/>
        </w:rPr>
        <w:t>options</w:t>
      </w:r>
      <w:r w:rsidR="00D75EAB">
        <w:rPr>
          <w:sz w:val="24"/>
          <w:szCs w:val="24"/>
        </w:rPr>
        <w:t xml:space="preserve"> they could </w:t>
      </w:r>
      <w:r w:rsidR="00AD6CF8">
        <w:rPr>
          <w:sz w:val="24"/>
          <w:szCs w:val="24"/>
        </w:rPr>
        <w:t xml:space="preserve">have. </w:t>
      </w:r>
      <w:r w:rsidR="00D52F09">
        <w:rPr>
          <w:sz w:val="24"/>
          <w:szCs w:val="24"/>
        </w:rPr>
        <w:t xml:space="preserve">Agrico was not </w:t>
      </w:r>
      <w:r w:rsidR="000B789D">
        <w:rPr>
          <w:sz w:val="24"/>
          <w:szCs w:val="24"/>
        </w:rPr>
        <w:t>happy with t</w:t>
      </w:r>
      <w:r w:rsidR="00D52F09">
        <w:rPr>
          <w:sz w:val="24"/>
          <w:szCs w:val="24"/>
        </w:rPr>
        <w:t xml:space="preserve">he agreement </w:t>
      </w:r>
      <w:r w:rsidR="000B789D">
        <w:rPr>
          <w:sz w:val="24"/>
          <w:szCs w:val="24"/>
        </w:rPr>
        <w:t>with</w:t>
      </w:r>
      <w:r w:rsidR="00D52F09">
        <w:rPr>
          <w:sz w:val="24"/>
          <w:szCs w:val="24"/>
        </w:rPr>
        <w:t xml:space="preserve"> AMR</w:t>
      </w:r>
      <w:r w:rsidR="000B789D">
        <w:rPr>
          <w:sz w:val="24"/>
          <w:szCs w:val="24"/>
        </w:rPr>
        <w:t xml:space="preserve">. On top of that, AMR showed some performance and </w:t>
      </w:r>
      <w:r w:rsidR="00646E19">
        <w:rPr>
          <w:sz w:val="24"/>
          <w:szCs w:val="24"/>
        </w:rPr>
        <w:t>support problems and lose trust from Agrico.</w:t>
      </w:r>
    </w:p>
    <w:p w14:paraId="1500993A" w14:textId="2F84B797" w:rsidR="005F1528" w:rsidRPr="001F7010" w:rsidRDefault="002872F5" w:rsidP="00B532F4">
      <w:pPr>
        <w:spacing w:line="48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VP </w:t>
      </w:r>
      <w:proofErr w:type="spellStart"/>
      <w:r>
        <w:rPr>
          <w:b/>
          <w:bCs/>
          <w:sz w:val="24"/>
          <w:szCs w:val="24"/>
        </w:rPr>
        <w:t>Burdelle</w:t>
      </w:r>
      <w:proofErr w:type="spellEnd"/>
      <w:r w:rsidR="005F1528" w:rsidRPr="005C5C97">
        <w:rPr>
          <w:b/>
          <w:bCs/>
          <w:sz w:val="24"/>
          <w:szCs w:val="24"/>
        </w:rPr>
        <w:t>:</w:t>
      </w:r>
      <w:r w:rsidR="00653714" w:rsidRPr="008C58A0">
        <w:rPr>
          <w:sz w:val="24"/>
          <w:szCs w:val="24"/>
        </w:rPr>
        <w:t xml:space="preserve"> </w:t>
      </w:r>
      <w:proofErr w:type="spellStart"/>
      <w:r w:rsidR="008C58A0">
        <w:rPr>
          <w:sz w:val="24"/>
          <w:szCs w:val="24"/>
        </w:rPr>
        <w:t>Burdelle</w:t>
      </w:r>
      <w:proofErr w:type="spellEnd"/>
      <w:r w:rsidR="008C58A0">
        <w:rPr>
          <w:sz w:val="24"/>
          <w:szCs w:val="24"/>
        </w:rPr>
        <w:t xml:space="preserve"> was</w:t>
      </w:r>
      <w:r w:rsidR="000474D0">
        <w:rPr>
          <w:sz w:val="24"/>
          <w:szCs w:val="24"/>
        </w:rPr>
        <w:t xml:space="preserve"> not a formal employee on Agrico during the</w:t>
      </w:r>
      <w:r w:rsidR="00D273B9">
        <w:rPr>
          <w:sz w:val="24"/>
          <w:szCs w:val="24"/>
        </w:rPr>
        <w:t xml:space="preserve"> software</w:t>
      </w:r>
      <w:r w:rsidR="000474D0">
        <w:rPr>
          <w:sz w:val="24"/>
          <w:szCs w:val="24"/>
        </w:rPr>
        <w:t xml:space="preserve"> selection</w:t>
      </w:r>
      <w:r w:rsidR="00D273B9">
        <w:rPr>
          <w:sz w:val="24"/>
          <w:szCs w:val="24"/>
        </w:rPr>
        <w:t xml:space="preserve"> and negotiation process, but he was heavily involved</w:t>
      </w:r>
      <w:r w:rsidR="00527D7C">
        <w:rPr>
          <w:sz w:val="24"/>
          <w:szCs w:val="24"/>
        </w:rPr>
        <w:t>. He cared about the client’s assets</w:t>
      </w:r>
      <w:r w:rsidR="00A076A1">
        <w:rPr>
          <w:sz w:val="24"/>
          <w:szCs w:val="24"/>
        </w:rPr>
        <w:t>,</w:t>
      </w:r>
      <w:r w:rsidR="00527D7C">
        <w:rPr>
          <w:sz w:val="24"/>
          <w:szCs w:val="24"/>
        </w:rPr>
        <w:t xml:space="preserve"> but</w:t>
      </w:r>
      <w:r w:rsidR="00E057D8">
        <w:rPr>
          <w:sz w:val="24"/>
          <w:szCs w:val="24"/>
        </w:rPr>
        <w:t xml:space="preserve"> in the end of the case</w:t>
      </w:r>
      <w:r w:rsidR="00A076A1">
        <w:rPr>
          <w:sz w:val="24"/>
          <w:szCs w:val="24"/>
        </w:rPr>
        <w:t>, it strongly indicated that he</w:t>
      </w:r>
      <w:r w:rsidR="00E057D8">
        <w:rPr>
          <w:sz w:val="24"/>
          <w:szCs w:val="24"/>
        </w:rPr>
        <w:t xml:space="preserve"> made an unethical decision </w:t>
      </w:r>
      <w:r w:rsidR="00A076A1">
        <w:rPr>
          <w:sz w:val="24"/>
          <w:szCs w:val="24"/>
        </w:rPr>
        <w:t xml:space="preserve">of making a copy of the source code. </w:t>
      </w:r>
      <w:r w:rsidR="00960402">
        <w:rPr>
          <w:sz w:val="24"/>
          <w:szCs w:val="24"/>
        </w:rPr>
        <w:t>This decision would put Agrico in a legal risk and reputational risk.</w:t>
      </w:r>
      <w:r w:rsidR="00B72DF6">
        <w:rPr>
          <w:sz w:val="24"/>
          <w:szCs w:val="24"/>
        </w:rPr>
        <w:t xml:space="preserve"> “If we use an eth</w:t>
      </w:r>
      <w:r w:rsidR="00801AC3">
        <w:rPr>
          <w:sz w:val="24"/>
          <w:szCs w:val="24"/>
        </w:rPr>
        <w:t>ic of destruction to enhance evo</w:t>
      </w:r>
      <w:r w:rsidR="00513095">
        <w:rPr>
          <w:sz w:val="24"/>
          <w:szCs w:val="24"/>
        </w:rPr>
        <w:t>lutionary processes, the risk is that all manner of new instabilities and pathologies can arise.</w:t>
      </w:r>
      <w:sdt>
        <w:sdtPr>
          <w:rPr>
            <w:sz w:val="24"/>
            <w:szCs w:val="24"/>
          </w:rPr>
          <w:id w:val="-1799748539"/>
          <w:citation/>
        </w:sdtPr>
        <w:sdtEndPr/>
        <w:sdtContent>
          <w:r w:rsidR="005B014C">
            <w:rPr>
              <w:sz w:val="24"/>
              <w:szCs w:val="24"/>
            </w:rPr>
            <w:fldChar w:fldCharType="begin"/>
          </w:r>
          <w:r w:rsidR="005B014C">
            <w:rPr>
              <w:sz w:val="24"/>
              <w:szCs w:val="24"/>
            </w:rPr>
            <w:instrText xml:space="preserve">CITATION Gar \y  \l 1033 </w:instrText>
          </w:r>
          <w:r w:rsidR="005B014C">
            <w:rPr>
              <w:sz w:val="24"/>
              <w:szCs w:val="24"/>
            </w:rPr>
            <w:fldChar w:fldCharType="separate"/>
          </w:r>
          <w:r w:rsidR="005B014C">
            <w:rPr>
              <w:noProof/>
              <w:sz w:val="24"/>
              <w:szCs w:val="24"/>
            </w:rPr>
            <w:t xml:space="preserve"> </w:t>
          </w:r>
          <w:r w:rsidR="005B014C" w:rsidRPr="005B014C">
            <w:rPr>
              <w:noProof/>
              <w:sz w:val="24"/>
              <w:szCs w:val="24"/>
            </w:rPr>
            <w:t>(Morgan)</w:t>
          </w:r>
          <w:r w:rsidR="005B014C">
            <w:rPr>
              <w:sz w:val="24"/>
              <w:szCs w:val="24"/>
            </w:rPr>
            <w:fldChar w:fldCharType="end"/>
          </w:r>
        </w:sdtContent>
      </w:sdt>
      <w:r w:rsidR="00B72DF6">
        <w:rPr>
          <w:sz w:val="24"/>
          <w:szCs w:val="24"/>
        </w:rPr>
        <w:t>”</w:t>
      </w:r>
    </w:p>
    <w:p w14:paraId="7C716A63" w14:textId="2C790CE1" w:rsidR="00D74D94" w:rsidRPr="005C5C97" w:rsidRDefault="003B2DFF" w:rsidP="00B532F4">
      <w:pPr>
        <w:spacing w:line="48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Jane Seymour</w:t>
      </w:r>
      <w:r w:rsidR="00C12FE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(AMR’s software engineer)</w:t>
      </w:r>
      <w:r w:rsidR="00D74D94">
        <w:rPr>
          <w:b/>
          <w:bCs/>
          <w:sz w:val="24"/>
          <w:szCs w:val="24"/>
        </w:rPr>
        <w:t>:</w:t>
      </w:r>
      <w:r w:rsidR="008E65DE">
        <w:rPr>
          <w:b/>
          <w:bCs/>
          <w:sz w:val="24"/>
          <w:szCs w:val="24"/>
        </w:rPr>
        <w:t xml:space="preserve"> </w:t>
      </w:r>
      <w:r w:rsidR="00B52A65" w:rsidRPr="00B52A65">
        <w:rPr>
          <w:sz w:val="24"/>
          <w:szCs w:val="24"/>
        </w:rPr>
        <w:t>As</w:t>
      </w:r>
      <w:r w:rsidR="00B52A65">
        <w:rPr>
          <w:sz w:val="24"/>
          <w:szCs w:val="24"/>
        </w:rPr>
        <w:t xml:space="preserve"> a software engineer, Jane Seymour was unprofessional</w:t>
      </w:r>
      <w:r w:rsidR="00655B76">
        <w:rPr>
          <w:sz w:val="24"/>
          <w:szCs w:val="24"/>
        </w:rPr>
        <w:t>, failing to keep the source code secure. Having the source code exposed in the client’s site, she</w:t>
      </w:r>
      <w:r w:rsidR="00D729E7">
        <w:rPr>
          <w:sz w:val="24"/>
          <w:szCs w:val="24"/>
        </w:rPr>
        <w:t xml:space="preserve"> made a</w:t>
      </w:r>
      <w:r w:rsidR="00857B7F">
        <w:rPr>
          <w:sz w:val="24"/>
          <w:szCs w:val="24"/>
        </w:rPr>
        <w:t>n</w:t>
      </w:r>
      <w:r w:rsidR="00D729E7">
        <w:rPr>
          <w:sz w:val="24"/>
          <w:szCs w:val="24"/>
        </w:rPr>
        <w:t xml:space="preserve"> unprofessional impression of herself and </w:t>
      </w:r>
      <w:r w:rsidR="00857B7F">
        <w:rPr>
          <w:sz w:val="24"/>
          <w:szCs w:val="24"/>
        </w:rPr>
        <w:t xml:space="preserve">AMR. Even if Agrico would act ethically, Jane and AMR lost </w:t>
      </w:r>
      <w:r w:rsidR="00D702F2">
        <w:rPr>
          <w:sz w:val="24"/>
          <w:szCs w:val="24"/>
        </w:rPr>
        <w:t>Agrico’s trust completely.</w:t>
      </w:r>
    </w:p>
    <w:p w14:paraId="7922AD63" w14:textId="3CDFE99D" w:rsidR="0058028C" w:rsidRPr="005C5C97" w:rsidRDefault="00C12FEF" w:rsidP="00B532F4">
      <w:pPr>
        <w:spacing w:line="48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AMR</w:t>
      </w:r>
      <w:r w:rsidR="001E32A3" w:rsidRPr="005C5C97">
        <w:rPr>
          <w:sz w:val="24"/>
          <w:szCs w:val="24"/>
        </w:rPr>
        <w:t xml:space="preserve">: </w:t>
      </w:r>
      <w:r w:rsidR="0016169E">
        <w:rPr>
          <w:sz w:val="24"/>
          <w:szCs w:val="24"/>
        </w:rPr>
        <w:t xml:space="preserve">AMR got the deal they wanted, getting </w:t>
      </w:r>
      <w:r w:rsidR="00C87289">
        <w:rPr>
          <w:sz w:val="24"/>
          <w:szCs w:val="24"/>
        </w:rPr>
        <w:t xml:space="preserve">Agrico to agree with the way how they wanted to manage their source code. </w:t>
      </w:r>
      <w:r w:rsidR="008864A2">
        <w:rPr>
          <w:sz w:val="24"/>
          <w:szCs w:val="24"/>
        </w:rPr>
        <w:t xml:space="preserve">However, they messed up in some ways: 1) </w:t>
      </w:r>
      <w:r w:rsidR="00A962C5">
        <w:rPr>
          <w:sz w:val="24"/>
          <w:szCs w:val="24"/>
        </w:rPr>
        <w:t xml:space="preserve">software flaws were found by Agrico; 2) did not make up for the relationship with </w:t>
      </w:r>
      <w:r w:rsidR="00EA043D">
        <w:rPr>
          <w:sz w:val="24"/>
          <w:szCs w:val="24"/>
        </w:rPr>
        <w:t xml:space="preserve">Agrico after bad performing; </w:t>
      </w:r>
      <w:r w:rsidR="0040096C">
        <w:rPr>
          <w:sz w:val="24"/>
          <w:szCs w:val="24"/>
        </w:rPr>
        <w:t>3</w:t>
      </w:r>
      <w:r w:rsidR="00EA043D">
        <w:rPr>
          <w:sz w:val="24"/>
          <w:szCs w:val="24"/>
        </w:rPr>
        <w:t>)</w:t>
      </w:r>
      <w:r w:rsidR="0040096C">
        <w:rPr>
          <w:sz w:val="24"/>
          <w:szCs w:val="24"/>
        </w:rPr>
        <w:t xml:space="preserve"> failed to manage its own </w:t>
      </w:r>
      <w:r w:rsidR="00567BC0">
        <w:rPr>
          <w:sz w:val="24"/>
          <w:szCs w:val="24"/>
        </w:rPr>
        <w:t>software engineer</w:t>
      </w:r>
      <w:r w:rsidR="00B10A90">
        <w:rPr>
          <w:sz w:val="24"/>
          <w:szCs w:val="24"/>
        </w:rPr>
        <w:t xml:space="preserve"> and had the source code exposed. </w:t>
      </w:r>
      <w:r w:rsidR="00D138F1">
        <w:rPr>
          <w:sz w:val="24"/>
          <w:szCs w:val="24"/>
        </w:rPr>
        <w:t>Their f</w:t>
      </w:r>
      <w:r w:rsidR="00B10A90">
        <w:rPr>
          <w:sz w:val="24"/>
          <w:szCs w:val="24"/>
        </w:rPr>
        <w:t>laws and incompetence were undeniable</w:t>
      </w:r>
      <w:r w:rsidR="00F57DBB">
        <w:rPr>
          <w:sz w:val="24"/>
          <w:szCs w:val="24"/>
        </w:rPr>
        <w:t xml:space="preserve">. </w:t>
      </w:r>
    </w:p>
    <w:p w14:paraId="11DBF8FF" w14:textId="3653B678" w:rsidR="00C52E7A" w:rsidRPr="005C5C97" w:rsidRDefault="0058028C" w:rsidP="00B532F4">
      <w:pPr>
        <w:spacing w:line="480" w:lineRule="auto"/>
        <w:rPr>
          <w:sz w:val="24"/>
          <w:szCs w:val="24"/>
        </w:rPr>
      </w:pPr>
      <w:r w:rsidRPr="005C5C97">
        <w:rPr>
          <w:b/>
          <w:bCs/>
          <w:sz w:val="24"/>
          <w:szCs w:val="24"/>
        </w:rPr>
        <w:t>C</w:t>
      </w:r>
      <w:r w:rsidR="00D702F2">
        <w:rPr>
          <w:b/>
          <w:bCs/>
          <w:sz w:val="24"/>
          <w:szCs w:val="24"/>
        </w:rPr>
        <w:t>lients</w:t>
      </w:r>
      <w:r w:rsidRPr="005C5C97">
        <w:rPr>
          <w:sz w:val="24"/>
          <w:szCs w:val="24"/>
        </w:rPr>
        <w:t>:</w:t>
      </w:r>
      <w:r w:rsidR="00D702F2">
        <w:rPr>
          <w:sz w:val="24"/>
          <w:szCs w:val="24"/>
        </w:rPr>
        <w:t xml:space="preserve"> </w:t>
      </w:r>
      <w:r w:rsidR="000201E5">
        <w:rPr>
          <w:sz w:val="24"/>
          <w:szCs w:val="24"/>
        </w:rPr>
        <w:t xml:space="preserve">Clients’ assets were at risk at a level, because of the deal between Agrico and </w:t>
      </w:r>
      <w:r w:rsidR="00CF34F9">
        <w:rPr>
          <w:sz w:val="24"/>
          <w:szCs w:val="24"/>
        </w:rPr>
        <w:t>AMR. They were unaware of this situation.</w:t>
      </w:r>
    </w:p>
    <w:p w14:paraId="10164313" w14:textId="77777777" w:rsidR="00E22877" w:rsidRDefault="00E22877" w:rsidP="00B532F4">
      <w:pPr>
        <w:spacing w:line="48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</w:t>
      </w:r>
      <w:r w:rsidRPr="00C605F4">
        <w:rPr>
          <w:b/>
          <w:bCs/>
          <w:sz w:val="28"/>
          <w:szCs w:val="28"/>
        </w:rPr>
        <w:t>lternatives</w:t>
      </w:r>
      <w:r>
        <w:rPr>
          <w:b/>
          <w:bCs/>
          <w:sz w:val="28"/>
          <w:szCs w:val="28"/>
        </w:rPr>
        <w:t xml:space="preserve"> and Impacts on stakeholders</w:t>
      </w:r>
    </w:p>
    <w:p w14:paraId="4EB9B80B" w14:textId="622A1B82" w:rsidR="00E22877" w:rsidRDefault="00E22877" w:rsidP="00B532F4">
      <w:pPr>
        <w:spacing w:line="480" w:lineRule="auto"/>
        <w:rPr>
          <w:sz w:val="24"/>
          <w:szCs w:val="24"/>
        </w:rPr>
      </w:pPr>
      <w:r w:rsidRPr="008D5D01">
        <w:rPr>
          <w:b/>
          <w:bCs/>
          <w:sz w:val="24"/>
          <w:szCs w:val="24"/>
        </w:rPr>
        <w:t xml:space="preserve">Alternatives 1:  </w:t>
      </w:r>
      <w:r w:rsidR="00C12FEF">
        <w:rPr>
          <w:sz w:val="24"/>
          <w:szCs w:val="24"/>
        </w:rPr>
        <w:t xml:space="preserve">Ignore the </w:t>
      </w:r>
      <w:r w:rsidR="00FA5F60">
        <w:rPr>
          <w:sz w:val="24"/>
          <w:szCs w:val="24"/>
        </w:rPr>
        <w:t>source code</w:t>
      </w:r>
      <w:r w:rsidR="00CB6CEA">
        <w:rPr>
          <w:sz w:val="24"/>
          <w:szCs w:val="24"/>
        </w:rPr>
        <w:t>,</w:t>
      </w:r>
      <w:r w:rsidR="002B22FF">
        <w:rPr>
          <w:sz w:val="24"/>
          <w:szCs w:val="24"/>
        </w:rPr>
        <w:t xml:space="preserve"> look for another vendor</w:t>
      </w:r>
      <w:r w:rsidR="00CB6CEA">
        <w:rPr>
          <w:sz w:val="24"/>
          <w:szCs w:val="24"/>
        </w:rPr>
        <w:t xml:space="preserve"> or develop its own </w:t>
      </w:r>
      <w:r w:rsidR="00F14A0D">
        <w:rPr>
          <w:sz w:val="24"/>
          <w:szCs w:val="24"/>
        </w:rPr>
        <w:t>system</w:t>
      </w:r>
      <w:r w:rsidR="002B22FF">
        <w:rPr>
          <w:sz w:val="24"/>
          <w:szCs w:val="24"/>
        </w:rPr>
        <w:t>.</w:t>
      </w:r>
      <w:r w:rsidR="00431B07">
        <w:rPr>
          <w:sz w:val="24"/>
          <w:szCs w:val="24"/>
        </w:rPr>
        <w:t xml:space="preserve"> </w:t>
      </w:r>
      <w:r w:rsidR="002E2059">
        <w:rPr>
          <w:sz w:val="24"/>
          <w:szCs w:val="24"/>
        </w:rPr>
        <w:t xml:space="preserve">This is the most ethical </w:t>
      </w:r>
      <w:r w:rsidR="00D93143">
        <w:rPr>
          <w:sz w:val="24"/>
          <w:szCs w:val="24"/>
        </w:rPr>
        <w:t xml:space="preserve">way to react to the exposed sources code. </w:t>
      </w:r>
      <w:r w:rsidR="00863876">
        <w:rPr>
          <w:sz w:val="24"/>
          <w:szCs w:val="24"/>
        </w:rPr>
        <w:t xml:space="preserve">AMR had showed enough signs that they were not reliable or competence. It was time to dump </w:t>
      </w:r>
      <w:r w:rsidR="00CB6CEA">
        <w:rPr>
          <w:sz w:val="24"/>
          <w:szCs w:val="24"/>
        </w:rPr>
        <w:t>AMR</w:t>
      </w:r>
      <w:r w:rsidR="00431B07">
        <w:rPr>
          <w:sz w:val="24"/>
          <w:szCs w:val="24"/>
        </w:rPr>
        <w:t xml:space="preserve"> </w:t>
      </w:r>
      <w:r w:rsidR="00F14A0D">
        <w:rPr>
          <w:sz w:val="24"/>
          <w:szCs w:val="24"/>
        </w:rPr>
        <w:t xml:space="preserve">and look for another vender. Agrico knew so well what they needed, it could also expand its </w:t>
      </w:r>
      <w:r w:rsidR="00F02BE8">
        <w:rPr>
          <w:sz w:val="24"/>
          <w:szCs w:val="24"/>
        </w:rPr>
        <w:t>system department and develop a customized system.</w:t>
      </w:r>
      <w:r w:rsidR="00193C7A">
        <w:rPr>
          <w:sz w:val="24"/>
          <w:szCs w:val="24"/>
        </w:rPr>
        <w:t xml:space="preserve"> “</w:t>
      </w:r>
      <w:r w:rsidR="00CB7AFB">
        <w:rPr>
          <w:sz w:val="24"/>
          <w:szCs w:val="24"/>
        </w:rPr>
        <w:t>Regardless of whether builds or buy</w:t>
      </w:r>
      <w:r w:rsidR="003F5877">
        <w:rPr>
          <w:sz w:val="24"/>
          <w:szCs w:val="24"/>
        </w:rPr>
        <w:t>s software, a firm should first define, develop, and document the process</w:t>
      </w:r>
      <w:r w:rsidR="00510566">
        <w:rPr>
          <w:sz w:val="24"/>
          <w:szCs w:val="24"/>
        </w:rPr>
        <w:t xml:space="preserve">es it seeks to automate independent </w:t>
      </w:r>
      <w:r w:rsidR="00D90BF1">
        <w:rPr>
          <w:sz w:val="24"/>
          <w:szCs w:val="24"/>
        </w:rPr>
        <w:t>of the software to be developed or selected</w:t>
      </w:r>
      <w:sdt>
        <w:sdtPr>
          <w:rPr>
            <w:sz w:val="24"/>
            <w:szCs w:val="24"/>
          </w:rPr>
          <w:id w:val="-2013592385"/>
          <w:citation/>
        </w:sdtPr>
        <w:sdtEndPr/>
        <w:sdtContent>
          <w:r w:rsidR="00751006">
            <w:rPr>
              <w:sz w:val="24"/>
              <w:szCs w:val="24"/>
            </w:rPr>
            <w:fldChar w:fldCharType="begin"/>
          </w:r>
          <w:r w:rsidR="00751006">
            <w:rPr>
              <w:sz w:val="24"/>
              <w:szCs w:val="24"/>
            </w:rPr>
            <w:instrText xml:space="preserve">CITATION Kal \y  \l 1033 </w:instrText>
          </w:r>
          <w:r w:rsidR="00751006">
            <w:rPr>
              <w:sz w:val="24"/>
              <w:szCs w:val="24"/>
            </w:rPr>
            <w:fldChar w:fldCharType="separate"/>
          </w:r>
          <w:r w:rsidR="00751006">
            <w:rPr>
              <w:noProof/>
              <w:sz w:val="24"/>
              <w:szCs w:val="24"/>
            </w:rPr>
            <w:t xml:space="preserve"> </w:t>
          </w:r>
          <w:r w:rsidR="00751006" w:rsidRPr="00751006">
            <w:rPr>
              <w:noProof/>
              <w:sz w:val="24"/>
              <w:szCs w:val="24"/>
            </w:rPr>
            <w:t>(Kalakota)</w:t>
          </w:r>
          <w:r w:rsidR="00751006">
            <w:rPr>
              <w:sz w:val="24"/>
              <w:szCs w:val="24"/>
            </w:rPr>
            <w:fldChar w:fldCharType="end"/>
          </w:r>
        </w:sdtContent>
      </w:sdt>
      <w:r w:rsidR="00D90BF1">
        <w:rPr>
          <w:sz w:val="24"/>
          <w:szCs w:val="24"/>
        </w:rPr>
        <w:t>.</w:t>
      </w:r>
      <w:r w:rsidR="00193C7A">
        <w:rPr>
          <w:sz w:val="24"/>
          <w:szCs w:val="24"/>
        </w:rPr>
        <w:t>”</w:t>
      </w:r>
    </w:p>
    <w:p w14:paraId="45D66B2B" w14:textId="68EDDB97" w:rsidR="00E22877" w:rsidRDefault="00E22877" w:rsidP="00B532F4">
      <w:pPr>
        <w:spacing w:line="480" w:lineRule="auto"/>
        <w:rPr>
          <w:sz w:val="24"/>
          <w:szCs w:val="24"/>
        </w:rPr>
      </w:pPr>
      <w:r w:rsidRPr="007A2492">
        <w:rPr>
          <w:b/>
          <w:bCs/>
          <w:sz w:val="24"/>
          <w:szCs w:val="24"/>
        </w:rPr>
        <w:t>Impacts</w:t>
      </w:r>
      <w:r>
        <w:rPr>
          <w:sz w:val="24"/>
          <w:szCs w:val="24"/>
        </w:rPr>
        <w:t xml:space="preserve">: </w:t>
      </w:r>
      <w:proofErr w:type="spellStart"/>
      <w:r w:rsidR="00C25479">
        <w:rPr>
          <w:sz w:val="24"/>
          <w:szCs w:val="24"/>
        </w:rPr>
        <w:t>Burdelle</w:t>
      </w:r>
      <w:proofErr w:type="spellEnd"/>
      <w:r w:rsidR="00C25479">
        <w:rPr>
          <w:sz w:val="24"/>
          <w:szCs w:val="24"/>
        </w:rPr>
        <w:t xml:space="preserve"> would </w:t>
      </w:r>
      <w:r w:rsidR="00BA5E40">
        <w:rPr>
          <w:sz w:val="24"/>
          <w:szCs w:val="24"/>
        </w:rPr>
        <w:t xml:space="preserve">not need to worry about the risk of an unethical decision and </w:t>
      </w:r>
      <w:r w:rsidR="00E67D36">
        <w:rPr>
          <w:sz w:val="24"/>
          <w:szCs w:val="24"/>
        </w:rPr>
        <w:t xml:space="preserve">would have a chance to have a better control of Agrico’s system, either from a new vendor or developing it </w:t>
      </w:r>
      <w:r w:rsidR="005F685E">
        <w:rPr>
          <w:sz w:val="24"/>
          <w:szCs w:val="24"/>
        </w:rPr>
        <w:t>internally. Jane Seymour would end up unpunished</w:t>
      </w:r>
      <w:r w:rsidR="00435917">
        <w:rPr>
          <w:sz w:val="24"/>
          <w:szCs w:val="24"/>
        </w:rPr>
        <w:t xml:space="preserve"> and it was possible she may bring worse disasters to AMR later. AMR would lose Agrico as a customer and under a risk </w:t>
      </w:r>
      <w:r w:rsidR="00802175">
        <w:rPr>
          <w:sz w:val="24"/>
          <w:szCs w:val="24"/>
        </w:rPr>
        <w:t>with unprofessional software engineer. Clients’ assets would be in a better hand.</w:t>
      </w:r>
    </w:p>
    <w:p w14:paraId="439939B0" w14:textId="3F3B9489" w:rsidR="00E22877" w:rsidRDefault="00E22877" w:rsidP="00B532F4">
      <w:pPr>
        <w:spacing w:line="480" w:lineRule="auto"/>
        <w:rPr>
          <w:sz w:val="24"/>
          <w:szCs w:val="24"/>
        </w:rPr>
      </w:pPr>
      <w:r w:rsidRPr="008D5D01">
        <w:rPr>
          <w:b/>
          <w:bCs/>
          <w:sz w:val="24"/>
          <w:szCs w:val="24"/>
        </w:rPr>
        <w:t xml:space="preserve">Alternatives </w:t>
      </w:r>
      <w:r>
        <w:rPr>
          <w:b/>
          <w:bCs/>
          <w:sz w:val="24"/>
          <w:szCs w:val="24"/>
        </w:rPr>
        <w:t>2:</w:t>
      </w:r>
      <w:r w:rsidRPr="008D5D01">
        <w:rPr>
          <w:b/>
          <w:bCs/>
          <w:sz w:val="24"/>
          <w:szCs w:val="24"/>
        </w:rPr>
        <w:t xml:space="preserve">  </w:t>
      </w:r>
      <w:r w:rsidR="00FA5F60">
        <w:rPr>
          <w:sz w:val="24"/>
          <w:szCs w:val="24"/>
        </w:rPr>
        <w:t>Let AMR know</w:t>
      </w:r>
      <w:r w:rsidR="00577E37">
        <w:rPr>
          <w:sz w:val="24"/>
          <w:szCs w:val="24"/>
        </w:rPr>
        <w:t xml:space="preserve"> about</w:t>
      </w:r>
      <w:r w:rsidR="00FA5F60">
        <w:rPr>
          <w:sz w:val="24"/>
          <w:szCs w:val="24"/>
        </w:rPr>
        <w:t xml:space="preserve"> Jane Seymour</w:t>
      </w:r>
      <w:r w:rsidR="006B6B46">
        <w:rPr>
          <w:sz w:val="24"/>
          <w:szCs w:val="24"/>
        </w:rPr>
        <w:t xml:space="preserve">’s mistake and </w:t>
      </w:r>
      <w:r w:rsidR="00CC2E46">
        <w:rPr>
          <w:sz w:val="24"/>
          <w:szCs w:val="24"/>
        </w:rPr>
        <w:t>re</w:t>
      </w:r>
      <w:r w:rsidR="006B6B46">
        <w:rPr>
          <w:sz w:val="24"/>
          <w:szCs w:val="24"/>
        </w:rPr>
        <w:t xml:space="preserve">negotiation </w:t>
      </w:r>
      <w:r w:rsidR="00CC2E46">
        <w:rPr>
          <w:sz w:val="24"/>
          <w:szCs w:val="24"/>
        </w:rPr>
        <w:t>with them in a better position</w:t>
      </w:r>
      <w:r w:rsidR="006B6B46">
        <w:rPr>
          <w:sz w:val="24"/>
          <w:szCs w:val="24"/>
        </w:rPr>
        <w:t>.</w:t>
      </w:r>
      <w:r w:rsidR="00802175">
        <w:rPr>
          <w:sz w:val="24"/>
          <w:szCs w:val="24"/>
        </w:rPr>
        <w:t xml:space="preserve"> </w:t>
      </w:r>
      <w:r w:rsidR="00A57DB7">
        <w:rPr>
          <w:sz w:val="24"/>
          <w:szCs w:val="24"/>
        </w:rPr>
        <w:t xml:space="preserve">Agrico could </w:t>
      </w:r>
      <w:r w:rsidR="001D04E1">
        <w:rPr>
          <w:sz w:val="24"/>
          <w:szCs w:val="24"/>
        </w:rPr>
        <w:t xml:space="preserve">keep evidence that Jane Seymour exposed the source code and called </w:t>
      </w:r>
      <w:r w:rsidR="009E37B6">
        <w:rPr>
          <w:sz w:val="24"/>
          <w:szCs w:val="24"/>
        </w:rPr>
        <w:t xml:space="preserve">AMR for a crisis meeting. Agrico </w:t>
      </w:r>
      <w:r w:rsidR="004C69EF">
        <w:rPr>
          <w:sz w:val="24"/>
          <w:szCs w:val="24"/>
        </w:rPr>
        <w:t>could list the risk that AMR could have put them in</w:t>
      </w:r>
      <w:r w:rsidR="00CE6135">
        <w:rPr>
          <w:sz w:val="24"/>
          <w:szCs w:val="24"/>
        </w:rPr>
        <w:t xml:space="preserve"> and suggested a renegotiation about the terms</w:t>
      </w:r>
      <w:r w:rsidR="00C4632B">
        <w:rPr>
          <w:sz w:val="24"/>
          <w:szCs w:val="24"/>
        </w:rPr>
        <w:t xml:space="preserve"> in a better position</w:t>
      </w:r>
      <w:r w:rsidR="00CE6135">
        <w:rPr>
          <w:sz w:val="24"/>
          <w:szCs w:val="24"/>
        </w:rPr>
        <w:t xml:space="preserve">. </w:t>
      </w:r>
      <w:r w:rsidR="00965EB0">
        <w:rPr>
          <w:sz w:val="24"/>
          <w:szCs w:val="24"/>
        </w:rPr>
        <w:t>It could also be a</w:t>
      </w:r>
      <w:r w:rsidR="00E46B59">
        <w:rPr>
          <w:sz w:val="24"/>
          <w:szCs w:val="24"/>
        </w:rPr>
        <w:t>n alarm for AMR and would “establish and coordinate the information security standards-setting process by creating a corporate information security standard document.</w:t>
      </w:r>
      <w:sdt>
        <w:sdtPr>
          <w:rPr>
            <w:sz w:val="24"/>
            <w:szCs w:val="24"/>
          </w:rPr>
          <w:id w:val="-1944068794"/>
          <w:citation/>
        </w:sdtPr>
        <w:sdtEndPr/>
        <w:sdtContent>
          <w:r w:rsidR="001A080A">
            <w:rPr>
              <w:sz w:val="24"/>
              <w:szCs w:val="24"/>
            </w:rPr>
            <w:fldChar w:fldCharType="begin"/>
          </w:r>
          <w:r w:rsidR="001A080A">
            <w:rPr>
              <w:sz w:val="24"/>
              <w:szCs w:val="24"/>
            </w:rPr>
            <w:instrText xml:space="preserve"> CITATION Fri \l 1033 </w:instrText>
          </w:r>
          <w:r w:rsidR="001A080A">
            <w:rPr>
              <w:sz w:val="24"/>
              <w:szCs w:val="24"/>
            </w:rPr>
            <w:fldChar w:fldCharType="separate"/>
          </w:r>
          <w:r w:rsidR="001A080A">
            <w:rPr>
              <w:noProof/>
              <w:sz w:val="24"/>
              <w:szCs w:val="24"/>
            </w:rPr>
            <w:t xml:space="preserve"> </w:t>
          </w:r>
          <w:r w:rsidR="001A080A" w:rsidRPr="001A080A">
            <w:rPr>
              <w:noProof/>
              <w:sz w:val="24"/>
              <w:szCs w:val="24"/>
            </w:rPr>
            <w:t>(Fried)</w:t>
          </w:r>
          <w:r w:rsidR="001A080A">
            <w:rPr>
              <w:sz w:val="24"/>
              <w:szCs w:val="24"/>
            </w:rPr>
            <w:fldChar w:fldCharType="end"/>
          </w:r>
        </w:sdtContent>
      </w:sdt>
      <w:r w:rsidR="00E46B59">
        <w:rPr>
          <w:sz w:val="24"/>
          <w:szCs w:val="24"/>
        </w:rPr>
        <w:t>”</w:t>
      </w:r>
    </w:p>
    <w:p w14:paraId="6846F717" w14:textId="56545411" w:rsidR="00E22877" w:rsidRDefault="00E22877" w:rsidP="00B532F4">
      <w:pPr>
        <w:spacing w:line="480" w:lineRule="auto"/>
        <w:rPr>
          <w:sz w:val="24"/>
          <w:szCs w:val="24"/>
        </w:rPr>
      </w:pPr>
      <w:r w:rsidRPr="007A2492">
        <w:rPr>
          <w:b/>
          <w:bCs/>
          <w:sz w:val="24"/>
          <w:szCs w:val="24"/>
        </w:rPr>
        <w:t>Impacts</w:t>
      </w:r>
      <w:r>
        <w:rPr>
          <w:sz w:val="24"/>
          <w:szCs w:val="24"/>
        </w:rPr>
        <w:t xml:space="preserve">: </w:t>
      </w:r>
      <w:proofErr w:type="spellStart"/>
      <w:r w:rsidR="00C4632B">
        <w:rPr>
          <w:sz w:val="24"/>
          <w:szCs w:val="24"/>
        </w:rPr>
        <w:t>Burdelle</w:t>
      </w:r>
      <w:proofErr w:type="spellEnd"/>
      <w:r w:rsidR="00C4632B">
        <w:rPr>
          <w:sz w:val="24"/>
          <w:szCs w:val="24"/>
        </w:rPr>
        <w:t xml:space="preserve"> was very likely to make a much better deal with AMR</w:t>
      </w:r>
      <w:r w:rsidR="0000430B">
        <w:rPr>
          <w:sz w:val="24"/>
          <w:szCs w:val="24"/>
        </w:rPr>
        <w:t>, gaining some level of control of the source code</w:t>
      </w:r>
      <w:r w:rsidR="00C4632B">
        <w:rPr>
          <w:sz w:val="24"/>
          <w:szCs w:val="24"/>
        </w:rPr>
        <w:t>.</w:t>
      </w:r>
      <w:r w:rsidR="0000430B">
        <w:rPr>
          <w:sz w:val="24"/>
          <w:szCs w:val="24"/>
        </w:rPr>
        <w:t xml:space="preserve"> </w:t>
      </w:r>
      <w:r w:rsidR="00C4632B">
        <w:rPr>
          <w:sz w:val="24"/>
          <w:szCs w:val="24"/>
        </w:rPr>
        <w:t xml:space="preserve"> </w:t>
      </w:r>
      <w:r w:rsidR="0000430B">
        <w:rPr>
          <w:sz w:val="24"/>
          <w:szCs w:val="24"/>
        </w:rPr>
        <w:t>Jane Seymour would be possibly fired. AMR</w:t>
      </w:r>
      <w:r w:rsidR="00661A44">
        <w:rPr>
          <w:sz w:val="24"/>
          <w:szCs w:val="24"/>
        </w:rPr>
        <w:t xml:space="preserve"> would lose some </w:t>
      </w:r>
      <w:r w:rsidR="00661A44">
        <w:rPr>
          <w:sz w:val="24"/>
          <w:szCs w:val="24"/>
        </w:rPr>
        <w:lastRenderedPageBreak/>
        <w:t xml:space="preserve">control of the source code and in a worse position within the </w:t>
      </w:r>
      <w:r w:rsidR="00FF28B3">
        <w:rPr>
          <w:sz w:val="24"/>
          <w:szCs w:val="24"/>
        </w:rPr>
        <w:t xml:space="preserve">relationship, but they got to keep Agrico and continue to profit from the deal. </w:t>
      </w:r>
      <w:r w:rsidR="00913C42">
        <w:rPr>
          <w:sz w:val="24"/>
          <w:szCs w:val="24"/>
        </w:rPr>
        <w:t xml:space="preserve">AMR would also </w:t>
      </w:r>
      <w:r w:rsidR="00C50BB9">
        <w:rPr>
          <w:sz w:val="24"/>
          <w:szCs w:val="24"/>
        </w:rPr>
        <w:t>perform better to gain trust back, which would benefit Agrico’s clients.</w:t>
      </w:r>
    </w:p>
    <w:p w14:paraId="5E51B24B" w14:textId="22696562" w:rsidR="00DD3C74" w:rsidRDefault="00E22877" w:rsidP="00B532F4">
      <w:pPr>
        <w:spacing w:line="480" w:lineRule="auto"/>
        <w:jc w:val="both"/>
        <w:rPr>
          <w:sz w:val="24"/>
          <w:szCs w:val="24"/>
        </w:rPr>
      </w:pPr>
      <w:r w:rsidRPr="007D61AE">
        <w:rPr>
          <w:b/>
          <w:bCs/>
          <w:sz w:val="24"/>
          <w:szCs w:val="24"/>
        </w:rPr>
        <w:t>Alternatives 3</w:t>
      </w:r>
      <w:r w:rsidRPr="009C2BF4">
        <w:rPr>
          <w:sz w:val="24"/>
          <w:szCs w:val="24"/>
        </w:rPr>
        <w:t xml:space="preserve">: </w:t>
      </w:r>
      <w:r w:rsidR="00CA22CD">
        <w:rPr>
          <w:sz w:val="24"/>
          <w:szCs w:val="24"/>
        </w:rPr>
        <w:t>Make a copy of the source code but not use it until it is necessary.</w:t>
      </w:r>
      <w:r w:rsidR="00C970C1">
        <w:rPr>
          <w:sz w:val="24"/>
          <w:szCs w:val="24"/>
        </w:rPr>
        <w:t xml:space="preserve"> Agrico could make a copy of the source code and </w:t>
      </w:r>
      <w:r w:rsidR="00DD7882">
        <w:rPr>
          <w:sz w:val="24"/>
          <w:szCs w:val="24"/>
        </w:rPr>
        <w:t xml:space="preserve">would not make use of it. </w:t>
      </w:r>
      <w:r w:rsidR="000736CC">
        <w:rPr>
          <w:sz w:val="24"/>
          <w:szCs w:val="24"/>
        </w:rPr>
        <w:t xml:space="preserve">It could make a line where they thought it was bad enough that they would need to start </w:t>
      </w:r>
      <w:r w:rsidR="00723F0D">
        <w:rPr>
          <w:sz w:val="24"/>
          <w:szCs w:val="24"/>
        </w:rPr>
        <w:t>taking advantage of the source code before the situation become un</w:t>
      </w:r>
      <w:r w:rsidR="000D5983">
        <w:rPr>
          <w:sz w:val="24"/>
          <w:szCs w:val="24"/>
        </w:rPr>
        <w:t>savable.</w:t>
      </w:r>
    </w:p>
    <w:p w14:paraId="5A3723FE" w14:textId="6AA30E00" w:rsidR="00E22877" w:rsidRDefault="00E22877" w:rsidP="00B532F4">
      <w:pPr>
        <w:spacing w:line="480" w:lineRule="auto"/>
        <w:rPr>
          <w:sz w:val="24"/>
          <w:szCs w:val="24"/>
        </w:rPr>
      </w:pPr>
      <w:r w:rsidRPr="007A2492">
        <w:rPr>
          <w:b/>
          <w:bCs/>
          <w:sz w:val="24"/>
          <w:szCs w:val="24"/>
        </w:rPr>
        <w:t>Impacts</w:t>
      </w:r>
      <w:r>
        <w:rPr>
          <w:sz w:val="24"/>
          <w:szCs w:val="24"/>
        </w:rPr>
        <w:t>:</w:t>
      </w:r>
      <w:r w:rsidR="000D5983">
        <w:rPr>
          <w:sz w:val="24"/>
          <w:szCs w:val="24"/>
        </w:rPr>
        <w:t xml:space="preserve"> </w:t>
      </w:r>
      <w:proofErr w:type="spellStart"/>
      <w:r w:rsidR="000D5983">
        <w:rPr>
          <w:sz w:val="24"/>
          <w:szCs w:val="24"/>
        </w:rPr>
        <w:t>Burdelle</w:t>
      </w:r>
      <w:proofErr w:type="spellEnd"/>
      <w:r w:rsidR="000D5983">
        <w:rPr>
          <w:sz w:val="24"/>
          <w:szCs w:val="24"/>
        </w:rPr>
        <w:t xml:space="preserve"> would have</w:t>
      </w:r>
      <w:r>
        <w:rPr>
          <w:sz w:val="24"/>
          <w:szCs w:val="24"/>
        </w:rPr>
        <w:t xml:space="preserve"> </w:t>
      </w:r>
      <w:r w:rsidR="000D5983">
        <w:rPr>
          <w:sz w:val="24"/>
          <w:szCs w:val="24"/>
        </w:rPr>
        <w:t xml:space="preserve">put Agrico in a severe legal and reputational risk. </w:t>
      </w:r>
      <w:r w:rsidR="0041692B">
        <w:rPr>
          <w:sz w:val="24"/>
          <w:szCs w:val="24"/>
        </w:rPr>
        <w:t xml:space="preserve">Jane Seymour’s one </w:t>
      </w:r>
      <w:r w:rsidR="002962FF">
        <w:rPr>
          <w:sz w:val="24"/>
          <w:szCs w:val="24"/>
        </w:rPr>
        <w:t xml:space="preserve">time mistake could lead to a complicated </w:t>
      </w:r>
      <w:r w:rsidR="005A66E7">
        <w:rPr>
          <w:sz w:val="24"/>
          <w:szCs w:val="24"/>
        </w:rPr>
        <w:t xml:space="preserve">situation. AMR would be unaware of the source code being copied or it would be too late when they figured it out. </w:t>
      </w:r>
      <w:r w:rsidR="00F56F38">
        <w:rPr>
          <w:sz w:val="24"/>
          <w:szCs w:val="24"/>
        </w:rPr>
        <w:t xml:space="preserve">Once the unethical decision/behavior were exposed, </w:t>
      </w:r>
      <w:r w:rsidR="00E208F1">
        <w:rPr>
          <w:sz w:val="24"/>
          <w:szCs w:val="24"/>
        </w:rPr>
        <w:t>it was hard for clients to trust them.</w:t>
      </w:r>
      <w:r w:rsidR="005A66E7">
        <w:rPr>
          <w:sz w:val="24"/>
          <w:szCs w:val="24"/>
        </w:rPr>
        <w:t xml:space="preserve"> </w:t>
      </w:r>
    </w:p>
    <w:p w14:paraId="293C44AB" w14:textId="30B1F04F" w:rsidR="006D6201" w:rsidRDefault="00E22877" w:rsidP="00B532F4">
      <w:pPr>
        <w:spacing w:line="480" w:lineRule="auto"/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Selected </w:t>
      </w:r>
      <w:r w:rsidRPr="00777228">
        <w:rPr>
          <w:b/>
          <w:bCs/>
          <w:sz w:val="28"/>
          <w:szCs w:val="28"/>
        </w:rPr>
        <w:t xml:space="preserve">Alternative </w:t>
      </w:r>
      <w:r>
        <w:rPr>
          <w:b/>
          <w:bCs/>
          <w:sz w:val="28"/>
          <w:szCs w:val="28"/>
        </w:rPr>
        <w:t xml:space="preserve">and Conclusion </w:t>
      </w:r>
    </w:p>
    <w:p w14:paraId="48D505F8" w14:textId="5CBAF69F" w:rsidR="006D6201" w:rsidRDefault="00E208F1" w:rsidP="00B532F4">
      <w:pPr>
        <w:spacing w:line="480" w:lineRule="auto"/>
        <w:rPr>
          <w:sz w:val="24"/>
          <w:szCs w:val="24"/>
        </w:rPr>
      </w:pPr>
      <w:r>
        <w:t xml:space="preserve">The best solution is </w:t>
      </w:r>
      <w:r w:rsidR="00CC2E46">
        <w:t xml:space="preserve">alternative 2. </w:t>
      </w:r>
      <w:r w:rsidR="00CC2E46">
        <w:rPr>
          <w:sz w:val="24"/>
          <w:szCs w:val="24"/>
        </w:rPr>
        <w:t>Let AMR know</w:t>
      </w:r>
      <w:r w:rsidR="003A23B5">
        <w:rPr>
          <w:sz w:val="24"/>
          <w:szCs w:val="24"/>
        </w:rPr>
        <w:t xml:space="preserve"> about</w:t>
      </w:r>
      <w:r w:rsidR="00CC2E46">
        <w:rPr>
          <w:sz w:val="24"/>
          <w:szCs w:val="24"/>
        </w:rPr>
        <w:t xml:space="preserve"> Jane Seymour’s mistake and renegotiation with them in a better position. Although AMR showed some flaws and </w:t>
      </w:r>
      <w:r w:rsidR="00FC401A">
        <w:rPr>
          <w:sz w:val="24"/>
          <w:szCs w:val="24"/>
        </w:rPr>
        <w:t xml:space="preserve">incompetency, </w:t>
      </w:r>
      <w:r w:rsidR="002B2862">
        <w:rPr>
          <w:sz w:val="24"/>
          <w:szCs w:val="24"/>
        </w:rPr>
        <w:t xml:space="preserve">they managed to correct the flaws and </w:t>
      </w:r>
      <w:r w:rsidR="009C5E54">
        <w:rPr>
          <w:sz w:val="24"/>
          <w:szCs w:val="24"/>
        </w:rPr>
        <w:t xml:space="preserve">the system was serving its purpose. </w:t>
      </w:r>
      <w:r w:rsidR="00315A4F">
        <w:rPr>
          <w:sz w:val="24"/>
          <w:szCs w:val="24"/>
        </w:rPr>
        <w:t xml:space="preserve">Agrico could </w:t>
      </w:r>
      <w:r w:rsidR="000772E2">
        <w:rPr>
          <w:sz w:val="24"/>
          <w:szCs w:val="24"/>
        </w:rPr>
        <w:t>take</w:t>
      </w:r>
      <w:r w:rsidR="00315A4F">
        <w:rPr>
          <w:sz w:val="24"/>
          <w:szCs w:val="24"/>
        </w:rPr>
        <w:t xml:space="preserve"> Jane Seymour’s mistake as a trust and information security crisis</w:t>
      </w:r>
      <w:r w:rsidR="000772E2">
        <w:rPr>
          <w:sz w:val="24"/>
          <w:szCs w:val="24"/>
        </w:rPr>
        <w:t>. AMR had to respond</w:t>
      </w:r>
      <w:r w:rsidR="009D4FE4">
        <w:rPr>
          <w:sz w:val="24"/>
          <w:szCs w:val="24"/>
        </w:rPr>
        <w:t xml:space="preserve"> reasonably to make up the mistake</w:t>
      </w:r>
      <w:r w:rsidR="00164F4C">
        <w:rPr>
          <w:sz w:val="24"/>
          <w:szCs w:val="24"/>
        </w:rPr>
        <w:t xml:space="preserve">, having to give in with some terms in the new agreement. Agrico would get better service </w:t>
      </w:r>
      <w:r w:rsidR="001E687F">
        <w:rPr>
          <w:sz w:val="24"/>
          <w:szCs w:val="24"/>
        </w:rPr>
        <w:t>and quality from AMR without extra cost and would not have to look for or development a new system.</w:t>
      </w:r>
      <w:r w:rsidR="0093040A">
        <w:rPr>
          <w:sz w:val="24"/>
          <w:szCs w:val="24"/>
        </w:rPr>
        <w:t xml:space="preserve"> </w:t>
      </w:r>
      <w:r w:rsidR="0052231E">
        <w:rPr>
          <w:sz w:val="24"/>
          <w:szCs w:val="24"/>
        </w:rPr>
        <w:t xml:space="preserve">“Implementation and management of quality </w:t>
      </w:r>
      <w:r w:rsidR="005C1C51">
        <w:rPr>
          <w:sz w:val="24"/>
          <w:szCs w:val="24"/>
        </w:rPr>
        <w:t>management tech</w:t>
      </w:r>
      <w:r w:rsidR="00CF3E20">
        <w:rPr>
          <w:sz w:val="24"/>
          <w:szCs w:val="24"/>
        </w:rPr>
        <w:t>niques will require development of procedures, t</w:t>
      </w:r>
      <w:r w:rsidR="00D4158F">
        <w:rPr>
          <w:sz w:val="24"/>
          <w:szCs w:val="24"/>
        </w:rPr>
        <w:t>r</w:t>
      </w:r>
      <w:r w:rsidR="00CF3E20">
        <w:rPr>
          <w:sz w:val="24"/>
          <w:szCs w:val="24"/>
        </w:rPr>
        <w:t xml:space="preserve">ainings </w:t>
      </w:r>
      <w:r w:rsidR="00D4158F">
        <w:rPr>
          <w:sz w:val="24"/>
          <w:szCs w:val="24"/>
        </w:rPr>
        <w:t>and monitoring results</w:t>
      </w:r>
      <w:sdt>
        <w:sdtPr>
          <w:rPr>
            <w:sz w:val="24"/>
            <w:szCs w:val="24"/>
          </w:rPr>
          <w:id w:val="-175495512"/>
          <w:citation/>
        </w:sdtPr>
        <w:sdtEndPr/>
        <w:sdtContent>
          <w:r w:rsidR="00D4158F">
            <w:rPr>
              <w:sz w:val="24"/>
              <w:szCs w:val="24"/>
            </w:rPr>
            <w:fldChar w:fldCharType="begin"/>
          </w:r>
          <w:r w:rsidR="00D4158F">
            <w:rPr>
              <w:sz w:val="24"/>
              <w:szCs w:val="24"/>
            </w:rPr>
            <w:instrText xml:space="preserve"> CITATION Fri \l 1033 </w:instrText>
          </w:r>
          <w:r w:rsidR="00D4158F">
            <w:rPr>
              <w:sz w:val="24"/>
              <w:szCs w:val="24"/>
            </w:rPr>
            <w:fldChar w:fldCharType="separate"/>
          </w:r>
          <w:r w:rsidR="00D4158F">
            <w:rPr>
              <w:noProof/>
              <w:sz w:val="24"/>
              <w:szCs w:val="24"/>
            </w:rPr>
            <w:t xml:space="preserve"> </w:t>
          </w:r>
          <w:r w:rsidR="00D4158F" w:rsidRPr="00D4158F">
            <w:rPr>
              <w:noProof/>
              <w:sz w:val="24"/>
              <w:szCs w:val="24"/>
            </w:rPr>
            <w:t>(Fried)</w:t>
          </w:r>
          <w:r w:rsidR="00D4158F">
            <w:rPr>
              <w:sz w:val="24"/>
              <w:szCs w:val="24"/>
            </w:rPr>
            <w:fldChar w:fldCharType="end"/>
          </w:r>
        </w:sdtContent>
      </w:sdt>
      <w:r w:rsidR="00D4158F">
        <w:rPr>
          <w:sz w:val="24"/>
          <w:szCs w:val="24"/>
        </w:rPr>
        <w:t>.</w:t>
      </w:r>
      <w:r w:rsidR="0052231E">
        <w:rPr>
          <w:sz w:val="24"/>
          <w:szCs w:val="24"/>
        </w:rPr>
        <w:t>”</w:t>
      </w:r>
      <w:r w:rsidR="00D4158F" w:rsidRPr="00D4158F">
        <w:rPr>
          <w:sz w:val="24"/>
          <w:szCs w:val="24"/>
        </w:rPr>
        <w:t xml:space="preserve"> </w:t>
      </w:r>
      <w:r w:rsidR="00D4158F">
        <w:rPr>
          <w:sz w:val="24"/>
          <w:szCs w:val="24"/>
        </w:rPr>
        <w:t xml:space="preserve">It </w:t>
      </w:r>
      <w:r w:rsidR="00DF20BE">
        <w:rPr>
          <w:sz w:val="24"/>
          <w:szCs w:val="24"/>
        </w:rPr>
        <w:t>c</w:t>
      </w:r>
      <w:r w:rsidR="00D4158F">
        <w:rPr>
          <w:sz w:val="24"/>
          <w:szCs w:val="24"/>
        </w:rPr>
        <w:t>ould become a chance for them to work together more closely.</w:t>
      </w:r>
    </w:p>
    <w:p w14:paraId="3CFE3318" w14:textId="3D4A7A6B" w:rsidR="001E687F" w:rsidRDefault="001E687F" w:rsidP="00B532F4">
      <w:pPr>
        <w:spacing w:line="480" w:lineRule="auto"/>
      </w:pPr>
      <w:r>
        <w:rPr>
          <w:sz w:val="24"/>
          <w:szCs w:val="24"/>
        </w:rPr>
        <w:lastRenderedPageBreak/>
        <w:t>Alternative 1 would be too costly. There were not many vendor</w:t>
      </w:r>
      <w:r w:rsidR="00451062">
        <w:rPr>
          <w:sz w:val="24"/>
          <w:szCs w:val="24"/>
        </w:rPr>
        <w:t xml:space="preserve">s that would meet Agrico’s requirement. Developing a new system is costly and time consuming, especially Agrico’s system department was small. Alternative 3 </w:t>
      </w:r>
      <w:r w:rsidR="00792A26">
        <w:rPr>
          <w:sz w:val="24"/>
          <w:szCs w:val="24"/>
        </w:rPr>
        <w:t xml:space="preserve">was unethical and risky. What they gained </w:t>
      </w:r>
      <w:r w:rsidR="00B356E9">
        <w:rPr>
          <w:sz w:val="24"/>
          <w:szCs w:val="24"/>
        </w:rPr>
        <w:t>would not worth the risk.</w:t>
      </w:r>
      <w:r w:rsidR="00FF2BB9">
        <w:rPr>
          <w:sz w:val="24"/>
          <w:szCs w:val="24"/>
        </w:rPr>
        <w:t xml:space="preserve"> “</w:t>
      </w:r>
      <w:r w:rsidR="002848A5">
        <w:rPr>
          <w:sz w:val="24"/>
          <w:szCs w:val="24"/>
        </w:rPr>
        <w:t>New IT capabilities raise new ethical concerns, which, if not addressed</w:t>
      </w:r>
      <w:r w:rsidR="00D90221">
        <w:rPr>
          <w:sz w:val="24"/>
          <w:szCs w:val="24"/>
        </w:rPr>
        <w:t xml:space="preserve"> effectively, may result in disgruntled employees, dissatisfied customers</w:t>
      </w:r>
      <w:r w:rsidR="00A16226">
        <w:rPr>
          <w:sz w:val="24"/>
          <w:szCs w:val="24"/>
        </w:rPr>
        <w:t>, and lawsuits.</w:t>
      </w:r>
      <w:sdt>
        <w:sdtPr>
          <w:rPr>
            <w:sz w:val="24"/>
            <w:szCs w:val="24"/>
          </w:rPr>
          <w:id w:val="1046416895"/>
          <w:citation/>
        </w:sdtPr>
        <w:sdtEndPr/>
        <w:sdtContent>
          <w:r w:rsidR="00A16226">
            <w:rPr>
              <w:sz w:val="24"/>
              <w:szCs w:val="24"/>
            </w:rPr>
            <w:fldChar w:fldCharType="begin"/>
          </w:r>
          <w:r w:rsidR="00A16226">
            <w:rPr>
              <w:sz w:val="24"/>
              <w:szCs w:val="24"/>
            </w:rPr>
            <w:instrText xml:space="preserve"> CITATION Cas \l 1033 </w:instrText>
          </w:r>
          <w:r w:rsidR="00A16226">
            <w:rPr>
              <w:sz w:val="24"/>
              <w:szCs w:val="24"/>
            </w:rPr>
            <w:fldChar w:fldCharType="separate"/>
          </w:r>
          <w:r w:rsidR="00A16226">
            <w:rPr>
              <w:noProof/>
              <w:sz w:val="24"/>
              <w:szCs w:val="24"/>
            </w:rPr>
            <w:t xml:space="preserve"> </w:t>
          </w:r>
          <w:r w:rsidR="00A16226" w:rsidRPr="00A16226">
            <w:rPr>
              <w:noProof/>
              <w:sz w:val="24"/>
              <w:szCs w:val="24"/>
            </w:rPr>
            <w:t>(Cash)</w:t>
          </w:r>
          <w:r w:rsidR="00A16226">
            <w:rPr>
              <w:sz w:val="24"/>
              <w:szCs w:val="24"/>
            </w:rPr>
            <w:fldChar w:fldCharType="end"/>
          </w:r>
        </w:sdtContent>
      </w:sdt>
      <w:r w:rsidR="00FF2BB9">
        <w:rPr>
          <w:sz w:val="24"/>
          <w:szCs w:val="24"/>
        </w:rPr>
        <w:t>”</w:t>
      </w:r>
    </w:p>
    <w:p w14:paraId="002AF7ED" w14:textId="77777777" w:rsidR="00C52E7A" w:rsidRDefault="00C52E7A" w:rsidP="00B532F4">
      <w:pPr>
        <w:spacing w:line="480" w:lineRule="auto"/>
      </w:pPr>
    </w:p>
    <w:p w14:paraId="22D3BD43" w14:textId="7B1AB6DF" w:rsidR="001F2047" w:rsidRDefault="001F2047" w:rsidP="00B532F4">
      <w:pPr>
        <w:spacing w:line="480" w:lineRule="auto"/>
      </w:pPr>
    </w:p>
    <w:p w14:paraId="7546583F" w14:textId="77777777" w:rsidR="006D6201" w:rsidRDefault="006D6201" w:rsidP="00B532F4">
      <w:pPr>
        <w:spacing w:line="480" w:lineRule="auto"/>
      </w:pPr>
    </w:p>
    <w:p w14:paraId="71FCAB6D" w14:textId="77777777" w:rsidR="006D6201" w:rsidRDefault="006D6201" w:rsidP="00B532F4">
      <w:pPr>
        <w:spacing w:line="480" w:lineRule="auto"/>
      </w:pPr>
    </w:p>
    <w:p w14:paraId="6EAB074A" w14:textId="77777777" w:rsidR="006D6201" w:rsidRDefault="006D6201" w:rsidP="00B532F4">
      <w:pPr>
        <w:spacing w:line="480" w:lineRule="auto"/>
      </w:pPr>
    </w:p>
    <w:p w14:paraId="43C9432B" w14:textId="77777777" w:rsidR="006D6201" w:rsidRDefault="006D6201" w:rsidP="00B532F4">
      <w:pPr>
        <w:spacing w:line="480" w:lineRule="auto"/>
      </w:pPr>
    </w:p>
    <w:p w14:paraId="2AE93096" w14:textId="77777777" w:rsidR="00711337" w:rsidRDefault="00711337" w:rsidP="00B532F4">
      <w:pPr>
        <w:spacing w:line="480" w:lineRule="auto"/>
      </w:pPr>
    </w:p>
    <w:p w14:paraId="5A813581" w14:textId="77777777" w:rsidR="00711337" w:rsidRDefault="00711337" w:rsidP="00B532F4">
      <w:pPr>
        <w:spacing w:line="480" w:lineRule="auto"/>
      </w:pPr>
    </w:p>
    <w:p w14:paraId="3D0C095F" w14:textId="77777777" w:rsidR="00711337" w:rsidRDefault="00711337" w:rsidP="00B532F4">
      <w:pPr>
        <w:spacing w:line="480" w:lineRule="auto"/>
      </w:pPr>
    </w:p>
    <w:p w14:paraId="00282A90" w14:textId="77777777" w:rsidR="00711337" w:rsidRDefault="00711337" w:rsidP="00B532F4">
      <w:pPr>
        <w:spacing w:line="480" w:lineRule="auto"/>
      </w:pPr>
    </w:p>
    <w:p w14:paraId="29635FAE" w14:textId="77777777" w:rsidR="00711337" w:rsidRDefault="00711337" w:rsidP="00B532F4">
      <w:pPr>
        <w:spacing w:line="480" w:lineRule="auto"/>
      </w:pPr>
    </w:p>
    <w:p w14:paraId="78EBDE09" w14:textId="77777777" w:rsidR="00711337" w:rsidRDefault="00711337" w:rsidP="00B532F4">
      <w:pPr>
        <w:spacing w:line="480" w:lineRule="auto"/>
      </w:pPr>
    </w:p>
    <w:p w14:paraId="4435B2A3" w14:textId="77777777" w:rsidR="00711337" w:rsidRDefault="00711337" w:rsidP="00B532F4">
      <w:pPr>
        <w:spacing w:line="480" w:lineRule="auto"/>
      </w:pPr>
    </w:p>
    <w:p w14:paraId="042DCA66" w14:textId="77777777" w:rsidR="00711337" w:rsidRDefault="00711337" w:rsidP="00B532F4">
      <w:pPr>
        <w:spacing w:line="480" w:lineRule="au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7464329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69641BDD" w14:textId="3EC8E9AA" w:rsidR="00711337" w:rsidRDefault="00711337">
          <w:pPr>
            <w:pStyle w:val="Heading1"/>
          </w:pPr>
          <w:r>
            <w:t>Works Cited</w:t>
          </w:r>
        </w:p>
        <w:p w14:paraId="54842207" w14:textId="40D46AFE" w:rsidR="00711337" w:rsidRDefault="00711337" w:rsidP="00711337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 </w:t>
          </w:r>
        </w:p>
        <w:p w14:paraId="6C1A4759" w14:textId="77777777" w:rsidR="00711337" w:rsidRDefault="00711337" w:rsidP="0071133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Cash. (n.d.). </w:t>
          </w:r>
          <w:r>
            <w:rPr>
              <w:i/>
              <w:iCs/>
              <w:noProof/>
            </w:rPr>
            <w:t>Building the Information Age .</w:t>
          </w:r>
          <w:r>
            <w:rPr>
              <w:noProof/>
            </w:rPr>
            <w:t xml:space="preserve"> </w:t>
          </w:r>
        </w:p>
        <w:p w14:paraId="1AABEBBA" w14:textId="71E41679" w:rsidR="00711337" w:rsidRDefault="00711337" w:rsidP="0071133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Fried. (n.d.). </w:t>
          </w:r>
          <w:r>
            <w:rPr>
              <w:i/>
              <w:iCs/>
              <w:noProof/>
            </w:rPr>
            <w:t>Managing Information Technology in Turbulent Times.</w:t>
          </w:r>
          <w:r>
            <w:rPr>
              <w:noProof/>
            </w:rPr>
            <w:t xml:space="preserve"> </w:t>
          </w:r>
        </w:p>
        <w:p w14:paraId="507F103E" w14:textId="77777777" w:rsidR="00711337" w:rsidRDefault="00711337" w:rsidP="0071133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Kalakota, R. (2001). </w:t>
          </w:r>
          <w:r>
            <w:rPr>
              <w:i/>
              <w:iCs/>
              <w:noProof/>
            </w:rPr>
            <w:t>e-Business 2.0.</w:t>
          </w:r>
          <w:r>
            <w:rPr>
              <w:noProof/>
            </w:rPr>
            <w:t xml:space="preserve"> </w:t>
          </w:r>
        </w:p>
        <w:p w14:paraId="359EF3EA" w14:textId="77777777" w:rsidR="00711337" w:rsidRDefault="00711337" w:rsidP="0071133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Morgan, G. (2006). </w:t>
          </w:r>
          <w:r>
            <w:rPr>
              <w:i/>
              <w:iCs/>
              <w:noProof/>
            </w:rPr>
            <w:t>Images of organization.</w:t>
          </w:r>
          <w:r>
            <w:rPr>
              <w:noProof/>
            </w:rPr>
            <w:t xml:space="preserve"> </w:t>
          </w:r>
        </w:p>
        <w:p w14:paraId="2E00263C" w14:textId="78CEE860" w:rsidR="00711337" w:rsidRDefault="00711337" w:rsidP="00711337">
          <w:pPr>
            <w:pStyle w:val="Bibliography"/>
            <w:rPr>
              <w:noProof/>
            </w:rPr>
          </w:pPr>
        </w:p>
        <w:p w14:paraId="408DD429" w14:textId="25C62D69" w:rsidR="00711337" w:rsidRDefault="00711337" w:rsidP="00711337">
          <w:r>
            <w:rPr>
              <w:b/>
              <w:bCs/>
            </w:rPr>
            <w:fldChar w:fldCharType="end"/>
          </w:r>
        </w:p>
      </w:sdtContent>
    </w:sdt>
    <w:p w14:paraId="657B3FC5" w14:textId="77777777" w:rsidR="00711337" w:rsidRDefault="00711337" w:rsidP="00B532F4">
      <w:pPr>
        <w:spacing w:line="480" w:lineRule="auto"/>
      </w:pPr>
    </w:p>
    <w:sectPr w:rsidR="0071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D5DAF" w14:textId="77777777" w:rsidR="00EE5ECD" w:rsidRDefault="00EE5ECD" w:rsidP="008D3329">
      <w:pPr>
        <w:spacing w:after="0" w:line="240" w:lineRule="auto"/>
      </w:pPr>
      <w:r>
        <w:separator/>
      </w:r>
    </w:p>
  </w:endnote>
  <w:endnote w:type="continuationSeparator" w:id="0">
    <w:p w14:paraId="27F9E8B8" w14:textId="77777777" w:rsidR="00EE5ECD" w:rsidRDefault="00EE5ECD" w:rsidP="008D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9DF9B" w14:textId="77777777" w:rsidR="00EE5ECD" w:rsidRDefault="00EE5ECD" w:rsidP="008D3329">
      <w:pPr>
        <w:spacing w:after="0" w:line="240" w:lineRule="auto"/>
      </w:pPr>
      <w:r>
        <w:separator/>
      </w:r>
    </w:p>
  </w:footnote>
  <w:footnote w:type="continuationSeparator" w:id="0">
    <w:p w14:paraId="0B6BB3F3" w14:textId="77777777" w:rsidR="00EE5ECD" w:rsidRDefault="00EE5ECD" w:rsidP="008D3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43"/>
    <w:rsid w:val="0000430B"/>
    <w:rsid w:val="000058D0"/>
    <w:rsid w:val="00007E50"/>
    <w:rsid w:val="0001026C"/>
    <w:rsid w:val="00010ED6"/>
    <w:rsid w:val="00012543"/>
    <w:rsid w:val="00015115"/>
    <w:rsid w:val="0001561C"/>
    <w:rsid w:val="00015C38"/>
    <w:rsid w:val="00017C50"/>
    <w:rsid w:val="000201E5"/>
    <w:rsid w:val="000256AA"/>
    <w:rsid w:val="0002789F"/>
    <w:rsid w:val="00030E6B"/>
    <w:rsid w:val="00035B97"/>
    <w:rsid w:val="00040150"/>
    <w:rsid w:val="0004568B"/>
    <w:rsid w:val="000474D0"/>
    <w:rsid w:val="00050CEF"/>
    <w:rsid w:val="000515AB"/>
    <w:rsid w:val="00051F14"/>
    <w:rsid w:val="00052CBB"/>
    <w:rsid w:val="00053798"/>
    <w:rsid w:val="0005764B"/>
    <w:rsid w:val="000736CC"/>
    <w:rsid w:val="000772E2"/>
    <w:rsid w:val="00080C48"/>
    <w:rsid w:val="00081BD8"/>
    <w:rsid w:val="0008352C"/>
    <w:rsid w:val="000A09B9"/>
    <w:rsid w:val="000A30AB"/>
    <w:rsid w:val="000A3B32"/>
    <w:rsid w:val="000B1B25"/>
    <w:rsid w:val="000B5003"/>
    <w:rsid w:val="000B789D"/>
    <w:rsid w:val="000C5281"/>
    <w:rsid w:val="000C6FB0"/>
    <w:rsid w:val="000C6FE6"/>
    <w:rsid w:val="000D1E84"/>
    <w:rsid w:val="000D5983"/>
    <w:rsid w:val="000E17BE"/>
    <w:rsid w:val="000E3367"/>
    <w:rsid w:val="000F1CA1"/>
    <w:rsid w:val="000F7DB8"/>
    <w:rsid w:val="0010203A"/>
    <w:rsid w:val="00103049"/>
    <w:rsid w:val="00105412"/>
    <w:rsid w:val="00113728"/>
    <w:rsid w:val="001144CB"/>
    <w:rsid w:val="001158ED"/>
    <w:rsid w:val="00117E31"/>
    <w:rsid w:val="001212E4"/>
    <w:rsid w:val="001245BF"/>
    <w:rsid w:val="00125068"/>
    <w:rsid w:val="001301BA"/>
    <w:rsid w:val="001323E8"/>
    <w:rsid w:val="00133409"/>
    <w:rsid w:val="00136DED"/>
    <w:rsid w:val="00141632"/>
    <w:rsid w:val="00143DE1"/>
    <w:rsid w:val="0015514D"/>
    <w:rsid w:val="0016169E"/>
    <w:rsid w:val="00164F4C"/>
    <w:rsid w:val="00171BB7"/>
    <w:rsid w:val="00172CBB"/>
    <w:rsid w:val="0017434A"/>
    <w:rsid w:val="00175E24"/>
    <w:rsid w:val="00185F5B"/>
    <w:rsid w:val="00190DDC"/>
    <w:rsid w:val="00192E7A"/>
    <w:rsid w:val="00193C7A"/>
    <w:rsid w:val="001975E6"/>
    <w:rsid w:val="00197FB4"/>
    <w:rsid w:val="001A012A"/>
    <w:rsid w:val="001A080A"/>
    <w:rsid w:val="001A0970"/>
    <w:rsid w:val="001A0B59"/>
    <w:rsid w:val="001A6C2E"/>
    <w:rsid w:val="001A750E"/>
    <w:rsid w:val="001A7631"/>
    <w:rsid w:val="001B47C1"/>
    <w:rsid w:val="001C321D"/>
    <w:rsid w:val="001C4A01"/>
    <w:rsid w:val="001C5FD1"/>
    <w:rsid w:val="001C61CC"/>
    <w:rsid w:val="001D04E1"/>
    <w:rsid w:val="001D0C99"/>
    <w:rsid w:val="001D1711"/>
    <w:rsid w:val="001D6DE9"/>
    <w:rsid w:val="001E32A3"/>
    <w:rsid w:val="001E687F"/>
    <w:rsid w:val="001F2047"/>
    <w:rsid w:val="001F2153"/>
    <w:rsid w:val="001F3615"/>
    <w:rsid w:val="001F54C0"/>
    <w:rsid w:val="001F5C88"/>
    <w:rsid w:val="001F7010"/>
    <w:rsid w:val="00201354"/>
    <w:rsid w:val="00201600"/>
    <w:rsid w:val="002064CF"/>
    <w:rsid w:val="00207928"/>
    <w:rsid w:val="00226BFA"/>
    <w:rsid w:val="002319AC"/>
    <w:rsid w:val="002337C6"/>
    <w:rsid w:val="00235FB4"/>
    <w:rsid w:val="002372F8"/>
    <w:rsid w:val="00245CC6"/>
    <w:rsid w:val="00251179"/>
    <w:rsid w:val="0025358D"/>
    <w:rsid w:val="00255D97"/>
    <w:rsid w:val="00256832"/>
    <w:rsid w:val="00256E1B"/>
    <w:rsid w:val="002609DC"/>
    <w:rsid w:val="00261FEA"/>
    <w:rsid w:val="002653A3"/>
    <w:rsid w:val="00271A3A"/>
    <w:rsid w:val="002726E2"/>
    <w:rsid w:val="00277B0D"/>
    <w:rsid w:val="002848A5"/>
    <w:rsid w:val="00285443"/>
    <w:rsid w:val="002872F5"/>
    <w:rsid w:val="002906ED"/>
    <w:rsid w:val="002959AB"/>
    <w:rsid w:val="002962FF"/>
    <w:rsid w:val="00297E57"/>
    <w:rsid w:val="002A0521"/>
    <w:rsid w:val="002A4A45"/>
    <w:rsid w:val="002A4C03"/>
    <w:rsid w:val="002A55C3"/>
    <w:rsid w:val="002A55D4"/>
    <w:rsid w:val="002A7CBD"/>
    <w:rsid w:val="002B05B7"/>
    <w:rsid w:val="002B22FF"/>
    <w:rsid w:val="002B2862"/>
    <w:rsid w:val="002B5117"/>
    <w:rsid w:val="002B53B5"/>
    <w:rsid w:val="002B721F"/>
    <w:rsid w:val="002B73C7"/>
    <w:rsid w:val="002C0632"/>
    <w:rsid w:val="002C1682"/>
    <w:rsid w:val="002C3B68"/>
    <w:rsid w:val="002C54A3"/>
    <w:rsid w:val="002C72C6"/>
    <w:rsid w:val="002E009F"/>
    <w:rsid w:val="002E2059"/>
    <w:rsid w:val="002F0DE3"/>
    <w:rsid w:val="002F4A26"/>
    <w:rsid w:val="00312F11"/>
    <w:rsid w:val="00315A4F"/>
    <w:rsid w:val="00317C74"/>
    <w:rsid w:val="003201E5"/>
    <w:rsid w:val="00321D4D"/>
    <w:rsid w:val="003266CA"/>
    <w:rsid w:val="00326BD3"/>
    <w:rsid w:val="00331F55"/>
    <w:rsid w:val="00332890"/>
    <w:rsid w:val="00332E8E"/>
    <w:rsid w:val="00334159"/>
    <w:rsid w:val="0034035D"/>
    <w:rsid w:val="00350DB0"/>
    <w:rsid w:val="0035150F"/>
    <w:rsid w:val="00354F73"/>
    <w:rsid w:val="00367D52"/>
    <w:rsid w:val="003719CC"/>
    <w:rsid w:val="00373457"/>
    <w:rsid w:val="003735B6"/>
    <w:rsid w:val="0037623A"/>
    <w:rsid w:val="00381CF1"/>
    <w:rsid w:val="00390343"/>
    <w:rsid w:val="003924C2"/>
    <w:rsid w:val="003A129E"/>
    <w:rsid w:val="003A23B5"/>
    <w:rsid w:val="003A27CD"/>
    <w:rsid w:val="003A2AD0"/>
    <w:rsid w:val="003A7F0C"/>
    <w:rsid w:val="003B22DE"/>
    <w:rsid w:val="003B2C82"/>
    <w:rsid w:val="003B2DFF"/>
    <w:rsid w:val="003B3F35"/>
    <w:rsid w:val="003C46E6"/>
    <w:rsid w:val="003C4D44"/>
    <w:rsid w:val="003D2F2E"/>
    <w:rsid w:val="003D7B3F"/>
    <w:rsid w:val="003E4F4D"/>
    <w:rsid w:val="003F284D"/>
    <w:rsid w:val="003F4304"/>
    <w:rsid w:val="003F4934"/>
    <w:rsid w:val="003F4E7D"/>
    <w:rsid w:val="003F5877"/>
    <w:rsid w:val="003F6101"/>
    <w:rsid w:val="003F6A32"/>
    <w:rsid w:val="0040096C"/>
    <w:rsid w:val="00407BBF"/>
    <w:rsid w:val="00413C55"/>
    <w:rsid w:val="0041692B"/>
    <w:rsid w:val="00421450"/>
    <w:rsid w:val="00421EFB"/>
    <w:rsid w:val="00422F16"/>
    <w:rsid w:val="004240E9"/>
    <w:rsid w:val="00426C9A"/>
    <w:rsid w:val="00431429"/>
    <w:rsid w:val="00431B07"/>
    <w:rsid w:val="00432B9B"/>
    <w:rsid w:val="00434096"/>
    <w:rsid w:val="00434C1B"/>
    <w:rsid w:val="00435917"/>
    <w:rsid w:val="004369A4"/>
    <w:rsid w:val="00440156"/>
    <w:rsid w:val="004469B3"/>
    <w:rsid w:val="00447A62"/>
    <w:rsid w:val="00451062"/>
    <w:rsid w:val="004513F0"/>
    <w:rsid w:val="00451745"/>
    <w:rsid w:val="004578ED"/>
    <w:rsid w:val="00461043"/>
    <w:rsid w:val="00463AB4"/>
    <w:rsid w:val="004647BE"/>
    <w:rsid w:val="00470D5A"/>
    <w:rsid w:val="00471DF0"/>
    <w:rsid w:val="004720BE"/>
    <w:rsid w:val="00475C18"/>
    <w:rsid w:val="00483CF3"/>
    <w:rsid w:val="0048704D"/>
    <w:rsid w:val="00487787"/>
    <w:rsid w:val="00487C7F"/>
    <w:rsid w:val="00493A41"/>
    <w:rsid w:val="00493D64"/>
    <w:rsid w:val="00494A90"/>
    <w:rsid w:val="00494B2F"/>
    <w:rsid w:val="004A3845"/>
    <w:rsid w:val="004A40D8"/>
    <w:rsid w:val="004B1875"/>
    <w:rsid w:val="004B3478"/>
    <w:rsid w:val="004C6977"/>
    <w:rsid w:val="004C69EF"/>
    <w:rsid w:val="004D2B3B"/>
    <w:rsid w:val="004D2D1C"/>
    <w:rsid w:val="004E5060"/>
    <w:rsid w:val="004F04A2"/>
    <w:rsid w:val="004F6749"/>
    <w:rsid w:val="00500F2B"/>
    <w:rsid w:val="005015ED"/>
    <w:rsid w:val="00504238"/>
    <w:rsid w:val="0050683F"/>
    <w:rsid w:val="00510056"/>
    <w:rsid w:val="00510566"/>
    <w:rsid w:val="0051095C"/>
    <w:rsid w:val="005121AA"/>
    <w:rsid w:val="00513095"/>
    <w:rsid w:val="00515427"/>
    <w:rsid w:val="0052231E"/>
    <w:rsid w:val="00523E46"/>
    <w:rsid w:val="0052464D"/>
    <w:rsid w:val="0052564E"/>
    <w:rsid w:val="005259B9"/>
    <w:rsid w:val="00525D7A"/>
    <w:rsid w:val="00527D7C"/>
    <w:rsid w:val="00542FF2"/>
    <w:rsid w:val="0054494B"/>
    <w:rsid w:val="005461CE"/>
    <w:rsid w:val="00547850"/>
    <w:rsid w:val="00550C1D"/>
    <w:rsid w:val="005546BB"/>
    <w:rsid w:val="00554BB9"/>
    <w:rsid w:val="005606A6"/>
    <w:rsid w:val="00560C0F"/>
    <w:rsid w:val="00566B5C"/>
    <w:rsid w:val="00567BC0"/>
    <w:rsid w:val="00573AC5"/>
    <w:rsid w:val="00575807"/>
    <w:rsid w:val="00576C6F"/>
    <w:rsid w:val="00576CB8"/>
    <w:rsid w:val="00577E37"/>
    <w:rsid w:val="0058028C"/>
    <w:rsid w:val="00581E35"/>
    <w:rsid w:val="00582F7E"/>
    <w:rsid w:val="00596E07"/>
    <w:rsid w:val="005A0F63"/>
    <w:rsid w:val="005A3386"/>
    <w:rsid w:val="005A4391"/>
    <w:rsid w:val="005A66E7"/>
    <w:rsid w:val="005A6DE4"/>
    <w:rsid w:val="005A7062"/>
    <w:rsid w:val="005B014C"/>
    <w:rsid w:val="005C1C51"/>
    <w:rsid w:val="005C4D49"/>
    <w:rsid w:val="005C5C97"/>
    <w:rsid w:val="005C6760"/>
    <w:rsid w:val="005C7D6E"/>
    <w:rsid w:val="005D435B"/>
    <w:rsid w:val="005E1617"/>
    <w:rsid w:val="005E1B0D"/>
    <w:rsid w:val="005E6218"/>
    <w:rsid w:val="005F0763"/>
    <w:rsid w:val="005F1528"/>
    <w:rsid w:val="005F2055"/>
    <w:rsid w:val="005F2428"/>
    <w:rsid w:val="005F685E"/>
    <w:rsid w:val="005F7B1E"/>
    <w:rsid w:val="005F7FFB"/>
    <w:rsid w:val="00604C11"/>
    <w:rsid w:val="006075FA"/>
    <w:rsid w:val="00610128"/>
    <w:rsid w:val="0061738D"/>
    <w:rsid w:val="00623319"/>
    <w:rsid w:val="00635B7B"/>
    <w:rsid w:val="00635BAD"/>
    <w:rsid w:val="00640B10"/>
    <w:rsid w:val="00640EC2"/>
    <w:rsid w:val="00644291"/>
    <w:rsid w:val="00644E35"/>
    <w:rsid w:val="0064517D"/>
    <w:rsid w:val="00646955"/>
    <w:rsid w:val="00646E19"/>
    <w:rsid w:val="00652FBB"/>
    <w:rsid w:val="00653714"/>
    <w:rsid w:val="00655B76"/>
    <w:rsid w:val="00657C7E"/>
    <w:rsid w:val="00661A44"/>
    <w:rsid w:val="0066708A"/>
    <w:rsid w:val="00672831"/>
    <w:rsid w:val="00673F96"/>
    <w:rsid w:val="0067426F"/>
    <w:rsid w:val="006757B1"/>
    <w:rsid w:val="006763DB"/>
    <w:rsid w:val="00677821"/>
    <w:rsid w:val="00682238"/>
    <w:rsid w:val="006827D6"/>
    <w:rsid w:val="0068337F"/>
    <w:rsid w:val="006834B2"/>
    <w:rsid w:val="00686932"/>
    <w:rsid w:val="006915FD"/>
    <w:rsid w:val="006A0573"/>
    <w:rsid w:val="006A704A"/>
    <w:rsid w:val="006B29FD"/>
    <w:rsid w:val="006B3FE9"/>
    <w:rsid w:val="006B5942"/>
    <w:rsid w:val="006B6B46"/>
    <w:rsid w:val="006C0CDF"/>
    <w:rsid w:val="006C16D1"/>
    <w:rsid w:val="006C1A34"/>
    <w:rsid w:val="006D57CB"/>
    <w:rsid w:val="006D5C77"/>
    <w:rsid w:val="006D6201"/>
    <w:rsid w:val="006D6FB0"/>
    <w:rsid w:val="006F5C08"/>
    <w:rsid w:val="006F7F02"/>
    <w:rsid w:val="00703E26"/>
    <w:rsid w:val="00706240"/>
    <w:rsid w:val="007068F2"/>
    <w:rsid w:val="007073D8"/>
    <w:rsid w:val="00711337"/>
    <w:rsid w:val="007119FF"/>
    <w:rsid w:val="00711ED1"/>
    <w:rsid w:val="00712526"/>
    <w:rsid w:val="00713676"/>
    <w:rsid w:val="007164E0"/>
    <w:rsid w:val="00722DED"/>
    <w:rsid w:val="00723F0D"/>
    <w:rsid w:val="0072402C"/>
    <w:rsid w:val="007353C1"/>
    <w:rsid w:val="007356DA"/>
    <w:rsid w:val="007366C8"/>
    <w:rsid w:val="007409E2"/>
    <w:rsid w:val="007413F8"/>
    <w:rsid w:val="007458E4"/>
    <w:rsid w:val="00747109"/>
    <w:rsid w:val="00747E9A"/>
    <w:rsid w:val="00751006"/>
    <w:rsid w:val="00753AA1"/>
    <w:rsid w:val="007568F8"/>
    <w:rsid w:val="0076195D"/>
    <w:rsid w:val="0076294A"/>
    <w:rsid w:val="007719F7"/>
    <w:rsid w:val="00774B0A"/>
    <w:rsid w:val="00775BB3"/>
    <w:rsid w:val="00781343"/>
    <w:rsid w:val="0078279B"/>
    <w:rsid w:val="00787AC0"/>
    <w:rsid w:val="0079012E"/>
    <w:rsid w:val="007917B8"/>
    <w:rsid w:val="00792A26"/>
    <w:rsid w:val="00797F01"/>
    <w:rsid w:val="007A0893"/>
    <w:rsid w:val="007A572E"/>
    <w:rsid w:val="007B245F"/>
    <w:rsid w:val="007B4451"/>
    <w:rsid w:val="007B5CD6"/>
    <w:rsid w:val="007C3DCB"/>
    <w:rsid w:val="007C51B3"/>
    <w:rsid w:val="007D0FEB"/>
    <w:rsid w:val="007D61AE"/>
    <w:rsid w:val="007E2475"/>
    <w:rsid w:val="00801AC3"/>
    <w:rsid w:val="00802175"/>
    <w:rsid w:val="00811E21"/>
    <w:rsid w:val="00811F4A"/>
    <w:rsid w:val="00815435"/>
    <w:rsid w:val="00817A5A"/>
    <w:rsid w:val="00823A27"/>
    <w:rsid w:val="008274A2"/>
    <w:rsid w:val="0083129C"/>
    <w:rsid w:val="0083441C"/>
    <w:rsid w:val="00841088"/>
    <w:rsid w:val="00843734"/>
    <w:rsid w:val="008440ED"/>
    <w:rsid w:val="00851CB8"/>
    <w:rsid w:val="00851E49"/>
    <w:rsid w:val="008528B9"/>
    <w:rsid w:val="00853D0F"/>
    <w:rsid w:val="008544D5"/>
    <w:rsid w:val="008572AC"/>
    <w:rsid w:val="0085779B"/>
    <w:rsid w:val="00857B7F"/>
    <w:rsid w:val="00860868"/>
    <w:rsid w:val="00861E6E"/>
    <w:rsid w:val="0086245D"/>
    <w:rsid w:val="00863876"/>
    <w:rsid w:val="00865788"/>
    <w:rsid w:val="008822E3"/>
    <w:rsid w:val="008829C4"/>
    <w:rsid w:val="00885969"/>
    <w:rsid w:val="00885DC8"/>
    <w:rsid w:val="008864A2"/>
    <w:rsid w:val="00887541"/>
    <w:rsid w:val="00887CCA"/>
    <w:rsid w:val="008923DE"/>
    <w:rsid w:val="0089777A"/>
    <w:rsid w:val="008A0846"/>
    <w:rsid w:val="008A4CF1"/>
    <w:rsid w:val="008A70F6"/>
    <w:rsid w:val="008B012F"/>
    <w:rsid w:val="008B155D"/>
    <w:rsid w:val="008B2416"/>
    <w:rsid w:val="008B5668"/>
    <w:rsid w:val="008B6F7E"/>
    <w:rsid w:val="008B78FF"/>
    <w:rsid w:val="008B7EDC"/>
    <w:rsid w:val="008C0F03"/>
    <w:rsid w:val="008C3046"/>
    <w:rsid w:val="008C58A0"/>
    <w:rsid w:val="008C749A"/>
    <w:rsid w:val="008D0B92"/>
    <w:rsid w:val="008D3329"/>
    <w:rsid w:val="008E0012"/>
    <w:rsid w:val="008E087C"/>
    <w:rsid w:val="008E205C"/>
    <w:rsid w:val="008E260B"/>
    <w:rsid w:val="008E65DE"/>
    <w:rsid w:val="008E6A05"/>
    <w:rsid w:val="008E7F74"/>
    <w:rsid w:val="008F1707"/>
    <w:rsid w:val="008F5948"/>
    <w:rsid w:val="00903B9F"/>
    <w:rsid w:val="009054F8"/>
    <w:rsid w:val="00913A39"/>
    <w:rsid w:val="00913C42"/>
    <w:rsid w:val="00917102"/>
    <w:rsid w:val="009201F0"/>
    <w:rsid w:val="009234C9"/>
    <w:rsid w:val="00926401"/>
    <w:rsid w:val="0093040A"/>
    <w:rsid w:val="00930E26"/>
    <w:rsid w:val="0093736E"/>
    <w:rsid w:val="00940955"/>
    <w:rsid w:val="00954BCE"/>
    <w:rsid w:val="00960402"/>
    <w:rsid w:val="00962635"/>
    <w:rsid w:val="009626F0"/>
    <w:rsid w:val="00964A94"/>
    <w:rsid w:val="00965EB0"/>
    <w:rsid w:val="00975656"/>
    <w:rsid w:val="0097591C"/>
    <w:rsid w:val="00976380"/>
    <w:rsid w:val="00981B0D"/>
    <w:rsid w:val="009874E8"/>
    <w:rsid w:val="0099562A"/>
    <w:rsid w:val="009A637B"/>
    <w:rsid w:val="009A67D9"/>
    <w:rsid w:val="009B4B63"/>
    <w:rsid w:val="009B605E"/>
    <w:rsid w:val="009C07BC"/>
    <w:rsid w:val="009C2BF4"/>
    <w:rsid w:val="009C2C10"/>
    <w:rsid w:val="009C5E54"/>
    <w:rsid w:val="009C74BB"/>
    <w:rsid w:val="009D0BAF"/>
    <w:rsid w:val="009D434D"/>
    <w:rsid w:val="009D4FE4"/>
    <w:rsid w:val="009E2E7D"/>
    <w:rsid w:val="009E37B6"/>
    <w:rsid w:val="009F79DC"/>
    <w:rsid w:val="00A0060C"/>
    <w:rsid w:val="00A015EB"/>
    <w:rsid w:val="00A06581"/>
    <w:rsid w:val="00A076A1"/>
    <w:rsid w:val="00A100AC"/>
    <w:rsid w:val="00A11B5B"/>
    <w:rsid w:val="00A130C8"/>
    <w:rsid w:val="00A16226"/>
    <w:rsid w:val="00A17BB2"/>
    <w:rsid w:val="00A267B0"/>
    <w:rsid w:val="00A35162"/>
    <w:rsid w:val="00A50DEC"/>
    <w:rsid w:val="00A54A3F"/>
    <w:rsid w:val="00A56DF6"/>
    <w:rsid w:val="00A57DB7"/>
    <w:rsid w:val="00A610D7"/>
    <w:rsid w:val="00A63A2F"/>
    <w:rsid w:val="00A65B79"/>
    <w:rsid w:val="00A72AB1"/>
    <w:rsid w:val="00A750DD"/>
    <w:rsid w:val="00A76124"/>
    <w:rsid w:val="00A84184"/>
    <w:rsid w:val="00A85E1E"/>
    <w:rsid w:val="00A91569"/>
    <w:rsid w:val="00A91F8C"/>
    <w:rsid w:val="00A962C5"/>
    <w:rsid w:val="00A97C3D"/>
    <w:rsid w:val="00AA16B3"/>
    <w:rsid w:val="00AA2765"/>
    <w:rsid w:val="00AB05E1"/>
    <w:rsid w:val="00AB582D"/>
    <w:rsid w:val="00AB5A91"/>
    <w:rsid w:val="00AB7C7A"/>
    <w:rsid w:val="00AC297B"/>
    <w:rsid w:val="00AC7831"/>
    <w:rsid w:val="00AD46FA"/>
    <w:rsid w:val="00AD4D0A"/>
    <w:rsid w:val="00AD6CF8"/>
    <w:rsid w:val="00AD7630"/>
    <w:rsid w:val="00AE70DC"/>
    <w:rsid w:val="00AF02EA"/>
    <w:rsid w:val="00AF19BA"/>
    <w:rsid w:val="00AF2A13"/>
    <w:rsid w:val="00B005AD"/>
    <w:rsid w:val="00B020EB"/>
    <w:rsid w:val="00B02516"/>
    <w:rsid w:val="00B03FDD"/>
    <w:rsid w:val="00B05635"/>
    <w:rsid w:val="00B05EC1"/>
    <w:rsid w:val="00B10391"/>
    <w:rsid w:val="00B10A90"/>
    <w:rsid w:val="00B21AD1"/>
    <w:rsid w:val="00B22BAA"/>
    <w:rsid w:val="00B272B1"/>
    <w:rsid w:val="00B27448"/>
    <w:rsid w:val="00B27D53"/>
    <w:rsid w:val="00B31F9A"/>
    <w:rsid w:val="00B35142"/>
    <w:rsid w:val="00B356E9"/>
    <w:rsid w:val="00B52A65"/>
    <w:rsid w:val="00B532F4"/>
    <w:rsid w:val="00B556F3"/>
    <w:rsid w:val="00B629E4"/>
    <w:rsid w:val="00B639AA"/>
    <w:rsid w:val="00B6464C"/>
    <w:rsid w:val="00B66192"/>
    <w:rsid w:val="00B72DF6"/>
    <w:rsid w:val="00B81C1F"/>
    <w:rsid w:val="00B85750"/>
    <w:rsid w:val="00B85A5A"/>
    <w:rsid w:val="00B87DD3"/>
    <w:rsid w:val="00B90F7A"/>
    <w:rsid w:val="00B929C7"/>
    <w:rsid w:val="00BA1C66"/>
    <w:rsid w:val="00BA5E40"/>
    <w:rsid w:val="00BA6577"/>
    <w:rsid w:val="00BB4A63"/>
    <w:rsid w:val="00BB4F4C"/>
    <w:rsid w:val="00BC3CC5"/>
    <w:rsid w:val="00BC7E2B"/>
    <w:rsid w:val="00BD0567"/>
    <w:rsid w:val="00BD2EA3"/>
    <w:rsid w:val="00BD4572"/>
    <w:rsid w:val="00BE1383"/>
    <w:rsid w:val="00BE2377"/>
    <w:rsid w:val="00BE2B21"/>
    <w:rsid w:val="00BE2BD5"/>
    <w:rsid w:val="00BE2E07"/>
    <w:rsid w:val="00BE4F95"/>
    <w:rsid w:val="00BE59C4"/>
    <w:rsid w:val="00BE60F9"/>
    <w:rsid w:val="00BF0296"/>
    <w:rsid w:val="00BF34ED"/>
    <w:rsid w:val="00C016EF"/>
    <w:rsid w:val="00C018CB"/>
    <w:rsid w:val="00C06828"/>
    <w:rsid w:val="00C11250"/>
    <w:rsid w:val="00C12FEF"/>
    <w:rsid w:val="00C16278"/>
    <w:rsid w:val="00C224E0"/>
    <w:rsid w:val="00C23846"/>
    <w:rsid w:val="00C25479"/>
    <w:rsid w:val="00C25E7B"/>
    <w:rsid w:val="00C26951"/>
    <w:rsid w:val="00C2727B"/>
    <w:rsid w:val="00C27C09"/>
    <w:rsid w:val="00C30769"/>
    <w:rsid w:val="00C30F8D"/>
    <w:rsid w:val="00C33D2A"/>
    <w:rsid w:val="00C37EAA"/>
    <w:rsid w:val="00C4632B"/>
    <w:rsid w:val="00C4702F"/>
    <w:rsid w:val="00C473CD"/>
    <w:rsid w:val="00C507F6"/>
    <w:rsid w:val="00C50BB9"/>
    <w:rsid w:val="00C50E00"/>
    <w:rsid w:val="00C52E7A"/>
    <w:rsid w:val="00C537DE"/>
    <w:rsid w:val="00C57813"/>
    <w:rsid w:val="00C57A44"/>
    <w:rsid w:val="00C6086B"/>
    <w:rsid w:val="00C6570F"/>
    <w:rsid w:val="00C66756"/>
    <w:rsid w:val="00C667DA"/>
    <w:rsid w:val="00C66FCC"/>
    <w:rsid w:val="00C7112D"/>
    <w:rsid w:val="00C728A1"/>
    <w:rsid w:val="00C761E7"/>
    <w:rsid w:val="00C8382C"/>
    <w:rsid w:val="00C85453"/>
    <w:rsid w:val="00C87289"/>
    <w:rsid w:val="00C90FFF"/>
    <w:rsid w:val="00C911DF"/>
    <w:rsid w:val="00C929AA"/>
    <w:rsid w:val="00C970C1"/>
    <w:rsid w:val="00C97DC5"/>
    <w:rsid w:val="00CA0460"/>
    <w:rsid w:val="00CA20F0"/>
    <w:rsid w:val="00CA22CD"/>
    <w:rsid w:val="00CB0FE0"/>
    <w:rsid w:val="00CB4839"/>
    <w:rsid w:val="00CB6CEA"/>
    <w:rsid w:val="00CB7AFB"/>
    <w:rsid w:val="00CC0188"/>
    <w:rsid w:val="00CC2C26"/>
    <w:rsid w:val="00CC2E46"/>
    <w:rsid w:val="00CC2F3D"/>
    <w:rsid w:val="00CC430F"/>
    <w:rsid w:val="00CC6DA8"/>
    <w:rsid w:val="00CD02EF"/>
    <w:rsid w:val="00CD551B"/>
    <w:rsid w:val="00CD6735"/>
    <w:rsid w:val="00CE036C"/>
    <w:rsid w:val="00CE3BBB"/>
    <w:rsid w:val="00CE6135"/>
    <w:rsid w:val="00CE79DB"/>
    <w:rsid w:val="00CF0F5E"/>
    <w:rsid w:val="00CF34F9"/>
    <w:rsid w:val="00CF3E20"/>
    <w:rsid w:val="00D01004"/>
    <w:rsid w:val="00D0111C"/>
    <w:rsid w:val="00D0654F"/>
    <w:rsid w:val="00D07C44"/>
    <w:rsid w:val="00D138F1"/>
    <w:rsid w:val="00D157CC"/>
    <w:rsid w:val="00D17BF0"/>
    <w:rsid w:val="00D242E5"/>
    <w:rsid w:val="00D2497D"/>
    <w:rsid w:val="00D24D30"/>
    <w:rsid w:val="00D273B9"/>
    <w:rsid w:val="00D300D5"/>
    <w:rsid w:val="00D304C0"/>
    <w:rsid w:val="00D30F17"/>
    <w:rsid w:val="00D3332D"/>
    <w:rsid w:val="00D40F64"/>
    <w:rsid w:val="00D4158F"/>
    <w:rsid w:val="00D42F15"/>
    <w:rsid w:val="00D474B9"/>
    <w:rsid w:val="00D52F09"/>
    <w:rsid w:val="00D540E2"/>
    <w:rsid w:val="00D5598C"/>
    <w:rsid w:val="00D57CB7"/>
    <w:rsid w:val="00D625A0"/>
    <w:rsid w:val="00D627AA"/>
    <w:rsid w:val="00D63676"/>
    <w:rsid w:val="00D65DA7"/>
    <w:rsid w:val="00D67076"/>
    <w:rsid w:val="00D702F2"/>
    <w:rsid w:val="00D729E7"/>
    <w:rsid w:val="00D72B76"/>
    <w:rsid w:val="00D74D94"/>
    <w:rsid w:val="00D75EAB"/>
    <w:rsid w:val="00D81CA0"/>
    <w:rsid w:val="00D849CC"/>
    <w:rsid w:val="00D84B6F"/>
    <w:rsid w:val="00D84ED5"/>
    <w:rsid w:val="00D90221"/>
    <w:rsid w:val="00D90761"/>
    <w:rsid w:val="00D90A6B"/>
    <w:rsid w:val="00D90BF1"/>
    <w:rsid w:val="00D93143"/>
    <w:rsid w:val="00D957AF"/>
    <w:rsid w:val="00DA149D"/>
    <w:rsid w:val="00DA2923"/>
    <w:rsid w:val="00DB310E"/>
    <w:rsid w:val="00DB3BE6"/>
    <w:rsid w:val="00DB4AC7"/>
    <w:rsid w:val="00DB6069"/>
    <w:rsid w:val="00DB6A11"/>
    <w:rsid w:val="00DC00A3"/>
    <w:rsid w:val="00DC3570"/>
    <w:rsid w:val="00DD0385"/>
    <w:rsid w:val="00DD3C34"/>
    <w:rsid w:val="00DD3C74"/>
    <w:rsid w:val="00DD3EEA"/>
    <w:rsid w:val="00DD4066"/>
    <w:rsid w:val="00DD4EA9"/>
    <w:rsid w:val="00DD5245"/>
    <w:rsid w:val="00DD740D"/>
    <w:rsid w:val="00DD7882"/>
    <w:rsid w:val="00DD7C54"/>
    <w:rsid w:val="00DE0E9A"/>
    <w:rsid w:val="00DF003B"/>
    <w:rsid w:val="00DF016F"/>
    <w:rsid w:val="00DF20BE"/>
    <w:rsid w:val="00DF68FA"/>
    <w:rsid w:val="00DF72A2"/>
    <w:rsid w:val="00E01C34"/>
    <w:rsid w:val="00E02837"/>
    <w:rsid w:val="00E038B0"/>
    <w:rsid w:val="00E03DD6"/>
    <w:rsid w:val="00E04463"/>
    <w:rsid w:val="00E057D8"/>
    <w:rsid w:val="00E0771D"/>
    <w:rsid w:val="00E11ACF"/>
    <w:rsid w:val="00E208F1"/>
    <w:rsid w:val="00E21130"/>
    <w:rsid w:val="00E224A4"/>
    <w:rsid w:val="00E22877"/>
    <w:rsid w:val="00E268E2"/>
    <w:rsid w:val="00E37BDE"/>
    <w:rsid w:val="00E41FAF"/>
    <w:rsid w:val="00E46B59"/>
    <w:rsid w:val="00E529F3"/>
    <w:rsid w:val="00E53141"/>
    <w:rsid w:val="00E547DD"/>
    <w:rsid w:val="00E56490"/>
    <w:rsid w:val="00E66ABE"/>
    <w:rsid w:val="00E678CA"/>
    <w:rsid w:val="00E67D36"/>
    <w:rsid w:val="00E73CC7"/>
    <w:rsid w:val="00E74614"/>
    <w:rsid w:val="00E756F1"/>
    <w:rsid w:val="00E8216E"/>
    <w:rsid w:val="00E82A12"/>
    <w:rsid w:val="00E83E27"/>
    <w:rsid w:val="00E84199"/>
    <w:rsid w:val="00E8666C"/>
    <w:rsid w:val="00E93AFE"/>
    <w:rsid w:val="00EA043D"/>
    <w:rsid w:val="00EA670F"/>
    <w:rsid w:val="00EB5FC0"/>
    <w:rsid w:val="00EB6516"/>
    <w:rsid w:val="00EC1600"/>
    <w:rsid w:val="00EC237F"/>
    <w:rsid w:val="00EC25AC"/>
    <w:rsid w:val="00EC4AFD"/>
    <w:rsid w:val="00EC617E"/>
    <w:rsid w:val="00EC632D"/>
    <w:rsid w:val="00EC71C4"/>
    <w:rsid w:val="00ED2FC1"/>
    <w:rsid w:val="00ED755C"/>
    <w:rsid w:val="00ED795F"/>
    <w:rsid w:val="00EE3DC6"/>
    <w:rsid w:val="00EE5ECD"/>
    <w:rsid w:val="00EE7D3D"/>
    <w:rsid w:val="00EF11BB"/>
    <w:rsid w:val="00EF3CE6"/>
    <w:rsid w:val="00EF5B22"/>
    <w:rsid w:val="00F01751"/>
    <w:rsid w:val="00F02BE8"/>
    <w:rsid w:val="00F02EA5"/>
    <w:rsid w:val="00F06D1F"/>
    <w:rsid w:val="00F13C90"/>
    <w:rsid w:val="00F14A0D"/>
    <w:rsid w:val="00F17F9D"/>
    <w:rsid w:val="00F31118"/>
    <w:rsid w:val="00F47954"/>
    <w:rsid w:val="00F47993"/>
    <w:rsid w:val="00F50210"/>
    <w:rsid w:val="00F54990"/>
    <w:rsid w:val="00F55C4F"/>
    <w:rsid w:val="00F56F38"/>
    <w:rsid w:val="00F57DBB"/>
    <w:rsid w:val="00F61426"/>
    <w:rsid w:val="00F62F93"/>
    <w:rsid w:val="00F65EDF"/>
    <w:rsid w:val="00F72290"/>
    <w:rsid w:val="00F73FC0"/>
    <w:rsid w:val="00F7723D"/>
    <w:rsid w:val="00F80256"/>
    <w:rsid w:val="00F91EC7"/>
    <w:rsid w:val="00F93EAF"/>
    <w:rsid w:val="00F940A8"/>
    <w:rsid w:val="00FA00E2"/>
    <w:rsid w:val="00FA1DB9"/>
    <w:rsid w:val="00FA5F60"/>
    <w:rsid w:val="00FB0E6C"/>
    <w:rsid w:val="00FB4A7B"/>
    <w:rsid w:val="00FB7752"/>
    <w:rsid w:val="00FC39A9"/>
    <w:rsid w:val="00FC401A"/>
    <w:rsid w:val="00FC433E"/>
    <w:rsid w:val="00FD2113"/>
    <w:rsid w:val="00FD3263"/>
    <w:rsid w:val="00FD550E"/>
    <w:rsid w:val="00FD6F98"/>
    <w:rsid w:val="00FE5227"/>
    <w:rsid w:val="00FF28B3"/>
    <w:rsid w:val="00FF2BB9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69451"/>
  <w15:chartTrackingRefBased/>
  <w15:docId w15:val="{368A51E5-B5A9-43BA-8499-2F71A735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877"/>
  </w:style>
  <w:style w:type="paragraph" w:styleId="Heading1">
    <w:name w:val="heading 1"/>
    <w:basedOn w:val="Normal"/>
    <w:next w:val="Normal"/>
    <w:link w:val="Heading1Char"/>
    <w:uiPriority w:val="9"/>
    <w:qFormat/>
    <w:rsid w:val="00E22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22877"/>
  </w:style>
  <w:style w:type="paragraph" w:styleId="FootnoteText">
    <w:name w:val="footnote text"/>
    <w:basedOn w:val="Normal"/>
    <w:link w:val="FootnoteTextChar"/>
    <w:uiPriority w:val="99"/>
    <w:semiHidden/>
    <w:unhideWhenUsed/>
    <w:rsid w:val="008D332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332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3329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5C67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67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67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Eli</b:Tag>
    <b:SourceType>Book</b:SourceType>
    <b:Guid>{55125E47-7B35-4DB5-A46F-56D4DE7B2ACF}</b:Guid>
    <b:Author>
      <b:Author>
        <b:NameList>
          <b:Person>
            <b:Last>Goldratt</b:Last>
            <b:First>Eli</b:First>
          </b:Person>
        </b:NameList>
      </b:Author>
    </b:Author>
    <b:Title>The goal</b:Title>
    <b:Year>2008</b:Year>
    <b:RefOrder>5</b:RefOrder>
  </b:Source>
  <b:Source>
    <b:Tag>Tan13</b:Tag>
    <b:SourceType>BookSection</b:SourceType>
    <b:Guid>{F8AFBA9A-1FC5-4F09-B105-480DB028612C}</b:Guid>
    <b:Author>
      <b:Author>
        <b:NameList>
          <b:Person>
            <b:Last>Tanwar</b:Last>
          </b:Person>
        </b:NameList>
      </b:Author>
    </b:Author>
    <b:Title>Porter's Generic Competitive Strategies</b:Title>
    <b:Year>2013</b:Year>
    <b:RefOrder>6</b:RefOrder>
  </b:Source>
  <b:Source>
    <b:Tag>Kal</b:Tag>
    <b:SourceType>Book</b:SourceType>
    <b:Guid>{BC79CC9C-8C12-4A95-9BD3-8AC5A3F97EB2}</b:Guid>
    <b:Title>e-Business 2.0</b:Title>
    <b:Author>
      <b:Author>
        <b:NameList>
          <b:Person>
            <b:Last>Kalakota</b:Last>
            <b:First>Ravi</b:First>
          </b:Person>
        </b:NameList>
      </b:Author>
    </b:Author>
    <b:Year>2001</b:Year>
    <b:RefOrder>1</b:RefOrder>
  </b:Source>
  <b:Source>
    <b:Tag>Gar</b:Tag>
    <b:SourceType>Book</b:SourceType>
    <b:Guid>{4D985486-AD61-4EE9-89D5-3D29F80363EE}</b:Guid>
    <b:Author>
      <b:Author>
        <b:NameList>
          <b:Person>
            <b:Last>Morgan</b:Last>
            <b:First>Gareth</b:First>
          </b:Person>
        </b:NameList>
      </b:Author>
    </b:Author>
    <b:Title>Images of organization</b:Title>
    <b:Year>2006</b:Year>
    <b:RefOrder>2</b:RefOrder>
  </b:Source>
  <b:Source>
    <b:Tag>Cas</b:Tag>
    <b:SourceType>Book</b:SourceType>
    <b:Guid>{F1157D2B-FBB5-495E-B0C6-120815611B51}</b:Guid>
    <b:Author>
      <b:Author>
        <b:NameList>
          <b:Person>
            <b:Last>Cash</b:Last>
          </b:Person>
        </b:NameList>
      </b:Author>
    </b:Author>
    <b:Title>Building the Information Age </b:Title>
    <b:RefOrder>4</b:RefOrder>
  </b:Source>
  <b:Source>
    <b:Tag>Fri</b:Tag>
    <b:SourceType>Book</b:SourceType>
    <b:Guid>{93C3FE37-66D5-41BC-970F-A9C9309A63F6}</b:Guid>
    <b:Author>
      <b:Author>
        <b:NameList>
          <b:Person>
            <b:Last>Fried</b:Last>
          </b:Person>
        </b:NameList>
      </b:Author>
    </b:Author>
    <b:Title>Managing Information Technology in Turbulent Times</b:Title>
    <b:RefOrder>3</b:RefOrder>
  </b:Source>
  <b:Source>
    <b:Tag>Sco96</b:Tag>
    <b:SourceType>Book</b:SourceType>
    <b:Guid>{DB836E7C-7C4C-4E5C-8813-2CAE32F58E42}</b:Guid>
    <b:Author>
      <b:Author>
        <b:NameList>
          <b:Person>
            <b:Last>Adams</b:Last>
            <b:First>Scott</b:First>
          </b:Person>
        </b:NameList>
      </b:Author>
    </b:Author>
    <b:Title>The Dilbert Principle</b:Title>
    <b:Year>1996</b:Year>
    <b:RefOrder>7</b:RefOrder>
  </b:Source>
  <b:Source>
    <b:Tag>All03</b:Tag>
    <b:SourceType>Book</b:SourceType>
    <b:Guid>{9B4C65E3-7C8E-4D9E-9D57-C2025D469915}</b:Guid>
    <b:Author>
      <b:Author>
        <b:Corporate>Allen Afuah, Christopher Tucci</b:Corporate>
      </b:Author>
    </b:Author>
    <b:Title>Internet Business Models and Strategies</b:Title>
    <b:Year>2003</b:Year>
    <b:RefOrder>8</b:RefOrder>
  </b:Source>
</b:Sources>
</file>

<file path=customXml/itemProps1.xml><?xml version="1.0" encoding="utf-8"?>
<ds:datastoreItem xmlns:ds="http://schemas.openxmlformats.org/officeDocument/2006/customXml" ds:itemID="{8A15F075-73A9-47CE-98E0-DC4728EB8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7</Pages>
  <Words>1252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Xiaoyin</dc:creator>
  <cp:keywords/>
  <dc:description/>
  <cp:lastModifiedBy>Xiaoyin</cp:lastModifiedBy>
  <cp:revision>545</cp:revision>
  <dcterms:created xsi:type="dcterms:W3CDTF">2022-09-25T14:58:00Z</dcterms:created>
  <dcterms:modified xsi:type="dcterms:W3CDTF">2022-10-28T15:41:00Z</dcterms:modified>
</cp:coreProperties>
</file>