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校园生活计算器功能文档</w:t>
      </w:r>
    </w:p>
    <w:p>
      <w:pPr>
        <w:jc w:val="center"/>
        <w:rPr>
          <w:rFonts w:hint="default" w:eastAsiaTheme="minor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潘美然 肖玉兰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四则运算</w:t>
      </w:r>
      <w:bookmarkStart w:id="0" w:name="_GoBack"/>
      <w:bookmarkEnd w:id="0"/>
    </w:p>
    <w:p>
      <w:pPr>
        <w:ind w:left="420"/>
      </w:pPr>
      <w:r>
        <w:rPr>
          <w:rFonts w:hint="eastAsia"/>
        </w:rPr>
        <w:t>实现实数范围内的基本加减乘除运算，包括有括号的优先级运算。目前主要是输入整数和小数，不提供分数和根式输入。</w:t>
      </w:r>
    </w:p>
    <w:p>
      <w:pPr>
        <w:ind w:firstLine="420"/>
      </w:pPr>
      <w:r>
        <w:rPr>
          <w:rFonts w:hint="eastAsia"/>
        </w:rPr>
        <w:t>实现方法：</w:t>
      </w:r>
    </w:p>
    <w:p>
      <w:pPr>
        <w:ind w:left="420"/>
      </w:pPr>
      <w:r>
        <w:rPr>
          <w:rFonts w:hint="eastAsia"/>
        </w:rPr>
        <w:t>因为是用java代码写四则运算，会涉及到精度丢失的问题，这里借助了java提供的</w:t>
      </w:r>
      <w:r>
        <w:t>BigDecimal</w:t>
      </w:r>
      <w:r>
        <w:rPr>
          <w:rFonts w:hint="eastAsia"/>
        </w:rPr>
        <w:t>类。目前限制保留小数位数6位。</w:t>
      </w:r>
    </w:p>
    <w:p>
      <w:pPr>
        <w:ind w:left="420"/>
        <w:rPr>
          <w:rFonts w:hint="eastAsia"/>
        </w:rPr>
      </w:pPr>
      <w:r>
        <w:rPr>
          <w:rFonts w:hint="eastAsia"/>
        </w:rPr>
        <w:t>此外，输入错误的表达式会报错。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908685" cy="1968500"/>
            <wp:effectExtent l="0" t="0" r="5715" b="0"/>
            <wp:docPr id="2" name="图片 2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034" cy="20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913765" cy="1979295"/>
            <wp:effectExtent l="0" t="0" r="635" b="1905"/>
            <wp:docPr id="5" name="图片 5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29" cy="202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912495" cy="1977390"/>
            <wp:effectExtent l="0" t="0" r="1905" b="3810"/>
            <wp:docPr id="6" name="图片 6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211" cy="200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920750" cy="1994535"/>
            <wp:effectExtent l="0" t="0" r="0" b="5715"/>
            <wp:docPr id="7" name="图片 7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579" cy="204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三角函数计算</w:t>
      </w:r>
    </w:p>
    <w:p>
      <w:pPr>
        <w:ind w:left="420"/>
      </w:pPr>
      <w:r>
        <w:rPr>
          <w:rFonts w:hint="eastAsia"/>
        </w:rPr>
        <w:t>三角函数计算主要借助了java里面的math类自带的三角函数计算，同样为了防止精度丢失，用了</w:t>
      </w:r>
      <w:r>
        <w:t>BigDecimal</w:t>
      </w:r>
      <w:r>
        <w:rPr>
          <w:rFonts w:hint="eastAsia"/>
        </w:rPr>
        <w:t>类，且限制保留6位小数。</w:t>
      </w:r>
    </w:p>
    <w:p>
      <w:pPr>
        <w:ind w:left="420"/>
      </w:pPr>
      <w:r>
        <w:rPr>
          <w:rFonts w:hint="eastAsia"/>
        </w:rPr>
        <w:t>使用注意事项：</w:t>
      </w:r>
    </w:p>
    <w:p>
      <w:pPr>
        <w:ind w:left="420"/>
      </w:pPr>
      <w:r>
        <w:rPr>
          <w:rFonts w:hint="eastAsia"/>
        </w:rPr>
        <w:t>用户必须自己手动添加右括号,否则会报错，在结果显示栏显示“error！”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913765" cy="1981200"/>
            <wp:effectExtent l="0" t="0" r="635" b="0"/>
            <wp:docPr id="3" name="图片 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100" cy="20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913765" cy="1979930"/>
            <wp:effectExtent l="0" t="0" r="635" b="1270"/>
            <wp:docPr id="4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768" cy="201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911860" cy="1976120"/>
            <wp:effectExtent l="0" t="0" r="2540" b="5080"/>
            <wp:docPr id="8" name="图片 8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921" cy="200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反应速度测试</w:t>
      </w:r>
    </w:p>
    <w:p>
      <w:pPr>
        <w:pStyle w:val="7"/>
        <w:ind w:left="420" w:firstLine="0" w:firstLineChars="0"/>
      </w:pPr>
      <w:r>
        <w:rPr>
          <w:rFonts w:hint="eastAsia"/>
        </w:rPr>
        <w:t>反应速度测试结合了打地鼠小游戏，让测试变得更加有趣！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且我们设置为横屏模式，主要是为了增加用户的体验。目前仅支持横屏模式。</w:t>
      </w:r>
    </w:p>
    <w:p>
      <w:pPr>
        <w:pStyle w:val="7"/>
        <w:ind w:left="420" w:firstLine="0" w:firstLineChars="0"/>
      </w:pPr>
      <w:r>
        <w:rPr>
          <w:rFonts w:hint="eastAsia"/>
        </w:rPr>
        <w:t>从人物开始出现到点击人物，计算用户反映时间，根据用户反应时间反馈。反应时间小于1</w:t>
      </w:r>
      <w:r>
        <w:t>20</w:t>
      </w:r>
      <w:r>
        <w:rPr>
          <w:rFonts w:hint="eastAsia"/>
        </w:rPr>
        <w:t>ms，屏幕上会显示反应时间和“您的反应速度比刘翔还快！”；反应在1</w:t>
      </w:r>
      <w:r>
        <w:t>20</w:t>
      </w:r>
      <w:r>
        <w:rPr>
          <w:rFonts w:hint="eastAsia"/>
        </w:rPr>
        <w:t>ms到4</w:t>
      </w:r>
      <w:r>
        <w:t>00</w:t>
      </w:r>
      <w:r>
        <w:rPr>
          <w:rFonts w:hint="eastAsia"/>
        </w:rPr>
        <w:t>ms之间，屏幕上会显示反应时间和“哎哟不错哦”；超过4</w:t>
      </w:r>
      <w:r>
        <w:t>00</w:t>
      </w:r>
      <w:r>
        <w:rPr>
          <w:rFonts w:hint="eastAsia"/>
        </w:rPr>
        <w:t>ms，显示反应时间和“你比正常人稍稍慢了点”。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4933950" cy="2277110"/>
            <wp:effectExtent l="0" t="0" r="0" b="8890"/>
            <wp:docPr id="1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076" cy="228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jc w:val="center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反应速度测试游戏界面</w:t>
      </w:r>
    </w:p>
    <w:p>
      <w:pPr>
        <w:ind w:left="420"/>
      </w:pPr>
      <w:r>
        <w:rPr>
          <w:rFonts w:hint="eastAsia"/>
        </w:rPr>
        <w:t>进入游戏背景音乐会自动打开，右上角可以选择打开或关掉背景音乐。</w:t>
      </w:r>
    </w:p>
    <w:p>
      <w:pPr>
        <w:ind w:left="420"/>
      </w:pPr>
      <w:r>
        <w:rPr>
          <w:rFonts w:hint="eastAsia"/>
        </w:rPr>
        <w:t>左上角会有计时器，3</w:t>
      </w:r>
      <w:r>
        <w:t>0</w:t>
      </w:r>
      <w:r>
        <w:rPr>
          <w:rFonts w:hint="eastAsia"/>
        </w:rPr>
        <w:t>s后会自动询问用户是否继续。点击继续会从新开始计时，点击退出会回到主界面。</w:t>
      </w:r>
    </w:p>
    <w:p>
      <w:pPr>
        <w:ind w:left="420"/>
        <w:rPr>
          <w:rFonts w:hint="eastAsia"/>
        </w:rPr>
      </w:pPr>
      <w:r>
        <w:rPr>
          <w:rFonts w:hint="eastAsia"/>
        </w:rPr>
        <w:t>也可以自行点击右下角退出按钮返回主界面。</w:t>
      </w:r>
    </w:p>
    <w:p>
      <w:pPr>
        <w:ind w:left="42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节假日倒计时</w:t>
      </w:r>
      <w:r>
        <w:rPr>
          <w:rFonts w:hint="eastAsia"/>
          <w:sz w:val="24"/>
          <w:szCs w:val="24"/>
          <w:lang w:val="en-US" w:eastAsia="zh-CN"/>
        </w:rPr>
        <w:t>&amp;考试时间倒计时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节假日倒计时为用户提供更加直观的节假日时间概念，而考试时间倒计时则为不清楚各类大赛、考证日期的用户提供信息。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首先使用Calendar类获取实时日期，动态展示在卡片控件上。同时，采用了Date类转换Integer计算天数差，然后再转换成String显示在控件上。节日列表的整体控件使用了RecyclerView，传入一个特定的HolidayItem List作为数据源。</w:t>
      </w:r>
    </w:p>
    <w:p>
      <w:pPr>
        <w:ind w:left="42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61390" cy="1979930"/>
            <wp:effectExtent l="0" t="0" r="13970" b="1270"/>
            <wp:docPr id="9" name="图片 9" descr="Screenshot_1633678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16336783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1513840" y="6075680"/>
                      <a:ext cx="96139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62660" cy="1979930"/>
            <wp:effectExtent l="0" t="0" r="12700" b="1270"/>
            <wp:docPr id="10" name="图片 10" descr="Screenshot_163367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16336784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2592705" y="6083300"/>
                      <a:ext cx="9626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63295" cy="1979930"/>
            <wp:effectExtent l="0" t="0" r="12065" b="1270"/>
            <wp:docPr id="12" name="图片 12" descr="Screenshot_163368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16336830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42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图形计算器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六个基础图形（圆形、球形、平行四边形、圆环、三角形、椭圆）的函数计算，比如弧长、面积、体积、周长等，便于用户计算一些简单的图形数据。其中，加入了空值判定，在一些必须要输入的数据空缺时，会发出提醒；对于圆环，如果没有输入中心角，则默认为360°；此外，三角形还额外增加了能否构成三角形的提醒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对于计算过程，首先从EditText获取用户输入的数据，然后转换为Integer，计算后再转换为String显示。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962660" cy="1979930"/>
            <wp:effectExtent l="0" t="0" r="12700" b="1270"/>
            <wp:docPr id="14" name="图片 14" descr="Screenshot_163368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163368139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962025" cy="1979930"/>
            <wp:effectExtent l="0" t="0" r="13335" b="1270"/>
            <wp:docPr id="13" name="图片 13" descr="Screenshot_163368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163368138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962660" cy="1979930"/>
            <wp:effectExtent l="0" t="0" r="12700" b="1270"/>
            <wp:docPr id="15" name="图片 15" descr="Screenshot_163368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163368138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ind w:left="42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left="42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刷锻完成时间预测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根据用户输入的每周锻炼情况，结合目前已经完成的公里数，计算出预计的80km刷锻完成时间。由此，用户可以用这一数据和刷锻截止时间相比较，结合天气、季节等因素，对自己的计划做出调整。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基本原理与日期的计算差不多。这里同样加入了空值判断，但与图形计算稍有不同，需考虑实际情况，比如没有游泳计划等等。</w:t>
      </w:r>
    </w:p>
    <w:p>
      <w:pPr>
        <w:ind w:left="42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40" w:firstLineChars="200"/>
        <w:textAlignment w:val="auto"/>
        <w:rPr>
          <w:rFonts w:hint="eastAsia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962660" cy="1979930"/>
            <wp:effectExtent l="0" t="0" r="12700" b="1270"/>
            <wp:docPr id="18" name="图片 18" descr="Screenshot_163368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16336821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bCs/>
          <w:kern w:val="2"/>
          <w:sz w:val="40"/>
          <w:szCs w:val="48"/>
          <w:lang w:val="en-US" w:eastAsia="zh-CN" w:bidi="ar-SA"/>
        </w:rPr>
        <w:t xml:space="preserve"> </w:t>
      </w:r>
      <w:r>
        <w:rPr>
          <w:rFonts w:hint="default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962660" cy="1979930"/>
            <wp:effectExtent l="0" t="0" r="12700" b="1270"/>
            <wp:docPr id="16" name="图片 16" descr="Screenshot_163368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16336822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</w:t>
      </w:r>
      <w:r>
        <w:rPr>
          <w:rFonts w:hint="eastAsia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962660" cy="1979930"/>
            <wp:effectExtent l="0" t="0" r="12700" b="1270"/>
            <wp:docPr id="17" name="图片 17" descr="Screenshot_163368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163368217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BMI计算</w:t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简单明了的BMI计算界面，数据输出后，用户可以根据界面上的数值表进行对比。</w:t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实现方法：根据公式体重/身高^2，考虑到用户习惯于输入厘米制，因此还加入了一个单位转换。</w:t>
      </w:r>
    </w:p>
    <w:p>
      <w:pPr>
        <w:pStyle w:val="7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63295" cy="1979930"/>
            <wp:effectExtent l="0" t="0" r="12065" b="1270"/>
            <wp:docPr id="19" name="图片 19" descr="Screenshot_163368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16336847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63295" cy="1979930"/>
            <wp:effectExtent l="0" t="0" r="12065" b="1270"/>
            <wp:docPr id="20" name="图片 20" descr="Screenshot_163368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shot_16336847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主要参考资料：</w:t>
      </w:r>
    </w:p>
    <w:p>
      <w:pPr>
        <w:ind w:left="420"/>
      </w:pPr>
      <w:r>
        <w:rPr>
          <w:rFonts w:hint="eastAsia"/>
        </w:rPr>
        <w:t>四则运算：</w:t>
      </w:r>
      <w:r>
        <w:fldChar w:fldCharType="begin"/>
      </w:r>
      <w:r>
        <w:instrText xml:space="preserve"> HYPERLINK "https://blog.csdn.net/UN3009/article/details/78480251" </w:instrText>
      </w:r>
      <w:r>
        <w:fldChar w:fldCharType="separate"/>
      </w:r>
      <w:r>
        <w:rPr>
          <w:rStyle w:val="5"/>
        </w:rPr>
        <w:t>https://blog.csdn.net/UN3009/article/details/78480251</w:t>
      </w:r>
      <w:r>
        <w:rPr>
          <w:rStyle w:val="5"/>
        </w:rPr>
        <w:fldChar w:fldCharType="end"/>
      </w:r>
    </w:p>
    <w:p>
      <w:pPr>
        <w:ind w:left="420"/>
      </w:pPr>
      <w:r>
        <w:t>Java</w:t>
      </w:r>
      <w:r>
        <w:rPr>
          <w:rFonts w:hint="eastAsia"/>
        </w:rPr>
        <w:t>中</w:t>
      </w:r>
      <w:r>
        <w:t xml:space="preserve">BigDecimal </w:t>
      </w:r>
      <w:r>
        <w:rPr>
          <w:rFonts w:hint="eastAsia"/>
        </w:rPr>
        <w:t>介绍：</w:t>
      </w:r>
      <w:r>
        <w:fldChar w:fldCharType="begin"/>
      </w:r>
      <w:r>
        <w:instrText xml:space="preserve"> HYPERLINK "https://blog.csdn.net/qq_35868412/article/details/89029288" </w:instrText>
      </w:r>
      <w:r>
        <w:fldChar w:fldCharType="separate"/>
      </w:r>
      <w:r>
        <w:rPr>
          <w:rStyle w:val="5"/>
        </w:rPr>
        <w:t>https://blog.csdn.net/qq_35868412/article/details/89029288</w:t>
      </w:r>
      <w:r>
        <w:rPr>
          <w:rStyle w:val="5"/>
        </w:rPr>
        <w:fldChar w:fldCharType="end"/>
      </w:r>
    </w:p>
    <w:p>
      <w:pPr>
        <w:ind w:left="420"/>
      </w:pPr>
      <w:r>
        <w:t>Android实现打地鼠小游戏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"https://www.jb51.net/article/185311.htm" </w:instrText>
      </w:r>
      <w:r>
        <w:fldChar w:fldCharType="separate"/>
      </w:r>
      <w:r>
        <w:rPr>
          <w:rStyle w:val="5"/>
        </w:rPr>
        <w:t>https://www.jb51.net/article/185311.htm</w:t>
      </w:r>
      <w:r>
        <w:rPr>
          <w:rStyle w:val="5"/>
        </w:rPr>
        <w:fldChar w:fldCharType="end"/>
      </w:r>
    </w:p>
    <w:p>
      <w:pPr>
        <w:ind w:left="420"/>
      </w:pPr>
      <w:r>
        <w:t>Android实现背景音乐播放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"https://www.jianshu.com/p/877e921005ee" </w:instrText>
      </w:r>
      <w:r>
        <w:fldChar w:fldCharType="separate"/>
      </w:r>
      <w:r>
        <w:rPr>
          <w:rStyle w:val="5"/>
        </w:rPr>
        <w:t>https://www.jianshu.com/p/877e921005ee</w:t>
      </w:r>
      <w:r>
        <w:rPr>
          <w:rStyle w:val="5"/>
        </w:rPr>
        <w:fldChar w:fldCharType="end"/>
      </w:r>
    </w:p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20890"/>
    <w:multiLevelType w:val="multilevel"/>
    <w:tmpl w:val="40720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3A"/>
    <w:rsid w:val="001D650A"/>
    <w:rsid w:val="003D2F6E"/>
    <w:rsid w:val="0043428C"/>
    <w:rsid w:val="004957A8"/>
    <w:rsid w:val="004A23A8"/>
    <w:rsid w:val="00522D1B"/>
    <w:rsid w:val="00524D0B"/>
    <w:rsid w:val="00577705"/>
    <w:rsid w:val="005C5160"/>
    <w:rsid w:val="006C6713"/>
    <w:rsid w:val="00785389"/>
    <w:rsid w:val="00877884"/>
    <w:rsid w:val="0090622C"/>
    <w:rsid w:val="009305C8"/>
    <w:rsid w:val="009E1405"/>
    <w:rsid w:val="00A942E0"/>
    <w:rsid w:val="00B50A6A"/>
    <w:rsid w:val="00B54072"/>
    <w:rsid w:val="00C123CD"/>
    <w:rsid w:val="00C8463A"/>
    <w:rsid w:val="00CD2226"/>
    <w:rsid w:val="00CE05CD"/>
    <w:rsid w:val="00CF4924"/>
    <w:rsid w:val="00DF7212"/>
    <w:rsid w:val="00E27C8C"/>
    <w:rsid w:val="00F23A8C"/>
    <w:rsid w:val="02FD4E1A"/>
    <w:rsid w:val="379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字符"/>
    <w:basedOn w:val="4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960</Characters>
  <Lines>8</Lines>
  <Paragraphs>2</Paragraphs>
  <TotalTime>4</TotalTime>
  <ScaleCrop>false</ScaleCrop>
  <LinksUpToDate>false</LinksUpToDate>
  <CharactersWithSpaces>1126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2021-10-08T07:00:00Z</dcterms:created>
  <dc:creator>玉兰</dc:creator>
  <cp:lastModifiedBy>ivressé</cp:lastModifiedBy>
  <dcterms:modified xsi:type="dcterms:W3CDTF">2021-10-08T15:01:47Z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A20EFCAE30E148E990D3CBFB2D8A1D6C</vt:lpwstr>
  </property>
</Properties>
</file>