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rdbvau"/>
        <w:numPr/>
        <w:jc w:val="left"/>
        <w:rPr/>
      </w:pPr>
      <w:r>
        <w:rPr>
          <w:rFonts w:hint="eastAsia"/>
        </w:rPr>
        <w:t>T</w:t>
      </w:r>
      <w:r>
        <w:rPr>
          <w:rFonts w:hint="eastAsia"/>
        </w:rPr>
        <w:t>5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智能</w:t>
      </w:r>
      <w:r>
        <w:rPr>
          <w:rFonts w:hint="eastAsia"/>
        </w:rPr>
        <w:t>报告</w:t>
      </w:r>
      <w:r>
        <w:rPr>
          <w:rFonts w:hint="eastAsia"/>
        </w:rPr>
        <w:t>写作</w:t>
      </w:r>
      <w:r>
        <w:rPr>
          <w:rFonts w:hint="eastAsia"/>
        </w:rPr>
        <w:t>平台</w:t>
      </w:r>
      <w:r>
        <w:rPr>
          <w:rFonts w:hint="eastAsia"/>
        </w:rPr>
        <w:t>——</w:t>
      </w:r>
      <w:r>
        <w:rPr>
          <w:rFonts w:hint="eastAsia"/>
        </w:rPr>
        <w:t>知识库</w:t>
      </w:r>
      <w:r>
        <w:rPr>
          <w:rFonts w:hint="eastAsia"/>
        </w:rPr>
        <w:t>生成</w:t>
      </w:r>
      <w:r>
        <w:rPr>
          <w:rFonts w:hint="eastAsia"/>
        </w:rPr>
        <w:t>、</w:t>
      </w:r>
      <w:r>
        <w:rPr>
          <w:rFonts w:hint="eastAsia"/>
        </w:rPr>
        <w:t>以</w:t>
      </w:r>
      <w:r>
        <w:rPr>
          <w:rFonts w:hint="eastAsia"/>
        </w:rPr>
        <w:t>稿写稿</w:t>
      </w:r>
    </w:p>
    <w:p>
      <w:pPr>
        <w:pStyle w:val="rlr4v8"/>
        <w:pBdr/>
        <w:ind/>
        <w:rPr/>
      </w:pPr>
      <w:r>
        <w:rPr/>
        <w:t>背景</w:t>
      </w:r>
    </w:p>
    <w:p>
      <w:pPr>
        <w:pStyle w:val="ablt93"/>
        <w:pBdr/>
        <w:ind/>
        <w:rPr>
          <w:b w:val="false"/>
        </w:rPr>
      </w:pPr>
      <w:r>
        <w:rPr>
          <w:rFonts w:hint="eastAsia"/>
        </w:rPr>
        <w:tab/>
      </w:r>
      <w:r>
        <w:rPr>
          <w:rFonts w:hint="eastAsia"/>
        </w:rPr>
        <w:t>当前</w:t>
      </w:r>
      <w:r>
        <w:rPr>
          <w:rFonts w:hint="eastAsia"/>
        </w:rPr>
        <w:t>报告</w:t>
      </w:r>
      <w:r>
        <w:rPr>
          <w:rFonts w:hint="eastAsia"/>
        </w:rPr>
        <w:t>写作</w:t>
      </w:r>
      <w:r>
        <w:rPr>
          <w:rFonts w:hint="eastAsia"/>
        </w:rPr>
        <w:t>平台</w:t>
      </w:r>
      <w:r>
        <w:rPr>
          <w:rFonts w:hint="eastAsia"/>
        </w:rPr>
        <w:t>依赖</w:t>
      </w:r>
      <w:r>
        <w:rPr>
          <w:rFonts w:hint="eastAsia"/>
        </w:rPr>
        <w:t>wenhai</w:t>
      </w:r>
      <w:r>
        <w:rPr>
          <w:rFonts w:hint="eastAsia"/>
        </w:rPr>
        <w:t>和</w:t>
      </w:r>
      <w:r>
        <w:rPr>
          <w:rFonts w:hint="eastAsia"/>
        </w:rPr>
        <w:t>互联网</w:t>
      </w:r>
      <w:r>
        <w:rPr>
          <w:rFonts w:hint="eastAsia"/>
        </w:rPr>
        <w:t>数据</w:t>
      </w:r>
      <w:r>
        <w:rPr>
          <w:rFonts w:hint="eastAsia"/>
        </w:rPr>
        <w:t>生成</w:t>
      </w:r>
      <w:r>
        <w:rPr>
          <w:rFonts w:hint="eastAsia"/>
        </w:rPr>
        <w:t>报告</w:t>
      </w:r>
      <w:r>
        <w:rPr>
          <w:rFonts w:hint="eastAsia"/>
        </w:rPr>
        <w:t>，</w:t>
      </w:r>
      <w:r>
        <w:rPr>
          <w:rFonts w:hint="eastAsia"/>
        </w:rPr>
        <w:t>存在</w:t>
      </w:r>
      <w:r>
        <w:rPr>
          <w:rFonts w:hint="eastAsia"/>
        </w:rPr>
        <w:t>两个</w:t>
      </w:r>
      <w:r>
        <w:rPr>
          <w:rFonts w:hint="eastAsia"/>
        </w:rPr>
        <w:t>核心</w:t>
      </w:r>
      <w:r>
        <w:rPr>
          <w:rFonts w:hint="eastAsia"/>
        </w:rPr>
        <w:t>痛点</w:t>
      </w:r>
      <w:r>
        <w:rPr>
          <w:rFonts w:hint="eastAsia"/>
        </w:rPr>
        <w:t>：</w:t>
      </w:r>
      <w:r>
        <w:rPr>
          <w:rFonts w:hint="eastAsia"/>
          <w:b/>
        </w:rPr>
        <w:t>一是缺乏对内部知识资产的有效利用</w:t>
      </w:r>
      <w:r>
        <w:rPr>
          <w:rFonts w:hint="eastAsia"/>
        </w:rPr>
        <w:t>（</w:t>
      </w:r>
      <w:r>
        <w:rPr>
          <w:rFonts w:hint="eastAsia"/>
        </w:rPr>
        <w:t>大量</w:t>
      </w:r>
      <w:r>
        <w:rPr>
          <w:rFonts w:hint="eastAsia"/>
        </w:rPr>
        <w:t>历史</w:t>
      </w:r>
      <w:r>
        <w:rPr>
          <w:rFonts w:hint="eastAsia"/>
        </w:rPr>
        <w:t>报告</w:t>
      </w:r>
      <w:r>
        <w:rPr>
          <w:rFonts w:hint="eastAsia"/>
        </w:rPr>
        <w:t>、</w:t>
      </w:r>
      <w:r>
        <w:rPr>
          <w:rFonts w:hint="eastAsia"/>
        </w:rPr>
        <w:t>政策</w:t>
      </w:r>
      <w:r>
        <w:rPr>
          <w:rFonts w:hint="eastAsia"/>
        </w:rPr>
        <w:t>文档</w:t>
      </w:r>
      <w:r>
        <w:rPr>
          <w:rFonts w:hint="eastAsia"/>
        </w:rPr>
        <w:t>、</w:t>
      </w:r>
      <w:r>
        <w:rPr>
          <w:rFonts w:hint="eastAsia"/>
        </w:rPr>
        <w:t>行业</w:t>
      </w:r>
      <w:r>
        <w:rPr>
          <w:rFonts w:hint="eastAsia"/>
        </w:rPr>
        <w:t>资料</w:t>
      </w:r>
      <w:r>
        <w:rPr>
          <w:rFonts w:hint="eastAsia"/>
        </w:rPr>
        <w:t>沉睡在</w:t>
      </w:r>
      <w:r>
        <w:rPr>
          <w:rFonts w:hint="eastAsia"/>
        </w:rPr>
        <w:t>文件夹</w:t>
      </w:r>
      <w:r>
        <w:rPr>
          <w:rFonts w:hint="eastAsia"/>
        </w:rPr>
        <w:t>里</w:t>
      </w:r>
      <w:r>
        <w:rPr>
          <w:rFonts w:hint="eastAsia"/>
        </w:rPr>
        <w:t>）</w:t>
      </w:r>
      <w:r>
        <w:rPr>
          <w:rFonts w:hint="eastAsia"/>
        </w:rPr>
        <w:t>：</w:t>
      </w:r>
      <w:r>
        <w:rPr>
          <w:rFonts w:hint="eastAsia"/>
          <w:b/>
        </w:rPr>
        <w:t>二是</w:t>
      </w:r>
      <w:r>
        <w:rPr>
          <w:rFonts w:hint="eastAsia"/>
          <w:b/>
        </w:rPr>
        <w:t>“</w:t>
      </w:r>
      <w:r>
        <w:rPr>
          <w:rFonts w:hint="eastAsia"/>
          <w:b/>
        </w:rPr>
        <w:t>以</w:t>
      </w:r>
      <w:r>
        <w:rPr>
          <w:rFonts w:hint="eastAsia"/>
          <w:b/>
        </w:rPr>
        <w:t>稿</w:t>
      </w:r>
      <w:r>
        <w:rPr>
          <w:rFonts w:hint="eastAsia"/>
          <w:b/>
        </w:rPr>
        <w:t>写</w:t>
      </w:r>
      <w:r>
        <w:rPr>
          <w:rFonts w:hint="eastAsia"/>
          <w:b/>
        </w:rPr>
        <w:t>稿</w:t>
      </w:r>
      <w:r>
        <w:rPr>
          <w:rFonts w:hint="eastAsia"/>
          <w:b/>
        </w:rPr>
        <w:t>”</w:t>
      </w:r>
      <w:r>
        <w:rPr>
          <w:rFonts w:hint="eastAsia"/>
          <w:b/>
        </w:rPr>
        <w:t>完全</w:t>
      </w:r>
      <w:r>
        <w:rPr>
          <w:rFonts w:hint="eastAsia"/>
          <w:b/>
        </w:rPr>
        <w:t>依赖</w:t>
      </w:r>
      <w:r>
        <w:rPr>
          <w:rFonts w:hint="eastAsia"/>
          <w:b/>
        </w:rPr>
        <w:t>人工</w:t>
      </w:r>
      <w:r>
        <w:rPr>
          <w:rFonts w:hint="eastAsia"/>
          <w:b w:val="false"/>
        </w:rPr>
        <w:t>（</w:t>
      </w:r>
      <w:r>
        <w:rPr>
          <w:rFonts w:hint="eastAsia"/>
          <w:b w:val="false"/>
        </w:rPr>
        <w:t>晴天</w:t>
      </w:r>
      <w:r>
        <w:rPr>
          <w:rFonts w:hint="eastAsia"/>
          <w:b w:val="false"/>
        </w:rPr>
        <w:t>大模型</w:t>
      </w:r>
      <w:r>
        <w:rPr>
          <w:rFonts w:hint="eastAsia"/>
          <w:b w:val="false"/>
        </w:rPr>
        <w:t>报告</w:t>
      </w:r>
      <w:r>
        <w:rPr>
          <w:rFonts w:hint="eastAsia"/>
          <w:b w:val="false"/>
        </w:rPr>
        <w:t>参考</w:t>
      </w:r>
      <w:r>
        <w:rPr>
          <w:rFonts w:hint="eastAsia"/>
          <w:b w:val="false"/>
        </w:rPr>
        <w:t>旧</w:t>
      </w:r>
      <w:r>
        <w:rPr>
          <w:rFonts w:hint="eastAsia"/>
          <w:b w:val="false"/>
        </w:rPr>
        <w:t>报告</w:t>
      </w:r>
      <w:r>
        <w:rPr>
          <w:rFonts w:hint="eastAsia"/>
          <w:b w:val="false"/>
        </w:rPr>
        <w:t>写</w:t>
      </w:r>
      <w:r>
        <w:rPr>
          <w:rFonts w:hint="eastAsia"/>
          <w:b w:val="false"/>
        </w:rPr>
        <w:t>新版本</w:t>
      </w:r>
      <w:r>
        <w:rPr>
          <w:rFonts w:hint="eastAsia"/>
          <w:b w:val="false"/>
        </w:rPr>
        <w:t>效率</w:t>
      </w:r>
      <w:r>
        <w:rPr>
          <w:rFonts w:hint="eastAsia"/>
          <w:b w:val="false"/>
        </w:rPr>
        <w:t>极低</w:t>
      </w:r>
      <w:r>
        <w:rPr>
          <w:rFonts w:hint="eastAsia"/>
          <w:b w:val="false"/>
        </w:rPr>
        <w:t>）</w:t>
      </w:r>
      <w:r>
        <w:rPr>
          <w:rFonts w:hint="eastAsia"/>
          <w:b w:val="false"/>
        </w:rPr>
        <w:t>。</w:t>
      </w:r>
      <w:r>
        <w:rPr>
          <w:rFonts w:hint="eastAsia"/>
          <w:b w:val="false"/>
        </w:rPr>
        <w:t>本</w:t>
      </w:r>
      <w:r>
        <w:rPr>
          <w:rFonts w:hint="eastAsia"/>
          <w:b w:val="false"/>
        </w:rPr>
        <w:t>题</w:t>
      </w:r>
      <w:r>
        <w:rPr>
          <w:rFonts w:hint="eastAsia"/>
          <w:b w:val="false"/>
        </w:rPr>
        <w:t>要求</w:t>
      </w:r>
      <w:r>
        <w:rPr>
          <w:rFonts w:hint="eastAsia"/>
          <w:b w:val="false"/>
        </w:rPr>
        <w:t>在</w:t>
      </w:r>
      <w:r>
        <w:rPr>
          <w:rFonts w:hint="eastAsia"/>
          <w:b w:val="false"/>
        </w:rPr>
        <w:t>写作</w:t>
      </w:r>
      <w:r>
        <w:rPr>
          <w:rFonts w:hint="eastAsia"/>
          <w:b w:val="false"/>
        </w:rPr>
        <w:t>平台</w:t>
      </w:r>
      <w:r>
        <w:rPr>
          <w:rFonts w:hint="eastAsia"/>
          <w:b w:val="false"/>
        </w:rPr>
        <w:t>或</w:t>
      </w:r>
      <w:r>
        <w:rPr>
          <w:rFonts w:hint="eastAsia"/>
          <w:b w:val="false"/>
        </w:rPr>
        <w:t>新</w:t>
      </w:r>
      <w:r>
        <w:rPr>
          <w:rFonts w:hint="eastAsia"/>
          <w:b w:val="false"/>
        </w:rPr>
        <w:t>搭</w:t>
      </w:r>
      <w:r>
        <w:rPr>
          <w:rFonts w:hint="eastAsia"/>
          <w:b w:val="false"/>
        </w:rPr>
        <w:t>建</w:t>
      </w:r>
      <w:r>
        <w:rPr>
          <w:rFonts w:hint="eastAsia"/>
          <w:b w:val="false"/>
        </w:rPr>
        <w:t>平台</w:t>
      </w:r>
      <w:r>
        <w:rPr>
          <w:rFonts w:hint="eastAsia"/>
          <w:b w:val="false"/>
        </w:rPr>
        <w:t>的</w:t>
      </w:r>
      <w:r>
        <w:rPr>
          <w:rFonts w:hint="eastAsia"/>
          <w:b w:val="false"/>
        </w:rPr>
        <w:t>基础上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构建</w:t>
      </w:r>
      <w:r>
        <w:rPr>
          <w:rFonts w:hint="eastAsia"/>
          <w:b w:val="false"/>
        </w:rPr>
        <w:t>“</w:t>
      </w:r>
      <w:r>
        <w:rPr>
          <w:rFonts w:hint="eastAsia"/>
          <w:b w:val="false"/>
        </w:rPr>
        <w:t>知识库</w:t>
      </w:r>
      <w:r>
        <w:rPr>
          <w:rFonts w:hint="eastAsia"/>
          <w:b w:val="false"/>
        </w:rPr>
        <w:t>驱动</w:t>
      </w:r>
      <w:r>
        <w:rPr>
          <w:rFonts w:hint="eastAsia"/>
          <w:b w:val="false"/>
        </w:rPr>
        <w:t>生成</w:t>
      </w:r>
      <w:r>
        <w:rPr>
          <w:rFonts w:hint="eastAsia"/>
          <w:b w:val="false"/>
        </w:rPr>
        <w:t>”</w:t>
      </w:r>
      <w:r>
        <w:rPr>
          <w:rFonts w:hint="eastAsia"/>
          <w:b w:val="false"/>
        </w:rPr>
        <w:t>与</w:t>
      </w:r>
      <w:r>
        <w:rPr>
          <w:rFonts w:hint="eastAsia"/>
          <w:b w:val="false"/>
        </w:rPr>
        <w:t>“</w:t>
      </w:r>
      <w:r>
        <w:rPr>
          <w:rFonts w:hint="eastAsia"/>
          <w:b w:val="false"/>
        </w:rPr>
        <w:t>以</w:t>
      </w:r>
      <w:r>
        <w:rPr>
          <w:rFonts w:hint="eastAsia"/>
          <w:b w:val="false"/>
        </w:rPr>
        <w:t>稿</w:t>
      </w:r>
      <w:r>
        <w:rPr>
          <w:rFonts w:hint="eastAsia"/>
          <w:b w:val="false"/>
        </w:rPr>
        <w:t>写稿</w:t>
      </w:r>
      <w:r>
        <w:rPr>
          <w:rFonts w:hint="eastAsia"/>
          <w:b w:val="false"/>
        </w:rPr>
        <w:t>”</w:t>
      </w:r>
      <w:r>
        <w:rPr>
          <w:rFonts w:hint="eastAsia"/>
          <w:b w:val="false"/>
        </w:rPr>
        <w:t>两大</w:t>
      </w:r>
      <w:r>
        <w:rPr>
          <w:rFonts w:hint="eastAsia"/>
          <w:b w:val="false"/>
        </w:rPr>
        <w:t>核心</w:t>
      </w:r>
      <w:r>
        <w:rPr>
          <w:rFonts w:hint="eastAsia"/>
          <w:b w:val="false"/>
        </w:rPr>
        <w:t>能力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交付</w:t>
      </w:r>
      <w:r>
        <w:rPr>
          <w:rFonts w:hint="eastAsia"/>
          <w:b w:val="false"/>
        </w:rPr>
        <w:t>可直接</w:t>
      </w:r>
      <w:r>
        <w:rPr>
          <w:rFonts w:hint="eastAsia"/>
          <w:b w:val="false"/>
        </w:rPr>
        <w:t>使用</w:t>
      </w:r>
      <w:r>
        <w:rPr>
          <w:rFonts w:hint="eastAsia"/>
          <w:b w:val="false"/>
        </w:rPr>
        <w:t>的</w:t>
      </w:r>
      <w:r>
        <w:rPr>
          <w:rFonts w:hint="eastAsia"/>
          <w:b w:val="false"/>
        </w:rPr>
        <w:t>完整</w:t>
      </w:r>
      <w:r>
        <w:rPr>
          <w:rFonts w:hint="eastAsia"/>
          <w:b w:val="false"/>
        </w:rPr>
        <w:t>系统</w:t>
      </w:r>
      <w:r>
        <w:rPr>
          <w:rFonts w:hint="eastAsia"/>
          <w:b w:val="false"/>
        </w:rPr>
        <w:t>。</w:t>
      </w:r>
    </w:p>
    <w:p>
      <w:pPr>
        <w:pStyle w:val="rlr4v8"/>
        <w:pBdr/>
        <w:ind/>
        <w:rPr/>
      </w:pPr>
      <w:r>
        <w:rPr/>
        <w:t>核心需求</w:t>
      </w:r>
    </w:p>
    <w:p>
      <w:pPr>
        <w:pStyle w:val="rr6n09"/>
        <w:rPr/>
      </w:pPr>
      <w:r>
        <w:rPr/>
        <w:t>模块一：知识库构建与管理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i w:val="false"/>
          <w:strike w:val="false"/>
          <w:spacing w:val="0"/>
          <w:u w:val="none"/>
        </w:rPr>
        <w:t>支持批量导入文档(PDF/Word/TXT/Markdown)，支持通过协议外挂知识库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i w:val="false"/>
          <w:strike w:val="false"/>
          <w:spacing w:val="0"/>
          <w:u w:val="none"/>
        </w:rPr>
        <w:t>按分类管理(政策法规/行业报告/历史报告/媒体资讯)</w:t>
      </w:r>
    </w:p>
    <w:p>
      <w:pPr>
        <w:pStyle w:val="ablt93"/>
        <w:numPr>
          <w:ilvl w:val="0"/>
          <w:numId w:val="1"/>
        </w:numPr>
        <w:pBdr>
          <w:bottom/>
        </w:pBdr>
        <w:ind/>
        <w:rPr/>
      </w:pPr>
      <w:r>
        <w:rPr>
          <w:i w:val="false"/>
          <w:strike w:val="false"/>
          <w:spacing w:val="0"/>
          <w:u w:val="none"/>
        </w:rPr>
        <w:t>支持知识库内容增删改查</w:t>
      </w:r>
    </w:p>
    <w:p>
      <w:pPr>
        <w:pStyle w:val="rr6n09"/>
        <w:rPr/>
      </w:pPr>
      <w:r>
        <w:rPr/>
        <w:t>模块二:知识检索与引用(核心)</w:t>
      </w:r>
    </w:p>
    <w:p>
      <w:pPr>
        <w:numPr>
          <w:ilvl w:val="0"/>
          <w:numId w:val="2"/>
        </w:numPr>
        <w:pBd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用户输入报告主题/提纲后，自动从知识库检索最相关内容</w:t>
      </w:r>
    </w:p>
    <w:p>
      <w:pPr>
        <w:numPr>
          <w:ilvl w:val="0"/>
          <w:numId w:val="2"/>
        </w:numPr>
        <w:pBd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检索结果标注来源文档、页码/段落，支持溯源验证</w:t>
      </w:r>
    </w:p>
    <w:p>
      <w:pPr>
        <w:numPr>
          <w:ilvl w:val="0"/>
          <w:numId w:val="2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支持手动补充检索条件或排除不相关内容</w:t>
      </w:r>
    </w:p>
    <w:p>
      <w:pPr>
        <w:pStyle w:val="rlr4v8"/>
        <w:rPr/>
      </w:pPr>
      <w:r>
        <w:rPr/>
        <w:t>模块三:AI报告生成</w:t>
      </w:r>
    </w:p>
    <w:p>
      <w:pPr>
        <w:numPr>
          <w:ilvl w:val="0"/>
          <w:numId w:val="3"/>
        </w:numPr>
        <w:pBd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基于知识库内容生成报告(知识库驱动模式)</w:t>
      </w:r>
    </w:p>
    <w:p>
      <w:pPr>
        <w:numPr>
          <w:ilvl w:val="0"/>
          <w:numId w:val="3"/>
        </w:numPr>
        <w:pBd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支持仿写:参考用户上传报告的大纲与写作风格，生成新主题报告</w:t>
      </w:r>
    </w:p>
    <w:p>
      <w:pPr>
        <w:numPr>
          <w:ilvl w:val="0"/>
          <w:numId w:val="3"/>
        </w:numPr>
        <w:pBd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大纲可保存复用</w:t>
      </w:r>
    </w:p>
    <w:p>
      <w:pPr>
        <w:numPr>
          <w:ilvl w:val="0"/>
          <w:numId w:val="3"/>
        </w:numPr>
        <w:pBd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报告质量保障:事实性错误检测、引用准确性检查、知识库覆盖度分析</w:t>
      </w:r>
    </w:p>
    <w:p>
      <w:pPr>
        <w:pStyle w:val="rr6n09"/>
        <w:rPr/>
      </w:pPr>
      <w:r>
        <w:rPr/>
        <w:t>模块四:以稿写稿/智能改写(核心)</w:t>
      </w:r>
    </w:p>
    <w:p>
      <w:pPr>
        <w:numPr>
          <w:ilvl w:val="0"/>
          <w:numId w:val="4"/>
        </w:numPr>
        <w:pBd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上传一篇或多篇参考报告，系统自动解析报告结构</w:t>
      </w:r>
    </w:p>
    <w:p>
      <w:pPr>
        <w:numPr>
          <w:ilvl w:val="0"/>
          <w:numId w:val="4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四种改写模式:</w:t>
      </w:r>
    </w:p>
    <w:p>
      <w:pPr>
        <w:numPr>
          <w:ilvl w:val="1"/>
          <w:numId w:val="4"/>
        </w:numPr>
        <w:pBd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数据更新:保持结构，替换旧数据为新数据</w:t>
      </w:r>
    </w:p>
    <w:p>
      <w:pPr>
        <w:numPr>
          <w:ilvl w:val="1"/>
          <w:numId w:val="4"/>
        </w:numPr>
        <w:pBd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视角调整:同内容，改视角/立场/受众(如行业报告一领导简报)</w:t>
      </w:r>
    </w:p>
    <w:p>
      <w:pPr>
        <w:numPr>
          <w:ilvl w:val="1"/>
          <w:numId w:val="4"/>
        </w:numPr>
        <w:pBd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内容扩展:基于原稿框架，AI补充新分析、新案例、新章节</w:t>
      </w:r>
    </w:p>
    <w:p>
      <w:pPr>
        <w:numPr>
          <w:ilvl w:val="1"/>
          <w:numId w:val="4"/>
        </w:numPr>
        <w:pBdr>
          <w:bottom/>
        </w:pBdr>
        <w:snapToGrid/>
        <w:spacing w:line="240"/>
        <w:ind/>
        <w:rPr/>
      </w:pPr>
      <w:r>
        <w:rPr>
          <w:rFonts w:hint="eastAsia"/>
          <w:i w:val="false"/>
          <w:strike w:val="false"/>
          <w:spacing w:val="0"/>
          <w:u w:val="none"/>
        </w:rPr>
        <w:t>风</w:t>
      </w:r>
      <w:r>
        <w:rPr>
          <w:i w:val="false"/>
          <w:strike w:val="false"/>
          <w:spacing w:val="0"/>
          <w:u w:val="none"/>
        </w:rPr>
        <w:t>格转换:正式通俗，中文英文</w:t>
      </w:r>
    </w:p>
    <w:p>
      <w:pPr>
        <w:numPr>
          <w:ilvl w:val="0"/>
          <w:numId w:val="4"/>
        </w:numPr>
        <w:pBd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AI续写能力:在原稿基础上续写新章节，与原稿逻辑、数据、格保持一致</w:t>
      </w:r>
    </w:p>
    <w:p>
      <w:pPr>
        <w:numPr>
          <w:ilvl w:val="0"/>
          <w:numId w:val="4"/>
        </w:numPr>
        <w:pBd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修订模式视图:改写前后差异对比(新增/删除/修改一目了然)</w:t>
      </w:r>
    </w:p>
    <w:p>
      <w:pPr>
        <w:pStyle w:val="rr6n09"/>
        <w:rPr/>
      </w:pPr>
      <w:r>
        <w:rPr>
          <w:i w:val="false"/>
          <w:strike w:val="false"/>
          <w:spacing w:val="0"/>
          <w:u w:val="none"/>
        </w:rPr>
        <w:t>模块五:版本管理与导出</w:t>
      </w:r>
    </w:p>
    <w:p>
      <w:pPr>
        <w:numPr>
          <w:ilvl w:val="0"/>
          <w:numId w:val="5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保存多个改写版本，支持随时回溯对比</w:t>
      </w:r>
    </w:p>
    <w:p>
      <w:pPr>
        <w:numPr>
          <w:ilvl w:val="0"/>
          <w:numId w:val="5"/>
        </w:numPr>
        <w:pBdr>
          <w:bottom/>
        </w:pBd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支持导出Word/PDF</w:t>
      </w:r>
    </w:p>
    <w:p>
      <w:pPr>
        <w:pStyle w:val="rlr4v8"/>
        <w:pBdr/>
        <w:ind/>
        <w:rPr/>
      </w:pPr>
      <w:r>
        <w:rPr/>
        <w:t>交付需求</w:t>
      </w:r>
    </w:p>
    <w:p>
      <w:pPr>
        <w:numPr>
          <w:ilvl w:val="0"/>
          <w:numId w:val="6"/>
        </w:numPr>
        <w:pBd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可直接打开使用的完整Web系统(五个模块全部可用)</w:t>
      </w:r>
    </w:p>
    <w:p>
      <w:pPr>
        <w:numPr>
          <w:ilvl w:val="0"/>
          <w:numId w:val="6"/>
        </w:numPr>
        <w:pBd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3份不同主题的完整报告生成演示(含引用来源标注)</w:t>
      </w:r>
    </w:p>
    <w:p>
      <w:pPr>
        <w:numPr>
          <w:ilvl w:val="0"/>
          <w:numId w:val="6"/>
        </w:numPr>
        <w:pBd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3篇参考报告，分别演示4种改写模式</w:t>
      </w:r>
    </w:p>
    <w:p>
      <w:pPr>
        <w:numPr>
          <w:ilvl w:val="0"/>
          <w:numId w:val="6"/>
        </w:numPr>
        <w:pBd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至少1个续写演示(从参考稿续写新章节)</w:t>
      </w:r>
    </w:p>
    <w:p>
      <w:pPr>
        <w:numPr>
          <w:ilvl w:val="0"/>
          <w:numId w:val="6"/>
        </w:numPr>
        <w:pBd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改写前后对比展示(修订模式视图)</w:t>
      </w:r>
    </w:p>
    <w:p>
      <w:pPr>
        <w:numPr>
          <w:ilvl w:val="0"/>
          <w:numId w:val="6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设计说明文档+AI工具使用日志</w:t>
      </w:r>
    </w:p>
    <w:p>
      <w:pPr>
        <w:pStyle w:val="rlr4v8"/>
        <w:pBdr/>
        <w:ind/>
        <w:rPr/>
      </w:pPr>
      <w:r>
        <w:rPr/>
        <w:t>评分标准</w:t>
      </w:r>
    </w:p>
    <w:tbl>
      <w:tblPr>
        <w:tblStyle w:val="w2pufc"/>
        <w:tblLayout w:type="fixed"/>
        <w:tblLook w:firstRow="true" w:lastRow="false" w:firstColumn="true" w:lastColumn="false" w:noHBand="false" w:noVBand="true"/>
      </w:tblPr>
      <w:tblGrid>
        <w:gridCol w:w="3015"/>
        <w:gridCol w:w="1335"/>
        <w:gridCol w:w="6075"/>
      </w:tblGrid>
      <w:tr>
        <w:trPr/>
        <w:tc>
          <w:tcPr>
            <w:tcW w:w="3015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维度</w:t>
            </w:r>
          </w:p>
        </w:tc>
        <w:tc>
          <w:tcPr>
            <w:tcW w:w="1335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权重</w:t>
            </w:r>
          </w:p>
        </w:tc>
        <w:tc>
          <w:tcPr>
            <w:tcW w:w="6075" w:type="dxa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评分要点</w:t>
            </w:r>
          </w:p>
        </w:tc>
      </w:tr>
      <w:tr>
        <w:trPr/>
        <w:tc>
          <w:tcPr>
            <w:tcW w:w="3015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知识检索准确性</w:t>
            </w:r>
          </w:p>
        </w:tc>
        <w:tc>
          <w:tcPr>
            <w:tcW w:w="1335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25%</w:t>
            </w:r>
          </w:p>
        </w:tc>
        <w:tc>
          <w:tcPr>
            <w:tcW w:w="6075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检索结果是否相关，引用溯源是否准确</w:t>
            </w:r>
          </w:p>
        </w:tc>
      </w:tr>
      <w:tr>
        <w:trPr/>
        <w:tc>
          <w:tcPr>
            <w:tcW w:w="3015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报告生成质量</w:t>
            </w:r>
          </w:p>
        </w:tc>
        <w:tc>
          <w:tcPr>
            <w:tcW w:w="1335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25%</w:t>
            </w:r>
          </w:p>
        </w:tc>
        <w:tc>
          <w:tcPr>
            <w:tcW w:w="6075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报告结构是否专业，内容是否有深度，仿写风格还原度</w:t>
            </w:r>
          </w:p>
        </w:tc>
      </w:tr>
      <w:tr>
        <w:trPr/>
        <w:tc>
          <w:tcPr>
            <w:tcW w:w="3015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改写质量</w:t>
            </w:r>
          </w:p>
        </w:tc>
        <w:tc>
          <w:tcPr>
            <w:tcW w:w="1335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25%</w:t>
            </w:r>
          </w:p>
        </w:tc>
        <w:tc>
          <w:tcPr>
            <w:tcW w:w="6075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改写是否保留原稿精华，四种模式是否有区分度</w:t>
            </w:r>
          </w:p>
        </w:tc>
      </w:tr>
      <w:tr>
        <w:trPr/>
        <w:tc>
          <w:tcPr>
            <w:tcW w:w="3015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对比展示与版本管理</w:t>
            </w:r>
          </w:p>
        </w:tc>
        <w:tc>
          <w:tcPr>
            <w:tcW w:w="1335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1</w:t>
            </w:r>
            <w:r>
              <w:rPr>
                <w:i w:val="false"/>
                <w:strike w:val="false"/>
                <w:spacing w:val="0"/>
                <w:u w:val="none"/>
              </w:rPr>
              <w:t>5%</w:t>
            </w:r>
          </w:p>
        </w:tc>
        <w:tc>
          <w:tcPr>
            <w:tcW w:w="6075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差异是否直观，版本管理是否完善</w:t>
            </w:r>
          </w:p>
        </w:tc>
      </w:tr>
      <w:tr>
        <w:trPr/>
        <w:tc>
          <w:tcPr>
            <w:tcW w:w="3015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系统完整性与体验</w:t>
            </w:r>
          </w:p>
        </w:tc>
        <w:tc>
          <w:tcPr>
            <w:tcW w:w="1335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1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0</w:t>
            </w:r>
            <w:r>
              <w:rPr>
                <w:i w:val="false"/>
                <w:strike w:val="false"/>
                <w:spacing w:val="0"/>
                <w:u w:val="none"/>
              </w:rPr>
              <w:t>%</w:t>
            </w:r>
          </w:p>
        </w:tc>
        <w:tc>
          <w:tcPr>
            <w:tcW w:w="6075" w:type="dxa"/>
          </w:tcPr>
          <w:p>
            <w:pPr>
              <w:pStyle w:val="ablt93"/>
              <w:numPr/>
              <w:pBdr>
                <w:bottom/>
              </w:pBdr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全流程是否跑通，操作是否流畅</w:t>
            </w:r>
          </w:p>
        </w:tc>
      </w:tr>
    </w:tbl>
    <w:p>
      <w:pPr>
        <w:pStyle w:val="ablt93"/>
        <w:ind/>
        <w:rPr/>
      </w:pP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2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3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4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5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6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num w:numId="3">
    <w:abstractNumId w:val="1"/>
  </w:num>
  <w:num w:numId="1">
    <w:abstractNumId w:val="4"/>
  </w:num>
  <w:num w:numId="6">
    <w:abstractNumId w:val="3"/>
  </w:num>
  <w:num w:numId="2">
    <w:abstractNumId w:val="6"/>
  </w:num>
  <w:num w:numId="4">
    <w:abstractNumId w:val="5"/>
  </w:num>
  <w:num w:numId="5">
    <w:abstractNumId w:val="2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blt93" w:default="true">
    <w:name w:val="Normal"/>
    <w:pPr>
      <w:widowControl w:val="false"/>
      <w:jc w:val="left"/>
    </w:pPr>
  </w:style>
  <w:style w:type="table" w:styleId="ueyzli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w2pufc">
    <w:name w:val="Table Grid"/>
    <w:basedOn w:val="ueyzli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rlr4v8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rr6n09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2026-04-19T00:51:07Z</dcterms:created>
  <dcterms:modified xsi:type="dcterms:W3CDTF">2026-04-19T00:51:07Z</dcterms:modified>
</cp:coreProperties>
</file>