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4F411C">
      <w:pPr>
        <w:jc w:val="center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研究笔记</w:t>
      </w:r>
    </w:p>
    <w:p w14:paraId="038A69C3">
      <w:pPr>
        <w:jc w:val="both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一、目的与范围</w:t>
      </w:r>
    </w:p>
    <w:p w14:paraId="1F2F8603">
      <w:pPr>
        <w:ind w:firstLine="600" w:firstLineChars="200"/>
        <w:jc w:val="both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面向中国语境，在不新增“特殊权利”的前提下，利用抖音平台公开内容进行一次小样本、快节奏的合规性扫描，观察非遗相关视频在“署名、来源、许可、表演者、制作者、时间地点、敏感性标注”七个要素上的呈现与缺漏，据此提出最小可行的改进建议（模板化声明与字段占位）。</w:t>
      </w:r>
    </w:p>
    <w:p w14:paraId="43A94410">
      <w:pPr>
        <w:jc w:val="both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二、样本与方法</w:t>
      </w:r>
    </w:p>
    <w:p w14:paraId="1BE7560B">
      <w:pPr>
        <w:ind w:firstLine="600" w:firstLineChars="200"/>
        <w:jc w:val="both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我以抖音平台作为唯一样本来源，在“#英歌舞/#醒狮/#川剧变脸”等与表演直接相关的话题下按发布时间与话题热度进行系统抽样，共抓取 N=25 条公开视频（去除重复、广告与无关条目）。对每条视频记录平台、链接、标题、发布主体、采录地点等基本信息，并依据七个合规要素——“署名（作者/采录者）、表演者（如有）、制作者（录音/录像制作者）、来源/馆藏单位、许可/使用范围说明、采录时间地点（文内是否标注）、敏感性标注（隐私/禁忌）”——进行人工编码。判定口径为：仅当标题或说明出现“拍摄/出品/摄影/摄制”等明确用语才将“署名/制作者”记为“是”；出现具体队伍、剧团、训练营或醒狮队等才将“表演者”记为“是”；标题或话题含明确地名（如“成都/潮汕/沧州/奉节”等）时“采录时间地点”记为“是”；未见明确授权或限制性用语则“许可说明”为“否”。全部编码在统一模板中完成，并复核异常项后锁定数据。</w:t>
      </w:r>
    </w:p>
    <w:p w14:paraId="66382263">
      <w:pPr>
        <w:jc w:val="both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统计缺漏率得到以下数据：</w:t>
      </w:r>
    </w:p>
    <w:tbl>
      <w:tblPr>
        <w:tblW w:w="458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9"/>
        <w:gridCol w:w="1940"/>
      </w:tblGrid>
      <w:tr w14:paraId="677F64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5480227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top"/>
          </w:tcPr>
          <w:p w14:paraId="5D7FD61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缺漏率(%)</w:t>
            </w:r>
          </w:p>
        </w:tc>
      </w:tr>
      <w:tr w14:paraId="1B1CB2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top"/>
          </w:tcPr>
          <w:p w14:paraId="1EE75FE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署名（作者/采录者）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1C68E42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 w14:paraId="52EBF9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top"/>
          </w:tcPr>
          <w:p w14:paraId="0E456E3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制作者（录音/录像制作者）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078B8D3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 w14:paraId="646A6B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top"/>
          </w:tcPr>
          <w:p w14:paraId="2A3AA03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来源/馆藏单位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656C21A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 w14:paraId="60360F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top"/>
          </w:tcPr>
          <w:p w14:paraId="7CCA7E0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许可/使用范围说明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7FD5962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 w14:paraId="1900B3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top"/>
          </w:tcPr>
          <w:p w14:paraId="2D07D29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敏感性标注（隐私/禁忌）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41A0D7D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 w14:paraId="79B933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top"/>
          </w:tcPr>
          <w:p w14:paraId="62E104C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采录时间地点（文内是否标注）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6FDAEA4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</w:tr>
      <w:tr w14:paraId="6433A0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top"/>
          </w:tcPr>
          <w:p w14:paraId="14F668F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表演者（如有）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2405598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</w:tr>
    </w:tbl>
    <w:p w14:paraId="0301A08F">
      <w:pPr>
        <w:jc w:val="both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</w:p>
    <w:p w14:paraId="1BB35E58">
      <w:pPr>
        <w:numPr>
          <w:numId w:val="0"/>
        </w:numPr>
        <w:jc w:val="both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三、</w:t>
      </w:r>
      <w:bookmarkStart w:id="0" w:name="_GoBack"/>
      <w:bookmarkEnd w:id="0"/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主要发现</w:t>
      </w:r>
    </w:p>
    <w:p w14:paraId="51F3A7F4">
      <w:pPr>
        <w:numPr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1.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缺漏率Top 3：许可/使用范围说明、来源/馆藏单位、署名（作者/采录者）——三项普遍缺失，合规信息最薄弱。</w:t>
      </w:r>
    </w:p>
    <w:p w14:paraId="5AC0477D">
      <w:pPr>
        <w:numPr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2.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表演者与地点信息呈现与否，显著依赖账号是否主动使用队伍/剧团/训练营/醒狮队与地名标签；添加显式标签的帖子，相关字段更完整。</w:t>
      </w:r>
    </w:p>
    <w:p w14:paraId="6EED0F83">
      <w:pPr>
        <w:numPr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3.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抖音视频说明很少提供正式许可语句（如“仅浏览/需署名/非商业改编可”），这会放大二次传播中的误用与争议风险。</w:t>
      </w:r>
    </w:p>
    <w:p w14:paraId="657430C6">
      <w:pPr>
        <w:numPr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4.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在平台端最小改进可以是：统一三档中文声明（仅浏览/可引用〔署名〕/可改编〔非商业〕）+ 固定化“表演者/地点”占位 + 一键模板化字段（来源单位、拍摄/采录提示语），对降低缺漏与误判最直接。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50AA7"/>
    <w:rsid w:val="36650AA7"/>
    <w:rsid w:val="392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2025-10-15T01:54:00Z</dcterms:created>
  <dc:creator>前女友</dc:creator>
  <cp:lastModifiedBy>前女友</cp:lastModifiedBy>
  <dcterms:modified xsi:type="dcterms:W3CDTF">2025-10-15T02:12:56Z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94F73FAF1B154133A2DAE495B35E1643_13</vt:lpwstr>
  </property>
  <property fmtid="{D5CDD505-2E9C-101B-9397-08002B2CF9AE}" pid="4" name="KSOTemplateDocerSaveRecord">
    <vt:lpwstr>eyJoZGlkIjoiMzQxYzIyOGMxZDZmYTAyZGRjOWE0MTA4MDIxZTc1NmYiLCJ1c2VySWQiOiIxNzI2MTAyOTI5In0=</vt:lpwstr>
  </property>
</Properties>
</file>