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6CCA" w14:textId="77777777" w:rsidR="00071E72" w:rsidRDefault="00000000">
      <w:pPr>
        <w:tabs>
          <w:tab w:val="left" w:pos="-720"/>
        </w:tabs>
        <w:ind w:left="-709" w:right="-360"/>
        <w:rPr>
          <w:rFonts w:asciiTheme="majorBidi" w:hAnsiTheme="majorBidi" w:cstheme="majorBidi"/>
          <w:b/>
          <w:color w:val="FFC000"/>
          <w:sz w:val="40"/>
          <w:szCs w:val="40"/>
        </w:rPr>
      </w:pPr>
      <w:r>
        <w:rPr>
          <w:rFonts w:cstheme="majorBidi"/>
          <w:b/>
          <w:color w:val="FFC000"/>
          <w:sz w:val="40"/>
          <w:szCs w:val="40"/>
        </w:rPr>
        <w:t>COURSE SYLLABUS</w:t>
      </w:r>
    </w:p>
    <w:p w14:paraId="7CFC6CCB" w14:textId="77777777" w:rsidR="00071E72" w:rsidRDefault="00000000">
      <w:pPr>
        <w:tabs>
          <w:tab w:val="left" w:pos="-540"/>
        </w:tabs>
        <w:ind w:right="200"/>
        <w:rPr>
          <w:rFonts w:asciiTheme="majorBidi" w:hAnsiTheme="majorBidi" w:cstheme="majorBidi"/>
          <w:b/>
          <w:color w:val="365F91" w:themeColor="accent1" w:themeShade="BF"/>
          <w:sz w:val="10"/>
          <w:szCs w:val="10"/>
        </w:rPr>
      </w:pPr>
      <w:r>
        <w:rPr>
          <w:rFonts w:cstheme="majorBidi"/>
          <w:b/>
          <w:color w:val="365F91" w:themeColor="accent1" w:themeShade="BF"/>
          <w:sz w:val="10"/>
          <w:szCs w:val="10"/>
        </w:rPr>
        <w:br/>
      </w:r>
    </w:p>
    <w:p w14:paraId="7CFC6CCC" w14:textId="77777777" w:rsidR="00071E72" w:rsidRDefault="00071E72">
      <w:pPr>
        <w:tabs>
          <w:tab w:val="left" w:pos="-540"/>
        </w:tabs>
        <w:ind w:left="-720" w:right="200"/>
        <w:rPr>
          <w:rFonts w:asciiTheme="majorBidi" w:hAnsiTheme="majorBidi" w:cstheme="majorBidi"/>
          <w:b/>
          <w:color w:val="365F91" w:themeColor="accent1" w:themeShade="BF"/>
          <w:sz w:val="10"/>
          <w:szCs w:val="10"/>
        </w:rPr>
      </w:pPr>
    </w:p>
    <w:p w14:paraId="7CFC6CCD" w14:textId="77777777" w:rsidR="00071E72" w:rsidRDefault="00000000">
      <w:pPr>
        <w:tabs>
          <w:tab w:val="left" w:pos="-540"/>
        </w:tabs>
        <w:ind w:left="-720" w:right="200"/>
        <w:rPr>
          <w:rFonts w:asciiTheme="majorBidi" w:hAnsiTheme="majorBidi" w:cstheme="majorBidi"/>
          <w:b/>
          <w:color w:val="365F91" w:themeColor="accent1" w:themeShade="BF"/>
          <w:sz w:val="10"/>
          <w:szCs w:val="10"/>
        </w:rPr>
      </w:pPr>
      <w:r>
        <w:rPr>
          <w:rFonts w:cstheme="majorBidi"/>
          <w:b/>
          <w:color w:val="365F91" w:themeColor="accent1" w:themeShade="BF"/>
          <w:sz w:val="28"/>
          <w:szCs w:val="28"/>
        </w:rPr>
        <w:t>COURSE DETAILS</w:t>
      </w:r>
      <w:r>
        <w:rPr>
          <w:rFonts w:cstheme="majorBidi"/>
          <w:b/>
          <w:color w:val="365F91" w:themeColor="accent1" w:themeShade="BF"/>
          <w:sz w:val="28"/>
          <w:szCs w:val="28"/>
        </w:rPr>
        <w:br/>
      </w:r>
    </w:p>
    <w:tbl>
      <w:tblPr>
        <w:tblStyle w:val="TableGrid"/>
        <w:tblW w:w="10260" w:type="dxa"/>
        <w:tblInd w:w="-856" w:type="dxa"/>
        <w:tblLayout w:type="fixed"/>
        <w:tblLook w:val="04A0" w:firstRow="1" w:lastRow="0" w:firstColumn="1" w:lastColumn="0" w:noHBand="0" w:noVBand="1"/>
      </w:tblPr>
      <w:tblGrid>
        <w:gridCol w:w="2615"/>
        <w:gridCol w:w="7645"/>
      </w:tblGrid>
      <w:tr w:rsidR="00071E72" w14:paraId="7CFC6CD0" w14:textId="77777777">
        <w:tc>
          <w:tcPr>
            <w:tcW w:w="2615" w:type="dxa"/>
            <w:shd w:val="clear" w:color="auto" w:fill="D9D9D9" w:themeFill="background1" w:themeFillShade="D9"/>
          </w:tcPr>
          <w:p w14:paraId="7CFC6CCE" w14:textId="77777777" w:rsidR="00071E72" w:rsidRDefault="00000000">
            <w:pPr>
              <w:tabs>
                <w:tab w:val="left" w:pos="-540"/>
              </w:tabs>
              <w:ind w:left="-270" w:right="200" w:firstLine="162"/>
              <w:jc w:val="right"/>
              <w:rPr>
                <w:rFonts w:asciiTheme="majorBidi" w:hAnsiTheme="majorBidi" w:cstheme="majorBidi"/>
                <w:color w:val="000000" w:themeColor="text1"/>
                <w:sz w:val="21"/>
                <w:szCs w:val="21"/>
              </w:rPr>
            </w:pPr>
            <w:r>
              <w:rPr>
                <w:rFonts w:cstheme="majorBidi"/>
                <w:color w:val="000000" w:themeColor="text1"/>
                <w:sz w:val="21"/>
                <w:szCs w:val="21"/>
              </w:rPr>
              <w:t>Course:</w:t>
            </w:r>
          </w:p>
        </w:tc>
        <w:tc>
          <w:tcPr>
            <w:tcW w:w="7645" w:type="dxa"/>
          </w:tcPr>
          <w:p w14:paraId="7CFC6CCF" w14:textId="4F312E67" w:rsidR="00071E72" w:rsidRDefault="0035364C">
            <w:pPr>
              <w:pStyle w:val="NormalWeb"/>
              <w:shd w:val="clear" w:color="auto" w:fill="FFFFFF"/>
              <w:rPr>
                <w:color w:val="000000" w:themeColor="text1"/>
                <w:sz w:val="21"/>
                <w:szCs w:val="21"/>
              </w:rPr>
            </w:pPr>
            <w:r>
              <w:rPr>
                <w:color w:val="000000" w:themeColor="text1"/>
                <w:sz w:val="21"/>
                <w:szCs w:val="21"/>
              </w:rPr>
              <w:t>COSC 2010 Topics</w:t>
            </w:r>
          </w:p>
        </w:tc>
      </w:tr>
      <w:tr w:rsidR="00071E72" w14:paraId="7CFC6CD3" w14:textId="77777777">
        <w:trPr>
          <w:trHeight w:val="165"/>
        </w:trPr>
        <w:tc>
          <w:tcPr>
            <w:tcW w:w="2615" w:type="dxa"/>
            <w:shd w:val="clear" w:color="auto" w:fill="D9D9D9" w:themeFill="background1" w:themeFillShade="D9"/>
          </w:tcPr>
          <w:p w14:paraId="7CFC6CD1" w14:textId="77777777" w:rsidR="00071E72" w:rsidRDefault="00000000">
            <w:pPr>
              <w:ind w:left="-270" w:right="200" w:firstLine="360"/>
              <w:jc w:val="right"/>
              <w:rPr>
                <w:rFonts w:asciiTheme="majorBidi" w:hAnsiTheme="majorBidi" w:cstheme="majorBidi"/>
                <w:color w:val="000000" w:themeColor="text1"/>
                <w:sz w:val="21"/>
                <w:szCs w:val="21"/>
              </w:rPr>
            </w:pPr>
            <w:r>
              <w:rPr>
                <w:rFonts w:cstheme="majorBidi"/>
                <w:color w:val="000000" w:themeColor="text1"/>
                <w:sz w:val="21"/>
                <w:szCs w:val="21"/>
              </w:rPr>
              <w:t>Semester:</w:t>
            </w:r>
          </w:p>
        </w:tc>
        <w:tc>
          <w:tcPr>
            <w:tcW w:w="7645" w:type="dxa"/>
          </w:tcPr>
          <w:p w14:paraId="7CFC6CD2" w14:textId="28CBBFA0" w:rsidR="00071E72" w:rsidRDefault="00896704">
            <w:pPr>
              <w:ind w:right="200"/>
              <w:rPr>
                <w:color w:val="000000" w:themeColor="text1"/>
                <w:sz w:val="21"/>
                <w:szCs w:val="21"/>
                <w:lang w:val="nb-NO"/>
              </w:rPr>
            </w:pPr>
            <w:r>
              <w:rPr>
                <w:color w:val="000000" w:themeColor="text1"/>
                <w:sz w:val="21"/>
                <w:szCs w:val="21"/>
                <w:lang w:val="nb-NO"/>
              </w:rPr>
              <w:t>Fall semester 2026 (14 September – 18 December 2026)</w:t>
            </w:r>
          </w:p>
        </w:tc>
      </w:tr>
      <w:tr w:rsidR="000D4404" w14:paraId="7CFC6CD6" w14:textId="77777777">
        <w:tc>
          <w:tcPr>
            <w:tcW w:w="2615" w:type="dxa"/>
            <w:shd w:val="clear" w:color="auto" w:fill="D9D9D9" w:themeFill="background1" w:themeFillShade="D9"/>
          </w:tcPr>
          <w:p w14:paraId="7CFC6CD4" w14:textId="77777777" w:rsidR="000D4404" w:rsidRDefault="000D4404" w:rsidP="000D4404">
            <w:pPr>
              <w:tabs>
                <w:tab w:val="left" w:pos="-540"/>
              </w:tabs>
              <w:ind w:left="-270" w:right="200" w:firstLine="360"/>
              <w:jc w:val="right"/>
              <w:rPr>
                <w:rFonts w:asciiTheme="majorBidi" w:hAnsiTheme="majorBidi" w:cstheme="majorBidi"/>
                <w:color w:val="000000" w:themeColor="text1"/>
                <w:sz w:val="21"/>
                <w:szCs w:val="21"/>
              </w:rPr>
            </w:pPr>
            <w:r>
              <w:rPr>
                <w:rFonts w:cstheme="majorBidi"/>
                <w:color w:val="000000" w:themeColor="text1"/>
                <w:sz w:val="21"/>
                <w:szCs w:val="21"/>
              </w:rPr>
              <w:t>ECTS:</w:t>
            </w:r>
          </w:p>
        </w:tc>
        <w:tc>
          <w:tcPr>
            <w:tcW w:w="7645" w:type="dxa"/>
          </w:tcPr>
          <w:p w14:paraId="7CFC6CD5" w14:textId="0643FBD8" w:rsidR="000D4404" w:rsidRDefault="000D4404" w:rsidP="000D4404">
            <w:pPr>
              <w:pStyle w:val="NormalWeb"/>
              <w:rPr>
                <w:sz w:val="21"/>
                <w:szCs w:val="21"/>
              </w:rPr>
            </w:pPr>
            <w:r>
              <w:rPr>
                <w:sz w:val="21"/>
                <w:szCs w:val="21"/>
              </w:rPr>
              <w:t>6 ECTS – 32 hours in class, 118 hours Self Learning</w:t>
            </w:r>
          </w:p>
        </w:tc>
      </w:tr>
      <w:tr w:rsidR="00071E72" w14:paraId="7CFC6CD9" w14:textId="77777777">
        <w:tc>
          <w:tcPr>
            <w:tcW w:w="2615" w:type="dxa"/>
            <w:shd w:val="clear" w:color="auto" w:fill="D9D9D9" w:themeFill="background1" w:themeFillShade="D9"/>
          </w:tcPr>
          <w:p w14:paraId="7CFC6CD7" w14:textId="77777777" w:rsidR="00071E72" w:rsidRDefault="00000000">
            <w:pPr>
              <w:tabs>
                <w:tab w:val="left" w:pos="-540"/>
              </w:tabs>
              <w:ind w:left="-270" w:right="200" w:firstLine="162"/>
              <w:jc w:val="right"/>
              <w:rPr>
                <w:rFonts w:asciiTheme="majorBidi" w:hAnsiTheme="majorBidi" w:cstheme="majorBidi"/>
                <w:color w:val="000000" w:themeColor="text1"/>
                <w:sz w:val="21"/>
                <w:szCs w:val="21"/>
              </w:rPr>
            </w:pPr>
            <w:r>
              <w:rPr>
                <w:rFonts w:cstheme="majorBidi"/>
                <w:color w:val="000000" w:themeColor="text1"/>
                <w:sz w:val="21"/>
                <w:szCs w:val="21"/>
              </w:rPr>
              <w:t>EQF Level:</w:t>
            </w:r>
          </w:p>
        </w:tc>
        <w:tc>
          <w:tcPr>
            <w:tcW w:w="7645" w:type="dxa"/>
          </w:tcPr>
          <w:p w14:paraId="7CFC6CD8" w14:textId="14CA63D7" w:rsidR="00071E72" w:rsidRDefault="000D4404">
            <w:pPr>
              <w:tabs>
                <w:tab w:val="left" w:pos="-540"/>
              </w:tabs>
              <w:ind w:right="200"/>
              <w:rPr>
                <w:color w:val="000000" w:themeColor="text1"/>
                <w:sz w:val="21"/>
                <w:szCs w:val="21"/>
              </w:rPr>
            </w:pPr>
            <w:r>
              <w:rPr>
                <w:color w:val="000000" w:themeColor="text1"/>
                <w:sz w:val="21"/>
                <w:szCs w:val="21"/>
              </w:rPr>
              <w:t>VI</w:t>
            </w:r>
          </w:p>
        </w:tc>
      </w:tr>
      <w:tr w:rsidR="00071E72" w14:paraId="7CFC6CDC" w14:textId="77777777">
        <w:tc>
          <w:tcPr>
            <w:tcW w:w="2615" w:type="dxa"/>
            <w:shd w:val="clear" w:color="auto" w:fill="D9D9D9" w:themeFill="background1" w:themeFillShade="D9"/>
          </w:tcPr>
          <w:p w14:paraId="7CFC6CDA" w14:textId="77777777" w:rsidR="00071E72" w:rsidRDefault="00000000">
            <w:pPr>
              <w:tabs>
                <w:tab w:val="left" w:pos="-540"/>
              </w:tabs>
              <w:ind w:left="-270" w:right="200" w:firstLine="162"/>
              <w:jc w:val="right"/>
              <w:rPr>
                <w:rFonts w:asciiTheme="majorBidi" w:hAnsiTheme="majorBidi" w:cstheme="majorBidi"/>
                <w:color w:val="000000" w:themeColor="text1"/>
                <w:sz w:val="21"/>
                <w:szCs w:val="21"/>
              </w:rPr>
            </w:pPr>
            <w:r>
              <w:rPr>
                <w:rFonts w:cstheme="majorBidi"/>
                <w:color w:val="000000" w:themeColor="text1"/>
                <w:sz w:val="21"/>
                <w:szCs w:val="21"/>
              </w:rPr>
              <w:t>Core Curriculum Mod:</w:t>
            </w:r>
          </w:p>
        </w:tc>
        <w:tc>
          <w:tcPr>
            <w:tcW w:w="7645" w:type="dxa"/>
          </w:tcPr>
          <w:p w14:paraId="7CFC6CDB" w14:textId="40E49EBD" w:rsidR="00071E72" w:rsidRDefault="000D4404">
            <w:pPr>
              <w:tabs>
                <w:tab w:val="left" w:pos="-540"/>
              </w:tabs>
              <w:ind w:right="200"/>
              <w:rPr>
                <w:color w:val="000000" w:themeColor="text1"/>
                <w:sz w:val="21"/>
                <w:szCs w:val="21"/>
              </w:rPr>
            </w:pPr>
            <w:r>
              <w:rPr>
                <w:color w:val="000000" w:themeColor="text1"/>
                <w:sz w:val="21"/>
                <w:szCs w:val="21"/>
              </w:rPr>
              <w:t>No</w:t>
            </w:r>
          </w:p>
        </w:tc>
      </w:tr>
      <w:tr w:rsidR="00071E72" w14:paraId="7CFC6CDF" w14:textId="77777777">
        <w:tc>
          <w:tcPr>
            <w:tcW w:w="2615" w:type="dxa"/>
            <w:shd w:val="clear" w:color="auto" w:fill="D9D9D9" w:themeFill="background1" w:themeFillShade="D9"/>
          </w:tcPr>
          <w:p w14:paraId="7CFC6CDD" w14:textId="77777777" w:rsidR="00071E72" w:rsidRDefault="00000000">
            <w:pPr>
              <w:tabs>
                <w:tab w:val="left" w:pos="-540"/>
              </w:tabs>
              <w:ind w:left="-270" w:right="200" w:firstLine="162"/>
              <w:jc w:val="right"/>
              <w:rPr>
                <w:rFonts w:asciiTheme="majorBidi" w:hAnsiTheme="majorBidi" w:cstheme="majorBidi"/>
                <w:color w:val="000000" w:themeColor="text1"/>
                <w:sz w:val="21"/>
                <w:szCs w:val="21"/>
              </w:rPr>
            </w:pPr>
            <w:r>
              <w:rPr>
                <w:rFonts w:cstheme="majorBidi"/>
                <w:color w:val="000000" w:themeColor="text1"/>
                <w:sz w:val="21"/>
                <w:szCs w:val="21"/>
              </w:rPr>
              <w:t>Methods Road Map:</w:t>
            </w:r>
          </w:p>
        </w:tc>
        <w:tc>
          <w:tcPr>
            <w:tcW w:w="7645" w:type="dxa"/>
          </w:tcPr>
          <w:p w14:paraId="7CFC6CDE" w14:textId="7E097481" w:rsidR="00071E72" w:rsidRDefault="000D4404">
            <w:pPr>
              <w:tabs>
                <w:tab w:val="left" w:pos="-540"/>
              </w:tabs>
              <w:ind w:right="200"/>
              <w:rPr>
                <w:color w:val="000000" w:themeColor="text1"/>
                <w:sz w:val="21"/>
                <w:szCs w:val="21"/>
              </w:rPr>
            </w:pPr>
            <w:r>
              <w:rPr>
                <w:color w:val="000000" w:themeColor="text1"/>
                <w:sz w:val="21"/>
                <w:szCs w:val="21"/>
              </w:rPr>
              <w:t>No</w:t>
            </w:r>
          </w:p>
        </w:tc>
      </w:tr>
      <w:tr w:rsidR="00071E72" w14:paraId="7CFC6CE2" w14:textId="77777777">
        <w:tc>
          <w:tcPr>
            <w:tcW w:w="2615" w:type="dxa"/>
            <w:shd w:val="clear" w:color="auto" w:fill="D9D9D9" w:themeFill="background1" w:themeFillShade="D9"/>
          </w:tcPr>
          <w:p w14:paraId="7CFC6CE0" w14:textId="77777777" w:rsidR="00071E72" w:rsidRDefault="00000000">
            <w:pPr>
              <w:tabs>
                <w:tab w:val="left" w:pos="-540"/>
              </w:tabs>
              <w:ind w:left="-270" w:right="200" w:firstLine="162"/>
              <w:jc w:val="right"/>
              <w:rPr>
                <w:rFonts w:asciiTheme="majorBidi" w:hAnsiTheme="majorBidi" w:cstheme="majorBidi"/>
                <w:color w:val="000000" w:themeColor="text1"/>
                <w:sz w:val="21"/>
                <w:szCs w:val="21"/>
              </w:rPr>
            </w:pPr>
            <w:r>
              <w:rPr>
                <w:rFonts w:cstheme="majorBidi"/>
                <w:color w:val="000000" w:themeColor="text1"/>
                <w:sz w:val="21"/>
                <w:szCs w:val="21"/>
              </w:rPr>
              <w:t>GCP Coded:</w:t>
            </w:r>
          </w:p>
        </w:tc>
        <w:tc>
          <w:tcPr>
            <w:tcW w:w="7645" w:type="dxa"/>
          </w:tcPr>
          <w:p w14:paraId="7CFC6CE1" w14:textId="63D8957F" w:rsidR="00071E72" w:rsidRDefault="000D4404">
            <w:pPr>
              <w:tabs>
                <w:tab w:val="left" w:pos="-540"/>
              </w:tabs>
              <w:ind w:right="200"/>
              <w:rPr>
                <w:color w:val="000000" w:themeColor="text1"/>
                <w:sz w:val="21"/>
                <w:szCs w:val="21"/>
              </w:rPr>
            </w:pPr>
            <w:r>
              <w:rPr>
                <w:color w:val="000000" w:themeColor="text1"/>
                <w:sz w:val="21"/>
                <w:szCs w:val="21"/>
              </w:rPr>
              <w:t>-</w:t>
            </w:r>
          </w:p>
        </w:tc>
      </w:tr>
      <w:tr w:rsidR="00071E72" w14:paraId="7CFC6CE5" w14:textId="77777777">
        <w:tc>
          <w:tcPr>
            <w:tcW w:w="2615" w:type="dxa"/>
            <w:shd w:val="clear" w:color="auto" w:fill="D9D9D9" w:themeFill="background1" w:themeFillShade="D9"/>
          </w:tcPr>
          <w:p w14:paraId="7CFC6CE3" w14:textId="77777777" w:rsidR="00071E72" w:rsidRDefault="00000000">
            <w:pPr>
              <w:tabs>
                <w:tab w:val="left" w:pos="-540"/>
              </w:tabs>
              <w:ind w:left="-270" w:right="200" w:firstLine="360"/>
              <w:jc w:val="right"/>
              <w:rPr>
                <w:rFonts w:asciiTheme="majorBidi" w:hAnsiTheme="majorBidi" w:cstheme="majorBidi"/>
                <w:color w:val="000000" w:themeColor="text1"/>
                <w:sz w:val="21"/>
                <w:szCs w:val="21"/>
              </w:rPr>
            </w:pPr>
            <w:r>
              <w:rPr>
                <w:rFonts w:cstheme="majorBidi"/>
                <w:color w:val="000000" w:themeColor="text1"/>
                <w:sz w:val="21"/>
                <w:szCs w:val="21"/>
              </w:rPr>
              <w:t>Prerequisites:</w:t>
            </w:r>
          </w:p>
        </w:tc>
        <w:tc>
          <w:tcPr>
            <w:tcW w:w="7645" w:type="dxa"/>
          </w:tcPr>
          <w:p w14:paraId="7CFC6CE4" w14:textId="5FF2A4CD" w:rsidR="00071E72" w:rsidRDefault="000D4404">
            <w:pPr>
              <w:pStyle w:val="NormalWeb"/>
              <w:shd w:val="clear" w:color="auto" w:fill="FFFFFF"/>
              <w:rPr>
                <w:sz w:val="21"/>
                <w:szCs w:val="21"/>
              </w:rPr>
            </w:pPr>
            <w:r>
              <w:rPr>
                <w:sz w:val="21"/>
                <w:szCs w:val="21"/>
              </w:rPr>
              <w:t>None</w:t>
            </w:r>
          </w:p>
        </w:tc>
      </w:tr>
      <w:tr w:rsidR="001A69CB" w14:paraId="7CFC6CE8" w14:textId="77777777">
        <w:tc>
          <w:tcPr>
            <w:tcW w:w="2615" w:type="dxa"/>
            <w:shd w:val="clear" w:color="auto" w:fill="D9D9D9" w:themeFill="background1" w:themeFillShade="D9"/>
          </w:tcPr>
          <w:p w14:paraId="7CFC6CE6" w14:textId="77777777" w:rsidR="001A69CB" w:rsidRDefault="001A69CB" w:rsidP="001A69CB">
            <w:pPr>
              <w:tabs>
                <w:tab w:val="left" w:pos="-540"/>
              </w:tabs>
              <w:ind w:left="-270" w:right="200" w:firstLine="360"/>
              <w:jc w:val="right"/>
              <w:rPr>
                <w:rFonts w:asciiTheme="majorBidi" w:hAnsiTheme="majorBidi" w:cstheme="majorBidi"/>
                <w:color w:val="000000" w:themeColor="text1"/>
                <w:sz w:val="21"/>
                <w:szCs w:val="21"/>
              </w:rPr>
            </w:pPr>
            <w:r>
              <w:rPr>
                <w:rFonts w:cstheme="majorBidi"/>
                <w:color w:val="000000" w:themeColor="text1"/>
                <w:sz w:val="21"/>
                <w:szCs w:val="21"/>
              </w:rPr>
              <w:t>Standard meeting times:</w:t>
            </w:r>
          </w:p>
        </w:tc>
        <w:tc>
          <w:tcPr>
            <w:tcW w:w="7645" w:type="dxa"/>
          </w:tcPr>
          <w:p w14:paraId="7CFC6CE7" w14:textId="0BFD942F" w:rsidR="001A69CB" w:rsidRDefault="001A69CB" w:rsidP="001A69CB">
            <w:pPr>
              <w:ind w:right="200"/>
              <w:rPr>
                <w:color w:val="000000" w:themeColor="text1"/>
                <w:sz w:val="21"/>
                <w:szCs w:val="21"/>
              </w:rPr>
            </w:pPr>
            <w:r>
              <w:rPr>
                <w:color w:val="000000" w:themeColor="text1"/>
                <w:sz w:val="21"/>
                <w:szCs w:val="21"/>
              </w:rPr>
              <w:t>Wednesdays</w:t>
            </w:r>
            <w:r>
              <w:rPr>
                <w:color w:val="000000" w:themeColor="text1"/>
                <w:sz w:val="21"/>
                <w:szCs w:val="21"/>
              </w:rPr>
              <w:t xml:space="preserve"> 13:30 – 16:20</w:t>
            </w:r>
          </w:p>
        </w:tc>
      </w:tr>
      <w:tr w:rsidR="001A69CB" w14:paraId="7CFC6CEB" w14:textId="77777777">
        <w:tc>
          <w:tcPr>
            <w:tcW w:w="2615" w:type="dxa"/>
            <w:shd w:val="clear" w:color="auto" w:fill="D9D9D9" w:themeFill="background1" w:themeFillShade="D9"/>
          </w:tcPr>
          <w:p w14:paraId="7CFC6CE9" w14:textId="77777777" w:rsidR="001A69CB" w:rsidRDefault="001A69CB" w:rsidP="001A69CB">
            <w:pPr>
              <w:tabs>
                <w:tab w:val="left" w:pos="-540"/>
              </w:tabs>
              <w:ind w:left="-270" w:right="200" w:firstLine="360"/>
              <w:jc w:val="right"/>
              <w:rPr>
                <w:rFonts w:asciiTheme="majorBidi" w:hAnsiTheme="majorBidi" w:cstheme="majorBidi"/>
                <w:color w:val="000000" w:themeColor="text1"/>
                <w:sz w:val="21"/>
                <w:szCs w:val="21"/>
              </w:rPr>
            </w:pPr>
            <w:r>
              <w:rPr>
                <w:rFonts w:cstheme="majorBidi"/>
                <w:color w:val="000000" w:themeColor="text1"/>
                <w:sz w:val="21"/>
                <w:szCs w:val="21"/>
              </w:rPr>
              <w:t>Instructor:</w:t>
            </w:r>
          </w:p>
        </w:tc>
        <w:tc>
          <w:tcPr>
            <w:tcW w:w="7645" w:type="dxa"/>
            <w:vAlign w:val="center"/>
          </w:tcPr>
          <w:p w14:paraId="7CFC6CEA" w14:textId="4B01B762" w:rsidR="001A69CB" w:rsidRDefault="001A69CB" w:rsidP="001A69CB">
            <w:pPr>
              <w:tabs>
                <w:tab w:val="left" w:pos="-540"/>
              </w:tabs>
              <w:ind w:right="200"/>
              <w:rPr>
                <w:color w:val="000000" w:themeColor="text1"/>
                <w:sz w:val="21"/>
                <w:szCs w:val="21"/>
              </w:rPr>
            </w:pPr>
            <w:r>
              <w:rPr>
                <w:color w:val="000000" w:themeColor="text1"/>
                <w:sz w:val="21"/>
                <w:szCs w:val="21"/>
              </w:rPr>
              <w:t>Dr. Xiaoyuan Suo</w:t>
            </w:r>
          </w:p>
        </w:tc>
      </w:tr>
      <w:tr w:rsidR="001A69CB" w14:paraId="7CFC6CEE" w14:textId="77777777">
        <w:trPr>
          <w:trHeight w:val="219"/>
        </w:trPr>
        <w:tc>
          <w:tcPr>
            <w:tcW w:w="2615" w:type="dxa"/>
            <w:shd w:val="clear" w:color="auto" w:fill="D9D9D9" w:themeFill="background1" w:themeFillShade="D9"/>
          </w:tcPr>
          <w:p w14:paraId="7CFC6CEC" w14:textId="77777777" w:rsidR="001A69CB" w:rsidRDefault="001A69CB" w:rsidP="001A69CB">
            <w:pPr>
              <w:tabs>
                <w:tab w:val="left" w:pos="-540"/>
              </w:tabs>
              <w:ind w:left="-270" w:right="200" w:firstLine="360"/>
              <w:jc w:val="right"/>
              <w:rPr>
                <w:rFonts w:asciiTheme="majorBidi" w:hAnsiTheme="majorBidi" w:cstheme="majorBidi"/>
                <w:iCs/>
                <w:color w:val="000000" w:themeColor="text1"/>
                <w:sz w:val="21"/>
                <w:szCs w:val="21"/>
              </w:rPr>
            </w:pPr>
            <w:r>
              <w:rPr>
                <w:rFonts w:cstheme="majorBidi"/>
                <w:iCs/>
                <w:color w:val="000000" w:themeColor="text1"/>
                <w:sz w:val="21"/>
                <w:szCs w:val="21"/>
              </w:rPr>
              <w:t>e-mail:</w:t>
            </w:r>
          </w:p>
        </w:tc>
        <w:tc>
          <w:tcPr>
            <w:tcW w:w="7645" w:type="dxa"/>
          </w:tcPr>
          <w:p w14:paraId="7CFC6CED" w14:textId="3A41A7BC" w:rsidR="001A69CB" w:rsidRDefault="001A69CB" w:rsidP="001A69CB">
            <w:pPr>
              <w:tabs>
                <w:tab w:val="left" w:pos="-540"/>
              </w:tabs>
              <w:ind w:right="200"/>
              <w:rPr>
                <w:color w:val="000000" w:themeColor="text1"/>
                <w:sz w:val="21"/>
                <w:szCs w:val="21"/>
              </w:rPr>
            </w:pPr>
            <w:hyperlink r:id="rId8">
              <w:r>
                <w:rPr>
                  <w:rStyle w:val="Hyperlink"/>
                </w:rPr>
                <w:t>xiaoyuansuo51@webster.edu</w:t>
              </w:r>
            </w:hyperlink>
          </w:p>
        </w:tc>
      </w:tr>
      <w:tr w:rsidR="001A69CB" w14:paraId="7CFC6CF1" w14:textId="77777777">
        <w:tc>
          <w:tcPr>
            <w:tcW w:w="2615" w:type="dxa"/>
            <w:shd w:val="clear" w:color="auto" w:fill="D9D9D9" w:themeFill="background1" w:themeFillShade="D9"/>
          </w:tcPr>
          <w:p w14:paraId="7CFC6CEF" w14:textId="77777777" w:rsidR="001A69CB" w:rsidRDefault="001A69CB" w:rsidP="001A69CB">
            <w:pPr>
              <w:tabs>
                <w:tab w:val="left" w:pos="-540"/>
              </w:tabs>
              <w:ind w:left="-270" w:right="200" w:firstLine="360"/>
              <w:jc w:val="right"/>
              <w:rPr>
                <w:rFonts w:asciiTheme="majorBidi" w:hAnsiTheme="majorBidi" w:cstheme="majorBidi"/>
                <w:iCs/>
                <w:color w:val="000000" w:themeColor="text1"/>
                <w:sz w:val="21"/>
                <w:szCs w:val="21"/>
              </w:rPr>
            </w:pPr>
            <w:r>
              <w:rPr>
                <w:rFonts w:cstheme="majorBidi"/>
                <w:iCs/>
                <w:color w:val="000000" w:themeColor="text1"/>
                <w:sz w:val="21"/>
                <w:szCs w:val="21"/>
              </w:rPr>
              <w:t>phone:</w:t>
            </w:r>
          </w:p>
        </w:tc>
        <w:tc>
          <w:tcPr>
            <w:tcW w:w="7645" w:type="dxa"/>
          </w:tcPr>
          <w:p w14:paraId="7CFC6CF0" w14:textId="5D6F8C00" w:rsidR="001A69CB" w:rsidRDefault="001A69CB" w:rsidP="001A69CB">
            <w:pPr>
              <w:tabs>
                <w:tab w:val="left" w:pos="-540"/>
              </w:tabs>
              <w:ind w:right="200"/>
              <w:rPr>
                <w:color w:val="000000" w:themeColor="text1"/>
                <w:sz w:val="21"/>
                <w:szCs w:val="21"/>
              </w:rPr>
            </w:pPr>
            <w:r>
              <w:rPr>
                <w:color w:val="000000" w:themeColor="text1"/>
                <w:sz w:val="21"/>
                <w:szCs w:val="21"/>
              </w:rPr>
              <w:t>-</w:t>
            </w:r>
          </w:p>
        </w:tc>
      </w:tr>
      <w:tr w:rsidR="001A69CB" w14:paraId="7CFC6CF4" w14:textId="77777777">
        <w:tc>
          <w:tcPr>
            <w:tcW w:w="2615" w:type="dxa"/>
            <w:shd w:val="clear" w:color="auto" w:fill="D9D9D9" w:themeFill="background1" w:themeFillShade="D9"/>
          </w:tcPr>
          <w:p w14:paraId="7CFC6CF2" w14:textId="77777777" w:rsidR="001A69CB" w:rsidRDefault="001A69CB" w:rsidP="001A69CB">
            <w:pPr>
              <w:tabs>
                <w:tab w:val="left" w:pos="-540"/>
              </w:tabs>
              <w:ind w:left="-270" w:right="200" w:firstLine="360"/>
              <w:jc w:val="right"/>
              <w:rPr>
                <w:rFonts w:asciiTheme="majorBidi" w:hAnsiTheme="majorBidi" w:cstheme="majorBidi"/>
                <w:iCs/>
                <w:color w:val="000000" w:themeColor="text1"/>
                <w:sz w:val="21"/>
                <w:szCs w:val="21"/>
              </w:rPr>
            </w:pPr>
            <w:r>
              <w:rPr>
                <w:rFonts w:cstheme="majorBidi"/>
                <w:iCs/>
                <w:color w:val="000000" w:themeColor="text1"/>
                <w:sz w:val="21"/>
                <w:szCs w:val="21"/>
              </w:rPr>
              <w:t>office room/hours:</w:t>
            </w:r>
          </w:p>
        </w:tc>
        <w:tc>
          <w:tcPr>
            <w:tcW w:w="7645" w:type="dxa"/>
          </w:tcPr>
          <w:p w14:paraId="7CFC6CF3" w14:textId="02B9A260" w:rsidR="001A69CB" w:rsidRDefault="001A69CB" w:rsidP="001A69CB">
            <w:pPr>
              <w:tabs>
                <w:tab w:val="left" w:pos="-540"/>
              </w:tabs>
              <w:ind w:right="200"/>
              <w:rPr>
                <w:color w:val="000000" w:themeColor="text1"/>
                <w:sz w:val="21"/>
                <w:szCs w:val="21"/>
              </w:rPr>
            </w:pPr>
            <w:r>
              <w:rPr>
                <w:color w:val="000000" w:themeColor="text1"/>
                <w:sz w:val="21"/>
                <w:szCs w:val="21"/>
              </w:rPr>
              <w:t>Mondays – Thursdays 09:00 – 12:00</w:t>
            </w:r>
          </w:p>
        </w:tc>
      </w:tr>
      <w:tr w:rsidR="001A69CB" w14:paraId="7CFC6CF7" w14:textId="77777777">
        <w:tc>
          <w:tcPr>
            <w:tcW w:w="2615" w:type="dxa"/>
            <w:shd w:val="clear" w:color="auto" w:fill="D9D9D9" w:themeFill="background1" w:themeFillShade="D9"/>
          </w:tcPr>
          <w:p w14:paraId="7CFC6CF5" w14:textId="77777777" w:rsidR="001A69CB" w:rsidRDefault="001A69CB" w:rsidP="001A69CB">
            <w:pPr>
              <w:tabs>
                <w:tab w:val="left" w:pos="-540"/>
              </w:tabs>
              <w:ind w:left="-270" w:right="200" w:firstLine="360"/>
              <w:jc w:val="right"/>
              <w:rPr>
                <w:rFonts w:asciiTheme="majorBidi" w:hAnsiTheme="majorBidi" w:cstheme="majorBidi"/>
                <w:color w:val="000000" w:themeColor="text1"/>
                <w:sz w:val="21"/>
                <w:szCs w:val="21"/>
              </w:rPr>
            </w:pPr>
            <w:r>
              <w:rPr>
                <w:rFonts w:cstheme="majorBidi"/>
                <w:color w:val="000000" w:themeColor="text1"/>
                <w:sz w:val="21"/>
                <w:szCs w:val="21"/>
              </w:rPr>
              <w:t>Last update:</w:t>
            </w:r>
          </w:p>
        </w:tc>
        <w:tc>
          <w:tcPr>
            <w:tcW w:w="7645" w:type="dxa"/>
          </w:tcPr>
          <w:p w14:paraId="7CFC6CF6" w14:textId="4BCF90D6" w:rsidR="001A69CB" w:rsidRDefault="001A69CB" w:rsidP="001A69CB">
            <w:pPr>
              <w:tabs>
                <w:tab w:val="left" w:pos="-540"/>
              </w:tabs>
              <w:ind w:right="200"/>
              <w:rPr>
                <w:color w:val="000000" w:themeColor="text1"/>
                <w:sz w:val="21"/>
                <w:szCs w:val="21"/>
              </w:rPr>
            </w:pPr>
            <w:r>
              <w:rPr>
                <w:rFonts w:cstheme="majorBidi"/>
                <w:color w:val="000000" w:themeColor="text1"/>
                <w:sz w:val="21"/>
                <w:szCs w:val="21"/>
              </w:rPr>
              <w:t>15</w:t>
            </w:r>
            <w:r>
              <w:rPr>
                <w:rFonts w:cstheme="majorBidi"/>
                <w:color w:val="000000" w:themeColor="text1"/>
                <w:sz w:val="21"/>
                <w:szCs w:val="21"/>
              </w:rPr>
              <w:t>.09.2026</w:t>
            </w:r>
          </w:p>
        </w:tc>
      </w:tr>
    </w:tbl>
    <w:p w14:paraId="7CFC6CF8" w14:textId="77777777" w:rsidR="00071E72" w:rsidRDefault="00071E72">
      <w:pPr>
        <w:tabs>
          <w:tab w:val="left" w:pos="-360"/>
          <w:tab w:val="left" w:pos="-270"/>
        </w:tabs>
        <w:ind w:left="-720" w:right="200"/>
        <w:rPr>
          <w:rFonts w:asciiTheme="majorBidi" w:hAnsiTheme="majorBidi" w:cstheme="majorBidi"/>
          <w:b/>
          <w:color w:val="365F91" w:themeColor="accent1" w:themeShade="BF"/>
          <w:sz w:val="28"/>
          <w:szCs w:val="28"/>
        </w:rPr>
      </w:pPr>
    </w:p>
    <w:p w14:paraId="7CFC6CF9" w14:textId="77777777" w:rsidR="00071E72" w:rsidRDefault="00000000">
      <w:pPr>
        <w:ind w:left="-810" w:right="200"/>
        <w:jc w:val="both"/>
        <w:rPr>
          <w:rFonts w:asciiTheme="majorBidi" w:hAnsiTheme="majorBidi" w:cstheme="majorBidi"/>
          <w:b/>
          <w:bCs/>
          <w:color w:val="365F91" w:themeColor="accent1" w:themeShade="BF"/>
          <w:sz w:val="28"/>
          <w:szCs w:val="28"/>
        </w:rPr>
      </w:pPr>
      <w:r>
        <w:rPr>
          <w:rFonts w:cstheme="majorBidi"/>
          <w:b/>
          <w:bCs/>
          <w:color w:val="365F91" w:themeColor="accent1" w:themeShade="BF"/>
          <w:sz w:val="28"/>
          <w:szCs w:val="28"/>
        </w:rPr>
        <w:t>COURSE DESCRIPTION</w:t>
      </w:r>
    </w:p>
    <w:p w14:paraId="7CFC6CFA" w14:textId="662F0293" w:rsidR="00071E72" w:rsidRDefault="00F04262">
      <w:pPr>
        <w:ind w:left="-810" w:right="200"/>
        <w:jc w:val="both"/>
        <w:rPr>
          <w:rFonts w:asciiTheme="majorBidi" w:hAnsiTheme="majorBidi" w:cstheme="majorBidi"/>
          <w:color w:val="000000" w:themeColor="text1"/>
          <w:sz w:val="21"/>
          <w:szCs w:val="21"/>
        </w:rPr>
      </w:pPr>
      <w:r w:rsidRPr="00F04262">
        <w:rPr>
          <w:rFonts w:cstheme="majorBidi"/>
          <w:color w:val="000000" w:themeColor="text1"/>
          <w:sz w:val="21"/>
          <w:szCs w:val="21"/>
        </w:rPr>
        <w:t>An overview of the concepts and theories of operating systems. Examines the major components found in all operating systems including the memory, process manager, and device and file managers. </w:t>
      </w:r>
    </w:p>
    <w:p w14:paraId="7CFC6CFB" w14:textId="77777777" w:rsidR="00071E72" w:rsidRDefault="00071E72">
      <w:pPr>
        <w:ind w:left="-810"/>
        <w:jc w:val="both"/>
        <w:rPr>
          <w:rFonts w:asciiTheme="majorBidi" w:hAnsiTheme="majorBidi" w:cstheme="majorBidi"/>
          <w:b/>
          <w:color w:val="365F91" w:themeColor="accent1" w:themeShade="BF"/>
          <w:sz w:val="22"/>
          <w:szCs w:val="22"/>
        </w:rPr>
      </w:pPr>
    </w:p>
    <w:p w14:paraId="7CFC6CFC" w14:textId="77777777" w:rsidR="00071E72" w:rsidRDefault="00000000">
      <w:pPr>
        <w:ind w:left="-810"/>
        <w:jc w:val="both"/>
        <w:rPr>
          <w:rFonts w:asciiTheme="majorBidi" w:hAnsiTheme="majorBidi" w:cstheme="majorBidi"/>
          <w:b/>
          <w:color w:val="365F91" w:themeColor="accent1" w:themeShade="BF"/>
          <w:sz w:val="28"/>
          <w:szCs w:val="28"/>
        </w:rPr>
      </w:pPr>
      <w:r>
        <w:rPr>
          <w:rFonts w:cstheme="majorBidi"/>
          <w:b/>
          <w:color w:val="365F91" w:themeColor="accent1" w:themeShade="BF"/>
          <w:sz w:val="28"/>
          <w:szCs w:val="28"/>
        </w:rPr>
        <w:t>LEARNING OUTCOMES</w:t>
      </w:r>
    </w:p>
    <w:p w14:paraId="7CFC6CFD" w14:textId="77777777" w:rsidR="00071E72" w:rsidRDefault="00000000">
      <w:pPr>
        <w:ind w:left="-810"/>
        <w:jc w:val="both"/>
        <w:rPr>
          <w:sz w:val="21"/>
          <w:szCs w:val="21"/>
        </w:rPr>
      </w:pPr>
      <w:r>
        <w:rPr>
          <w:sz w:val="21"/>
          <w:szCs w:val="21"/>
        </w:rPr>
        <w:t xml:space="preserve">At the conclusion of this course, students will be able to: </w:t>
      </w:r>
    </w:p>
    <w:p w14:paraId="76365F8E" w14:textId="77777777" w:rsidR="00174418" w:rsidRPr="00174418" w:rsidRDefault="00174418" w:rsidP="00174418">
      <w:pPr>
        <w:numPr>
          <w:ilvl w:val="0"/>
          <w:numId w:val="11"/>
        </w:numPr>
        <w:rPr>
          <w:sz w:val="21"/>
          <w:szCs w:val="21"/>
          <w:lang w:val="en-US"/>
        </w:rPr>
      </w:pPr>
      <w:r w:rsidRPr="00174418">
        <w:rPr>
          <w:sz w:val="21"/>
          <w:szCs w:val="21"/>
          <w:lang w:val="en-US"/>
        </w:rPr>
        <w:t>Explain operating system tasks.</w:t>
      </w:r>
    </w:p>
    <w:p w14:paraId="1EFCAF97" w14:textId="77777777" w:rsidR="00174418" w:rsidRPr="00174418" w:rsidRDefault="00174418" w:rsidP="00174418">
      <w:pPr>
        <w:numPr>
          <w:ilvl w:val="0"/>
          <w:numId w:val="11"/>
        </w:numPr>
        <w:rPr>
          <w:sz w:val="21"/>
          <w:szCs w:val="21"/>
          <w:lang w:val="en-US"/>
        </w:rPr>
      </w:pPr>
      <w:r w:rsidRPr="00174418">
        <w:rPr>
          <w:sz w:val="21"/>
          <w:szCs w:val="21"/>
          <w:lang w:val="en-US"/>
        </w:rPr>
        <w:t>Explain how each subsystem manager works.</w:t>
      </w:r>
    </w:p>
    <w:p w14:paraId="5EE90800" w14:textId="77777777" w:rsidR="00174418" w:rsidRPr="00174418" w:rsidRDefault="00174418" w:rsidP="00174418">
      <w:pPr>
        <w:numPr>
          <w:ilvl w:val="0"/>
          <w:numId w:val="11"/>
        </w:numPr>
        <w:rPr>
          <w:sz w:val="21"/>
          <w:szCs w:val="21"/>
          <w:lang w:val="en-US"/>
        </w:rPr>
      </w:pPr>
      <w:r w:rsidRPr="00174418">
        <w:rPr>
          <w:sz w:val="21"/>
          <w:szCs w:val="21"/>
          <w:lang w:val="en-US"/>
        </w:rPr>
        <w:t>Describe what operating systems are, what they do, how they do.</w:t>
      </w:r>
    </w:p>
    <w:p w14:paraId="2CE4C12B" w14:textId="77777777" w:rsidR="00174418" w:rsidRPr="00174418" w:rsidRDefault="00174418" w:rsidP="00174418">
      <w:pPr>
        <w:numPr>
          <w:ilvl w:val="0"/>
          <w:numId w:val="11"/>
        </w:numPr>
        <w:rPr>
          <w:sz w:val="21"/>
          <w:szCs w:val="21"/>
          <w:lang w:val="en-US"/>
        </w:rPr>
      </w:pPr>
      <w:r w:rsidRPr="00174418">
        <w:rPr>
          <w:sz w:val="21"/>
          <w:szCs w:val="21"/>
          <w:lang w:val="en-US"/>
        </w:rPr>
        <w:t>Evaluate operating system performance.</w:t>
      </w:r>
    </w:p>
    <w:p w14:paraId="5ED347F1" w14:textId="77777777" w:rsidR="00174418" w:rsidRPr="00174418" w:rsidRDefault="00174418" w:rsidP="00174418">
      <w:pPr>
        <w:numPr>
          <w:ilvl w:val="0"/>
          <w:numId w:val="11"/>
        </w:numPr>
        <w:rPr>
          <w:sz w:val="21"/>
          <w:szCs w:val="21"/>
          <w:lang w:val="en-US"/>
        </w:rPr>
      </w:pPr>
      <w:r w:rsidRPr="00174418">
        <w:rPr>
          <w:sz w:val="21"/>
          <w:szCs w:val="21"/>
          <w:lang w:val="en-US"/>
        </w:rPr>
        <w:t>Compare different operating systems.</w:t>
      </w:r>
    </w:p>
    <w:p w14:paraId="7CFC6D05" w14:textId="77777777" w:rsidR="00071E72" w:rsidRDefault="00071E72">
      <w:pPr>
        <w:ind w:left="-810"/>
        <w:rPr>
          <w:rFonts w:asciiTheme="majorBidi" w:hAnsiTheme="majorBidi" w:cstheme="majorBidi"/>
          <w:b/>
          <w:color w:val="365F91" w:themeColor="accent1" w:themeShade="BF"/>
          <w:sz w:val="21"/>
          <w:szCs w:val="21"/>
        </w:rPr>
      </w:pPr>
    </w:p>
    <w:p w14:paraId="7CFC6D06" w14:textId="77777777" w:rsidR="00071E72" w:rsidRDefault="00000000">
      <w:pPr>
        <w:ind w:left="-810"/>
        <w:rPr>
          <w:rFonts w:asciiTheme="majorBidi" w:hAnsiTheme="majorBidi" w:cstheme="majorBidi"/>
          <w:b/>
          <w:color w:val="365F91" w:themeColor="accent1" w:themeShade="BF"/>
          <w:sz w:val="28"/>
          <w:szCs w:val="28"/>
        </w:rPr>
      </w:pPr>
      <w:r>
        <w:rPr>
          <w:rFonts w:cstheme="majorBidi"/>
          <w:b/>
          <w:color w:val="365F91" w:themeColor="accent1" w:themeShade="BF"/>
          <w:sz w:val="28"/>
          <w:szCs w:val="28"/>
        </w:rPr>
        <w:t>REQUIRED READING</w:t>
      </w:r>
    </w:p>
    <w:p w14:paraId="7CFC6D07" w14:textId="77777777" w:rsidR="00071E72" w:rsidRDefault="00000000">
      <w:pPr>
        <w:pStyle w:val="ListParagraph"/>
        <w:numPr>
          <w:ilvl w:val="0"/>
          <w:numId w:val="1"/>
        </w:numPr>
        <w:rPr>
          <w:rFonts w:ascii="TimesNewRomanPSMT" w:hAnsi="TimesNewRomanPSMT"/>
          <w:sz w:val="21"/>
          <w:szCs w:val="21"/>
          <w:u w:val="single"/>
        </w:rPr>
      </w:pPr>
      <w:r>
        <w:rPr>
          <w:rFonts w:ascii="TimesNewRomanPSMT" w:hAnsi="TimesNewRomanPSMT"/>
          <w:sz w:val="21"/>
          <w:szCs w:val="21"/>
          <w:u w:val="single"/>
        </w:rPr>
        <w:t>Required Reading Material</w:t>
      </w:r>
    </w:p>
    <w:p w14:paraId="7CFC6D08" w14:textId="173BE6E8" w:rsidR="00071E72" w:rsidRDefault="00760122">
      <w:pPr>
        <w:pStyle w:val="ListParagraph"/>
        <w:numPr>
          <w:ilvl w:val="1"/>
          <w:numId w:val="1"/>
        </w:numPr>
        <w:jc w:val="both"/>
        <w:rPr>
          <w:rFonts w:ascii="TimesNewRomanPSMT" w:hAnsi="TimesNewRomanPSMT"/>
          <w:sz w:val="21"/>
          <w:szCs w:val="21"/>
        </w:rPr>
      </w:pPr>
      <w:r w:rsidRPr="00760122">
        <w:rPr>
          <w:sz w:val="21"/>
          <w:szCs w:val="21"/>
        </w:rPr>
        <w:t>Tanenbaum, A. S., &amp; Bos, H. (2023). Modern Operating Systems (5th ed.). Pearson. ISBN: 978-0-13-761887-3.</w:t>
      </w:r>
      <w:r>
        <w:rPr>
          <w:sz w:val="21"/>
          <w:szCs w:val="21"/>
        </w:rPr>
        <w:t xml:space="preserve"> </w:t>
      </w:r>
    </w:p>
    <w:p w14:paraId="7CFC6D09" w14:textId="77777777" w:rsidR="00071E72" w:rsidRDefault="00071E72">
      <w:pPr>
        <w:pStyle w:val="ListParagraph"/>
        <w:ind w:left="-90"/>
        <w:jc w:val="both"/>
        <w:rPr>
          <w:rFonts w:ascii="TimesNewRomanPSMT" w:hAnsi="TimesNewRomanPSMT"/>
          <w:sz w:val="21"/>
          <w:szCs w:val="21"/>
        </w:rPr>
      </w:pPr>
    </w:p>
    <w:p w14:paraId="7CFC6D0A" w14:textId="77777777" w:rsidR="00071E72" w:rsidRDefault="00000000">
      <w:pPr>
        <w:pStyle w:val="ListParagraph"/>
        <w:numPr>
          <w:ilvl w:val="0"/>
          <w:numId w:val="1"/>
        </w:numPr>
        <w:jc w:val="both"/>
        <w:rPr>
          <w:rFonts w:ascii="TimesNewRomanPSMT" w:hAnsi="TimesNewRomanPSMT"/>
          <w:sz w:val="21"/>
          <w:szCs w:val="21"/>
          <w:u w:val="single"/>
        </w:rPr>
      </w:pPr>
      <w:r>
        <w:rPr>
          <w:sz w:val="21"/>
          <w:szCs w:val="21"/>
          <w:u w:val="single"/>
        </w:rPr>
        <w:t>Recommended Additional Resources:</w:t>
      </w:r>
    </w:p>
    <w:p w14:paraId="7CFC6D0B" w14:textId="5B2031F6" w:rsidR="00071E72" w:rsidRDefault="00FB126B">
      <w:pPr>
        <w:pStyle w:val="ListParagraph"/>
        <w:numPr>
          <w:ilvl w:val="1"/>
          <w:numId w:val="1"/>
        </w:numPr>
        <w:jc w:val="both"/>
        <w:rPr>
          <w:rFonts w:ascii="TimesNewRomanPSMT" w:hAnsi="TimesNewRomanPSMT"/>
          <w:sz w:val="21"/>
          <w:szCs w:val="21"/>
          <w:u w:val="single"/>
        </w:rPr>
      </w:pPr>
      <w:hyperlink r:id="rId9" w:history="1">
        <w:r w:rsidRPr="00023329">
          <w:rPr>
            <w:rStyle w:val="Hyperlink"/>
            <w:rFonts w:ascii="TimesNewRomanPSMT" w:hAnsi="TimesNewRomanPSMT"/>
            <w:sz w:val="21"/>
            <w:szCs w:val="21"/>
          </w:rPr>
          <w:t>https://os.ecci.ucr.ac.cr/slides/Andrew-S.-Tanenbaum-Modern-Operating-Systems.pdf</w:t>
        </w:r>
      </w:hyperlink>
      <w:r>
        <w:rPr>
          <w:rFonts w:ascii="TimesNewRomanPSMT" w:hAnsi="TimesNewRomanPSMT"/>
          <w:sz w:val="21"/>
          <w:szCs w:val="21"/>
          <w:u w:val="single"/>
        </w:rPr>
        <w:t xml:space="preserve"> </w:t>
      </w:r>
    </w:p>
    <w:p w14:paraId="7FA66192" w14:textId="531AC0E1" w:rsidR="00FB126B" w:rsidRDefault="00FB126B">
      <w:pPr>
        <w:pStyle w:val="ListParagraph"/>
        <w:numPr>
          <w:ilvl w:val="1"/>
          <w:numId w:val="1"/>
        </w:numPr>
        <w:jc w:val="both"/>
        <w:rPr>
          <w:rFonts w:ascii="TimesNewRomanPSMT" w:hAnsi="TimesNewRomanPSMT"/>
          <w:sz w:val="21"/>
          <w:szCs w:val="21"/>
          <w:u w:val="single"/>
        </w:rPr>
      </w:pPr>
      <w:r>
        <w:rPr>
          <w:rFonts w:ascii="TimesNewRomanPSMT" w:hAnsi="TimesNewRomanPSMT"/>
          <w:sz w:val="21"/>
          <w:szCs w:val="21"/>
        </w:rPr>
        <w:t xml:space="preserve">An older version. </w:t>
      </w:r>
    </w:p>
    <w:p w14:paraId="7CFC6D0C" w14:textId="77777777" w:rsidR="00071E72" w:rsidRDefault="00071E72">
      <w:pPr>
        <w:rPr>
          <w:rFonts w:asciiTheme="majorBidi" w:hAnsiTheme="majorBidi" w:cstheme="majorBidi"/>
          <w:b/>
          <w:bCs/>
          <w:color w:val="365F91" w:themeColor="accent1" w:themeShade="BF"/>
          <w:sz w:val="28"/>
          <w:szCs w:val="28"/>
        </w:rPr>
      </w:pPr>
    </w:p>
    <w:p w14:paraId="7CFC6D0D" w14:textId="77777777" w:rsidR="00071E72" w:rsidRDefault="00071E72">
      <w:pPr>
        <w:ind w:left="-810"/>
        <w:rPr>
          <w:rFonts w:asciiTheme="majorBidi" w:hAnsiTheme="majorBidi" w:cstheme="majorBidi"/>
          <w:b/>
          <w:bCs/>
          <w:color w:val="365F91" w:themeColor="accent1" w:themeShade="BF"/>
          <w:sz w:val="28"/>
          <w:szCs w:val="28"/>
        </w:rPr>
      </w:pPr>
    </w:p>
    <w:p w14:paraId="7CFC6D0E" w14:textId="77777777" w:rsidR="00071E72" w:rsidRDefault="00071E72">
      <w:pPr>
        <w:ind w:left="-810"/>
        <w:rPr>
          <w:rFonts w:asciiTheme="majorBidi" w:hAnsiTheme="majorBidi" w:cstheme="majorBidi"/>
          <w:b/>
          <w:bCs/>
          <w:color w:val="365F91" w:themeColor="accent1" w:themeShade="BF"/>
          <w:sz w:val="28"/>
          <w:szCs w:val="28"/>
        </w:rPr>
      </w:pPr>
    </w:p>
    <w:p w14:paraId="7CFC6D0F" w14:textId="77777777" w:rsidR="00071E72" w:rsidRDefault="00071E72">
      <w:pPr>
        <w:ind w:left="-810"/>
        <w:rPr>
          <w:rFonts w:asciiTheme="majorBidi" w:hAnsiTheme="majorBidi" w:cstheme="majorBidi"/>
          <w:b/>
          <w:bCs/>
          <w:color w:val="365F91" w:themeColor="accent1" w:themeShade="BF"/>
          <w:sz w:val="28"/>
          <w:szCs w:val="28"/>
        </w:rPr>
      </w:pPr>
    </w:p>
    <w:p w14:paraId="7CFC6D10" w14:textId="77777777" w:rsidR="00071E72" w:rsidRDefault="00071E72">
      <w:pPr>
        <w:ind w:left="-810"/>
        <w:rPr>
          <w:rFonts w:asciiTheme="majorBidi" w:hAnsiTheme="majorBidi" w:cstheme="majorBidi"/>
          <w:b/>
          <w:bCs/>
          <w:color w:val="365F91" w:themeColor="accent1" w:themeShade="BF"/>
          <w:sz w:val="28"/>
          <w:szCs w:val="28"/>
        </w:rPr>
      </w:pPr>
    </w:p>
    <w:p w14:paraId="7CFC6D11" w14:textId="77777777" w:rsidR="00071E72" w:rsidRDefault="00071E72">
      <w:pPr>
        <w:ind w:left="-810"/>
        <w:rPr>
          <w:rFonts w:asciiTheme="majorBidi" w:hAnsiTheme="majorBidi" w:cstheme="majorBidi"/>
          <w:b/>
          <w:bCs/>
          <w:color w:val="365F91" w:themeColor="accent1" w:themeShade="BF"/>
          <w:sz w:val="28"/>
          <w:szCs w:val="28"/>
        </w:rPr>
      </w:pPr>
    </w:p>
    <w:p w14:paraId="7CFC6D12" w14:textId="77777777" w:rsidR="00071E72" w:rsidRDefault="00071E72">
      <w:pPr>
        <w:ind w:left="-810"/>
        <w:rPr>
          <w:rFonts w:asciiTheme="majorBidi" w:hAnsiTheme="majorBidi" w:cstheme="majorBidi"/>
          <w:b/>
          <w:bCs/>
          <w:color w:val="365F91" w:themeColor="accent1" w:themeShade="BF"/>
          <w:sz w:val="28"/>
          <w:szCs w:val="28"/>
        </w:rPr>
      </w:pPr>
    </w:p>
    <w:p w14:paraId="7CFC6D13" w14:textId="77777777" w:rsidR="00071E72" w:rsidRDefault="00071E72">
      <w:pPr>
        <w:ind w:left="-810"/>
        <w:rPr>
          <w:rFonts w:asciiTheme="majorBidi" w:hAnsiTheme="majorBidi" w:cstheme="majorBidi"/>
          <w:b/>
          <w:bCs/>
          <w:color w:val="365F91" w:themeColor="accent1" w:themeShade="BF"/>
          <w:sz w:val="28"/>
          <w:szCs w:val="28"/>
        </w:rPr>
      </w:pPr>
    </w:p>
    <w:p w14:paraId="7CFC6D14" w14:textId="77777777" w:rsidR="00071E72" w:rsidRDefault="00000000">
      <w:pPr>
        <w:ind w:left="-810"/>
        <w:rPr>
          <w:rFonts w:asciiTheme="majorBidi" w:hAnsiTheme="majorBidi" w:cstheme="majorBidi"/>
          <w:b/>
          <w:bCs/>
          <w:color w:val="365F91" w:themeColor="accent1" w:themeShade="BF"/>
          <w:sz w:val="28"/>
          <w:szCs w:val="28"/>
        </w:rPr>
      </w:pPr>
      <w:r>
        <w:rPr>
          <w:rFonts w:cstheme="majorBidi"/>
          <w:b/>
          <w:bCs/>
          <w:color w:val="365F91" w:themeColor="accent1" w:themeShade="BF"/>
          <w:sz w:val="28"/>
          <w:szCs w:val="28"/>
        </w:rPr>
        <w:t>GRADING SCALE AND BREAKDOWN</w:t>
      </w:r>
    </w:p>
    <w:tbl>
      <w:tblPr>
        <w:tblStyle w:val="Tabellenraster1"/>
        <w:tblW w:w="10530" w:type="dxa"/>
        <w:tblInd w:w="-816" w:type="dxa"/>
        <w:tblLayout w:type="fixed"/>
        <w:tblLook w:val="04A0" w:firstRow="1" w:lastRow="0" w:firstColumn="1" w:lastColumn="0" w:noHBand="0" w:noVBand="1"/>
      </w:tblPr>
      <w:tblGrid>
        <w:gridCol w:w="2370"/>
        <w:gridCol w:w="8160"/>
      </w:tblGrid>
      <w:tr w:rsidR="00071E72" w14:paraId="7CFC6D17" w14:textId="77777777">
        <w:tc>
          <w:tcPr>
            <w:tcW w:w="2370" w:type="dxa"/>
            <w:shd w:val="clear" w:color="auto" w:fill="D9D9D9" w:themeFill="background1" w:themeFillShade="D9"/>
            <w:vAlign w:val="center"/>
          </w:tcPr>
          <w:p w14:paraId="7CFC6D15" w14:textId="77777777" w:rsidR="00071E72" w:rsidRDefault="00071E72">
            <w:pPr>
              <w:ind w:left="180" w:hanging="288"/>
              <w:jc w:val="right"/>
              <w:rPr>
                <w:rFonts w:asciiTheme="majorBidi" w:eastAsiaTheme="minorEastAsia" w:hAnsiTheme="majorBidi"/>
                <w:sz w:val="21"/>
                <w:szCs w:val="21"/>
                <w:lang w:val="en-US" w:eastAsia="en-US"/>
              </w:rPr>
            </w:pPr>
          </w:p>
        </w:tc>
        <w:tc>
          <w:tcPr>
            <w:tcW w:w="8160" w:type="dxa"/>
            <w:shd w:val="clear" w:color="auto" w:fill="D9D9D9" w:themeFill="background1" w:themeFillShade="D9"/>
            <w:vAlign w:val="center"/>
          </w:tcPr>
          <w:p w14:paraId="7CFC6D16" w14:textId="77777777" w:rsidR="00071E72" w:rsidRDefault="00000000">
            <w:pPr>
              <w:ind w:left="162"/>
              <w:rPr>
                <w:rFonts w:asciiTheme="majorBidi" w:eastAsiaTheme="minorEastAsia" w:hAnsiTheme="majorBidi"/>
                <w:color w:val="000000" w:themeColor="text1"/>
                <w:sz w:val="18"/>
                <w:szCs w:val="18"/>
                <w:lang w:val="en-US" w:eastAsia="en-US"/>
              </w:rPr>
            </w:pPr>
            <w:r>
              <w:rPr>
                <w:rFonts w:eastAsiaTheme="minorEastAsia"/>
                <w:b/>
                <w:color w:val="000000" w:themeColor="text1"/>
                <w:sz w:val="21"/>
                <w:szCs w:val="21"/>
                <w:lang w:val="en-US" w:eastAsia="en-US"/>
              </w:rPr>
              <w:t>Undergraduate</w:t>
            </w:r>
          </w:p>
        </w:tc>
      </w:tr>
      <w:tr w:rsidR="00071E72" w14:paraId="7CFC6D3F" w14:textId="77777777">
        <w:tc>
          <w:tcPr>
            <w:tcW w:w="2370" w:type="dxa"/>
            <w:shd w:val="clear" w:color="auto" w:fill="D9D9D9" w:themeFill="background1" w:themeFillShade="D9"/>
            <w:vAlign w:val="center"/>
          </w:tcPr>
          <w:p w14:paraId="7CFC6D18" w14:textId="77777777" w:rsidR="00071E72" w:rsidRDefault="00000000">
            <w:pPr>
              <w:ind w:left="180" w:hanging="288"/>
              <w:jc w:val="right"/>
              <w:rPr>
                <w:rFonts w:asciiTheme="majorBidi" w:eastAsiaTheme="minorEastAsia" w:hAnsiTheme="majorBidi"/>
                <w:sz w:val="21"/>
                <w:szCs w:val="21"/>
                <w:lang w:val="en-US" w:eastAsia="en-US"/>
              </w:rPr>
            </w:pPr>
            <w:r>
              <w:rPr>
                <w:rFonts w:eastAsiaTheme="minorEastAsia"/>
                <w:sz w:val="21"/>
                <w:szCs w:val="21"/>
                <w:lang w:val="en-US" w:eastAsia="en-US"/>
              </w:rPr>
              <w:t>EVALUATION COMPONENTS</w:t>
            </w:r>
          </w:p>
          <w:p w14:paraId="7CFC6D19" w14:textId="77777777" w:rsidR="00071E72" w:rsidRDefault="00000000">
            <w:pPr>
              <w:ind w:left="180" w:hanging="198"/>
              <w:jc w:val="right"/>
              <w:rPr>
                <w:rFonts w:asciiTheme="majorBidi" w:eastAsiaTheme="minorEastAsia" w:hAnsiTheme="majorBidi"/>
                <w:sz w:val="16"/>
                <w:szCs w:val="16"/>
                <w:lang w:val="en-US" w:eastAsia="en-US"/>
              </w:rPr>
            </w:pPr>
            <w:r>
              <w:rPr>
                <w:rFonts w:eastAsiaTheme="minorEastAsia"/>
                <w:sz w:val="16"/>
                <w:szCs w:val="16"/>
                <w:lang w:val="en-US" w:eastAsia="en-US"/>
              </w:rPr>
              <w:t>(Based on 100 points):</w:t>
            </w:r>
          </w:p>
        </w:tc>
        <w:tc>
          <w:tcPr>
            <w:tcW w:w="8160" w:type="dxa"/>
            <w:shd w:val="clear" w:color="auto" w:fill="D9D9D9" w:themeFill="background1" w:themeFillShade="D9"/>
            <w:vAlign w:val="center"/>
          </w:tcPr>
          <w:tbl>
            <w:tblPr>
              <w:tblW w:w="3667" w:type="dxa"/>
              <w:tblLayout w:type="fixed"/>
              <w:tblLook w:val="04A0" w:firstRow="1" w:lastRow="0" w:firstColumn="1" w:lastColumn="0" w:noHBand="0" w:noVBand="1"/>
            </w:tblPr>
            <w:tblGrid>
              <w:gridCol w:w="496"/>
              <w:gridCol w:w="1190"/>
              <w:gridCol w:w="271"/>
              <w:gridCol w:w="539"/>
              <w:gridCol w:w="1171"/>
            </w:tblGrid>
            <w:tr w:rsidR="00071E72" w14:paraId="7CFC6D1F" w14:textId="77777777">
              <w:tc>
                <w:tcPr>
                  <w:tcW w:w="496" w:type="dxa"/>
                  <w:tcBorders>
                    <w:top w:val="single" w:sz="4" w:space="0" w:color="000000"/>
                    <w:left w:val="single" w:sz="4" w:space="0" w:color="000000"/>
                    <w:bottom w:val="single" w:sz="4" w:space="0" w:color="000000"/>
                    <w:right w:val="single" w:sz="4" w:space="0" w:color="000000"/>
                  </w:tcBorders>
                </w:tcPr>
                <w:p w14:paraId="7CFC6D1A" w14:textId="77777777" w:rsidR="00071E72" w:rsidRDefault="00000000">
                  <w:pPr>
                    <w:rPr>
                      <w:rFonts w:eastAsiaTheme="minorEastAsia"/>
                      <w:sz w:val="21"/>
                      <w:szCs w:val="21"/>
                      <w:lang w:val="en-US" w:eastAsia="en-US"/>
                    </w:rPr>
                  </w:pPr>
                  <w:r>
                    <w:rPr>
                      <w:rFonts w:eastAsiaTheme="minorEastAsia"/>
                      <w:sz w:val="21"/>
                      <w:szCs w:val="21"/>
                      <w:lang w:val="en-US" w:eastAsia="en-US"/>
                    </w:rPr>
                    <w:t>A</w:t>
                  </w:r>
                </w:p>
              </w:tc>
              <w:tc>
                <w:tcPr>
                  <w:tcW w:w="1190" w:type="dxa"/>
                  <w:tcBorders>
                    <w:top w:val="single" w:sz="4" w:space="0" w:color="000000"/>
                    <w:left w:val="single" w:sz="4" w:space="0" w:color="000000"/>
                    <w:bottom w:val="single" w:sz="4" w:space="0" w:color="000000"/>
                    <w:right w:val="single" w:sz="4" w:space="0" w:color="000000"/>
                  </w:tcBorders>
                </w:tcPr>
                <w:p w14:paraId="7CFC6D1B" w14:textId="77777777" w:rsidR="00071E72" w:rsidRDefault="00000000">
                  <w:pPr>
                    <w:rPr>
                      <w:rFonts w:eastAsiaTheme="minorEastAsia"/>
                      <w:sz w:val="21"/>
                      <w:szCs w:val="21"/>
                      <w:lang w:val="en-US" w:eastAsia="en-US"/>
                    </w:rPr>
                  </w:pPr>
                  <w:r>
                    <w:rPr>
                      <w:rFonts w:eastAsiaTheme="minorEastAsia"/>
                      <w:sz w:val="21"/>
                      <w:szCs w:val="21"/>
                      <w:lang w:val="en-US" w:eastAsia="en-US"/>
                    </w:rPr>
                    <w:t>93+</w:t>
                  </w:r>
                </w:p>
              </w:tc>
              <w:tc>
                <w:tcPr>
                  <w:tcW w:w="271"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7CFC6D1C" w14:textId="77777777" w:rsidR="00071E72" w:rsidRDefault="00071E72">
                  <w:pPr>
                    <w:rPr>
                      <w:rFonts w:eastAsiaTheme="minorEastAsia"/>
                      <w:sz w:val="21"/>
                      <w:szCs w:val="21"/>
                      <w:highlight w:val="black"/>
                      <w:lang w:val="en-US" w:eastAsia="en-US"/>
                    </w:rPr>
                  </w:pPr>
                </w:p>
              </w:tc>
              <w:tc>
                <w:tcPr>
                  <w:tcW w:w="539" w:type="dxa"/>
                  <w:tcBorders>
                    <w:top w:val="single" w:sz="4" w:space="0" w:color="000000"/>
                    <w:left w:val="single" w:sz="4" w:space="0" w:color="000000"/>
                    <w:bottom w:val="single" w:sz="4" w:space="0" w:color="000000"/>
                    <w:right w:val="single" w:sz="4" w:space="0" w:color="000000"/>
                  </w:tcBorders>
                </w:tcPr>
                <w:p w14:paraId="7CFC6D1D" w14:textId="77777777" w:rsidR="00071E72" w:rsidRDefault="00000000">
                  <w:pPr>
                    <w:rPr>
                      <w:rFonts w:eastAsiaTheme="minorEastAsia"/>
                      <w:sz w:val="21"/>
                      <w:szCs w:val="21"/>
                      <w:lang w:val="en-US" w:eastAsia="en-US"/>
                    </w:rPr>
                  </w:pPr>
                  <w:r>
                    <w:rPr>
                      <w:rFonts w:eastAsiaTheme="minorEastAsia"/>
                      <w:sz w:val="21"/>
                      <w:szCs w:val="21"/>
                      <w:lang w:val="en-US" w:eastAsia="en-US"/>
                    </w:rPr>
                    <w:t>C</w:t>
                  </w:r>
                </w:p>
              </w:tc>
              <w:tc>
                <w:tcPr>
                  <w:tcW w:w="1171" w:type="dxa"/>
                  <w:tcBorders>
                    <w:top w:val="single" w:sz="4" w:space="0" w:color="000000"/>
                    <w:left w:val="single" w:sz="4" w:space="0" w:color="000000"/>
                    <w:bottom w:val="single" w:sz="4" w:space="0" w:color="000000"/>
                    <w:right w:val="single" w:sz="4" w:space="0" w:color="000000"/>
                  </w:tcBorders>
                </w:tcPr>
                <w:p w14:paraId="7CFC6D1E" w14:textId="77777777" w:rsidR="00071E72" w:rsidRDefault="00000000">
                  <w:pPr>
                    <w:rPr>
                      <w:rFonts w:eastAsiaTheme="minorEastAsia"/>
                      <w:sz w:val="21"/>
                      <w:szCs w:val="21"/>
                      <w:lang w:val="en-US" w:eastAsia="en-US"/>
                    </w:rPr>
                  </w:pPr>
                  <w:r>
                    <w:rPr>
                      <w:rFonts w:eastAsiaTheme="minorEastAsia"/>
                      <w:sz w:val="21"/>
                      <w:szCs w:val="21"/>
                      <w:lang w:val="en-US" w:eastAsia="en-US"/>
                    </w:rPr>
                    <w:t>73-76.99</w:t>
                  </w:r>
                </w:p>
              </w:tc>
            </w:tr>
            <w:tr w:rsidR="00071E72" w14:paraId="7CFC6D25" w14:textId="77777777">
              <w:tc>
                <w:tcPr>
                  <w:tcW w:w="496" w:type="dxa"/>
                  <w:tcBorders>
                    <w:top w:val="single" w:sz="4" w:space="0" w:color="000000"/>
                    <w:left w:val="single" w:sz="4" w:space="0" w:color="000000"/>
                    <w:bottom w:val="single" w:sz="4" w:space="0" w:color="000000"/>
                    <w:right w:val="single" w:sz="4" w:space="0" w:color="000000"/>
                  </w:tcBorders>
                </w:tcPr>
                <w:p w14:paraId="7CFC6D20" w14:textId="77777777" w:rsidR="00071E72" w:rsidRDefault="00000000">
                  <w:pPr>
                    <w:rPr>
                      <w:rFonts w:eastAsiaTheme="minorEastAsia"/>
                      <w:sz w:val="21"/>
                      <w:szCs w:val="21"/>
                      <w:lang w:val="en-US" w:eastAsia="en-US"/>
                    </w:rPr>
                  </w:pPr>
                  <w:r>
                    <w:rPr>
                      <w:rFonts w:eastAsiaTheme="minorEastAsia"/>
                      <w:sz w:val="21"/>
                      <w:szCs w:val="21"/>
                      <w:lang w:val="en-US" w:eastAsia="en-US"/>
                    </w:rPr>
                    <w:t>A-</w:t>
                  </w:r>
                </w:p>
              </w:tc>
              <w:tc>
                <w:tcPr>
                  <w:tcW w:w="1190" w:type="dxa"/>
                  <w:tcBorders>
                    <w:top w:val="single" w:sz="4" w:space="0" w:color="000000"/>
                    <w:left w:val="single" w:sz="4" w:space="0" w:color="000000"/>
                    <w:bottom w:val="single" w:sz="4" w:space="0" w:color="000000"/>
                    <w:right w:val="single" w:sz="4" w:space="0" w:color="000000"/>
                  </w:tcBorders>
                </w:tcPr>
                <w:p w14:paraId="7CFC6D21" w14:textId="77777777" w:rsidR="00071E72" w:rsidRDefault="00000000">
                  <w:pPr>
                    <w:rPr>
                      <w:rFonts w:eastAsiaTheme="minorEastAsia"/>
                      <w:sz w:val="21"/>
                      <w:szCs w:val="21"/>
                      <w:lang w:val="en-US" w:eastAsia="en-US"/>
                    </w:rPr>
                  </w:pPr>
                  <w:r>
                    <w:rPr>
                      <w:rFonts w:eastAsiaTheme="minorEastAsia"/>
                      <w:sz w:val="21"/>
                      <w:szCs w:val="21"/>
                      <w:lang w:val="en-US" w:eastAsia="en-US"/>
                    </w:rPr>
                    <w:t>90-92.99</w:t>
                  </w:r>
                </w:p>
              </w:tc>
              <w:tc>
                <w:tcPr>
                  <w:tcW w:w="271"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7CFC6D22" w14:textId="77777777" w:rsidR="00071E72" w:rsidRDefault="00071E72">
                  <w:pPr>
                    <w:rPr>
                      <w:rFonts w:eastAsiaTheme="minorEastAsia"/>
                      <w:sz w:val="21"/>
                      <w:szCs w:val="21"/>
                      <w:highlight w:val="black"/>
                      <w:lang w:val="en-US" w:eastAsia="en-US"/>
                    </w:rPr>
                  </w:pPr>
                </w:p>
              </w:tc>
              <w:tc>
                <w:tcPr>
                  <w:tcW w:w="539" w:type="dxa"/>
                  <w:tcBorders>
                    <w:top w:val="single" w:sz="4" w:space="0" w:color="000000"/>
                    <w:left w:val="single" w:sz="4" w:space="0" w:color="000000"/>
                    <w:bottom w:val="single" w:sz="4" w:space="0" w:color="000000"/>
                    <w:right w:val="single" w:sz="4" w:space="0" w:color="000000"/>
                  </w:tcBorders>
                </w:tcPr>
                <w:p w14:paraId="7CFC6D23" w14:textId="77777777" w:rsidR="00071E72" w:rsidRDefault="00000000">
                  <w:pPr>
                    <w:rPr>
                      <w:rFonts w:eastAsiaTheme="minorEastAsia"/>
                      <w:sz w:val="21"/>
                      <w:szCs w:val="21"/>
                      <w:lang w:val="en-US" w:eastAsia="en-US"/>
                    </w:rPr>
                  </w:pPr>
                  <w:r>
                    <w:rPr>
                      <w:rFonts w:eastAsiaTheme="minorEastAsia"/>
                      <w:sz w:val="21"/>
                      <w:szCs w:val="21"/>
                      <w:lang w:val="en-US" w:eastAsia="en-US"/>
                    </w:rPr>
                    <w:t>C-</w:t>
                  </w:r>
                </w:p>
              </w:tc>
              <w:tc>
                <w:tcPr>
                  <w:tcW w:w="1171" w:type="dxa"/>
                  <w:tcBorders>
                    <w:top w:val="single" w:sz="4" w:space="0" w:color="000000"/>
                    <w:left w:val="single" w:sz="4" w:space="0" w:color="000000"/>
                    <w:bottom w:val="single" w:sz="4" w:space="0" w:color="000000"/>
                    <w:right w:val="single" w:sz="4" w:space="0" w:color="000000"/>
                  </w:tcBorders>
                </w:tcPr>
                <w:p w14:paraId="7CFC6D24" w14:textId="77777777" w:rsidR="00071E72" w:rsidRDefault="00000000">
                  <w:pPr>
                    <w:rPr>
                      <w:rFonts w:eastAsiaTheme="minorEastAsia"/>
                      <w:sz w:val="21"/>
                      <w:szCs w:val="21"/>
                      <w:lang w:val="en-US" w:eastAsia="en-US"/>
                    </w:rPr>
                  </w:pPr>
                  <w:r>
                    <w:rPr>
                      <w:rFonts w:eastAsiaTheme="minorEastAsia"/>
                      <w:sz w:val="21"/>
                      <w:szCs w:val="21"/>
                      <w:lang w:val="en-US" w:eastAsia="en-US"/>
                    </w:rPr>
                    <w:t>70-72.99</w:t>
                  </w:r>
                </w:p>
              </w:tc>
            </w:tr>
            <w:tr w:rsidR="00071E72" w14:paraId="7CFC6D2B" w14:textId="77777777">
              <w:tc>
                <w:tcPr>
                  <w:tcW w:w="496" w:type="dxa"/>
                  <w:tcBorders>
                    <w:top w:val="single" w:sz="4" w:space="0" w:color="000000"/>
                    <w:left w:val="single" w:sz="4" w:space="0" w:color="000000"/>
                    <w:bottom w:val="single" w:sz="4" w:space="0" w:color="000000"/>
                    <w:right w:val="single" w:sz="4" w:space="0" w:color="000000"/>
                  </w:tcBorders>
                </w:tcPr>
                <w:p w14:paraId="7CFC6D26" w14:textId="77777777" w:rsidR="00071E72" w:rsidRDefault="00000000">
                  <w:pPr>
                    <w:rPr>
                      <w:rFonts w:eastAsiaTheme="minorEastAsia"/>
                      <w:sz w:val="21"/>
                      <w:szCs w:val="21"/>
                      <w:lang w:val="en-US" w:eastAsia="en-US"/>
                    </w:rPr>
                  </w:pPr>
                  <w:r>
                    <w:rPr>
                      <w:rFonts w:eastAsiaTheme="minorEastAsia"/>
                      <w:sz w:val="21"/>
                      <w:szCs w:val="21"/>
                      <w:lang w:val="en-US" w:eastAsia="en-US"/>
                    </w:rPr>
                    <w:t>B+</w:t>
                  </w:r>
                </w:p>
              </w:tc>
              <w:tc>
                <w:tcPr>
                  <w:tcW w:w="1190" w:type="dxa"/>
                  <w:tcBorders>
                    <w:top w:val="single" w:sz="4" w:space="0" w:color="000000"/>
                    <w:left w:val="single" w:sz="4" w:space="0" w:color="000000"/>
                    <w:bottom w:val="single" w:sz="4" w:space="0" w:color="000000"/>
                    <w:right w:val="single" w:sz="4" w:space="0" w:color="000000"/>
                  </w:tcBorders>
                </w:tcPr>
                <w:p w14:paraId="7CFC6D27" w14:textId="77777777" w:rsidR="00071E72" w:rsidRDefault="00000000">
                  <w:pPr>
                    <w:rPr>
                      <w:rFonts w:eastAsiaTheme="minorEastAsia"/>
                      <w:sz w:val="21"/>
                      <w:szCs w:val="21"/>
                      <w:lang w:val="en-US" w:eastAsia="en-US"/>
                    </w:rPr>
                  </w:pPr>
                  <w:r>
                    <w:rPr>
                      <w:rFonts w:eastAsiaTheme="minorEastAsia"/>
                      <w:sz w:val="21"/>
                      <w:szCs w:val="21"/>
                      <w:lang w:val="en-US" w:eastAsia="en-US"/>
                    </w:rPr>
                    <w:t>87-89.99</w:t>
                  </w:r>
                </w:p>
              </w:tc>
              <w:tc>
                <w:tcPr>
                  <w:tcW w:w="271"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7CFC6D28" w14:textId="77777777" w:rsidR="00071E72" w:rsidRDefault="00071E72">
                  <w:pPr>
                    <w:rPr>
                      <w:rFonts w:eastAsiaTheme="minorEastAsia"/>
                      <w:sz w:val="21"/>
                      <w:szCs w:val="21"/>
                      <w:highlight w:val="black"/>
                      <w:lang w:val="en-US" w:eastAsia="en-US"/>
                    </w:rPr>
                  </w:pPr>
                </w:p>
              </w:tc>
              <w:tc>
                <w:tcPr>
                  <w:tcW w:w="539" w:type="dxa"/>
                  <w:tcBorders>
                    <w:top w:val="single" w:sz="4" w:space="0" w:color="000000"/>
                    <w:left w:val="single" w:sz="4" w:space="0" w:color="000000"/>
                    <w:bottom w:val="single" w:sz="4" w:space="0" w:color="000000"/>
                    <w:right w:val="single" w:sz="4" w:space="0" w:color="000000"/>
                  </w:tcBorders>
                </w:tcPr>
                <w:p w14:paraId="7CFC6D29" w14:textId="77777777" w:rsidR="00071E72" w:rsidRDefault="00000000">
                  <w:pPr>
                    <w:rPr>
                      <w:rFonts w:eastAsiaTheme="minorEastAsia"/>
                      <w:sz w:val="21"/>
                      <w:szCs w:val="21"/>
                      <w:lang w:val="en-US" w:eastAsia="en-US"/>
                    </w:rPr>
                  </w:pPr>
                  <w:r>
                    <w:rPr>
                      <w:rFonts w:eastAsiaTheme="minorEastAsia"/>
                      <w:sz w:val="21"/>
                      <w:szCs w:val="21"/>
                      <w:lang w:val="en-US" w:eastAsia="en-US"/>
                    </w:rPr>
                    <w:t>D+</w:t>
                  </w:r>
                </w:p>
              </w:tc>
              <w:tc>
                <w:tcPr>
                  <w:tcW w:w="1171" w:type="dxa"/>
                  <w:tcBorders>
                    <w:top w:val="single" w:sz="4" w:space="0" w:color="000000"/>
                    <w:left w:val="single" w:sz="4" w:space="0" w:color="000000"/>
                    <w:bottom w:val="single" w:sz="4" w:space="0" w:color="000000"/>
                    <w:right w:val="single" w:sz="4" w:space="0" w:color="000000"/>
                  </w:tcBorders>
                </w:tcPr>
                <w:p w14:paraId="7CFC6D2A" w14:textId="77777777" w:rsidR="00071E72" w:rsidRDefault="00000000">
                  <w:pPr>
                    <w:rPr>
                      <w:rFonts w:eastAsiaTheme="minorEastAsia"/>
                      <w:sz w:val="21"/>
                      <w:szCs w:val="21"/>
                      <w:lang w:val="en-US" w:eastAsia="en-US"/>
                    </w:rPr>
                  </w:pPr>
                  <w:r>
                    <w:rPr>
                      <w:rFonts w:eastAsiaTheme="minorEastAsia"/>
                      <w:sz w:val="21"/>
                      <w:szCs w:val="21"/>
                      <w:lang w:val="en-US" w:eastAsia="en-US"/>
                    </w:rPr>
                    <w:t>67-69.99</w:t>
                  </w:r>
                </w:p>
              </w:tc>
            </w:tr>
            <w:tr w:rsidR="00071E72" w14:paraId="7CFC6D31" w14:textId="77777777">
              <w:tc>
                <w:tcPr>
                  <w:tcW w:w="496" w:type="dxa"/>
                  <w:tcBorders>
                    <w:top w:val="single" w:sz="4" w:space="0" w:color="000000"/>
                    <w:left w:val="single" w:sz="4" w:space="0" w:color="000000"/>
                    <w:bottom w:val="single" w:sz="4" w:space="0" w:color="000000"/>
                    <w:right w:val="single" w:sz="4" w:space="0" w:color="000000"/>
                  </w:tcBorders>
                </w:tcPr>
                <w:p w14:paraId="7CFC6D2C" w14:textId="77777777" w:rsidR="00071E72" w:rsidRDefault="00000000">
                  <w:pPr>
                    <w:rPr>
                      <w:rFonts w:eastAsiaTheme="minorEastAsia"/>
                      <w:sz w:val="21"/>
                      <w:szCs w:val="21"/>
                      <w:lang w:val="en-US" w:eastAsia="en-US"/>
                    </w:rPr>
                  </w:pPr>
                  <w:r>
                    <w:rPr>
                      <w:rFonts w:eastAsiaTheme="minorEastAsia"/>
                      <w:sz w:val="21"/>
                      <w:szCs w:val="21"/>
                      <w:lang w:val="en-US" w:eastAsia="en-US"/>
                    </w:rPr>
                    <w:t>B</w:t>
                  </w:r>
                </w:p>
              </w:tc>
              <w:tc>
                <w:tcPr>
                  <w:tcW w:w="1190" w:type="dxa"/>
                  <w:tcBorders>
                    <w:top w:val="single" w:sz="4" w:space="0" w:color="000000"/>
                    <w:left w:val="single" w:sz="4" w:space="0" w:color="000000"/>
                    <w:bottom w:val="single" w:sz="4" w:space="0" w:color="000000"/>
                    <w:right w:val="single" w:sz="4" w:space="0" w:color="000000"/>
                  </w:tcBorders>
                </w:tcPr>
                <w:p w14:paraId="7CFC6D2D" w14:textId="77777777" w:rsidR="00071E72" w:rsidRDefault="00000000">
                  <w:pPr>
                    <w:rPr>
                      <w:rFonts w:eastAsiaTheme="minorEastAsia"/>
                      <w:sz w:val="21"/>
                      <w:szCs w:val="21"/>
                      <w:lang w:val="en-US" w:eastAsia="en-US"/>
                    </w:rPr>
                  </w:pPr>
                  <w:r>
                    <w:rPr>
                      <w:rFonts w:eastAsiaTheme="minorEastAsia"/>
                      <w:sz w:val="21"/>
                      <w:szCs w:val="21"/>
                      <w:lang w:val="en-US" w:eastAsia="en-US"/>
                    </w:rPr>
                    <w:t>83-86.99</w:t>
                  </w:r>
                </w:p>
              </w:tc>
              <w:tc>
                <w:tcPr>
                  <w:tcW w:w="271"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7CFC6D2E" w14:textId="77777777" w:rsidR="00071E72" w:rsidRDefault="00071E72">
                  <w:pPr>
                    <w:rPr>
                      <w:rFonts w:eastAsiaTheme="minorEastAsia"/>
                      <w:sz w:val="21"/>
                      <w:szCs w:val="21"/>
                      <w:highlight w:val="black"/>
                      <w:lang w:val="en-US" w:eastAsia="en-US"/>
                    </w:rPr>
                  </w:pPr>
                </w:p>
              </w:tc>
              <w:tc>
                <w:tcPr>
                  <w:tcW w:w="539" w:type="dxa"/>
                  <w:tcBorders>
                    <w:top w:val="single" w:sz="4" w:space="0" w:color="000000"/>
                    <w:left w:val="single" w:sz="4" w:space="0" w:color="000000"/>
                    <w:bottom w:val="single" w:sz="4" w:space="0" w:color="000000"/>
                    <w:right w:val="single" w:sz="4" w:space="0" w:color="000000"/>
                  </w:tcBorders>
                </w:tcPr>
                <w:p w14:paraId="7CFC6D2F" w14:textId="77777777" w:rsidR="00071E72" w:rsidRDefault="00000000">
                  <w:pPr>
                    <w:rPr>
                      <w:rFonts w:eastAsiaTheme="minorEastAsia"/>
                      <w:sz w:val="21"/>
                      <w:szCs w:val="21"/>
                      <w:lang w:val="en-US" w:eastAsia="en-US"/>
                    </w:rPr>
                  </w:pPr>
                  <w:r>
                    <w:rPr>
                      <w:rFonts w:eastAsiaTheme="minorEastAsia"/>
                      <w:sz w:val="21"/>
                      <w:szCs w:val="21"/>
                      <w:lang w:val="en-US" w:eastAsia="en-US"/>
                    </w:rPr>
                    <w:t>D</w:t>
                  </w:r>
                </w:p>
              </w:tc>
              <w:tc>
                <w:tcPr>
                  <w:tcW w:w="1171" w:type="dxa"/>
                  <w:tcBorders>
                    <w:top w:val="single" w:sz="4" w:space="0" w:color="000000"/>
                    <w:left w:val="single" w:sz="4" w:space="0" w:color="000000"/>
                    <w:bottom w:val="single" w:sz="4" w:space="0" w:color="000000"/>
                    <w:right w:val="single" w:sz="4" w:space="0" w:color="000000"/>
                  </w:tcBorders>
                </w:tcPr>
                <w:p w14:paraId="7CFC6D30" w14:textId="77777777" w:rsidR="00071E72" w:rsidRDefault="00000000">
                  <w:pPr>
                    <w:rPr>
                      <w:rFonts w:eastAsiaTheme="minorEastAsia"/>
                      <w:sz w:val="21"/>
                      <w:szCs w:val="21"/>
                      <w:lang w:val="en-US" w:eastAsia="en-US"/>
                    </w:rPr>
                  </w:pPr>
                  <w:r>
                    <w:rPr>
                      <w:rFonts w:eastAsiaTheme="minorEastAsia"/>
                      <w:sz w:val="21"/>
                      <w:szCs w:val="21"/>
                      <w:lang w:val="en-US" w:eastAsia="en-US"/>
                    </w:rPr>
                    <w:t>63-66.99</w:t>
                  </w:r>
                </w:p>
              </w:tc>
            </w:tr>
            <w:tr w:rsidR="00071E72" w14:paraId="7CFC6D37" w14:textId="77777777">
              <w:tc>
                <w:tcPr>
                  <w:tcW w:w="496" w:type="dxa"/>
                  <w:tcBorders>
                    <w:top w:val="single" w:sz="4" w:space="0" w:color="000000"/>
                    <w:left w:val="single" w:sz="4" w:space="0" w:color="000000"/>
                    <w:bottom w:val="single" w:sz="4" w:space="0" w:color="000000"/>
                    <w:right w:val="single" w:sz="4" w:space="0" w:color="000000"/>
                  </w:tcBorders>
                </w:tcPr>
                <w:p w14:paraId="7CFC6D32" w14:textId="77777777" w:rsidR="00071E72" w:rsidRDefault="00000000">
                  <w:pPr>
                    <w:rPr>
                      <w:rFonts w:eastAsiaTheme="minorEastAsia"/>
                      <w:sz w:val="21"/>
                      <w:szCs w:val="21"/>
                      <w:lang w:val="en-US" w:eastAsia="en-US"/>
                    </w:rPr>
                  </w:pPr>
                  <w:r>
                    <w:rPr>
                      <w:rFonts w:eastAsiaTheme="minorEastAsia"/>
                      <w:sz w:val="21"/>
                      <w:szCs w:val="21"/>
                      <w:lang w:val="en-US" w:eastAsia="en-US"/>
                    </w:rPr>
                    <w:t>B-</w:t>
                  </w:r>
                </w:p>
              </w:tc>
              <w:tc>
                <w:tcPr>
                  <w:tcW w:w="1190" w:type="dxa"/>
                  <w:tcBorders>
                    <w:top w:val="single" w:sz="4" w:space="0" w:color="000000"/>
                    <w:left w:val="single" w:sz="4" w:space="0" w:color="000000"/>
                    <w:bottom w:val="single" w:sz="4" w:space="0" w:color="000000"/>
                    <w:right w:val="single" w:sz="4" w:space="0" w:color="000000"/>
                  </w:tcBorders>
                </w:tcPr>
                <w:p w14:paraId="7CFC6D33" w14:textId="77777777" w:rsidR="00071E72" w:rsidRDefault="00000000">
                  <w:pPr>
                    <w:rPr>
                      <w:rFonts w:eastAsiaTheme="minorEastAsia"/>
                      <w:sz w:val="21"/>
                      <w:szCs w:val="21"/>
                      <w:lang w:val="en-US" w:eastAsia="en-US"/>
                    </w:rPr>
                  </w:pPr>
                  <w:r>
                    <w:rPr>
                      <w:rFonts w:eastAsiaTheme="minorEastAsia"/>
                      <w:sz w:val="21"/>
                      <w:szCs w:val="21"/>
                      <w:lang w:val="en-US" w:eastAsia="en-US"/>
                    </w:rPr>
                    <w:t>80-82.99</w:t>
                  </w:r>
                </w:p>
              </w:tc>
              <w:tc>
                <w:tcPr>
                  <w:tcW w:w="271"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7CFC6D34" w14:textId="77777777" w:rsidR="00071E72" w:rsidRDefault="00071E72">
                  <w:pPr>
                    <w:rPr>
                      <w:rFonts w:eastAsiaTheme="minorEastAsia"/>
                      <w:sz w:val="21"/>
                      <w:szCs w:val="21"/>
                      <w:highlight w:val="black"/>
                      <w:lang w:val="en-US" w:eastAsia="en-US"/>
                    </w:rPr>
                  </w:pPr>
                </w:p>
              </w:tc>
              <w:tc>
                <w:tcPr>
                  <w:tcW w:w="539" w:type="dxa"/>
                  <w:tcBorders>
                    <w:top w:val="single" w:sz="4" w:space="0" w:color="000000"/>
                    <w:left w:val="single" w:sz="4" w:space="0" w:color="000000"/>
                    <w:bottom w:val="single" w:sz="4" w:space="0" w:color="000000"/>
                    <w:right w:val="single" w:sz="4" w:space="0" w:color="000000"/>
                  </w:tcBorders>
                </w:tcPr>
                <w:p w14:paraId="7CFC6D35" w14:textId="77777777" w:rsidR="00071E72" w:rsidRDefault="00000000">
                  <w:pPr>
                    <w:rPr>
                      <w:rFonts w:eastAsiaTheme="minorEastAsia"/>
                      <w:sz w:val="21"/>
                      <w:szCs w:val="21"/>
                      <w:lang w:val="en-US" w:eastAsia="en-US"/>
                    </w:rPr>
                  </w:pPr>
                  <w:r>
                    <w:rPr>
                      <w:rFonts w:eastAsiaTheme="minorEastAsia"/>
                      <w:sz w:val="21"/>
                      <w:szCs w:val="21"/>
                      <w:lang w:val="en-US" w:eastAsia="en-US"/>
                    </w:rPr>
                    <w:t>F</w:t>
                  </w:r>
                </w:p>
              </w:tc>
              <w:tc>
                <w:tcPr>
                  <w:tcW w:w="1171" w:type="dxa"/>
                  <w:tcBorders>
                    <w:top w:val="single" w:sz="4" w:space="0" w:color="000000"/>
                    <w:left w:val="single" w:sz="4" w:space="0" w:color="000000"/>
                    <w:bottom w:val="single" w:sz="4" w:space="0" w:color="000000"/>
                    <w:right w:val="single" w:sz="4" w:space="0" w:color="000000"/>
                  </w:tcBorders>
                </w:tcPr>
                <w:p w14:paraId="7CFC6D36" w14:textId="77777777" w:rsidR="00071E72" w:rsidRDefault="00000000">
                  <w:pPr>
                    <w:rPr>
                      <w:rFonts w:eastAsiaTheme="minorEastAsia"/>
                      <w:sz w:val="21"/>
                      <w:szCs w:val="21"/>
                      <w:lang w:val="en-US" w:eastAsia="en-US"/>
                    </w:rPr>
                  </w:pPr>
                  <w:r>
                    <w:rPr>
                      <w:rFonts w:eastAsiaTheme="minorEastAsia"/>
                      <w:sz w:val="21"/>
                      <w:szCs w:val="21"/>
                      <w:lang w:val="en-US" w:eastAsia="en-US"/>
                    </w:rPr>
                    <w:t>&lt; 63</w:t>
                  </w:r>
                </w:p>
              </w:tc>
            </w:tr>
            <w:tr w:rsidR="00071E72" w14:paraId="7CFC6D3D" w14:textId="77777777">
              <w:tc>
                <w:tcPr>
                  <w:tcW w:w="496" w:type="dxa"/>
                  <w:tcBorders>
                    <w:top w:val="single" w:sz="4" w:space="0" w:color="000000"/>
                    <w:left w:val="single" w:sz="4" w:space="0" w:color="000000"/>
                    <w:bottom w:val="single" w:sz="4" w:space="0" w:color="000000"/>
                    <w:right w:val="single" w:sz="4" w:space="0" w:color="000000"/>
                  </w:tcBorders>
                </w:tcPr>
                <w:p w14:paraId="7CFC6D38" w14:textId="77777777" w:rsidR="00071E72" w:rsidRDefault="00000000">
                  <w:pPr>
                    <w:rPr>
                      <w:rFonts w:eastAsiaTheme="minorEastAsia"/>
                      <w:sz w:val="21"/>
                      <w:szCs w:val="21"/>
                      <w:lang w:val="en-US" w:eastAsia="en-US"/>
                    </w:rPr>
                  </w:pPr>
                  <w:r>
                    <w:rPr>
                      <w:rFonts w:eastAsiaTheme="minorEastAsia"/>
                      <w:sz w:val="21"/>
                      <w:szCs w:val="21"/>
                      <w:lang w:val="en-US" w:eastAsia="en-US"/>
                    </w:rPr>
                    <w:t>C+</w:t>
                  </w:r>
                </w:p>
              </w:tc>
              <w:tc>
                <w:tcPr>
                  <w:tcW w:w="1190" w:type="dxa"/>
                  <w:tcBorders>
                    <w:top w:val="single" w:sz="4" w:space="0" w:color="000000"/>
                    <w:left w:val="single" w:sz="4" w:space="0" w:color="000000"/>
                    <w:bottom w:val="single" w:sz="4" w:space="0" w:color="000000"/>
                    <w:right w:val="single" w:sz="4" w:space="0" w:color="000000"/>
                  </w:tcBorders>
                </w:tcPr>
                <w:p w14:paraId="7CFC6D39" w14:textId="77777777" w:rsidR="00071E72" w:rsidRDefault="00000000">
                  <w:pPr>
                    <w:rPr>
                      <w:rFonts w:eastAsiaTheme="minorEastAsia"/>
                      <w:sz w:val="21"/>
                      <w:szCs w:val="21"/>
                      <w:lang w:val="en-US" w:eastAsia="en-US"/>
                    </w:rPr>
                  </w:pPr>
                  <w:r>
                    <w:rPr>
                      <w:rFonts w:eastAsiaTheme="minorEastAsia"/>
                      <w:sz w:val="21"/>
                      <w:szCs w:val="21"/>
                      <w:lang w:val="en-US" w:eastAsia="en-US"/>
                    </w:rPr>
                    <w:t>77-79.99</w:t>
                  </w:r>
                </w:p>
              </w:tc>
              <w:tc>
                <w:tcPr>
                  <w:tcW w:w="271"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7CFC6D3A" w14:textId="77777777" w:rsidR="00071E72" w:rsidRDefault="00071E72">
                  <w:pPr>
                    <w:rPr>
                      <w:rFonts w:eastAsiaTheme="minorEastAsia"/>
                      <w:sz w:val="21"/>
                      <w:szCs w:val="21"/>
                      <w:highlight w:val="black"/>
                      <w:lang w:val="en-US" w:eastAsia="en-US"/>
                    </w:rPr>
                  </w:pPr>
                </w:p>
              </w:tc>
              <w:tc>
                <w:tcPr>
                  <w:tcW w:w="539" w:type="dxa"/>
                  <w:tcBorders>
                    <w:top w:val="single" w:sz="4" w:space="0" w:color="000000"/>
                    <w:left w:val="single" w:sz="4" w:space="0" w:color="000000"/>
                    <w:bottom w:val="single" w:sz="4" w:space="0" w:color="000000"/>
                    <w:right w:val="single" w:sz="4" w:space="0" w:color="000000"/>
                  </w:tcBorders>
                </w:tcPr>
                <w:p w14:paraId="7CFC6D3B" w14:textId="77777777" w:rsidR="00071E72" w:rsidRDefault="00071E72">
                  <w:pPr>
                    <w:rPr>
                      <w:rFonts w:eastAsiaTheme="minorEastAsia"/>
                      <w:sz w:val="21"/>
                      <w:szCs w:val="21"/>
                      <w:lang w:val="en-US" w:eastAsia="en-US"/>
                    </w:rPr>
                  </w:pPr>
                </w:p>
              </w:tc>
              <w:tc>
                <w:tcPr>
                  <w:tcW w:w="1171" w:type="dxa"/>
                  <w:tcBorders>
                    <w:top w:val="single" w:sz="4" w:space="0" w:color="000000"/>
                    <w:left w:val="single" w:sz="4" w:space="0" w:color="000000"/>
                    <w:bottom w:val="single" w:sz="4" w:space="0" w:color="000000"/>
                    <w:right w:val="single" w:sz="4" w:space="0" w:color="000000"/>
                  </w:tcBorders>
                </w:tcPr>
                <w:p w14:paraId="7CFC6D3C" w14:textId="77777777" w:rsidR="00071E72" w:rsidRDefault="00071E72">
                  <w:pPr>
                    <w:rPr>
                      <w:rFonts w:eastAsiaTheme="minorEastAsia"/>
                      <w:sz w:val="21"/>
                      <w:szCs w:val="21"/>
                      <w:lang w:val="en-US" w:eastAsia="en-US"/>
                    </w:rPr>
                  </w:pPr>
                </w:p>
              </w:tc>
            </w:tr>
          </w:tbl>
          <w:p w14:paraId="7CFC6D3E" w14:textId="77777777" w:rsidR="00071E72" w:rsidRDefault="00071E72">
            <w:pPr>
              <w:ind w:left="162"/>
              <w:rPr>
                <w:rFonts w:asciiTheme="majorBidi" w:eastAsiaTheme="minorEastAsia" w:hAnsiTheme="majorBidi"/>
                <w:color w:val="000000" w:themeColor="text1"/>
                <w:sz w:val="21"/>
                <w:szCs w:val="21"/>
                <w:lang w:val="en-US" w:eastAsia="en-US"/>
              </w:rPr>
            </w:pPr>
          </w:p>
        </w:tc>
      </w:tr>
      <w:tr w:rsidR="00071E72" w14:paraId="7CFC6D42" w14:textId="77777777">
        <w:tc>
          <w:tcPr>
            <w:tcW w:w="2370" w:type="dxa"/>
            <w:shd w:val="clear" w:color="auto" w:fill="D9D9D9" w:themeFill="background1" w:themeFillShade="D9"/>
            <w:vAlign w:val="center"/>
          </w:tcPr>
          <w:p w14:paraId="7CFC6D40" w14:textId="53741183" w:rsidR="00071E72" w:rsidRDefault="000124E2">
            <w:pPr>
              <w:jc w:val="right"/>
              <w:rPr>
                <w:rFonts w:asciiTheme="majorBidi" w:eastAsiaTheme="minorEastAsia" w:hAnsiTheme="majorBidi"/>
                <w:sz w:val="21"/>
                <w:szCs w:val="21"/>
                <w:lang w:val="en-US" w:eastAsia="en-US"/>
              </w:rPr>
            </w:pPr>
            <w:r>
              <w:rPr>
                <w:rFonts w:asciiTheme="majorBidi" w:eastAsiaTheme="minorEastAsia" w:hAnsiTheme="majorBidi"/>
                <w:sz w:val="21"/>
                <w:szCs w:val="21"/>
                <w:lang w:val="en-US" w:eastAsia="en-US"/>
              </w:rPr>
              <w:t>14 homework assignment</w:t>
            </w:r>
            <w:r w:rsidR="00000000">
              <w:rPr>
                <w:rFonts w:asciiTheme="majorBidi" w:eastAsiaTheme="minorEastAsia" w:hAnsiTheme="majorBidi"/>
                <w:sz w:val="21"/>
                <w:szCs w:val="21"/>
                <w:lang w:val="en-US" w:eastAsia="en-US"/>
              </w:rPr>
              <w:t>:</w:t>
            </w:r>
          </w:p>
        </w:tc>
        <w:tc>
          <w:tcPr>
            <w:tcW w:w="8160" w:type="dxa"/>
            <w:vAlign w:val="center"/>
          </w:tcPr>
          <w:p w14:paraId="7CFC6D41" w14:textId="3BC04B49" w:rsidR="00071E72" w:rsidRDefault="000124E2">
            <w:pPr>
              <w:ind w:left="263" w:hanging="101"/>
              <w:rPr>
                <w:rFonts w:asciiTheme="majorBidi" w:eastAsiaTheme="minorEastAsia" w:hAnsiTheme="majorBidi"/>
                <w:sz w:val="21"/>
                <w:szCs w:val="21"/>
                <w:lang w:val="en-US" w:eastAsia="en-US"/>
              </w:rPr>
            </w:pPr>
            <w:r>
              <w:rPr>
                <w:rFonts w:eastAsiaTheme="minorEastAsia"/>
                <w:b/>
                <w:sz w:val="21"/>
                <w:szCs w:val="21"/>
                <w:lang w:val="en-US" w:eastAsia="en-US"/>
              </w:rPr>
              <w:t>15</w:t>
            </w:r>
            <w:r w:rsidR="00000000">
              <w:rPr>
                <w:rFonts w:eastAsiaTheme="minorEastAsia"/>
                <w:b/>
                <w:sz w:val="21"/>
                <w:szCs w:val="21"/>
                <w:lang w:val="en-US" w:eastAsia="en-US"/>
              </w:rPr>
              <w:t xml:space="preserve">% – </w:t>
            </w:r>
            <w:r w:rsidR="00B63B66" w:rsidRPr="00B63B66">
              <w:rPr>
                <w:rFonts w:eastAsiaTheme="minorEastAsia"/>
                <w:sz w:val="21"/>
                <w:szCs w:val="21"/>
                <w:lang w:eastAsia="en-US"/>
              </w:rPr>
              <w:t>Fourteen weekly homework assignments reinforce the operating system concepts, terminology, problem-solving skills, and practical Linux skills covered in class.</w:t>
            </w:r>
          </w:p>
        </w:tc>
      </w:tr>
      <w:tr w:rsidR="00071E72" w14:paraId="7CFC6D45" w14:textId="77777777">
        <w:tc>
          <w:tcPr>
            <w:tcW w:w="2370" w:type="dxa"/>
            <w:shd w:val="clear" w:color="auto" w:fill="D9D9D9" w:themeFill="background1" w:themeFillShade="D9"/>
            <w:vAlign w:val="center"/>
          </w:tcPr>
          <w:p w14:paraId="7CFC6D43" w14:textId="3B74270C" w:rsidR="00071E72" w:rsidRDefault="000265DC">
            <w:pPr>
              <w:jc w:val="right"/>
              <w:rPr>
                <w:rFonts w:asciiTheme="majorBidi" w:eastAsiaTheme="minorEastAsia" w:hAnsiTheme="majorBidi"/>
                <w:sz w:val="21"/>
                <w:szCs w:val="21"/>
                <w:lang w:val="en-US" w:eastAsia="en-US"/>
              </w:rPr>
            </w:pPr>
            <w:r>
              <w:rPr>
                <w:rFonts w:asciiTheme="majorBidi" w:eastAsiaTheme="minorEastAsia" w:hAnsiTheme="majorBidi"/>
                <w:sz w:val="21"/>
                <w:szCs w:val="21"/>
                <w:lang w:val="en-US" w:eastAsia="en-US"/>
              </w:rPr>
              <w:t>Attendance and participation:</w:t>
            </w:r>
          </w:p>
        </w:tc>
        <w:tc>
          <w:tcPr>
            <w:tcW w:w="8160" w:type="dxa"/>
            <w:vAlign w:val="center"/>
          </w:tcPr>
          <w:p w14:paraId="7CFC6D44" w14:textId="586A4AB4" w:rsidR="00071E72" w:rsidRDefault="000265DC">
            <w:pPr>
              <w:ind w:left="263" w:hanging="101"/>
              <w:rPr>
                <w:rFonts w:asciiTheme="majorBidi" w:eastAsiaTheme="minorEastAsia" w:hAnsiTheme="majorBidi"/>
                <w:sz w:val="21"/>
                <w:szCs w:val="21"/>
                <w:lang w:val="en-US" w:eastAsia="en-US"/>
              </w:rPr>
            </w:pPr>
            <w:r>
              <w:rPr>
                <w:rFonts w:eastAsiaTheme="minorEastAsia"/>
                <w:b/>
                <w:sz w:val="21"/>
                <w:szCs w:val="21"/>
                <w:lang w:val="en-US" w:eastAsia="en-US"/>
              </w:rPr>
              <w:t>5</w:t>
            </w:r>
            <w:r w:rsidR="00000000">
              <w:rPr>
                <w:rFonts w:eastAsiaTheme="minorEastAsia"/>
                <w:b/>
                <w:sz w:val="21"/>
                <w:szCs w:val="21"/>
                <w:lang w:val="en-US" w:eastAsia="en-US"/>
              </w:rPr>
              <w:t xml:space="preserve"> % – </w:t>
            </w:r>
            <w:r w:rsidR="00B63B66" w:rsidRPr="00B63B66">
              <w:rPr>
                <w:rFonts w:eastAsiaTheme="minorEastAsia"/>
                <w:sz w:val="21"/>
                <w:szCs w:val="21"/>
                <w:lang w:eastAsia="en-US"/>
              </w:rPr>
              <w:t xml:space="preserve">Attendance </w:t>
            </w:r>
            <w:r w:rsidR="00B63B66">
              <w:rPr>
                <w:rFonts w:eastAsiaTheme="minorEastAsia"/>
                <w:sz w:val="21"/>
                <w:szCs w:val="21"/>
                <w:lang w:eastAsia="en-US"/>
              </w:rPr>
              <w:t>and participations are</w:t>
            </w:r>
            <w:r w:rsidR="00B63B66" w:rsidRPr="00B63B66">
              <w:rPr>
                <w:rFonts w:eastAsiaTheme="minorEastAsia"/>
                <w:sz w:val="21"/>
                <w:szCs w:val="21"/>
                <w:lang w:eastAsia="en-US"/>
              </w:rPr>
              <w:t xml:space="preserve"> required. Students who miss more than 30% of class meetings are strongly encouraged to withdraw from the course because excessive absences may make successful completion difficult.</w:t>
            </w:r>
          </w:p>
        </w:tc>
      </w:tr>
      <w:tr w:rsidR="00071E72" w14:paraId="7CFC6D48" w14:textId="77777777">
        <w:tc>
          <w:tcPr>
            <w:tcW w:w="2370" w:type="dxa"/>
            <w:shd w:val="clear" w:color="auto" w:fill="D9D9D9" w:themeFill="background1" w:themeFillShade="D9"/>
            <w:vAlign w:val="center"/>
          </w:tcPr>
          <w:p w14:paraId="7CFC6D46" w14:textId="79F575E9" w:rsidR="00071E72" w:rsidRDefault="000265DC">
            <w:pPr>
              <w:jc w:val="right"/>
              <w:rPr>
                <w:rFonts w:asciiTheme="majorBidi" w:eastAsiaTheme="minorEastAsia" w:hAnsiTheme="majorBidi"/>
                <w:sz w:val="21"/>
                <w:szCs w:val="21"/>
                <w:lang w:val="en-US" w:eastAsia="en-US"/>
              </w:rPr>
            </w:pPr>
            <w:r>
              <w:rPr>
                <w:rFonts w:asciiTheme="majorBidi" w:eastAsiaTheme="minorEastAsia" w:hAnsiTheme="majorBidi"/>
                <w:sz w:val="21"/>
                <w:szCs w:val="21"/>
                <w:lang w:val="en-US" w:eastAsia="en-US"/>
              </w:rPr>
              <w:t xml:space="preserve">Exam 1: </w:t>
            </w:r>
          </w:p>
        </w:tc>
        <w:tc>
          <w:tcPr>
            <w:tcW w:w="8160" w:type="dxa"/>
            <w:vAlign w:val="center"/>
          </w:tcPr>
          <w:p w14:paraId="7CFC6D47" w14:textId="089ACC3E" w:rsidR="00071E72" w:rsidRDefault="0009213E">
            <w:pPr>
              <w:ind w:left="263" w:hanging="101"/>
              <w:rPr>
                <w:rFonts w:asciiTheme="majorBidi" w:eastAsiaTheme="minorEastAsia" w:hAnsiTheme="majorBidi"/>
                <w:sz w:val="21"/>
                <w:szCs w:val="21"/>
                <w:lang w:val="en-US" w:eastAsia="en-US"/>
              </w:rPr>
            </w:pPr>
            <w:r>
              <w:rPr>
                <w:rFonts w:eastAsiaTheme="minorEastAsia"/>
                <w:b/>
                <w:sz w:val="21"/>
                <w:szCs w:val="21"/>
                <w:lang w:val="en-US" w:eastAsia="en-US"/>
              </w:rPr>
              <w:t>25</w:t>
            </w:r>
            <w:r w:rsidR="00000000">
              <w:rPr>
                <w:rFonts w:eastAsiaTheme="minorEastAsia"/>
                <w:b/>
                <w:sz w:val="21"/>
                <w:szCs w:val="21"/>
                <w:lang w:val="en-US" w:eastAsia="en-US"/>
              </w:rPr>
              <w:t xml:space="preserve"> % </w:t>
            </w:r>
            <w:r w:rsidR="0016465C">
              <w:rPr>
                <w:rFonts w:eastAsiaTheme="minorEastAsia"/>
                <w:b/>
                <w:sz w:val="21"/>
                <w:szCs w:val="21"/>
                <w:lang w:val="en-US" w:eastAsia="en-US"/>
              </w:rPr>
              <w:t xml:space="preserve">- </w:t>
            </w:r>
            <w:r w:rsidR="0016465C" w:rsidRPr="0016465C">
              <w:rPr>
                <w:rFonts w:eastAsiaTheme="minorEastAsia"/>
                <w:bCs/>
                <w:sz w:val="21"/>
                <w:szCs w:val="21"/>
                <w:lang w:val="en-US" w:eastAsia="en-US"/>
              </w:rPr>
              <w:t>A one-hour exam covering Chapters 1–3: operating system fundamentals, processes and threads, and memory management.</w:t>
            </w:r>
          </w:p>
        </w:tc>
      </w:tr>
      <w:tr w:rsidR="00071E72" w14:paraId="7CFC6D4B" w14:textId="77777777">
        <w:tc>
          <w:tcPr>
            <w:tcW w:w="2370" w:type="dxa"/>
            <w:shd w:val="clear" w:color="auto" w:fill="D9D9D9" w:themeFill="background1" w:themeFillShade="D9"/>
            <w:vAlign w:val="center"/>
          </w:tcPr>
          <w:p w14:paraId="7CFC6D49" w14:textId="7BCD2106" w:rsidR="00071E72" w:rsidRDefault="0009213E">
            <w:pPr>
              <w:jc w:val="right"/>
              <w:rPr>
                <w:rFonts w:asciiTheme="majorBidi" w:eastAsiaTheme="minorEastAsia" w:hAnsiTheme="majorBidi"/>
                <w:sz w:val="21"/>
                <w:szCs w:val="21"/>
                <w:lang w:val="en-US" w:eastAsia="en-US"/>
              </w:rPr>
            </w:pPr>
            <w:r>
              <w:rPr>
                <w:rFonts w:asciiTheme="majorBidi" w:eastAsiaTheme="minorEastAsia" w:hAnsiTheme="majorBidi"/>
                <w:sz w:val="21"/>
                <w:szCs w:val="21"/>
                <w:lang w:val="en-US" w:eastAsia="en-US"/>
              </w:rPr>
              <w:t>Exam 2</w:t>
            </w:r>
            <w:r w:rsidR="00000000">
              <w:rPr>
                <w:rFonts w:asciiTheme="majorBidi" w:eastAsiaTheme="minorEastAsia" w:hAnsiTheme="majorBidi"/>
                <w:sz w:val="21"/>
                <w:szCs w:val="21"/>
                <w:lang w:val="en-US" w:eastAsia="en-US"/>
              </w:rPr>
              <w:t>:</w:t>
            </w:r>
          </w:p>
        </w:tc>
        <w:tc>
          <w:tcPr>
            <w:tcW w:w="8160" w:type="dxa"/>
            <w:vAlign w:val="center"/>
          </w:tcPr>
          <w:p w14:paraId="7CFC6D4A" w14:textId="64DE4FE8" w:rsidR="00071E72" w:rsidRDefault="0009213E">
            <w:pPr>
              <w:ind w:left="263" w:hanging="101"/>
              <w:rPr>
                <w:rFonts w:asciiTheme="majorBidi" w:eastAsiaTheme="minorEastAsia" w:hAnsiTheme="majorBidi"/>
                <w:sz w:val="21"/>
                <w:szCs w:val="21"/>
                <w:lang w:val="en-US" w:eastAsia="en-US"/>
              </w:rPr>
            </w:pPr>
            <w:r>
              <w:rPr>
                <w:rFonts w:eastAsiaTheme="minorEastAsia"/>
                <w:b/>
                <w:sz w:val="21"/>
                <w:szCs w:val="21"/>
                <w:lang w:val="en-US" w:eastAsia="en-US"/>
              </w:rPr>
              <w:t xml:space="preserve">25 </w:t>
            </w:r>
            <w:r w:rsidR="00000000">
              <w:rPr>
                <w:rFonts w:eastAsiaTheme="minorEastAsia"/>
                <w:b/>
                <w:sz w:val="21"/>
                <w:szCs w:val="21"/>
                <w:lang w:val="en-US" w:eastAsia="en-US"/>
              </w:rPr>
              <w:t xml:space="preserve">% – </w:t>
            </w:r>
            <w:r w:rsidR="007C0800" w:rsidRPr="007C0800">
              <w:rPr>
                <w:rFonts w:eastAsiaTheme="minorEastAsia"/>
                <w:sz w:val="21"/>
                <w:szCs w:val="21"/>
                <w:lang w:eastAsia="en-US"/>
              </w:rPr>
              <w:t>A one-hour exam covering Chapters 4–8: file systems, input/output, deadlocks, virtualization and cloud computing, and multiprocessor systems.</w:t>
            </w:r>
          </w:p>
        </w:tc>
      </w:tr>
      <w:tr w:rsidR="0009213E" w14:paraId="7C454510" w14:textId="77777777">
        <w:tc>
          <w:tcPr>
            <w:tcW w:w="2370" w:type="dxa"/>
            <w:shd w:val="clear" w:color="auto" w:fill="D9D9D9" w:themeFill="background1" w:themeFillShade="D9"/>
            <w:vAlign w:val="center"/>
          </w:tcPr>
          <w:p w14:paraId="4F0E1FC9" w14:textId="2D8E2427" w:rsidR="0009213E" w:rsidRDefault="0009213E">
            <w:pPr>
              <w:jc w:val="right"/>
              <w:rPr>
                <w:rFonts w:asciiTheme="majorBidi" w:eastAsiaTheme="minorEastAsia" w:hAnsiTheme="majorBidi"/>
                <w:sz w:val="21"/>
                <w:szCs w:val="21"/>
                <w:lang w:val="en-US" w:eastAsia="en-US"/>
              </w:rPr>
            </w:pPr>
            <w:r>
              <w:rPr>
                <w:rFonts w:asciiTheme="majorBidi" w:eastAsiaTheme="minorEastAsia" w:hAnsiTheme="majorBidi"/>
                <w:sz w:val="21"/>
                <w:szCs w:val="21"/>
                <w:lang w:val="en-US" w:eastAsia="en-US"/>
              </w:rPr>
              <w:t xml:space="preserve">Final Exam: </w:t>
            </w:r>
          </w:p>
        </w:tc>
        <w:tc>
          <w:tcPr>
            <w:tcW w:w="8160" w:type="dxa"/>
            <w:vAlign w:val="center"/>
          </w:tcPr>
          <w:p w14:paraId="6BE6472C" w14:textId="7162E76C" w:rsidR="0009213E" w:rsidRPr="0009213E" w:rsidRDefault="0009213E">
            <w:pPr>
              <w:ind w:left="263" w:hanging="101"/>
              <w:rPr>
                <w:rFonts w:eastAsiaTheme="minorEastAsia"/>
                <w:bCs/>
                <w:sz w:val="21"/>
                <w:szCs w:val="21"/>
                <w:lang w:val="en-US" w:eastAsia="en-US"/>
              </w:rPr>
            </w:pPr>
            <w:r>
              <w:rPr>
                <w:rFonts w:eastAsiaTheme="minorEastAsia"/>
                <w:b/>
                <w:sz w:val="21"/>
                <w:szCs w:val="21"/>
                <w:lang w:val="en-US" w:eastAsia="en-US"/>
              </w:rPr>
              <w:t xml:space="preserve">30% - </w:t>
            </w:r>
            <w:r w:rsidR="00D5605C" w:rsidRPr="00D5605C">
              <w:rPr>
                <w:rFonts w:eastAsiaTheme="minorEastAsia"/>
                <w:bCs/>
                <w:sz w:val="21"/>
                <w:szCs w:val="21"/>
                <w:lang w:eastAsia="en-US"/>
              </w:rPr>
              <w:t xml:space="preserve">A </w:t>
            </w:r>
            <w:r w:rsidR="00D5605C">
              <w:rPr>
                <w:rFonts w:eastAsiaTheme="minorEastAsia"/>
                <w:bCs/>
                <w:sz w:val="21"/>
                <w:szCs w:val="21"/>
                <w:lang w:eastAsia="en-US"/>
              </w:rPr>
              <w:t>two</w:t>
            </w:r>
            <w:r w:rsidR="00D5605C" w:rsidRPr="00D5605C">
              <w:rPr>
                <w:rFonts w:eastAsiaTheme="minorEastAsia"/>
                <w:bCs/>
                <w:sz w:val="21"/>
                <w:szCs w:val="21"/>
                <w:lang w:eastAsia="en-US"/>
              </w:rPr>
              <w:t>-hour comprehensive exam emphasizing Chapters 9–12 while also assessing essential concepts from the entire course.</w:t>
            </w:r>
          </w:p>
        </w:tc>
      </w:tr>
    </w:tbl>
    <w:p w14:paraId="7CFC6D4C" w14:textId="77777777" w:rsidR="00071E72" w:rsidRDefault="00071E72">
      <w:pPr>
        <w:ind w:left="-810"/>
        <w:rPr>
          <w:rFonts w:asciiTheme="majorBidi" w:hAnsiTheme="majorBidi" w:cstheme="majorBidi"/>
          <w:b/>
          <w:bCs/>
          <w:color w:val="365F91" w:themeColor="accent1" w:themeShade="BF"/>
          <w:sz w:val="28"/>
          <w:szCs w:val="28"/>
        </w:rPr>
      </w:pPr>
    </w:p>
    <w:p w14:paraId="7CFC6D4D" w14:textId="77777777" w:rsidR="00071E72" w:rsidRDefault="00071E72">
      <w:pPr>
        <w:ind w:left="-810"/>
        <w:rPr>
          <w:rFonts w:asciiTheme="majorBidi" w:hAnsiTheme="majorBidi" w:cstheme="majorBidi"/>
          <w:color w:val="000000" w:themeColor="text1"/>
          <w:sz w:val="6"/>
          <w:szCs w:val="6"/>
        </w:rPr>
      </w:pPr>
    </w:p>
    <w:p w14:paraId="7CFC6D4E" w14:textId="77777777" w:rsidR="00071E72" w:rsidRDefault="00000000">
      <w:pPr>
        <w:ind w:left="-810" w:right="200"/>
        <w:rPr>
          <w:rFonts w:asciiTheme="majorBidi" w:hAnsiTheme="majorBidi" w:cstheme="majorBidi"/>
          <w:b/>
          <w:bCs/>
          <w:color w:val="365F91" w:themeColor="accent1" w:themeShade="BF"/>
          <w:sz w:val="28"/>
          <w:szCs w:val="28"/>
        </w:rPr>
      </w:pPr>
      <w:r>
        <w:rPr>
          <w:rFonts w:cstheme="majorBidi"/>
          <w:b/>
          <w:bCs/>
          <w:color w:val="365F91" w:themeColor="accent1" w:themeShade="BF"/>
          <w:sz w:val="28"/>
          <w:szCs w:val="28"/>
        </w:rPr>
        <w:t>WORK-LOAD AND SELF-LEARNING</w:t>
      </w:r>
    </w:p>
    <w:p w14:paraId="7CFC6D4F" w14:textId="77777777" w:rsidR="00071E72" w:rsidRDefault="00000000">
      <w:pPr>
        <w:ind w:left="-810" w:right="200"/>
        <w:jc w:val="both"/>
        <w:rPr>
          <w:rFonts w:asciiTheme="majorBidi" w:hAnsiTheme="majorBidi" w:cstheme="majorBidi"/>
          <w:bCs/>
          <w:color w:val="000000" w:themeColor="text1"/>
          <w:sz w:val="21"/>
          <w:szCs w:val="21"/>
        </w:rPr>
      </w:pPr>
      <w:r>
        <w:rPr>
          <w:rFonts w:cstheme="majorBidi"/>
          <w:bCs/>
          <w:color w:val="000000" w:themeColor="text1"/>
          <w:sz w:val="21"/>
          <w:szCs w:val="21"/>
        </w:rPr>
        <w:t xml:space="preserve">WVPU assigns European Credit Transfer System (ECTS) points corresponding to student workload based on 25 hours of combined student attendance and self-learning per one ECTS credit. The directory of courses offered annually are publicly accessible via its website application </w:t>
      </w:r>
      <w:proofErr w:type="spellStart"/>
      <w:r>
        <w:rPr>
          <w:rFonts w:cstheme="majorBidi"/>
          <w:bCs/>
          <w:color w:val="000000" w:themeColor="text1"/>
          <w:sz w:val="21"/>
          <w:szCs w:val="21"/>
        </w:rPr>
        <w:t>Courses@WVPU</w:t>
      </w:r>
      <w:proofErr w:type="spellEnd"/>
      <w:r>
        <w:rPr>
          <w:rFonts w:cstheme="majorBidi"/>
          <w:bCs/>
          <w:color w:val="000000" w:themeColor="text1"/>
          <w:sz w:val="21"/>
          <w:szCs w:val="21"/>
        </w:rPr>
        <w:t xml:space="preserve"> (</w:t>
      </w:r>
      <w:hyperlink r:id="rId10">
        <w:r>
          <w:rPr>
            <w:rStyle w:val="Hyperlink"/>
            <w:rFonts w:cstheme="majorBidi"/>
            <w:bCs/>
            <w:sz w:val="21"/>
            <w:szCs w:val="21"/>
          </w:rPr>
          <w:t>http://atlas.webster.ac.at/public/cp_pub.cfm</w:t>
        </w:r>
      </w:hyperlink>
      <w:r>
        <w:rPr>
          <w:rFonts w:cstheme="majorBidi"/>
          <w:bCs/>
          <w:color w:val="000000" w:themeColor="text1"/>
          <w:sz w:val="21"/>
          <w:szCs w:val="21"/>
        </w:rPr>
        <w:t>). Typical semester courses incorporate 32 hours of direct instruction and an additional 4 hours of allocated examination time and involve self-learning components necessary for research and writing assignments.</w:t>
      </w:r>
    </w:p>
    <w:p w14:paraId="7CFC6D50" w14:textId="77777777" w:rsidR="00071E72" w:rsidRDefault="00071E72">
      <w:pPr>
        <w:ind w:left="-810" w:right="200"/>
        <w:jc w:val="both"/>
        <w:rPr>
          <w:rFonts w:asciiTheme="majorBidi" w:hAnsiTheme="majorBidi" w:cstheme="majorBidi"/>
          <w:bCs/>
          <w:color w:val="000000" w:themeColor="text1"/>
          <w:sz w:val="21"/>
          <w:szCs w:val="21"/>
        </w:rPr>
      </w:pPr>
    </w:p>
    <w:p w14:paraId="7CFC6D51" w14:textId="77777777" w:rsidR="00071E72" w:rsidRDefault="00000000">
      <w:pPr>
        <w:ind w:left="-810" w:right="200"/>
        <w:jc w:val="both"/>
        <w:rPr>
          <w:rFonts w:asciiTheme="majorBidi" w:hAnsiTheme="majorBidi" w:cstheme="majorBidi"/>
          <w:bCs/>
          <w:color w:val="000000" w:themeColor="text1"/>
          <w:sz w:val="21"/>
          <w:szCs w:val="21"/>
        </w:rPr>
      </w:pPr>
      <w:r>
        <w:rPr>
          <w:rFonts w:cstheme="majorBidi"/>
          <w:bCs/>
          <w:color w:val="000000" w:themeColor="text1"/>
          <w:sz w:val="21"/>
          <w:szCs w:val="21"/>
        </w:rPr>
        <w:t xml:space="preserve">The workload for this course requires not only in-class participation but also extensive out-of-class preparation on your behalf. Your out-of-class work is intimately connected to in-class activities, which also means that you will use class time more effectively in order to develop crucial academic and critical thinking skills. </w:t>
      </w:r>
    </w:p>
    <w:p w14:paraId="7CFC6D52" w14:textId="77777777" w:rsidR="00071E72" w:rsidRDefault="00071E72">
      <w:pPr>
        <w:ind w:left="-810" w:right="200"/>
        <w:jc w:val="both"/>
        <w:rPr>
          <w:rFonts w:asciiTheme="majorBidi" w:hAnsiTheme="majorBidi" w:cstheme="majorBidi"/>
          <w:bCs/>
          <w:color w:val="000000" w:themeColor="text1"/>
          <w:sz w:val="21"/>
          <w:szCs w:val="21"/>
        </w:rPr>
      </w:pPr>
    </w:p>
    <w:p w14:paraId="7CFC6D53" w14:textId="77777777" w:rsidR="00071E72" w:rsidRDefault="00000000">
      <w:pPr>
        <w:ind w:left="-810" w:right="200"/>
        <w:jc w:val="both"/>
        <w:rPr>
          <w:rFonts w:asciiTheme="majorBidi" w:hAnsiTheme="majorBidi" w:cstheme="majorBidi"/>
          <w:bCs/>
          <w:color w:val="000000" w:themeColor="text1"/>
          <w:sz w:val="21"/>
          <w:szCs w:val="21"/>
        </w:rPr>
      </w:pPr>
      <w:r>
        <w:rPr>
          <w:rFonts w:cstheme="majorBidi"/>
          <w:bCs/>
          <w:color w:val="000000" w:themeColor="text1"/>
          <w:sz w:val="21"/>
          <w:szCs w:val="21"/>
        </w:rPr>
        <w:t xml:space="preserve">In concrete terms, this course meets [X] hours per week, that is, students should calculate to spend about [Y] hours per week on preparation or follow-up assignments for this class. Please plan your time accordingly and familiarize yourself with the offerings of the university’s student services (e.g., Learning Support Services, Language </w:t>
      </w:r>
      <w:proofErr w:type="spellStart"/>
      <w:r>
        <w:rPr>
          <w:rFonts w:cstheme="majorBidi"/>
          <w:bCs/>
          <w:color w:val="000000" w:themeColor="text1"/>
          <w:sz w:val="21"/>
          <w:szCs w:val="21"/>
        </w:rPr>
        <w:t>Center</w:t>
      </w:r>
      <w:proofErr w:type="spellEnd"/>
      <w:r>
        <w:rPr>
          <w:rFonts w:cstheme="majorBidi"/>
          <w:bCs/>
          <w:color w:val="000000" w:themeColor="text1"/>
          <w:sz w:val="21"/>
          <w:szCs w:val="21"/>
        </w:rPr>
        <w:t xml:space="preserve">, Quant </w:t>
      </w:r>
      <w:proofErr w:type="spellStart"/>
      <w:r>
        <w:rPr>
          <w:rFonts w:cstheme="majorBidi"/>
          <w:bCs/>
          <w:color w:val="000000" w:themeColor="text1"/>
          <w:sz w:val="21"/>
          <w:szCs w:val="21"/>
        </w:rPr>
        <w:t>Center</w:t>
      </w:r>
      <w:proofErr w:type="spellEnd"/>
      <w:r>
        <w:rPr>
          <w:rFonts w:cstheme="majorBidi"/>
          <w:bCs/>
          <w:color w:val="000000" w:themeColor="text1"/>
          <w:sz w:val="21"/>
          <w:szCs w:val="21"/>
        </w:rPr>
        <w:t>) that support you with your coursework.</w:t>
      </w:r>
    </w:p>
    <w:p w14:paraId="7CFC6D54" w14:textId="77777777" w:rsidR="00071E72" w:rsidRDefault="00071E72">
      <w:pPr>
        <w:ind w:right="200"/>
        <w:jc w:val="both"/>
        <w:rPr>
          <w:rFonts w:asciiTheme="majorBidi" w:hAnsiTheme="majorBidi" w:cstheme="majorBidi"/>
          <w:bCs/>
          <w:color w:val="000000" w:themeColor="text1"/>
          <w:sz w:val="22"/>
          <w:szCs w:val="22"/>
        </w:rPr>
      </w:pPr>
    </w:p>
    <w:p w14:paraId="7CFC6D55" w14:textId="77777777" w:rsidR="00071E72" w:rsidRDefault="00000000">
      <w:pPr>
        <w:ind w:left="-810" w:right="200"/>
        <w:jc w:val="both"/>
        <w:rPr>
          <w:rFonts w:asciiTheme="majorBidi" w:hAnsiTheme="majorBidi" w:cstheme="majorBidi"/>
          <w:b/>
          <w:color w:val="365F91" w:themeColor="accent1" w:themeShade="BF"/>
          <w:sz w:val="28"/>
          <w:szCs w:val="28"/>
        </w:rPr>
      </w:pPr>
      <w:r>
        <w:rPr>
          <w:rFonts w:cstheme="majorBidi"/>
          <w:b/>
          <w:color w:val="365F91" w:themeColor="accent1" w:themeShade="BF"/>
          <w:sz w:val="28"/>
          <w:szCs w:val="28"/>
        </w:rPr>
        <w:t>COURSE POLICIES</w:t>
      </w:r>
    </w:p>
    <w:p w14:paraId="7CFC6D56" w14:textId="77777777" w:rsidR="00071E72" w:rsidRDefault="00071E72">
      <w:pPr>
        <w:ind w:right="200"/>
        <w:jc w:val="both"/>
        <w:rPr>
          <w:rFonts w:ascii="TimesNewRomanPSMT" w:hAnsi="TimesNewRomanPSMT"/>
          <w:sz w:val="22"/>
          <w:szCs w:val="22"/>
          <w:lang w:val="en-US"/>
        </w:rPr>
      </w:pPr>
    </w:p>
    <w:p w14:paraId="37EC8D92" w14:textId="77777777" w:rsidR="00CE79D5" w:rsidRDefault="00CE79D5" w:rsidP="00CE79D5">
      <w:pPr>
        <w:ind w:right="200"/>
        <w:jc w:val="both"/>
      </w:pPr>
      <w:r>
        <w:rPr>
          <w:b/>
          <w:bCs/>
          <w:color w:val="000000" w:themeColor="text1"/>
          <w:sz w:val="21"/>
          <w:szCs w:val="21"/>
        </w:rPr>
        <w:t xml:space="preserve">Syllabus: </w:t>
      </w:r>
      <w:r>
        <w:rPr>
          <w:bCs/>
          <w:color w:val="000000" w:themeColor="text1"/>
          <w:sz w:val="21"/>
          <w:szCs w:val="21"/>
        </w:rPr>
        <w:t>This syllabus/schedule is subject to change (by the instructor) pending the speed at which we progress through the coursework. It may be revised at the discretion of the instructor without prior notification.</w:t>
      </w:r>
    </w:p>
    <w:p w14:paraId="08FFFADA" w14:textId="77777777" w:rsidR="00CE79D5" w:rsidRDefault="00CE79D5" w:rsidP="00CE79D5">
      <w:pPr>
        <w:ind w:right="200"/>
        <w:jc w:val="both"/>
        <w:rPr>
          <w:rFonts w:asciiTheme="majorBidi" w:hAnsiTheme="majorBidi" w:cstheme="majorBidi"/>
          <w:b/>
          <w:color w:val="365F91" w:themeColor="accent1" w:themeShade="BF"/>
          <w:sz w:val="21"/>
          <w:szCs w:val="21"/>
        </w:rPr>
      </w:pPr>
    </w:p>
    <w:p w14:paraId="5F472462" w14:textId="77777777" w:rsidR="00CE79D5" w:rsidRDefault="00CE79D5" w:rsidP="00CE79D5">
      <w:pPr>
        <w:tabs>
          <w:tab w:val="left" w:pos="-720"/>
        </w:tabs>
        <w:jc w:val="both"/>
        <w:rPr>
          <w:b/>
          <w:bCs/>
          <w:color w:val="000000" w:themeColor="text1"/>
          <w:sz w:val="21"/>
          <w:szCs w:val="21"/>
        </w:rPr>
      </w:pPr>
      <w:r>
        <w:rPr>
          <w:b/>
          <w:bCs/>
          <w:color w:val="000000" w:themeColor="text1"/>
          <w:sz w:val="21"/>
          <w:szCs w:val="21"/>
        </w:rPr>
        <w:t>Attendance and Participation:</w:t>
      </w:r>
    </w:p>
    <w:p w14:paraId="474B9D5E" w14:textId="77777777" w:rsidR="00CE79D5" w:rsidRDefault="00CE79D5" w:rsidP="00CE79D5">
      <w:pPr>
        <w:numPr>
          <w:ilvl w:val="0"/>
          <w:numId w:val="10"/>
        </w:numPr>
        <w:ind w:left="720" w:right="200"/>
        <w:jc w:val="both"/>
        <w:rPr>
          <w:sz w:val="21"/>
          <w:szCs w:val="21"/>
          <w:lang w:val="en-US"/>
        </w:rPr>
      </w:pPr>
      <w:r>
        <w:rPr>
          <w:sz w:val="21"/>
          <w:szCs w:val="21"/>
          <w:lang w:val="en-US"/>
        </w:rPr>
        <w:t>Students are responsible for making arrangements with classmates for notes from missed sessions, and with the instructor for handouts and assignments.</w:t>
      </w:r>
    </w:p>
    <w:p w14:paraId="3AE0E9DA" w14:textId="77777777" w:rsidR="00CE79D5" w:rsidRDefault="00CE79D5" w:rsidP="00CE79D5">
      <w:pPr>
        <w:numPr>
          <w:ilvl w:val="0"/>
          <w:numId w:val="10"/>
        </w:numPr>
        <w:ind w:left="720" w:right="200"/>
        <w:jc w:val="both"/>
        <w:rPr>
          <w:sz w:val="21"/>
          <w:szCs w:val="21"/>
          <w:lang w:val="en-US"/>
        </w:rPr>
      </w:pPr>
      <w:r>
        <w:rPr>
          <w:sz w:val="21"/>
          <w:szCs w:val="21"/>
          <w:lang w:val="en-US"/>
        </w:rPr>
        <w:t>Mobile phones, laptops, tablets and other electronic devices may not be used during class time; they should be switched off and kept off the desktop.</w:t>
      </w:r>
    </w:p>
    <w:p w14:paraId="61782DB4" w14:textId="77777777" w:rsidR="00CE79D5" w:rsidRDefault="00CE79D5" w:rsidP="00CE79D5">
      <w:pPr>
        <w:numPr>
          <w:ilvl w:val="0"/>
          <w:numId w:val="10"/>
        </w:numPr>
        <w:ind w:left="720" w:right="200"/>
        <w:jc w:val="both"/>
        <w:rPr>
          <w:sz w:val="21"/>
          <w:szCs w:val="21"/>
          <w:lang w:val="en-US"/>
        </w:rPr>
      </w:pPr>
      <w:r>
        <w:rPr>
          <w:sz w:val="21"/>
          <w:szCs w:val="21"/>
          <w:lang w:val="en-US"/>
        </w:rPr>
        <w:t>Students are expected to treat classmates with respect. No student may mock or intimidate a classmate who is struggling or makes a mistake.</w:t>
      </w:r>
    </w:p>
    <w:p w14:paraId="5A7E469A" w14:textId="77777777" w:rsidR="00CE79D5" w:rsidRDefault="00CE79D5" w:rsidP="00CE79D5">
      <w:pPr>
        <w:tabs>
          <w:tab w:val="left" w:pos="-720"/>
        </w:tabs>
        <w:jc w:val="both"/>
        <w:rPr>
          <w:b/>
          <w:bCs/>
          <w:color w:val="000000" w:themeColor="text1"/>
          <w:sz w:val="21"/>
          <w:szCs w:val="21"/>
        </w:rPr>
      </w:pPr>
      <w:r>
        <w:rPr>
          <w:b/>
          <w:bCs/>
          <w:color w:val="000000" w:themeColor="text1"/>
          <w:sz w:val="21"/>
          <w:szCs w:val="21"/>
        </w:rPr>
        <w:t>Exams:</w:t>
      </w:r>
    </w:p>
    <w:p w14:paraId="39677795" w14:textId="77777777" w:rsidR="00CE79D5" w:rsidRDefault="00CE79D5" w:rsidP="00CE79D5">
      <w:pPr>
        <w:numPr>
          <w:ilvl w:val="0"/>
          <w:numId w:val="10"/>
        </w:numPr>
        <w:ind w:left="720" w:right="200"/>
        <w:jc w:val="both"/>
        <w:rPr>
          <w:sz w:val="21"/>
          <w:szCs w:val="21"/>
          <w:lang w:val="en-US"/>
        </w:rPr>
      </w:pPr>
      <w:r>
        <w:rPr>
          <w:sz w:val="21"/>
          <w:szCs w:val="21"/>
          <w:lang w:val="en-US"/>
        </w:rPr>
        <w:t>Four quarterly exams are given during the semester; the fourth is the comprehensive final exam and covers the whole course, including Chapters 7 and 8.</w:t>
      </w:r>
    </w:p>
    <w:p w14:paraId="51636FB6" w14:textId="77777777" w:rsidR="00CE79D5" w:rsidRDefault="00CE79D5" w:rsidP="00CE79D5">
      <w:pPr>
        <w:numPr>
          <w:ilvl w:val="0"/>
          <w:numId w:val="10"/>
        </w:numPr>
        <w:ind w:left="720" w:right="200"/>
        <w:jc w:val="both"/>
        <w:rPr>
          <w:sz w:val="21"/>
          <w:szCs w:val="21"/>
          <w:lang w:val="en-US"/>
        </w:rPr>
      </w:pPr>
      <w:r>
        <w:rPr>
          <w:sz w:val="21"/>
          <w:szCs w:val="21"/>
          <w:lang w:val="en-US"/>
        </w:rPr>
        <w:lastRenderedPageBreak/>
        <w:t>All exams are conducted in person on campus. Please use the restroom before the exam begins; once an exam has started, students should remain in the room until they submit their completed exam.</w:t>
      </w:r>
    </w:p>
    <w:p w14:paraId="6EC17820" w14:textId="77777777" w:rsidR="00CE79D5" w:rsidRDefault="00CE79D5" w:rsidP="00CE79D5">
      <w:pPr>
        <w:numPr>
          <w:ilvl w:val="0"/>
          <w:numId w:val="10"/>
        </w:numPr>
        <w:ind w:left="720" w:right="200"/>
        <w:jc w:val="both"/>
        <w:rPr>
          <w:sz w:val="21"/>
          <w:szCs w:val="21"/>
          <w:lang w:val="en-US"/>
        </w:rPr>
      </w:pPr>
      <w:r>
        <w:rPr>
          <w:sz w:val="21"/>
          <w:szCs w:val="21"/>
          <w:lang w:val="en-US"/>
        </w:rPr>
        <w:t>Make-up exams must be pre-arranged with the instructor before the exam date and supported by acceptable evidence, such as a doctor’s note. An exam taken late loses points, and an unexcused absence results in a failing grade for that exam.</w:t>
      </w:r>
    </w:p>
    <w:p w14:paraId="0F2A49C1" w14:textId="77777777" w:rsidR="00CE79D5" w:rsidRDefault="00CE79D5" w:rsidP="00CE79D5">
      <w:pPr>
        <w:numPr>
          <w:ilvl w:val="0"/>
          <w:numId w:val="10"/>
        </w:numPr>
        <w:ind w:left="720" w:right="200"/>
        <w:jc w:val="both"/>
        <w:rPr>
          <w:sz w:val="21"/>
          <w:szCs w:val="21"/>
          <w:lang w:val="en-US"/>
        </w:rPr>
      </w:pPr>
      <w:r>
        <w:rPr>
          <w:sz w:val="21"/>
          <w:szCs w:val="21"/>
          <w:lang w:val="en-US"/>
        </w:rPr>
        <w:t>Make-up exams may only be offered under exceptional circumstances. All such make-up exams must be approved, in writing, by the head of the department. (Please see the Study and Examination Guidelines of Webster Vienna Private University for more details.)</w:t>
      </w:r>
    </w:p>
    <w:p w14:paraId="645C3AC4" w14:textId="77777777" w:rsidR="00CE79D5" w:rsidRDefault="00CE79D5" w:rsidP="00CE79D5">
      <w:pPr>
        <w:numPr>
          <w:ilvl w:val="0"/>
          <w:numId w:val="10"/>
        </w:numPr>
        <w:ind w:left="720" w:right="200"/>
        <w:jc w:val="both"/>
        <w:rPr>
          <w:sz w:val="21"/>
          <w:szCs w:val="21"/>
          <w:lang w:val="en-US"/>
        </w:rPr>
      </w:pPr>
      <w:r>
        <w:rPr>
          <w:sz w:val="21"/>
          <w:szCs w:val="21"/>
          <w:lang w:val="en-US"/>
        </w:rPr>
        <w:t>There will be no retake of the final exam and no possibility of extra credit at the end of the semester or any other way to improve your grade at that time.</w:t>
      </w:r>
    </w:p>
    <w:p w14:paraId="4147603F" w14:textId="77777777" w:rsidR="00CE79D5" w:rsidRDefault="00CE79D5" w:rsidP="00CE79D5">
      <w:pPr>
        <w:numPr>
          <w:ilvl w:val="0"/>
          <w:numId w:val="10"/>
        </w:numPr>
        <w:ind w:left="720" w:right="200"/>
        <w:jc w:val="both"/>
        <w:rPr>
          <w:sz w:val="21"/>
          <w:szCs w:val="21"/>
          <w:lang w:val="en-US"/>
        </w:rPr>
      </w:pPr>
      <w:r>
        <w:rPr>
          <w:sz w:val="21"/>
          <w:szCs w:val="21"/>
          <w:lang w:val="en-US"/>
        </w:rPr>
        <w:t>All exams are the property of the department and must be returned to the instructor at the conclusion of the exam.</w:t>
      </w:r>
    </w:p>
    <w:p w14:paraId="6A443211" w14:textId="77777777" w:rsidR="00CE79D5" w:rsidRDefault="00CE79D5" w:rsidP="00CE79D5">
      <w:pPr>
        <w:tabs>
          <w:tab w:val="left" w:pos="-720"/>
        </w:tabs>
        <w:jc w:val="both"/>
        <w:rPr>
          <w:b/>
          <w:bCs/>
          <w:color w:val="000000" w:themeColor="text1"/>
          <w:sz w:val="21"/>
          <w:szCs w:val="21"/>
        </w:rPr>
      </w:pPr>
      <w:r>
        <w:rPr>
          <w:b/>
          <w:bCs/>
          <w:color w:val="000000" w:themeColor="text1"/>
          <w:sz w:val="21"/>
          <w:szCs w:val="21"/>
        </w:rPr>
        <w:t>Programming Assignments and Homework:</w:t>
      </w:r>
    </w:p>
    <w:p w14:paraId="5541A691" w14:textId="77777777" w:rsidR="00CE79D5" w:rsidRDefault="00CE79D5" w:rsidP="00CE79D5">
      <w:pPr>
        <w:numPr>
          <w:ilvl w:val="0"/>
          <w:numId w:val="10"/>
        </w:numPr>
        <w:ind w:left="720" w:right="200"/>
        <w:jc w:val="both"/>
        <w:rPr>
          <w:sz w:val="21"/>
          <w:szCs w:val="21"/>
          <w:lang w:val="en-US"/>
        </w:rPr>
      </w:pPr>
      <w:r>
        <w:rPr>
          <w:sz w:val="21"/>
          <w:szCs w:val="21"/>
          <w:lang w:val="en-US"/>
        </w:rPr>
        <w:t>All programming assignments must meet the Standard Department Program Style Guidelines and must compile and run correctly according to the directions given in lecture and the specifications stated on the assignment sheet.</w:t>
      </w:r>
    </w:p>
    <w:p w14:paraId="529FF432" w14:textId="77777777" w:rsidR="00CE79D5" w:rsidRDefault="00CE79D5" w:rsidP="00CE79D5">
      <w:pPr>
        <w:numPr>
          <w:ilvl w:val="0"/>
          <w:numId w:val="10"/>
        </w:numPr>
        <w:ind w:left="720" w:right="200"/>
        <w:jc w:val="both"/>
        <w:rPr>
          <w:sz w:val="21"/>
          <w:szCs w:val="21"/>
          <w:lang w:val="en-US"/>
        </w:rPr>
      </w:pPr>
      <w:r>
        <w:rPr>
          <w:sz w:val="21"/>
          <w:szCs w:val="21"/>
          <w:lang w:val="en-US"/>
        </w:rPr>
        <w:t>Every assigned program must be submitted and run correctly in order to pass the course. Any missing programming assignment results in a failing grade for the course.</w:t>
      </w:r>
    </w:p>
    <w:p w14:paraId="5D68151A" w14:textId="77777777" w:rsidR="00CE79D5" w:rsidRDefault="00CE79D5" w:rsidP="00CE79D5">
      <w:pPr>
        <w:numPr>
          <w:ilvl w:val="0"/>
          <w:numId w:val="10"/>
        </w:numPr>
        <w:ind w:left="720" w:right="200"/>
        <w:jc w:val="both"/>
        <w:rPr>
          <w:sz w:val="21"/>
          <w:szCs w:val="21"/>
          <w:lang w:val="en-US"/>
        </w:rPr>
      </w:pPr>
      <w:r>
        <w:rPr>
          <w:sz w:val="21"/>
          <w:szCs w:val="21"/>
          <w:lang w:val="en-US"/>
        </w:rPr>
        <w:t>If a programming assignment is submitted late, 20 % is deducted from the grade, with an additional 2 % per day deducted thereafter.</w:t>
      </w:r>
    </w:p>
    <w:p w14:paraId="7CFE78B5" w14:textId="77777777" w:rsidR="00CE79D5" w:rsidRDefault="00CE79D5" w:rsidP="00CE79D5">
      <w:pPr>
        <w:numPr>
          <w:ilvl w:val="0"/>
          <w:numId w:val="10"/>
        </w:numPr>
        <w:ind w:left="720" w:right="200"/>
        <w:jc w:val="both"/>
        <w:rPr>
          <w:sz w:val="21"/>
          <w:szCs w:val="21"/>
          <w:lang w:val="en-US"/>
        </w:rPr>
      </w:pPr>
      <w:r>
        <w:rPr>
          <w:sz w:val="21"/>
          <w:szCs w:val="21"/>
          <w:lang w:val="en-US"/>
        </w:rPr>
        <w:t>A submission that does not compile, or that obviously does not meet the specifications, loses 35–50 % of the grade, with an additional 2 % per day thereafter until a correct version is submitted. Please come to office hours for help rather than submitting a program that does not compile.</w:t>
      </w:r>
    </w:p>
    <w:p w14:paraId="4969B808" w14:textId="77777777" w:rsidR="00CE79D5" w:rsidRDefault="00CE79D5" w:rsidP="00CE79D5">
      <w:pPr>
        <w:numPr>
          <w:ilvl w:val="0"/>
          <w:numId w:val="10"/>
        </w:numPr>
        <w:ind w:left="720" w:right="200"/>
        <w:jc w:val="both"/>
        <w:rPr>
          <w:sz w:val="21"/>
          <w:szCs w:val="21"/>
          <w:lang w:val="en-US"/>
        </w:rPr>
      </w:pPr>
      <w:r>
        <w:rPr>
          <w:sz w:val="21"/>
          <w:szCs w:val="21"/>
          <w:lang w:val="en-US"/>
        </w:rPr>
        <w:t>Do not resubmit a graded programming assignment unless the instructor asks you to.</w:t>
      </w:r>
    </w:p>
    <w:p w14:paraId="77C5E38B" w14:textId="77777777" w:rsidR="00CE79D5" w:rsidRDefault="00CE79D5" w:rsidP="00CE79D5">
      <w:pPr>
        <w:numPr>
          <w:ilvl w:val="0"/>
          <w:numId w:val="10"/>
        </w:numPr>
        <w:ind w:left="720" w:right="200"/>
        <w:jc w:val="both"/>
        <w:rPr>
          <w:sz w:val="21"/>
          <w:szCs w:val="21"/>
          <w:lang w:val="en-US"/>
        </w:rPr>
      </w:pPr>
      <w:r>
        <w:rPr>
          <w:sz w:val="21"/>
          <w:szCs w:val="21"/>
          <w:lang w:val="en-US"/>
        </w:rPr>
        <w:t>A short homework assignment is due before class time. Late homework is generally not accepted. Perfection is not expected, but a valid attempt achieved by your own efforts is.</w:t>
      </w:r>
    </w:p>
    <w:p w14:paraId="7DB74720" w14:textId="77777777" w:rsidR="00CE79D5" w:rsidRDefault="00CE79D5" w:rsidP="00CE79D5">
      <w:pPr>
        <w:numPr>
          <w:ilvl w:val="0"/>
          <w:numId w:val="10"/>
        </w:numPr>
        <w:ind w:left="720" w:right="200"/>
        <w:jc w:val="both"/>
        <w:rPr>
          <w:sz w:val="21"/>
          <w:szCs w:val="21"/>
          <w:lang w:val="en-US"/>
        </w:rPr>
      </w:pPr>
      <w:r>
        <w:rPr>
          <w:sz w:val="21"/>
          <w:szCs w:val="21"/>
          <w:lang w:val="en-US"/>
        </w:rPr>
        <w:t>All assignments are individual work. Students are encouraged to discuss concepts and algorithms together, but each program must be coded independently; group solutions and shared code are not accepted.</w:t>
      </w:r>
    </w:p>
    <w:p w14:paraId="7B308BBC" w14:textId="77777777" w:rsidR="00CE79D5" w:rsidRDefault="00CE79D5" w:rsidP="00CE79D5">
      <w:pPr>
        <w:tabs>
          <w:tab w:val="left" w:pos="-720"/>
        </w:tabs>
        <w:rPr>
          <w:b/>
          <w:bCs/>
          <w:color w:val="000000" w:themeColor="text1"/>
          <w:sz w:val="21"/>
          <w:szCs w:val="21"/>
        </w:rPr>
      </w:pPr>
    </w:p>
    <w:p w14:paraId="7CFC6D67" w14:textId="77777777" w:rsidR="00071E72" w:rsidRDefault="00071E72">
      <w:pPr>
        <w:tabs>
          <w:tab w:val="left" w:pos="-720"/>
        </w:tabs>
        <w:rPr>
          <w:b/>
          <w:bCs/>
          <w:color w:val="000000" w:themeColor="text1"/>
          <w:sz w:val="21"/>
          <w:szCs w:val="21"/>
        </w:rPr>
      </w:pPr>
    </w:p>
    <w:p w14:paraId="7CFC6D68" w14:textId="77777777" w:rsidR="00071E72" w:rsidRDefault="00000000">
      <w:pPr>
        <w:ind w:left="360" w:right="200"/>
        <w:jc w:val="both"/>
        <w:rPr>
          <w:b/>
          <w:bCs/>
          <w:color w:val="C9211E"/>
        </w:rPr>
      </w:pPr>
      <w:r>
        <w:rPr>
          <w:b/>
          <w:bCs/>
          <w:color w:val="C9211E"/>
          <w:sz w:val="21"/>
          <w:szCs w:val="21"/>
        </w:rPr>
        <w:t>Do not cheat on homework assignments, quizzes or exams. Anybody caught cheating (including letting others copy their work) will receive a zero grade for that assignment/quiz/exam. All cases of cheating will be reported to university administration and head of the department.</w:t>
      </w:r>
    </w:p>
    <w:p w14:paraId="7CFC6D69" w14:textId="77777777" w:rsidR="00071E72" w:rsidRDefault="00071E72">
      <w:pPr>
        <w:ind w:left="360" w:right="200"/>
        <w:jc w:val="both"/>
        <w:rPr>
          <w:sz w:val="21"/>
          <w:szCs w:val="21"/>
        </w:rPr>
      </w:pPr>
    </w:p>
    <w:p w14:paraId="7CFC6D6A" w14:textId="77777777" w:rsidR="00071E72" w:rsidRDefault="00000000">
      <w:pPr>
        <w:tabs>
          <w:tab w:val="left" w:pos="-720"/>
        </w:tabs>
        <w:jc w:val="both"/>
        <w:rPr>
          <w:color w:val="000000" w:themeColor="text1"/>
          <w:sz w:val="21"/>
          <w:szCs w:val="21"/>
        </w:rPr>
      </w:pPr>
      <w:r>
        <w:rPr>
          <w:b/>
          <w:bCs/>
          <w:color w:val="000000" w:themeColor="text1"/>
          <w:sz w:val="21"/>
          <w:szCs w:val="21"/>
        </w:rPr>
        <w:t>AI Integration in Assignments</w:t>
      </w:r>
      <w:r>
        <w:rPr>
          <w:sz w:val="21"/>
          <w:szCs w:val="21"/>
        </w:rPr>
        <w:t xml:space="preserve">: </w:t>
      </w:r>
      <w:bookmarkStart w:id="0" w:name="_Hlk208183244"/>
      <w:r>
        <w:rPr>
          <w:sz w:val="21"/>
          <w:szCs w:val="21"/>
        </w:rPr>
        <w:t xml:space="preserve">The use of Artificial Intelligence (AI) tools, as well as all AI-generated content, must be acknowledged and properly cited. </w:t>
      </w:r>
      <w:r>
        <w:rPr>
          <w:sz w:val="21"/>
          <w:szCs w:val="21"/>
          <w:u w:val="single"/>
        </w:rPr>
        <w:t>Failure to cite AI assistance will be considered a breach of academic integrity and may lead to dismissal.</w:t>
      </w:r>
      <w:r>
        <w:rPr>
          <w:sz w:val="21"/>
          <w:szCs w:val="21"/>
        </w:rPr>
        <w:t xml:space="preserve"> For guidance on how to accurately cite AI tools in APA format, please refer to the comprehensive guide available through the Webster University Library at </w:t>
      </w:r>
      <w:hyperlink r:id="rId11" w:anchor="s-lg-box-31245695" w:history="1">
        <w:r>
          <w:rPr>
            <w:rStyle w:val="Hyperlink"/>
            <w:sz w:val="21"/>
            <w:szCs w:val="21"/>
          </w:rPr>
          <w:t>https://library.webster.edu/apa#s-lg-box-31245695</w:t>
        </w:r>
      </w:hyperlink>
      <w:r>
        <w:rPr>
          <w:color w:val="000000" w:themeColor="text1"/>
          <w:sz w:val="21"/>
          <w:szCs w:val="21"/>
        </w:rPr>
        <w:t xml:space="preserve">. Please be aware of what constitutes cheating and plagiarism to avoid any mistakes, whether intentional or unintentional. </w:t>
      </w:r>
      <w:r>
        <w:rPr>
          <w:sz w:val="21"/>
          <w:szCs w:val="21"/>
        </w:rPr>
        <w:t>For further questions or clarifications, please directly engage with your instructor.</w:t>
      </w:r>
      <w:bookmarkEnd w:id="0"/>
    </w:p>
    <w:p w14:paraId="7CFC6D6B" w14:textId="77777777" w:rsidR="00071E72" w:rsidRDefault="00071E72">
      <w:pPr>
        <w:tabs>
          <w:tab w:val="left" w:pos="-720"/>
        </w:tabs>
        <w:jc w:val="both"/>
        <w:rPr>
          <w:rFonts w:asciiTheme="majorBidi" w:hAnsiTheme="majorBidi" w:cstheme="majorBidi"/>
          <w:b/>
          <w:color w:val="365F91" w:themeColor="accent1" w:themeShade="BF"/>
        </w:rPr>
      </w:pPr>
    </w:p>
    <w:p w14:paraId="7CFC6D6C" w14:textId="77777777" w:rsidR="00071E72" w:rsidRDefault="00000000">
      <w:pPr>
        <w:tabs>
          <w:tab w:val="left" w:pos="-540"/>
        </w:tabs>
        <w:ind w:left="-810" w:right="200"/>
        <w:jc w:val="both"/>
        <w:rPr>
          <w:rFonts w:asciiTheme="majorBidi" w:hAnsiTheme="majorBidi" w:cstheme="majorBidi"/>
          <w:b/>
          <w:color w:val="365F91" w:themeColor="accent1" w:themeShade="BF"/>
          <w:sz w:val="28"/>
          <w:szCs w:val="28"/>
        </w:rPr>
      </w:pPr>
      <w:r>
        <w:rPr>
          <w:rFonts w:cstheme="majorBidi"/>
          <w:b/>
          <w:color w:val="365F91" w:themeColor="accent1" w:themeShade="BF"/>
          <w:sz w:val="28"/>
          <w:szCs w:val="28"/>
        </w:rPr>
        <w:t>UNIVERSITY POLICIES</w:t>
      </w:r>
    </w:p>
    <w:p w14:paraId="7CFC6D6D" w14:textId="77777777" w:rsidR="00071E72" w:rsidRDefault="00071E72">
      <w:pPr>
        <w:tabs>
          <w:tab w:val="left" w:pos="9956"/>
        </w:tabs>
        <w:ind w:left="-810" w:right="200"/>
        <w:jc w:val="both"/>
        <w:rPr>
          <w:rFonts w:asciiTheme="majorBidi" w:hAnsiTheme="majorBidi" w:cstheme="majorBidi"/>
          <w:sz w:val="21"/>
          <w:szCs w:val="21"/>
        </w:rPr>
      </w:pPr>
    </w:p>
    <w:p w14:paraId="7CFC6D6E" w14:textId="77777777" w:rsidR="00071E72" w:rsidRDefault="00000000">
      <w:pPr>
        <w:tabs>
          <w:tab w:val="left" w:pos="9956"/>
        </w:tabs>
        <w:ind w:left="-810" w:right="200"/>
        <w:jc w:val="both"/>
        <w:rPr>
          <w:rFonts w:asciiTheme="majorBidi" w:hAnsiTheme="majorBidi" w:cstheme="majorBidi"/>
          <w:sz w:val="21"/>
          <w:szCs w:val="21"/>
        </w:rPr>
      </w:pPr>
      <w:r>
        <w:rPr>
          <w:rFonts w:eastAsia="Calibri" w:cstheme="majorBidi"/>
          <w:sz w:val="21"/>
          <w:szCs w:val="21"/>
        </w:rPr>
        <w:t xml:space="preserve">Students are required to inform themselves of WVPU academic policies. A full list of these policies is available on the WVPU website: </w:t>
      </w:r>
      <w:hyperlink r:id="rId12">
        <w:r>
          <w:rPr>
            <w:rStyle w:val="Hyperlink"/>
            <w:rFonts w:eastAsia="Calibri" w:cstheme="majorBidi"/>
            <w:sz w:val="21"/>
            <w:szCs w:val="21"/>
          </w:rPr>
          <w:t>https://webster.ac.at/academics/academicpolicies.php</w:t>
        </w:r>
      </w:hyperlink>
      <w:r>
        <w:rPr>
          <w:rFonts w:eastAsia="Calibri" w:cstheme="majorBidi"/>
          <w:sz w:val="21"/>
          <w:szCs w:val="21"/>
        </w:rPr>
        <w:t xml:space="preserve"> </w:t>
      </w:r>
    </w:p>
    <w:p w14:paraId="7CFC6D6F" w14:textId="77777777" w:rsidR="00071E72" w:rsidRDefault="00071E72">
      <w:pPr>
        <w:pStyle w:val="Pa2"/>
        <w:ind w:left="-810"/>
        <w:rPr>
          <w:rFonts w:asciiTheme="majorBidi" w:hAnsiTheme="majorBidi" w:cstheme="majorBidi"/>
          <w:b/>
          <w:color w:val="365F91" w:themeColor="accent1" w:themeShade="BF"/>
          <w:sz w:val="28"/>
          <w:szCs w:val="28"/>
        </w:rPr>
      </w:pPr>
    </w:p>
    <w:p w14:paraId="7CFC6D70" w14:textId="77777777" w:rsidR="00071E72" w:rsidRDefault="00000000">
      <w:pPr>
        <w:pStyle w:val="Pa2"/>
        <w:ind w:left="-810"/>
        <w:rPr>
          <w:rFonts w:asciiTheme="majorBidi" w:hAnsiTheme="majorBidi" w:cstheme="majorBidi"/>
          <w:b/>
          <w:color w:val="365F91" w:themeColor="accent1" w:themeShade="BF"/>
          <w:sz w:val="28"/>
          <w:szCs w:val="28"/>
        </w:rPr>
      </w:pPr>
      <w:r>
        <w:rPr>
          <w:rFonts w:asciiTheme="majorBidi" w:hAnsiTheme="majorBidi" w:cstheme="majorBidi"/>
          <w:b/>
          <w:color w:val="365F91" w:themeColor="accent1" w:themeShade="BF"/>
          <w:sz w:val="28"/>
          <w:szCs w:val="28"/>
        </w:rPr>
        <w:t xml:space="preserve">WEEKLY SCHEDULE </w:t>
      </w:r>
    </w:p>
    <w:p w14:paraId="7CFC6D71" w14:textId="77777777" w:rsidR="00071E72" w:rsidRDefault="00071E72">
      <w:pPr>
        <w:ind w:left="-810"/>
        <w:rPr>
          <w:rFonts w:asciiTheme="majorBidi" w:hAnsiTheme="majorBidi" w:cstheme="majorBidi"/>
          <w:b/>
          <w:color w:val="365F91" w:themeColor="accent1" w:themeShade="BF"/>
          <w:sz w:val="28"/>
          <w:szCs w:val="28"/>
        </w:rPr>
      </w:pPr>
    </w:p>
    <w:tbl>
      <w:tblPr>
        <w:tblStyle w:val="PlainTable3"/>
        <w:tblW w:w="9360" w:type="dxa"/>
        <w:tblLook w:val="04A0" w:firstRow="1" w:lastRow="0" w:firstColumn="1" w:lastColumn="0" w:noHBand="0" w:noVBand="1"/>
      </w:tblPr>
      <w:tblGrid>
        <w:gridCol w:w="741"/>
        <w:gridCol w:w="4651"/>
        <w:gridCol w:w="3968"/>
      </w:tblGrid>
      <w:tr w:rsidR="0063351F" w:rsidRPr="0063351F" w14:paraId="66D74D1E" w14:textId="77777777" w:rsidTr="00633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A27378"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Week</w:t>
            </w:r>
          </w:p>
        </w:tc>
        <w:tc>
          <w:tcPr>
            <w:tcW w:w="0" w:type="auto"/>
            <w:hideMark/>
          </w:tcPr>
          <w:p w14:paraId="5434B7C8" w14:textId="77777777" w:rsidR="0063351F" w:rsidRPr="0063351F" w:rsidRDefault="0063351F" w:rsidP="0063351F">
            <w:pPr>
              <w:pStyle w:val="Pa2"/>
              <w:tabs>
                <w:tab w:val="left" w:pos="2179"/>
              </w:tabs>
              <w:cnfStyle w:val="100000000000" w:firstRow="1" w:lastRow="0" w:firstColumn="0" w:lastColumn="0" w:oddVBand="0" w:evenVBand="0" w:oddHBand="0" w:evenHBand="0" w:firstRowFirstColumn="0" w:firstRowLastColumn="0" w:lastRowFirstColumn="0" w:lastRowLastColumn="0"/>
              <w:rPr>
                <w:rFonts w:eastAsia="Calibri" w:cstheme="majorBidi"/>
                <w:b w:val="0"/>
                <w:bCs w:val="0"/>
                <w:sz w:val="22"/>
                <w:szCs w:val="22"/>
                <w:lang w:val="en-US"/>
              </w:rPr>
            </w:pPr>
            <w:r w:rsidRPr="0063351F">
              <w:rPr>
                <w:rFonts w:eastAsia="Calibri" w:cstheme="majorBidi"/>
                <w:b w:val="0"/>
                <w:bCs w:val="0"/>
                <w:sz w:val="22"/>
                <w:szCs w:val="22"/>
                <w:lang w:val="en-US"/>
              </w:rPr>
              <w:t>Chapter/Topics</w:t>
            </w:r>
          </w:p>
        </w:tc>
        <w:tc>
          <w:tcPr>
            <w:tcW w:w="0" w:type="auto"/>
            <w:hideMark/>
          </w:tcPr>
          <w:p w14:paraId="057B50CC" w14:textId="77777777" w:rsidR="0063351F" w:rsidRPr="0063351F" w:rsidRDefault="0063351F" w:rsidP="0063351F">
            <w:pPr>
              <w:pStyle w:val="Pa2"/>
              <w:tabs>
                <w:tab w:val="left" w:pos="2179"/>
              </w:tabs>
              <w:cnfStyle w:val="100000000000" w:firstRow="1" w:lastRow="0" w:firstColumn="0" w:lastColumn="0" w:oddVBand="0" w:evenVBand="0" w:oddHBand="0" w:evenHBand="0" w:firstRowFirstColumn="0" w:firstRowLastColumn="0" w:lastRowFirstColumn="0" w:lastRowLastColumn="0"/>
              <w:rPr>
                <w:rFonts w:eastAsia="Calibri" w:cstheme="majorBidi"/>
                <w:b w:val="0"/>
                <w:bCs w:val="0"/>
                <w:sz w:val="22"/>
                <w:szCs w:val="22"/>
                <w:lang w:val="en-US"/>
              </w:rPr>
            </w:pPr>
            <w:r w:rsidRPr="0063351F">
              <w:rPr>
                <w:rFonts w:eastAsia="Calibri" w:cstheme="majorBidi"/>
                <w:b w:val="0"/>
                <w:bCs w:val="0"/>
                <w:sz w:val="22"/>
                <w:szCs w:val="22"/>
                <w:lang w:val="en-US"/>
              </w:rPr>
              <w:t>Homework and Exams</w:t>
            </w:r>
          </w:p>
        </w:tc>
      </w:tr>
      <w:tr w:rsidR="0063351F" w:rsidRPr="0063351F" w14:paraId="5A517776" w14:textId="77777777" w:rsidTr="00633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65BC7"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lastRenderedPageBreak/>
              <w:t>1</w:t>
            </w:r>
          </w:p>
        </w:tc>
        <w:tc>
          <w:tcPr>
            <w:tcW w:w="0" w:type="auto"/>
            <w:hideMark/>
          </w:tcPr>
          <w:p w14:paraId="2AEBC001"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1: Introduction — Purpose and functions of an operating system; hardware and software interaction; kernel and user mode; system calls; major OS components</w:t>
            </w:r>
          </w:p>
        </w:tc>
        <w:tc>
          <w:tcPr>
            <w:tcW w:w="0" w:type="auto"/>
            <w:hideMark/>
          </w:tcPr>
          <w:p w14:paraId="3131B09E"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1: Identify OS components and compare common operating systems</w:t>
            </w:r>
          </w:p>
        </w:tc>
      </w:tr>
      <w:tr w:rsidR="0063351F" w:rsidRPr="0063351F" w14:paraId="75D2CF9B" w14:textId="77777777" w:rsidTr="0063351F">
        <w:tc>
          <w:tcPr>
            <w:cnfStyle w:val="001000000000" w:firstRow="0" w:lastRow="0" w:firstColumn="1" w:lastColumn="0" w:oddVBand="0" w:evenVBand="0" w:oddHBand="0" w:evenHBand="0" w:firstRowFirstColumn="0" w:firstRowLastColumn="0" w:lastRowFirstColumn="0" w:lastRowLastColumn="0"/>
            <w:tcW w:w="0" w:type="auto"/>
            <w:hideMark/>
          </w:tcPr>
          <w:p w14:paraId="0260D073"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2</w:t>
            </w:r>
          </w:p>
        </w:tc>
        <w:tc>
          <w:tcPr>
            <w:tcW w:w="0" w:type="auto"/>
            <w:hideMark/>
          </w:tcPr>
          <w:p w14:paraId="57297270"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2: Processes and Threads, Part I — Programs versus processes; process states; process control blocks; process creation and termination</w:t>
            </w:r>
          </w:p>
        </w:tc>
        <w:tc>
          <w:tcPr>
            <w:tcW w:w="0" w:type="auto"/>
            <w:hideMark/>
          </w:tcPr>
          <w:p w14:paraId="6C182866"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2: Trace process states and practice basic process-management commands</w:t>
            </w:r>
          </w:p>
        </w:tc>
      </w:tr>
      <w:tr w:rsidR="0063351F" w:rsidRPr="0063351F" w14:paraId="7CA2EB8E" w14:textId="77777777" w:rsidTr="00633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36592"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3</w:t>
            </w:r>
          </w:p>
        </w:tc>
        <w:tc>
          <w:tcPr>
            <w:tcW w:w="0" w:type="auto"/>
            <w:hideMark/>
          </w:tcPr>
          <w:p w14:paraId="6D0C5A0B"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2: Processes and Threads, Part II — Threads; context switching; CPU scheduling; concurrency; introduction to synchronization</w:t>
            </w:r>
          </w:p>
        </w:tc>
        <w:tc>
          <w:tcPr>
            <w:tcW w:w="0" w:type="auto"/>
            <w:hideMark/>
          </w:tcPr>
          <w:p w14:paraId="0DE74731"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3: Process scheduling and thread concepts</w:t>
            </w:r>
          </w:p>
        </w:tc>
      </w:tr>
      <w:tr w:rsidR="0063351F" w:rsidRPr="0063351F" w14:paraId="30D7903E" w14:textId="77777777" w:rsidTr="0063351F">
        <w:tc>
          <w:tcPr>
            <w:cnfStyle w:val="001000000000" w:firstRow="0" w:lastRow="0" w:firstColumn="1" w:lastColumn="0" w:oddVBand="0" w:evenVBand="0" w:oddHBand="0" w:evenHBand="0" w:firstRowFirstColumn="0" w:firstRowLastColumn="0" w:lastRowFirstColumn="0" w:lastRowLastColumn="0"/>
            <w:tcW w:w="0" w:type="auto"/>
            <w:hideMark/>
          </w:tcPr>
          <w:p w14:paraId="11338EBD"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4</w:t>
            </w:r>
          </w:p>
        </w:tc>
        <w:tc>
          <w:tcPr>
            <w:tcW w:w="0" w:type="auto"/>
            <w:hideMark/>
          </w:tcPr>
          <w:p w14:paraId="01F7AEB9"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3: Memory Management, Part I — Memory hierarchy; address spaces; allocation; fragmentation; paging and page tables</w:t>
            </w:r>
          </w:p>
        </w:tc>
        <w:tc>
          <w:tcPr>
            <w:tcW w:w="0" w:type="auto"/>
            <w:hideMark/>
          </w:tcPr>
          <w:p w14:paraId="15F69C51"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4: Address translation and memory-allocation exercises</w:t>
            </w:r>
          </w:p>
        </w:tc>
      </w:tr>
      <w:tr w:rsidR="0063351F" w:rsidRPr="0063351F" w14:paraId="3EAB0C38" w14:textId="77777777" w:rsidTr="00633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56992"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5</w:t>
            </w:r>
          </w:p>
        </w:tc>
        <w:tc>
          <w:tcPr>
            <w:tcW w:w="0" w:type="auto"/>
            <w:hideMark/>
          </w:tcPr>
          <w:p w14:paraId="286FF815"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3: Memory Management, Part II — Virtual memory; page replacement; segmentation; review of Chapters 1–3</w:t>
            </w:r>
          </w:p>
        </w:tc>
        <w:tc>
          <w:tcPr>
            <w:tcW w:w="0" w:type="auto"/>
            <w:hideMark/>
          </w:tcPr>
          <w:p w14:paraId="6A8D02A3"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5: Virtual memory and page-replacement problems | Exam 1: Chapters 1–3, one hour at the end of class</w:t>
            </w:r>
          </w:p>
        </w:tc>
      </w:tr>
      <w:tr w:rsidR="0063351F" w:rsidRPr="0063351F" w14:paraId="6BBA271B" w14:textId="77777777" w:rsidTr="0063351F">
        <w:tc>
          <w:tcPr>
            <w:cnfStyle w:val="001000000000" w:firstRow="0" w:lastRow="0" w:firstColumn="1" w:lastColumn="0" w:oddVBand="0" w:evenVBand="0" w:oddHBand="0" w:evenHBand="0" w:firstRowFirstColumn="0" w:firstRowLastColumn="0" w:lastRowFirstColumn="0" w:lastRowLastColumn="0"/>
            <w:tcW w:w="0" w:type="auto"/>
            <w:hideMark/>
          </w:tcPr>
          <w:p w14:paraId="4300947D"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6</w:t>
            </w:r>
          </w:p>
        </w:tc>
        <w:tc>
          <w:tcPr>
            <w:tcW w:w="0" w:type="auto"/>
            <w:hideMark/>
          </w:tcPr>
          <w:p w14:paraId="084D5894"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4: File Systems, Part I — Files and directories; file attributes; file operations; directory structures; access methods</w:t>
            </w:r>
          </w:p>
        </w:tc>
        <w:tc>
          <w:tcPr>
            <w:tcW w:w="0" w:type="auto"/>
            <w:hideMark/>
          </w:tcPr>
          <w:p w14:paraId="1A4BDF17"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6: File and directory organization</w:t>
            </w:r>
          </w:p>
        </w:tc>
      </w:tr>
      <w:tr w:rsidR="0063351F" w:rsidRPr="0063351F" w14:paraId="4CB067FF" w14:textId="77777777" w:rsidTr="00633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B2806"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7</w:t>
            </w:r>
          </w:p>
        </w:tc>
        <w:tc>
          <w:tcPr>
            <w:tcW w:w="0" w:type="auto"/>
            <w:hideMark/>
          </w:tcPr>
          <w:p w14:paraId="12BB59B4"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4: File Systems, Part II and Chapter 5: Input/Output — File-system implementation; disk organization; device management; interrupts; buffering and caching</w:t>
            </w:r>
          </w:p>
        </w:tc>
        <w:tc>
          <w:tcPr>
            <w:tcW w:w="0" w:type="auto"/>
            <w:hideMark/>
          </w:tcPr>
          <w:p w14:paraId="386D1AF8"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7: File systems and basic I/O concepts</w:t>
            </w:r>
          </w:p>
        </w:tc>
      </w:tr>
      <w:tr w:rsidR="0063351F" w:rsidRPr="0063351F" w14:paraId="085B4530" w14:textId="77777777" w:rsidTr="0063351F">
        <w:tc>
          <w:tcPr>
            <w:cnfStyle w:val="001000000000" w:firstRow="0" w:lastRow="0" w:firstColumn="1" w:lastColumn="0" w:oddVBand="0" w:evenVBand="0" w:oddHBand="0" w:evenHBand="0" w:firstRowFirstColumn="0" w:firstRowLastColumn="0" w:lastRowFirstColumn="0" w:lastRowLastColumn="0"/>
            <w:tcW w:w="0" w:type="auto"/>
            <w:hideMark/>
          </w:tcPr>
          <w:p w14:paraId="26927B8D"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8</w:t>
            </w:r>
          </w:p>
        </w:tc>
        <w:tc>
          <w:tcPr>
            <w:tcW w:w="0" w:type="auto"/>
            <w:hideMark/>
          </w:tcPr>
          <w:p w14:paraId="5C9AA8DD"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6: Deadlocks — Resource allocation; deadlock conditions; prevention, avoidance, detection, and recovery</w:t>
            </w:r>
          </w:p>
        </w:tc>
        <w:tc>
          <w:tcPr>
            <w:tcW w:w="0" w:type="auto"/>
            <w:hideMark/>
          </w:tcPr>
          <w:p w14:paraId="344CFB8E"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8: Deadlock identification and resource-allocation exercises</w:t>
            </w:r>
          </w:p>
        </w:tc>
      </w:tr>
      <w:tr w:rsidR="0063351F" w:rsidRPr="0063351F" w14:paraId="4A1EA156" w14:textId="77777777" w:rsidTr="00633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A0AAB"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9</w:t>
            </w:r>
          </w:p>
        </w:tc>
        <w:tc>
          <w:tcPr>
            <w:tcW w:w="0" w:type="auto"/>
            <w:hideMark/>
          </w:tcPr>
          <w:p w14:paraId="54F81FDB"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7: Virtualization and the Cloud — Virtual machines; hypervisors; containers; cloud computing; resource sharing and isolation</w:t>
            </w:r>
          </w:p>
        </w:tc>
        <w:tc>
          <w:tcPr>
            <w:tcW w:w="0" w:type="auto"/>
            <w:hideMark/>
          </w:tcPr>
          <w:p w14:paraId="4DEAF750"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9: Compare virtual machines, containers, and cloud services</w:t>
            </w:r>
          </w:p>
        </w:tc>
      </w:tr>
      <w:tr w:rsidR="0063351F" w:rsidRPr="0063351F" w14:paraId="1DCAAB4E" w14:textId="77777777" w:rsidTr="0063351F">
        <w:tc>
          <w:tcPr>
            <w:cnfStyle w:val="001000000000" w:firstRow="0" w:lastRow="0" w:firstColumn="1" w:lastColumn="0" w:oddVBand="0" w:evenVBand="0" w:oddHBand="0" w:evenHBand="0" w:firstRowFirstColumn="0" w:firstRowLastColumn="0" w:lastRowFirstColumn="0" w:lastRowLastColumn="0"/>
            <w:tcW w:w="0" w:type="auto"/>
            <w:hideMark/>
          </w:tcPr>
          <w:p w14:paraId="142041F4"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10</w:t>
            </w:r>
          </w:p>
        </w:tc>
        <w:tc>
          <w:tcPr>
            <w:tcW w:w="0" w:type="auto"/>
            <w:hideMark/>
          </w:tcPr>
          <w:p w14:paraId="348EDBB9"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8: Multiple Processor Systems — Multicore processors; shared- and distributed-memory systems; parallelism; scheduling on multiprocessor systems</w:t>
            </w:r>
          </w:p>
        </w:tc>
        <w:tc>
          <w:tcPr>
            <w:tcW w:w="0" w:type="auto"/>
            <w:hideMark/>
          </w:tcPr>
          <w:p w14:paraId="679016E1"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10: Multiprocessor and parallel-computing concepts | Exam 2: Chapters 4–8, one hour at the end of class</w:t>
            </w:r>
          </w:p>
        </w:tc>
      </w:tr>
      <w:tr w:rsidR="0063351F" w:rsidRPr="0063351F" w14:paraId="236F700F" w14:textId="77777777" w:rsidTr="00633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A8297"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11</w:t>
            </w:r>
          </w:p>
        </w:tc>
        <w:tc>
          <w:tcPr>
            <w:tcW w:w="0" w:type="auto"/>
            <w:hideMark/>
          </w:tcPr>
          <w:p w14:paraId="2B1097A0"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9: Security — Authentication; authorization; access control; common threats; malware; system protection; security principles</w:t>
            </w:r>
          </w:p>
        </w:tc>
        <w:tc>
          <w:tcPr>
            <w:tcW w:w="0" w:type="auto"/>
            <w:hideMark/>
          </w:tcPr>
          <w:p w14:paraId="36959485"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11: Analyze an operating-system security scenario</w:t>
            </w:r>
          </w:p>
        </w:tc>
      </w:tr>
      <w:tr w:rsidR="0063351F" w:rsidRPr="0063351F" w14:paraId="132E57FC" w14:textId="77777777" w:rsidTr="0063351F">
        <w:tc>
          <w:tcPr>
            <w:cnfStyle w:val="001000000000" w:firstRow="0" w:lastRow="0" w:firstColumn="1" w:lastColumn="0" w:oddVBand="0" w:evenVBand="0" w:oddHBand="0" w:evenHBand="0" w:firstRowFirstColumn="0" w:firstRowLastColumn="0" w:lastRowFirstColumn="0" w:lastRowLastColumn="0"/>
            <w:tcW w:w="0" w:type="auto"/>
            <w:hideMark/>
          </w:tcPr>
          <w:p w14:paraId="052ABCB4"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12</w:t>
            </w:r>
          </w:p>
        </w:tc>
        <w:tc>
          <w:tcPr>
            <w:tcW w:w="0" w:type="auto"/>
            <w:hideMark/>
          </w:tcPr>
          <w:p w14:paraId="53960348"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10: Unix, Linux, and Android — Linux architecture; kernel and shell; users and permissions; processes; file system; command line; Linux on an HPC cluster; SSH and SLURM basics</w:t>
            </w:r>
          </w:p>
        </w:tc>
        <w:tc>
          <w:tcPr>
            <w:tcW w:w="0" w:type="auto"/>
            <w:hideMark/>
          </w:tcPr>
          <w:p w14:paraId="3D08BC58"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12: Complete introductory Linux and HPC tasks, such as connecting through SSH, navigating directories, managing files, and submitting a simple SLURM job</w:t>
            </w:r>
          </w:p>
        </w:tc>
      </w:tr>
      <w:tr w:rsidR="0063351F" w:rsidRPr="0063351F" w14:paraId="374CCB23" w14:textId="77777777" w:rsidTr="00633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2141E"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t>13</w:t>
            </w:r>
          </w:p>
        </w:tc>
        <w:tc>
          <w:tcPr>
            <w:tcW w:w="0" w:type="auto"/>
            <w:hideMark/>
          </w:tcPr>
          <w:p w14:paraId="28FABE3B"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Chapter 11: Windows 11 and Chapter 12: Operating System Design — Windows architecture, processes, memory, file systems, and security; OS design goals, structure, performance, reliability, and tradeoffs</w:t>
            </w:r>
          </w:p>
        </w:tc>
        <w:tc>
          <w:tcPr>
            <w:tcW w:w="0" w:type="auto"/>
            <w:hideMark/>
          </w:tcPr>
          <w:p w14:paraId="3660B6AD" w14:textId="77777777" w:rsidR="0063351F" w:rsidRPr="0063351F" w:rsidRDefault="0063351F" w:rsidP="0063351F">
            <w:pPr>
              <w:pStyle w:val="Pa2"/>
              <w:tabs>
                <w:tab w:val="left" w:pos="2179"/>
              </w:tabs>
              <w:cnfStyle w:val="000000100000" w:firstRow="0" w:lastRow="0" w:firstColumn="0" w:lastColumn="0" w:oddVBand="0" w:evenVBand="0" w:oddHBand="1"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Homework 13: Compare Linux and Windows 11 | Homework 14: Short operating-system design or course-reflection assignment</w:t>
            </w:r>
          </w:p>
        </w:tc>
      </w:tr>
      <w:tr w:rsidR="0063351F" w:rsidRPr="0063351F" w14:paraId="4FDEF18F" w14:textId="77777777" w:rsidTr="0063351F">
        <w:tc>
          <w:tcPr>
            <w:cnfStyle w:val="001000000000" w:firstRow="0" w:lastRow="0" w:firstColumn="1" w:lastColumn="0" w:oddVBand="0" w:evenVBand="0" w:oddHBand="0" w:evenHBand="0" w:firstRowFirstColumn="0" w:firstRowLastColumn="0" w:lastRowFirstColumn="0" w:lastRowLastColumn="0"/>
            <w:tcW w:w="0" w:type="auto"/>
            <w:hideMark/>
          </w:tcPr>
          <w:p w14:paraId="1819D1B6" w14:textId="77777777" w:rsidR="0063351F" w:rsidRPr="0063351F" w:rsidRDefault="0063351F" w:rsidP="0063351F">
            <w:pPr>
              <w:pStyle w:val="Pa2"/>
              <w:tabs>
                <w:tab w:val="left" w:pos="2179"/>
              </w:tabs>
              <w:rPr>
                <w:rFonts w:eastAsia="Calibri" w:cstheme="majorBidi"/>
                <w:b w:val="0"/>
                <w:bCs w:val="0"/>
                <w:sz w:val="22"/>
                <w:szCs w:val="22"/>
                <w:lang w:val="en-US"/>
              </w:rPr>
            </w:pPr>
            <w:r w:rsidRPr="0063351F">
              <w:rPr>
                <w:rFonts w:eastAsia="Calibri" w:cstheme="majorBidi"/>
                <w:b w:val="0"/>
                <w:bCs w:val="0"/>
                <w:sz w:val="22"/>
                <w:szCs w:val="22"/>
                <w:lang w:val="en-US"/>
              </w:rPr>
              <w:lastRenderedPageBreak/>
              <w:t>14</w:t>
            </w:r>
          </w:p>
        </w:tc>
        <w:tc>
          <w:tcPr>
            <w:tcW w:w="0" w:type="auto"/>
            <w:hideMark/>
          </w:tcPr>
          <w:p w14:paraId="318EFE59"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Finals Week — Comprehensive review and final examination</w:t>
            </w:r>
          </w:p>
        </w:tc>
        <w:tc>
          <w:tcPr>
            <w:tcW w:w="0" w:type="auto"/>
            <w:hideMark/>
          </w:tcPr>
          <w:p w14:paraId="55C05DE5" w14:textId="77777777" w:rsidR="0063351F" w:rsidRPr="0063351F" w:rsidRDefault="0063351F" w:rsidP="0063351F">
            <w:pPr>
              <w:pStyle w:val="Pa2"/>
              <w:tabs>
                <w:tab w:val="left" w:pos="2179"/>
              </w:tabs>
              <w:cnfStyle w:val="000000000000" w:firstRow="0" w:lastRow="0" w:firstColumn="0" w:lastColumn="0" w:oddVBand="0" w:evenVBand="0" w:oddHBand="0" w:evenHBand="0" w:firstRowFirstColumn="0" w:firstRowLastColumn="0" w:lastRowFirstColumn="0" w:lastRowLastColumn="0"/>
              <w:rPr>
                <w:rFonts w:eastAsia="Calibri" w:cstheme="majorBidi"/>
                <w:sz w:val="22"/>
                <w:szCs w:val="22"/>
                <w:lang w:val="en-US"/>
              </w:rPr>
            </w:pPr>
            <w:r w:rsidRPr="0063351F">
              <w:rPr>
                <w:rFonts w:eastAsia="Calibri" w:cstheme="majorBidi"/>
                <w:sz w:val="22"/>
                <w:szCs w:val="22"/>
                <w:lang w:val="en-US"/>
              </w:rPr>
              <w:t>Exam 3 (Final Exam): Comprehensive, with emphasis on Chapters 9–12; one hour</w:t>
            </w:r>
          </w:p>
        </w:tc>
      </w:tr>
    </w:tbl>
    <w:p w14:paraId="7CFC6E0E" w14:textId="77777777" w:rsidR="00071E72" w:rsidRDefault="00071E72">
      <w:pPr>
        <w:rPr>
          <w:rFonts w:asciiTheme="majorBidi" w:hAnsiTheme="majorBidi" w:cstheme="majorBidi"/>
          <w:color w:val="000000" w:themeColor="text1"/>
          <w:sz w:val="22"/>
          <w:szCs w:val="22"/>
        </w:rPr>
      </w:pPr>
    </w:p>
    <w:sectPr w:rsidR="00071E72">
      <w:headerReference w:type="even" r:id="rId13"/>
      <w:headerReference w:type="default" r:id="rId14"/>
      <w:footerReference w:type="even" r:id="rId15"/>
      <w:footerReference w:type="default" r:id="rId16"/>
      <w:headerReference w:type="first" r:id="rId17"/>
      <w:footerReference w:type="first" r:id="rId18"/>
      <w:pgSz w:w="11906" w:h="16838"/>
      <w:pgMar w:top="1440" w:right="920" w:bottom="1440" w:left="171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19D6D" w14:textId="77777777" w:rsidR="00027A6E" w:rsidRDefault="00027A6E">
      <w:r>
        <w:separator/>
      </w:r>
    </w:p>
  </w:endnote>
  <w:endnote w:type="continuationSeparator" w:id="0">
    <w:p w14:paraId="717AA380" w14:textId="77777777" w:rsidR="00027A6E" w:rsidRDefault="00027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eta">
    <w:altName w:val="Calibri"/>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TimesNewRomanPSMT">
    <w:altName w:val="Times New Roman"/>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6E12" w14:textId="77777777" w:rsidR="00071E72" w:rsidRDefault="00071E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6E13" w14:textId="04C0044C" w:rsidR="00071E72" w:rsidRDefault="0035364C">
    <w:pPr>
      <w:pStyle w:val="Footer"/>
    </w:pPr>
    <w:r>
      <w:rPr>
        <w:noProof/>
      </w:rPr>
      <w:pict w14:anchorId="38238E82">
        <v:rect id="Text Box 56" o:spid="_x0000_s1029" style="position:absolute;margin-left:-57pt;margin-top:10pt;width:548pt;height:20.5pt;z-index:-251659264;visibility:visible;mso-wrap-style:square;mso-wrap-distance-left:0;mso-wrap-distance-top:0;mso-wrap-distance-right:0;mso-wrap-distance-bottom:.5pt;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" o:allowincell="f" filled="f" stroked="f" strokeweight=".5pt">
          <v:textbox>
            <w:txbxContent>
              <w:p w14:paraId="7CFC6E2D" w14:textId="77777777" w:rsidR="00071E72" w:rsidRDefault="00000000">
                <w:pPr>
                  <w:pStyle w:val="Footer"/>
                  <w:rPr>
                    <w:color w:val="365F91" w:themeColor="accent1" w:themeShade="BF"/>
                    <w:sz w:val="18"/>
                    <w:szCs w:val="18"/>
                  </w:rPr>
                </w:pPr>
                <w:r>
                  <w:rPr>
                    <w:color w:val="1F497D" w:themeColor="text2"/>
                    <w:sz w:val="18"/>
                    <w:szCs w:val="18"/>
                  </w:rPr>
                  <w:t xml:space="preserve">© 2025 Webster Vienna Private University, Palais Wenkheim, </w:t>
                </w:r>
                <w:proofErr w:type="spellStart"/>
                <w:r>
                  <w:rPr>
                    <w:color w:val="1F497D" w:themeColor="text2"/>
                    <w:sz w:val="18"/>
                    <w:szCs w:val="18"/>
                  </w:rPr>
                  <w:t>Praterstrasse</w:t>
                </w:r>
                <w:proofErr w:type="spellEnd"/>
                <w:r>
                  <w:rPr>
                    <w:color w:val="1F497D" w:themeColor="text2"/>
                    <w:sz w:val="18"/>
                    <w:szCs w:val="18"/>
                  </w:rPr>
                  <w:t xml:space="preserve"> 23, 1020 Vienna, Austria -  </w:t>
                </w:r>
                <w:hyperlink r:id="rId1">
                  <w:r>
                    <w:rPr>
                      <w:rStyle w:val="Hyperlink"/>
                      <w:color w:val="240BBB"/>
                      <w:sz w:val="18"/>
                      <w:szCs w:val="18"/>
                      <w:u w:val="none"/>
                    </w:rPr>
                    <w:t>www.webster.ac.at</w:t>
                  </w:r>
                </w:hyperlink>
                <w:r>
                  <w:rPr>
                    <w:rStyle w:val="Hyperlink"/>
                    <w:color w:val="240BBB"/>
                    <w:sz w:val="18"/>
                    <w:szCs w:val="18"/>
                    <w:u w:val="none"/>
                  </w:rPr>
                  <w:t xml:space="preserve">                                  </w:t>
                </w:r>
                <w:r>
                  <w:rPr>
                    <w:color w:val="1F497D" w:themeColor="text2"/>
                    <w:sz w:val="18"/>
                    <w:szCs w:val="18"/>
                    <w:shd w:val="clear" w:color="auto" w:fill="E6E6E6"/>
                  </w:rPr>
                  <w:fldChar w:fldCharType="begin"/>
                </w:r>
                <w:r>
                  <w:rPr>
                    <w:color w:val="1F497D" w:themeColor="text2"/>
                    <w:sz w:val="18"/>
                    <w:szCs w:val="18"/>
                    <w:shd w:val="clear" w:color="auto" w:fill="E6E6E6"/>
                  </w:rPr>
                  <w:instrText xml:space="preserve"> PAGE </w:instrText>
                </w:r>
                <w:r>
                  <w:rPr>
                    <w:color w:val="1F497D" w:themeColor="text2"/>
                    <w:sz w:val="18"/>
                    <w:szCs w:val="18"/>
                    <w:shd w:val="clear" w:color="auto" w:fill="E6E6E6"/>
                  </w:rPr>
                  <w:fldChar w:fldCharType="separate"/>
                </w:r>
                <w:r>
                  <w:rPr>
                    <w:color w:val="1F497D" w:themeColor="text2"/>
                    <w:sz w:val="18"/>
                    <w:szCs w:val="18"/>
                    <w:shd w:val="clear" w:color="auto" w:fill="E6E6E6"/>
                  </w:rPr>
                  <w:t>5</w:t>
                </w:r>
                <w:r>
                  <w:rPr>
                    <w:color w:val="1F497D" w:themeColor="text2"/>
                    <w:sz w:val="18"/>
                    <w:szCs w:val="18"/>
                    <w:shd w:val="clear" w:color="auto" w:fill="E6E6E6"/>
                  </w:rPr>
                  <w:fldChar w:fldCharType="end"/>
                </w:r>
                <w:r>
                  <w:rPr>
                    <w:rStyle w:val="Hyperlink"/>
                    <w:color w:val="240BBB"/>
                    <w:sz w:val="18"/>
                    <w:szCs w:val="18"/>
                    <w:u w:val="none"/>
                  </w:rPr>
                  <w:t xml:space="preserve">    </w:t>
                </w:r>
                <w:r>
                  <w:rPr>
                    <w:rStyle w:val="Hyperlink"/>
                    <w:color w:val="240BBB"/>
                    <w:sz w:val="18"/>
                    <w:szCs w:val="18"/>
                    <w:u w:val="none"/>
                  </w:rPr>
                  <w:tab/>
                </w:r>
                <w:r>
                  <w:rPr>
                    <w:rStyle w:val="Hyperlink"/>
                    <w:color w:val="240BBB"/>
                    <w:sz w:val="18"/>
                    <w:szCs w:val="18"/>
                    <w:u w:val="none"/>
                  </w:rPr>
                  <w:tab/>
                  <w:t xml:space="preserve">- </w:t>
                </w:r>
                <w:r>
                  <w:rPr>
                    <w:color w:val="365F91" w:themeColor="accent1" w:themeShade="BF"/>
                    <w:sz w:val="18"/>
                    <w:szCs w:val="18"/>
                    <w:shd w:val="clear" w:color="auto" w:fill="E6E6E6"/>
                  </w:rPr>
                  <w:fldChar w:fldCharType="begin"/>
                </w:r>
                <w:r>
                  <w:rPr>
                    <w:color w:val="365F91" w:themeColor="accent1" w:themeShade="BF"/>
                    <w:sz w:val="18"/>
                    <w:szCs w:val="18"/>
                    <w:shd w:val="clear" w:color="auto" w:fill="E6E6E6"/>
                  </w:rPr>
                  <w:instrText xml:space="preserve"> PAGE </w:instrText>
                </w:r>
                <w:r>
                  <w:rPr>
                    <w:color w:val="365F91" w:themeColor="accent1" w:themeShade="BF"/>
                    <w:sz w:val="18"/>
                    <w:szCs w:val="18"/>
                    <w:shd w:val="clear" w:color="auto" w:fill="E6E6E6"/>
                  </w:rPr>
                  <w:fldChar w:fldCharType="separate"/>
                </w:r>
                <w:r>
                  <w:rPr>
                    <w:color w:val="365F91" w:themeColor="accent1" w:themeShade="BF"/>
                    <w:sz w:val="18"/>
                    <w:szCs w:val="18"/>
                    <w:shd w:val="clear" w:color="auto" w:fill="E6E6E6"/>
                  </w:rPr>
                  <w:t>5</w:t>
                </w:r>
                <w:r>
                  <w:rPr>
                    <w:color w:val="365F91" w:themeColor="accent1" w:themeShade="BF"/>
                    <w:sz w:val="18"/>
                    <w:szCs w:val="18"/>
                    <w:shd w:val="clear" w:color="auto" w:fill="E6E6E6"/>
                  </w:rPr>
                  <w:fldChar w:fldCharType="end"/>
                </w:r>
                <w:r>
                  <w:rPr>
                    <w:color w:val="365F91" w:themeColor="accent1" w:themeShade="BF"/>
                    <w:sz w:val="18"/>
                    <w:szCs w:val="18"/>
                  </w:rPr>
                  <w:t xml:space="preserve"> - </w:t>
                </w:r>
              </w:p>
            </w:txbxContent>
          </v:textbox>
          <w10:wrap anchorx="margin" anchory="margin"/>
        </v:rect>
      </w:pict>
    </w:r>
    <w:r>
      <w:rPr>
        <w:noProof/>
      </w:rPr>
      <w:pict w14:anchorId="7432AE5C">
        <v:rect id="Rectangle 58" o:spid="_x0000_s1028" style="position:absolute;margin-left:-55.5pt;margin-top:0;width:549pt;height:4.3pt;z-index:-251657216;visibility:visible;mso-wrap-style:square;mso-wrap-distance-left:9pt;mso-wrap-distance-top:7.2pt;mso-wrap-distance-right:9pt;mso-wrap-distance-bottom:8.8pt;mso-position-horizontal:absolute;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" o:allowincell="f" fillcolor="#4f81bd" stroked="f" strokeweight="2pt">
          <w10:wrap type="square" anchorx="margin" anchory="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6E16" w14:textId="7B45B05B" w:rsidR="00071E72" w:rsidRDefault="0035364C">
    <w:pPr>
      <w:pStyle w:val="Footer"/>
    </w:pPr>
    <w:r>
      <w:rPr>
        <w:noProof/>
      </w:rPr>
      <w:pict w14:anchorId="591D7411">
        <v:rect id="_x0000_s1026" style="position:absolute;margin-left:-57pt;margin-top:10pt;width:548pt;height:20.5pt;z-index:-251658240;visibility:visible;mso-wrap-style:square;mso-wrap-distance-left:0;mso-wrap-distance-top:0;mso-wrap-distance-right:0;mso-wrap-distance-bottom:.5pt;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" o:allowincell="f" filled="f" stroked="f" strokeweight=".5pt">
          <v:textbox>
            <w:txbxContent>
              <w:p w14:paraId="7CFC6E2E" w14:textId="77777777" w:rsidR="00071E72" w:rsidRDefault="00000000">
                <w:pPr>
                  <w:pStyle w:val="Footer"/>
                  <w:rPr>
                    <w:color w:val="365F91" w:themeColor="accent1" w:themeShade="BF"/>
                    <w:sz w:val="18"/>
                    <w:szCs w:val="18"/>
                  </w:rPr>
                </w:pPr>
                <w:r>
                  <w:rPr>
                    <w:color w:val="1F497D" w:themeColor="text2"/>
                    <w:sz w:val="18"/>
                    <w:szCs w:val="18"/>
                  </w:rPr>
                  <w:t xml:space="preserve">© 2025 Webster Vienna Private University, Palais Wenkheim, </w:t>
                </w:r>
                <w:proofErr w:type="spellStart"/>
                <w:r>
                  <w:rPr>
                    <w:color w:val="1F497D" w:themeColor="text2"/>
                    <w:sz w:val="18"/>
                    <w:szCs w:val="18"/>
                  </w:rPr>
                  <w:t>Praterstrasse</w:t>
                </w:r>
                <w:proofErr w:type="spellEnd"/>
                <w:r>
                  <w:rPr>
                    <w:color w:val="1F497D" w:themeColor="text2"/>
                    <w:sz w:val="18"/>
                    <w:szCs w:val="18"/>
                  </w:rPr>
                  <w:t xml:space="preserve"> 23, 1020 Vienna, Austria -  </w:t>
                </w:r>
                <w:hyperlink r:id="rId1">
                  <w:r>
                    <w:rPr>
                      <w:rStyle w:val="Hyperlink"/>
                      <w:color w:val="240BBB"/>
                      <w:sz w:val="18"/>
                      <w:szCs w:val="18"/>
                      <w:u w:val="none"/>
                    </w:rPr>
                    <w:t>www.webster.ac.at</w:t>
                  </w:r>
                </w:hyperlink>
                <w:r>
                  <w:rPr>
                    <w:rStyle w:val="Hyperlink"/>
                    <w:color w:val="240BBB"/>
                    <w:sz w:val="18"/>
                    <w:szCs w:val="18"/>
                    <w:u w:val="none"/>
                  </w:rPr>
                  <w:t xml:space="preserve">                                  </w:t>
                </w:r>
                <w:r>
                  <w:rPr>
                    <w:color w:val="1F497D" w:themeColor="text2"/>
                    <w:sz w:val="18"/>
                    <w:szCs w:val="18"/>
                    <w:shd w:val="clear" w:color="auto" w:fill="E6E6E6"/>
                  </w:rPr>
                  <w:fldChar w:fldCharType="begin"/>
                </w:r>
                <w:r>
                  <w:rPr>
                    <w:color w:val="1F497D" w:themeColor="text2"/>
                    <w:sz w:val="18"/>
                    <w:szCs w:val="18"/>
                    <w:shd w:val="clear" w:color="auto" w:fill="E6E6E6"/>
                  </w:rPr>
                  <w:instrText xml:space="preserve"> PAGE </w:instrText>
                </w:r>
                <w:r>
                  <w:rPr>
                    <w:color w:val="1F497D" w:themeColor="text2"/>
                    <w:sz w:val="18"/>
                    <w:szCs w:val="18"/>
                    <w:shd w:val="clear" w:color="auto" w:fill="E6E6E6"/>
                  </w:rPr>
                  <w:fldChar w:fldCharType="separate"/>
                </w:r>
                <w:r>
                  <w:rPr>
                    <w:color w:val="1F497D" w:themeColor="text2"/>
                    <w:sz w:val="18"/>
                    <w:szCs w:val="18"/>
                    <w:shd w:val="clear" w:color="auto" w:fill="E6E6E6"/>
                  </w:rPr>
                  <w:t>5</w:t>
                </w:r>
                <w:r>
                  <w:rPr>
                    <w:color w:val="1F497D" w:themeColor="text2"/>
                    <w:sz w:val="18"/>
                    <w:szCs w:val="18"/>
                    <w:shd w:val="clear" w:color="auto" w:fill="E6E6E6"/>
                  </w:rPr>
                  <w:fldChar w:fldCharType="end"/>
                </w:r>
                <w:r>
                  <w:rPr>
                    <w:rStyle w:val="Hyperlink"/>
                    <w:color w:val="240BBB"/>
                    <w:sz w:val="18"/>
                    <w:szCs w:val="18"/>
                    <w:u w:val="none"/>
                  </w:rPr>
                  <w:t xml:space="preserve">    </w:t>
                </w:r>
                <w:r>
                  <w:rPr>
                    <w:rStyle w:val="Hyperlink"/>
                    <w:color w:val="240BBB"/>
                    <w:sz w:val="18"/>
                    <w:szCs w:val="18"/>
                    <w:u w:val="none"/>
                  </w:rPr>
                  <w:tab/>
                </w:r>
                <w:r>
                  <w:rPr>
                    <w:rStyle w:val="Hyperlink"/>
                    <w:color w:val="240BBB"/>
                    <w:sz w:val="18"/>
                    <w:szCs w:val="18"/>
                    <w:u w:val="none"/>
                  </w:rPr>
                  <w:tab/>
                  <w:t xml:space="preserve">- </w:t>
                </w:r>
                <w:r>
                  <w:rPr>
                    <w:color w:val="365F91" w:themeColor="accent1" w:themeShade="BF"/>
                    <w:sz w:val="18"/>
                    <w:szCs w:val="18"/>
                    <w:shd w:val="clear" w:color="auto" w:fill="E6E6E6"/>
                  </w:rPr>
                  <w:fldChar w:fldCharType="begin"/>
                </w:r>
                <w:r>
                  <w:rPr>
                    <w:color w:val="365F91" w:themeColor="accent1" w:themeShade="BF"/>
                    <w:sz w:val="18"/>
                    <w:szCs w:val="18"/>
                    <w:shd w:val="clear" w:color="auto" w:fill="E6E6E6"/>
                  </w:rPr>
                  <w:instrText xml:space="preserve"> PAGE </w:instrText>
                </w:r>
                <w:r>
                  <w:rPr>
                    <w:color w:val="365F91" w:themeColor="accent1" w:themeShade="BF"/>
                    <w:sz w:val="18"/>
                    <w:szCs w:val="18"/>
                    <w:shd w:val="clear" w:color="auto" w:fill="E6E6E6"/>
                  </w:rPr>
                  <w:fldChar w:fldCharType="separate"/>
                </w:r>
                <w:r>
                  <w:rPr>
                    <w:color w:val="365F91" w:themeColor="accent1" w:themeShade="BF"/>
                    <w:sz w:val="18"/>
                    <w:szCs w:val="18"/>
                    <w:shd w:val="clear" w:color="auto" w:fill="E6E6E6"/>
                  </w:rPr>
                  <w:t>5</w:t>
                </w:r>
                <w:r>
                  <w:rPr>
                    <w:color w:val="365F91" w:themeColor="accent1" w:themeShade="BF"/>
                    <w:sz w:val="18"/>
                    <w:szCs w:val="18"/>
                    <w:shd w:val="clear" w:color="auto" w:fill="E6E6E6"/>
                  </w:rPr>
                  <w:fldChar w:fldCharType="end"/>
                </w:r>
                <w:r>
                  <w:rPr>
                    <w:color w:val="365F91" w:themeColor="accent1" w:themeShade="BF"/>
                    <w:sz w:val="18"/>
                    <w:szCs w:val="18"/>
                  </w:rPr>
                  <w:t xml:space="preserve"> - </w:t>
                </w:r>
              </w:p>
            </w:txbxContent>
          </v:textbox>
          <w10:wrap anchorx="margin" anchory="margin"/>
        </v:rect>
      </w:pict>
    </w:r>
    <w:r>
      <w:rPr>
        <w:noProof/>
      </w:rPr>
      <w:pict w14:anchorId="18302676">
        <v:rect id="_x0000_s1025" style="position:absolute;margin-left:-55.5pt;margin-top:0;width:549pt;height:4.3pt;z-index:-251656192;visibility:visible;mso-wrap-style:square;mso-wrap-distance-left:9pt;mso-wrap-distance-top:7.2pt;mso-wrap-distance-right:9pt;mso-wrap-distance-bottom:8.8pt;mso-position-horizontal:absolute;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" o:allowincell="f" fillcolor="#4f81bd" stroked="f" strokeweight="2pt">
          <w10:wrap type="square" anchorx="margin" anchory="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0282E" w14:textId="77777777" w:rsidR="00027A6E" w:rsidRDefault="00027A6E">
      <w:r>
        <w:separator/>
      </w:r>
    </w:p>
  </w:footnote>
  <w:footnote w:type="continuationSeparator" w:id="0">
    <w:p w14:paraId="554179B9" w14:textId="77777777" w:rsidR="00027A6E" w:rsidRDefault="00027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6E0F" w14:textId="77777777" w:rsidR="00071E72" w:rsidRDefault="00071E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6E10" w14:textId="0FCCDD7C" w:rsidR="00071E72" w:rsidRDefault="0035364C">
    <w:pPr>
      <w:pStyle w:val="Header"/>
      <w:tabs>
        <w:tab w:val="left" w:pos="0"/>
      </w:tabs>
      <w:ind w:right="-1780" w:hanging="1710"/>
    </w:pPr>
    <w:r>
      <w:rPr>
        <w:noProof/>
      </w:rPr>
      <w:pict w14:anchorId="1E313D34">
        <v:rect id="Text Box 2" o:spid="_x0000_s1030" style="position:absolute;margin-left:132.1pt;margin-top:45.15pt;width:373.5pt;height:46.5pt;z-index:-251661312;visibility:visible;mso-wrap-style:square;mso-wrap-distance-left:0;mso-wrap-distance-top:0;mso-wrap-distance-right:0;mso-wrap-distance-bottom:.05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" filled="f" stroked="f">
          <v:textbox>
            <w:txbxContent>
              <w:p w14:paraId="7CFC6E27" w14:textId="77777777" w:rsidR="00071E72" w:rsidRDefault="00000000">
                <w:pPr>
                  <w:pStyle w:val="FrameContentsuser"/>
                  <w:tabs>
                    <w:tab w:val="left" w:pos="-142"/>
                  </w:tabs>
                  <w:ind w:left="142" w:right="241"/>
                  <w:jc w:val="right"/>
                  <w:rPr>
                    <w:rFonts w:asciiTheme="majorBidi" w:hAnsiTheme="majorBidi" w:cstheme="majorBidi"/>
                    <w:color w:val="FFFFFF" w:themeColor="background1"/>
                    <w:sz w:val="20"/>
                    <w:szCs w:val="20"/>
                    <w:vertAlign w:val="superscript"/>
                  </w:rPr>
                </w:pPr>
                <w:r>
                  <w:rPr>
                    <w:rFonts w:cstheme="majorBidi"/>
                    <w:b/>
                    <w:color w:val="FFFFFF" w:themeColor="background1"/>
                    <w:sz w:val="52"/>
                    <w:szCs w:val="52"/>
                    <w:vertAlign w:val="superscript"/>
                  </w:rPr>
                  <w:tab/>
                </w:r>
                <w:r>
                  <w:rPr>
                    <w:rFonts w:cstheme="majorBidi"/>
                    <w:b/>
                    <w:color w:val="FFFFFF" w:themeColor="background1"/>
                    <w:sz w:val="52"/>
                    <w:szCs w:val="52"/>
                    <w:vertAlign w:val="superscript"/>
                  </w:rPr>
                  <w:tab/>
                </w:r>
                <w:r>
                  <w:rPr>
                    <w:rFonts w:cstheme="majorBidi"/>
                    <w:b/>
                    <w:color w:val="FFFFFF" w:themeColor="background1"/>
                    <w:sz w:val="52"/>
                    <w:szCs w:val="52"/>
                    <w:vertAlign w:val="superscript"/>
                  </w:rPr>
                  <w:tab/>
                </w:r>
                <w:r>
                  <w:rPr>
                    <w:rFonts w:cstheme="majorBidi"/>
                    <w:color w:val="FFFFFF" w:themeColor="background1"/>
                    <w:sz w:val="20"/>
                    <w:szCs w:val="20"/>
                    <w:vertAlign w:val="superscript"/>
                  </w:rPr>
                  <w:tab/>
                </w:r>
              </w:p>
              <w:p w14:paraId="7CFC6E28" w14:textId="77777777" w:rsidR="00071E72" w:rsidRDefault="00000000">
                <w:pPr>
                  <w:pStyle w:val="FrameContentsuser"/>
                  <w:tabs>
                    <w:tab w:val="left" w:pos="-142"/>
                  </w:tabs>
                  <w:ind w:left="142" w:right="241"/>
                  <w:jc w:val="right"/>
                  <w:rPr>
                    <w:rFonts w:asciiTheme="majorBidi" w:hAnsiTheme="majorBidi" w:cstheme="majorBidi"/>
                    <w:b/>
                    <w:color w:val="FFFFFF" w:themeColor="background1"/>
                    <w:sz w:val="60"/>
                    <w:szCs w:val="60"/>
                  </w:rPr>
                </w:pPr>
                <w:r>
                  <w:rPr>
                    <w:rFonts w:cstheme="majorBidi"/>
                    <w:i/>
                    <w:color w:val="FFFFFF" w:themeColor="background1"/>
                    <w:sz w:val="20"/>
                    <w:szCs w:val="20"/>
                    <w:lang w:val="en-US"/>
                  </w:rPr>
                  <w:tab/>
                </w:r>
                <w:r>
                  <w:rPr>
                    <w:rFonts w:cstheme="majorBidi"/>
                    <w:i/>
                    <w:color w:val="FFFFFF" w:themeColor="background1"/>
                    <w:sz w:val="20"/>
                    <w:szCs w:val="20"/>
                    <w:lang w:val="en-US"/>
                  </w:rPr>
                  <w:tab/>
                </w:r>
                <w:r>
                  <w:rPr>
                    <w:rFonts w:cstheme="majorBidi"/>
                    <w:i/>
                    <w:color w:val="FFFFFF" w:themeColor="background1"/>
                    <w:sz w:val="20"/>
                    <w:szCs w:val="20"/>
                    <w:lang w:val="en-US"/>
                  </w:rPr>
                  <w:tab/>
                  <w:t>We believe in respect for the individual, in personal integrity and in education as a means of improving the human condition.</w:t>
                </w:r>
              </w:p>
              <w:p w14:paraId="7CFC6E29" w14:textId="77777777" w:rsidR="00071E72" w:rsidRDefault="00071E72">
                <w:pPr>
                  <w:pStyle w:val="FrameContentsuser"/>
                  <w:tabs>
                    <w:tab w:val="left" w:pos="-142"/>
                  </w:tabs>
                  <w:ind w:left="142" w:right="241"/>
                  <w:jc w:val="right"/>
                  <w:rPr>
                    <w:color w:val="FFFFFF" w:themeColor="background1"/>
                  </w:rPr>
                </w:pPr>
              </w:p>
            </w:txbxContent>
          </v:textbox>
          <w10:wrap anchory="page"/>
        </v:rect>
      </w:pict>
    </w:r>
    <w:r w:rsidR="00000000">
      <w:rPr>
        <w:noProof/>
      </w:rPr>
      <w:drawing>
        <wp:inline distT="0" distB="0" distL="0" distR="0" wp14:anchorId="7CFC6E19" wp14:editId="7CFC6E1A">
          <wp:extent cx="7569200" cy="7131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r="27834"/>
                  <a:stretch>
                    <a:fillRect/>
                  </a:stretch>
                </pic:blipFill>
                <pic:spPr bwMode="auto">
                  <a:xfrm>
                    <a:off x="0" y="0"/>
                    <a:ext cx="7569200" cy="713105"/>
                  </a:xfrm>
                  <a:prstGeom prst="rect">
                    <a:avLst/>
                  </a:prstGeom>
                  <a:noFill/>
                </pic:spPr>
              </pic:pic>
            </a:graphicData>
          </a:graphic>
        </wp:inline>
      </w:drawing>
    </w:r>
  </w:p>
  <w:p w14:paraId="7CFC6E11" w14:textId="77777777" w:rsidR="00071E72" w:rsidRDefault="00071E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6E14" w14:textId="43950682" w:rsidR="00071E72" w:rsidRDefault="0035364C">
    <w:pPr>
      <w:pStyle w:val="Header"/>
      <w:tabs>
        <w:tab w:val="left" w:pos="0"/>
      </w:tabs>
      <w:ind w:right="-1780" w:hanging="1710"/>
    </w:pPr>
    <w:r>
      <w:rPr>
        <w:noProof/>
      </w:rPr>
      <w:pict w14:anchorId="38801004">
        <v:rect id="_x0000_s1027" style="position:absolute;margin-left:132.1pt;margin-top:45.15pt;width:373.5pt;height:46.5pt;z-index:-251660288;visibility:visible;mso-wrap-style:square;mso-wrap-distance-left:0;mso-wrap-distance-top:0;mso-wrap-distance-right:0;mso-wrap-distance-bottom:.05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" filled="f" stroked="f">
          <v:textbox>
            <w:txbxContent>
              <w:p w14:paraId="7CFC6E2A" w14:textId="77777777" w:rsidR="00071E72" w:rsidRDefault="00000000">
                <w:pPr>
                  <w:pStyle w:val="FrameContentsuser"/>
                  <w:tabs>
                    <w:tab w:val="left" w:pos="-142"/>
                  </w:tabs>
                  <w:ind w:left="142" w:right="241"/>
                  <w:jc w:val="right"/>
                  <w:rPr>
                    <w:rFonts w:asciiTheme="majorBidi" w:hAnsiTheme="majorBidi" w:cstheme="majorBidi"/>
                    <w:color w:val="FFFFFF" w:themeColor="background1"/>
                    <w:sz w:val="20"/>
                    <w:szCs w:val="20"/>
                    <w:vertAlign w:val="superscript"/>
                  </w:rPr>
                </w:pPr>
                <w:r>
                  <w:rPr>
                    <w:rFonts w:cstheme="majorBidi"/>
                    <w:b/>
                    <w:color w:val="FFFFFF" w:themeColor="background1"/>
                    <w:sz w:val="52"/>
                    <w:szCs w:val="52"/>
                    <w:vertAlign w:val="superscript"/>
                  </w:rPr>
                  <w:tab/>
                </w:r>
                <w:r>
                  <w:rPr>
                    <w:rFonts w:cstheme="majorBidi"/>
                    <w:b/>
                    <w:color w:val="FFFFFF" w:themeColor="background1"/>
                    <w:sz w:val="52"/>
                    <w:szCs w:val="52"/>
                    <w:vertAlign w:val="superscript"/>
                  </w:rPr>
                  <w:tab/>
                </w:r>
                <w:r>
                  <w:rPr>
                    <w:rFonts w:cstheme="majorBidi"/>
                    <w:b/>
                    <w:color w:val="FFFFFF" w:themeColor="background1"/>
                    <w:sz w:val="52"/>
                    <w:szCs w:val="52"/>
                    <w:vertAlign w:val="superscript"/>
                  </w:rPr>
                  <w:tab/>
                </w:r>
                <w:r>
                  <w:rPr>
                    <w:rFonts w:cstheme="majorBidi"/>
                    <w:color w:val="FFFFFF" w:themeColor="background1"/>
                    <w:sz w:val="20"/>
                    <w:szCs w:val="20"/>
                    <w:vertAlign w:val="superscript"/>
                  </w:rPr>
                  <w:tab/>
                </w:r>
              </w:p>
              <w:p w14:paraId="7CFC6E2B" w14:textId="77777777" w:rsidR="00071E72" w:rsidRDefault="00000000">
                <w:pPr>
                  <w:pStyle w:val="FrameContentsuser"/>
                  <w:tabs>
                    <w:tab w:val="left" w:pos="-142"/>
                  </w:tabs>
                  <w:ind w:left="142" w:right="241"/>
                  <w:jc w:val="right"/>
                  <w:rPr>
                    <w:rFonts w:asciiTheme="majorBidi" w:hAnsiTheme="majorBidi" w:cstheme="majorBidi"/>
                    <w:b/>
                    <w:color w:val="FFFFFF" w:themeColor="background1"/>
                    <w:sz w:val="60"/>
                    <w:szCs w:val="60"/>
                  </w:rPr>
                </w:pPr>
                <w:r>
                  <w:rPr>
                    <w:rFonts w:cstheme="majorBidi"/>
                    <w:i/>
                    <w:color w:val="FFFFFF" w:themeColor="background1"/>
                    <w:sz w:val="20"/>
                    <w:szCs w:val="20"/>
                    <w:lang w:val="en-US"/>
                  </w:rPr>
                  <w:tab/>
                </w:r>
                <w:r>
                  <w:rPr>
                    <w:rFonts w:cstheme="majorBidi"/>
                    <w:i/>
                    <w:color w:val="FFFFFF" w:themeColor="background1"/>
                    <w:sz w:val="20"/>
                    <w:szCs w:val="20"/>
                    <w:lang w:val="en-US"/>
                  </w:rPr>
                  <w:tab/>
                </w:r>
                <w:r>
                  <w:rPr>
                    <w:rFonts w:cstheme="majorBidi"/>
                    <w:i/>
                    <w:color w:val="FFFFFF" w:themeColor="background1"/>
                    <w:sz w:val="20"/>
                    <w:szCs w:val="20"/>
                    <w:lang w:val="en-US"/>
                  </w:rPr>
                  <w:tab/>
                  <w:t>We believe in respect for the individual, in personal integrity and in education as a means of improving the human condition.</w:t>
                </w:r>
              </w:p>
              <w:p w14:paraId="7CFC6E2C" w14:textId="77777777" w:rsidR="00071E72" w:rsidRDefault="00071E72">
                <w:pPr>
                  <w:pStyle w:val="FrameContentsuser"/>
                  <w:tabs>
                    <w:tab w:val="left" w:pos="-142"/>
                  </w:tabs>
                  <w:ind w:left="142" w:right="241"/>
                  <w:jc w:val="right"/>
                  <w:rPr>
                    <w:color w:val="FFFFFF" w:themeColor="background1"/>
                  </w:rPr>
                </w:pPr>
              </w:p>
            </w:txbxContent>
          </v:textbox>
          <w10:wrap anchory="page"/>
        </v:rect>
      </w:pict>
    </w:r>
    <w:r w:rsidR="00000000">
      <w:rPr>
        <w:noProof/>
      </w:rPr>
      <w:drawing>
        <wp:inline distT="0" distB="0" distL="0" distR="0" wp14:anchorId="7CFC6E21" wp14:editId="7CFC6E22">
          <wp:extent cx="7569200" cy="71310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
                  <a:srcRect r="27834"/>
                  <a:stretch>
                    <a:fillRect/>
                  </a:stretch>
                </pic:blipFill>
                <pic:spPr bwMode="auto">
                  <a:xfrm>
                    <a:off x="0" y="0"/>
                    <a:ext cx="7569200" cy="713105"/>
                  </a:xfrm>
                  <a:prstGeom prst="rect">
                    <a:avLst/>
                  </a:prstGeom>
                  <a:noFill/>
                </pic:spPr>
              </pic:pic>
            </a:graphicData>
          </a:graphic>
        </wp:inline>
      </w:drawing>
    </w:r>
  </w:p>
  <w:p w14:paraId="7CFC6E15" w14:textId="77777777" w:rsidR="00071E72" w:rsidRDefault="00071E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D77"/>
    <w:multiLevelType w:val="multilevel"/>
    <w:tmpl w:val="713C7A66"/>
    <w:lvl w:ilvl="0">
      <w:start w:val="1"/>
      <w:numFmt w:val="bullet"/>
      <w:lvlText w:val=""/>
      <w:lvlJc w:val="left"/>
      <w:pPr>
        <w:tabs>
          <w:tab w:val="num" w:pos="0"/>
        </w:tabs>
        <w:ind w:left="-90" w:hanging="360"/>
      </w:pPr>
      <w:rPr>
        <w:rFonts w:ascii="Wingdings" w:hAnsi="Wingdings" w:cs="Wingdings" w:hint="default"/>
      </w:rPr>
    </w:lvl>
    <w:lvl w:ilvl="1">
      <w:start w:val="1"/>
      <w:numFmt w:val="bullet"/>
      <w:lvlText w:val="o"/>
      <w:lvlJc w:val="left"/>
      <w:pPr>
        <w:tabs>
          <w:tab w:val="num" w:pos="0"/>
        </w:tabs>
        <w:ind w:left="630" w:hanging="360"/>
      </w:pPr>
      <w:rPr>
        <w:rFonts w:ascii="Courier New" w:hAnsi="Courier New" w:cs="Courier New" w:hint="default"/>
      </w:rPr>
    </w:lvl>
    <w:lvl w:ilvl="2">
      <w:start w:val="1"/>
      <w:numFmt w:val="bullet"/>
      <w:lvlText w:val=""/>
      <w:lvlJc w:val="left"/>
      <w:pPr>
        <w:tabs>
          <w:tab w:val="num" w:pos="0"/>
        </w:tabs>
        <w:ind w:left="1350" w:hanging="360"/>
      </w:pPr>
      <w:rPr>
        <w:rFonts w:ascii="Wingdings" w:hAnsi="Wingdings" w:cs="Wingdings" w:hint="default"/>
      </w:rPr>
    </w:lvl>
    <w:lvl w:ilvl="3">
      <w:start w:val="1"/>
      <w:numFmt w:val="bullet"/>
      <w:lvlText w:val=""/>
      <w:lvlJc w:val="left"/>
      <w:pPr>
        <w:tabs>
          <w:tab w:val="num" w:pos="0"/>
        </w:tabs>
        <w:ind w:left="2070" w:hanging="360"/>
      </w:pPr>
      <w:rPr>
        <w:rFonts w:ascii="Symbol" w:hAnsi="Symbol" w:cs="Symbol" w:hint="default"/>
      </w:rPr>
    </w:lvl>
    <w:lvl w:ilvl="4">
      <w:start w:val="1"/>
      <w:numFmt w:val="bullet"/>
      <w:lvlText w:val="o"/>
      <w:lvlJc w:val="left"/>
      <w:pPr>
        <w:tabs>
          <w:tab w:val="num" w:pos="0"/>
        </w:tabs>
        <w:ind w:left="2790" w:hanging="360"/>
      </w:pPr>
      <w:rPr>
        <w:rFonts w:ascii="Courier New" w:hAnsi="Courier New" w:cs="Courier New" w:hint="default"/>
      </w:rPr>
    </w:lvl>
    <w:lvl w:ilvl="5">
      <w:start w:val="1"/>
      <w:numFmt w:val="bullet"/>
      <w:lvlText w:val=""/>
      <w:lvlJc w:val="left"/>
      <w:pPr>
        <w:tabs>
          <w:tab w:val="num" w:pos="0"/>
        </w:tabs>
        <w:ind w:left="3510" w:hanging="360"/>
      </w:pPr>
      <w:rPr>
        <w:rFonts w:ascii="Wingdings" w:hAnsi="Wingdings" w:cs="Wingdings" w:hint="default"/>
      </w:rPr>
    </w:lvl>
    <w:lvl w:ilvl="6">
      <w:start w:val="1"/>
      <w:numFmt w:val="bullet"/>
      <w:lvlText w:val=""/>
      <w:lvlJc w:val="left"/>
      <w:pPr>
        <w:tabs>
          <w:tab w:val="num" w:pos="0"/>
        </w:tabs>
        <w:ind w:left="4230" w:hanging="360"/>
      </w:pPr>
      <w:rPr>
        <w:rFonts w:ascii="Symbol" w:hAnsi="Symbol" w:cs="Symbol" w:hint="default"/>
      </w:rPr>
    </w:lvl>
    <w:lvl w:ilvl="7">
      <w:start w:val="1"/>
      <w:numFmt w:val="bullet"/>
      <w:lvlText w:val="o"/>
      <w:lvlJc w:val="left"/>
      <w:pPr>
        <w:tabs>
          <w:tab w:val="num" w:pos="0"/>
        </w:tabs>
        <w:ind w:left="4950" w:hanging="360"/>
      </w:pPr>
      <w:rPr>
        <w:rFonts w:ascii="Courier New" w:hAnsi="Courier New" w:cs="Courier New" w:hint="default"/>
      </w:rPr>
    </w:lvl>
    <w:lvl w:ilvl="8">
      <w:start w:val="1"/>
      <w:numFmt w:val="bullet"/>
      <w:lvlText w:val=""/>
      <w:lvlJc w:val="left"/>
      <w:pPr>
        <w:tabs>
          <w:tab w:val="num" w:pos="0"/>
        </w:tabs>
        <w:ind w:left="5670" w:hanging="360"/>
      </w:pPr>
      <w:rPr>
        <w:rFonts w:ascii="Wingdings" w:hAnsi="Wingdings" w:cs="Wingdings" w:hint="default"/>
      </w:rPr>
    </w:lvl>
  </w:abstractNum>
  <w:abstractNum w:abstractNumId="1" w15:restartNumberingAfterBreak="0">
    <w:nsid w:val="03115A4E"/>
    <w:multiLevelType w:val="multilevel"/>
    <w:tmpl w:val="42CCEB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9801213"/>
    <w:multiLevelType w:val="multilevel"/>
    <w:tmpl w:val="2DF69D7E"/>
    <w:lvl w:ilvl="0">
      <w:start w:val="1"/>
      <w:numFmt w:val="bullet"/>
      <w:lvlText w:val=""/>
      <w:lvlJc w:val="left"/>
      <w:pPr>
        <w:tabs>
          <w:tab w:val="num" w:pos="0"/>
        </w:tabs>
        <w:ind w:left="5037" w:hanging="360"/>
      </w:pPr>
      <w:rPr>
        <w:rFonts w:ascii="Symbol" w:hAnsi="Symbol" w:cs="Symbol" w:hint="default"/>
      </w:rPr>
    </w:lvl>
    <w:lvl w:ilvl="1">
      <w:start w:val="1"/>
      <w:numFmt w:val="bullet"/>
      <w:lvlText w:val="o"/>
      <w:lvlJc w:val="left"/>
      <w:pPr>
        <w:tabs>
          <w:tab w:val="num" w:pos="0"/>
        </w:tabs>
        <w:ind w:left="5757" w:hanging="360"/>
      </w:pPr>
      <w:rPr>
        <w:rFonts w:ascii="Courier New" w:hAnsi="Courier New" w:cs="Courier New" w:hint="default"/>
      </w:rPr>
    </w:lvl>
    <w:lvl w:ilvl="2">
      <w:start w:val="1"/>
      <w:numFmt w:val="bullet"/>
      <w:lvlText w:val=""/>
      <w:lvlJc w:val="left"/>
      <w:pPr>
        <w:tabs>
          <w:tab w:val="num" w:pos="0"/>
        </w:tabs>
        <w:ind w:left="6477" w:hanging="360"/>
      </w:pPr>
      <w:rPr>
        <w:rFonts w:ascii="Wingdings" w:hAnsi="Wingdings" w:cs="Wingdings" w:hint="default"/>
      </w:rPr>
    </w:lvl>
    <w:lvl w:ilvl="3">
      <w:start w:val="1"/>
      <w:numFmt w:val="bullet"/>
      <w:lvlText w:val=""/>
      <w:lvlJc w:val="left"/>
      <w:pPr>
        <w:tabs>
          <w:tab w:val="num" w:pos="0"/>
        </w:tabs>
        <w:ind w:left="7197" w:hanging="360"/>
      </w:pPr>
      <w:rPr>
        <w:rFonts w:ascii="Symbol" w:hAnsi="Symbol" w:cs="Symbol" w:hint="default"/>
      </w:rPr>
    </w:lvl>
    <w:lvl w:ilvl="4">
      <w:start w:val="1"/>
      <w:numFmt w:val="bullet"/>
      <w:lvlText w:val="o"/>
      <w:lvlJc w:val="left"/>
      <w:pPr>
        <w:tabs>
          <w:tab w:val="num" w:pos="0"/>
        </w:tabs>
        <w:ind w:left="7917" w:hanging="360"/>
      </w:pPr>
      <w:rPr>
        <w:rFonts w:ascii="Courier New" w:hAnsi="Courier New" w:cs="Courier New" w:hint="default"/>
      </w:rPr>
    </w:lvl>
    <w:lvl w:ilvl="5">
      <w:start w:val="1"/>
      <w:numFmt w:val="bullet"/>
      <w:lvlText w:val=""/>
      <w:lvlJc w:val="left"/>
      <w:pPr>
        <w:tabs>
          <w:tab w:val="num" w:pos="0"/>
        </w:tabs>
        <w:ind w:left="8637" w:hanging="360"/>
      </w:pPr>
      <w:rPr>
        <w:rFonts w:ascii="Wingdings" w:hAnsi="Wingdings" w:cs="Wingdings" w:hint="default"/>
      </w:rPr>
    </w:lvl>
    <w:lvl w:ilvl="6">
      <w:start w:val="1"/>
      <w:numFmt w:val="bullet"/>
      <w:lvlText w:val=""/>
      <w:lvlJc w:val="left"/>
      <w:pPr>
        <w:tabs>
          <w:tab w:val="num" w:pos="0"/>
        </w:tabs>
        <w:ind w:left="9357" w:hanging="360"/>
      </w:pPr>
      <w:rPr>
        <w:rFonts w:ascii="Symbol" w:hAnsi="Symbol" w:cs="Symbol" w:hint="default"/>
      </w:rPr>
    </w:lvl>
    <w:lvl w:ilvl="7">
      <w:start w:val="1"/>
      <w:numFmt w:val="bullet"/>
      <w:lvlText w:val="o"/>
      <w:lvlJc w:val="left"/>
      <w:pPr>
        <w:tabs>
          <w:tab w:val="num" w:pos="0"/>
        </w:tabs>
        <w:ind w:left="10077" w:hanging="360"/>
      </w:pPr>
      <w:rPr>
        <w:rFonts w:ascii="Courier New" w:hAnsi="Courier New" w:cs="Courier New" w:hint="default"/>
      </w:rPr>
    </w:lvl>
    <w:lvl w:ilvl="8">
      <w:start w:val="1"/>
      <w:numFmt w:val="bullet"/>
      <w:lvlText w:val=""/>
      <w:lvlJc w:val="left"/>
      <w:pPr>
        <w:tabs>
          <w:tab w:val="num" w:pos="0"/>
        </w:tabs>
        <w:ind w:left="10797" w:hanging="360"/>
      </w:pPr>
      <w:rPr>
        <w:rFonts w:ascii="Wingdings" w:hAnsi="Wingdings" w:cs="Wingdings" w:hint="default"/>
      </w:rPr>
    </w:lvl>
  </w:abstractNum>
  <w:abstractNum w:abstractNumId="3" w15:restartNumberingAfterBreak="0">
    <w:nsid w:val="315F571E"/>
    <w:multiLevelType w:val="multilevel"/>
    <w:tmpl w:val="D6EA7E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A550E97"/>
    <w:multiLevelType w:val="multilevel"/>
    <w:tmpl w:val="F48641B8"/>
    <w:lvl w:ilvl="0">
      <w:start w:val="1"/>
      <w:numFmt w:val="bullet"/>
      <w:lvlText w:val=""/>
      <w:lvlJc w:val="left"/>
      <w:pPr>
        <w:tabs>
          <w:tab w:val="num" w:pos="0"/>
        </w:tabs>
        <w:ind w:left="-90" w:hanging="360"/>
      </w:pPr>
      <w:rPr>
        <w:rFonts w:ascii="Wingdings" w:hAnsi="Wingdings" w:cs="Wingdings" w:hint="default"/>
      </w:rPr>
    </w:lvl>
    <w:lvl w:ilvl="1">
      <w:start w:val="1"/>
      <w:numFmt w:val="bullet"/>
      <w:lvlText w:val="o"/>
      <w:lvlJc w:val="left"/>
      <w:pPr>
        <w:tabs>
          <w:tab w:val="num" w:pos="0"/>
        </w:tabs>
        <w:ind w:left="630" w:hanging="360"/>
      </w:pPr>
      <w:rPr>
        <w:rFonts w:ascii="Courier New" w:hAnsi="Courier New" w:cs="Courier New" w:hint="default"/>
      </w:rPr>
    </w:lvl>
    <w:lvl w:ilvl="2">
      <w:start w:val="1"/>
      <w:numFmt w:val="bullet"/>
      <w:lvlText w:val=""/>
      <w:lvlJc w:val="left"/>
      <w:pPr>
        <w:tabs>
          <w:tab w:val="num" w:pos="0"/>
        </w:tabs>
        <w:ind w:left="1350" w:hanging="360"/>
      </w:pPr>
      <w:rPr>
        <w:rFonts w:ascii="Wingdings" w:hAnsi="Wingdings" w:cs="Wingdings" w:hint="default"/>
      </w:rPr>
    </w:lvl>
    <w:lvl w:ilvl="3">
      <w:start w:val="1"/>
      <w:numFmt w:val="bullet"/>
      <w:lvlText w:val=""/>
      <w:lvlJc w:val="left"/>
      <w:pPr>
        <w:tabs>
          <w:tab w:val="num" w:pos="0"/>
        </w:tabs>
        <w:ind w:left="2070" w:hanging="360"/>
      </w:pPr>
      <w:rPr>
        <w:rFonts w:ascii="Symbol" w:hAnsi="Symbol" w:cs="Symbol" w:hint="default"/>
      </w:rPr>
    </w:lvl>
    <w:lvl w:ilvl="4">
      <w:start w:val="1"/>
      <w:numFmt w:val="bullet"/>
      <w:lvlText w:val="o"/>
      <w:lvlJc w:val="left"/>
      <w:pPr>
        <w:tabs>
          <w:tab w:val="num" w:pos="0"/>
        </w:tabs>
        <w:ind w:left="2790" w:hanging="360"/>
      </w:pPr>
      <w:rPr>
        <w:rFonts w:ascii="Courier New" w:hAnsi="Courier New" w:cs="Courier New" w:hint="default"/>
      </w:rPr>
    </w:lvl>
    <w:lvl w:ilvl="5">
      <w:start w:val="1"/>
      <w:numFmt w:val="bullet"/>
      <w:lvlText w:val=""/>
      <w:lvlJc w:val="left"/>
      <w:pPr>
        <w:tabs>
          <w:tab w:val="num" w:pos="0"/>
        </w:tabs>
        <w:ind w:left="3510" w:hanging="360"/>
      </w:pPr>
      <w:rPr>
        <w:rFonts w:ascii="Wingdings" w:hAnsi="Wingdings" w:cs="Wingdings" w:hint="default"/>
      </w:rPr>
    </w:lvl>
    <w:lvl w:ilvl="6">
      <w:start w:val="1"/>
      <w:numFmt w:val="bullet"/>
      <w:lvlText w:val=""/>
      <w:lvlJc w:val="left"/>
      <w:pPr>
        <w:tabs>
          <w:tab w:val="num" w:pos="0"/>
        </w:tabs>
        <w:ind w:left="4230" w:hanging="360"/>
      </w:pPr>
      <w:rPr>
        <w:rFonts w:ascii="Symbol" w:hAnsi="Symbol" w:cs="Symbol" w:hint="default"/>
      </w:rPr>
    </w:lvl>
    <w:lvl w:ilvl="7">
      <w:start w:val="1"/>
      <w:numFmt w:val="bullet"/>
      <w:lvlText w:val="o"/>
      <w:lvlJc w:val="left"/>
      <w:pPr>
        <w:tabs>
          <w:tab w:val="num" w:pos="0"/>
        </w:tabs>
        <w:ind w:left="4950" w:hanging="360"/>
      </w:pPr>
      <w:rPr>
        <w:rFonts w:ascii="Courier New" w:hAnsi="Courier New" w:cs="Courier New" w:hint="default"/>
      </w:rPr>
    </w:lvl>
    <w:lvl w:ilvl="8">
      <w:start w:val="1"/>
      <w:numFmt w:val="bullet"/>
      <w:lvlText w:val=""/>
      <w:lvlJc w:val="left"/>
      <w:pPr>
        <w:tabs>
          <w:tab w:val="num" w:pos="0"/>
        </w:tabs>
        <w:ind w:left="5670" w:hanging="360"/>
      </w:pPr>
      <w:rPr>
        <w:rFonts w:ascii="Wingdings" w:hAnsi="Wingdings" w:cs="Wingdings" w:hint="default"/>
      </w:rPr>
    </w:lvl>
  </w:abstractNum>
  <w:abstractNum w:abstractNumId="5" w15:restartNumberingAfterBreak="0">
    <w:nsid w:val="43A25704"/>
    <w:multiLevelType w:val="multilevel"/>
    <w:tmpl w:val="1F160AD0"/>
    <w:lvl w:ilvl="0">
      <w:start w:val="1"/>
      <w:numFmt w:val="bullet"/>
      <w:lvlText w:val=""/>
      <w:lvlJc w:val="left"/>
      <w:pPr>
        <w:tabs>
          <w:tab w:val="num" w:pos="0"/>
        </w:tabs>
        <w:ind w:left="-90" w:hanging="360"/>
      </w:pPr>
      <w:rPr>
        <w:rFonts w:ascii="Wingdings" w:hAnsi="Wingdings" w:cs="Wingdings" w:hint="default"/>
      </w:rPr>
    </w:lvl>
    <w:lvl w:ilvl="1">
      <w:start w:val="1"/>
      <w:numFmt w:val="bullet"/>
      <w:lvlText w:val="o"/>
      <w:lvlJc w:val="left"/>
      <w:pPr>
        <w:tabs>
          <w:tab w:val="num" w:pos="0"/>
        </w:tabs>
        <w:ind w:left="630" w:hanging="360"/>
      </w:pPr>
      <w:rPr>
        <w:rFonts w:ascii="Courier New" w:hAnsi="Courier New" w:cs="Courier New" w:hint="default"/>
      </w:rPr>
    </w:lvl>
    <w:lvl w:ilvl="2">
      <w:start w:val="1"/>
      <w:numFmt w:val="bullet"/>
      <w:lvlText w:val=""/>
      <w:lvlJc w:val="left"/>
      <w:pPr>
        <w:tabs>
          <w:tab w:val="num" w:pos="0"/>
        </w:tabs>
        <w:ind w:left="1350" w:hanging="360"/>
      </w:pPr>
      <w:rPr>
        <w:rFonts w:ascii="Wingdings" w:hAnsi="Wingdings" w:cs="Wingdings" w:hint="default"/>
      </w:rPr>
    </w:lvl>
    <w:lvl w:ilvl="3">
      <w:start w:val="1"/>
      <w:numFmt w:val="bullet"/>
      <w:lvlText w:val=""/>
      <w:lvlJc w:val="left"/>
      <w:pPr>
        <w:tabs>
          <w:tab w:val="num" w:pos="0"/>
        </w:tabs>
        <w:ind w:left="2070" w:hanging="360"/>
      </w:pPr>
      <w:rPr>
        <w:rFonts w:ascii="Symbol" w:hAnsi="Symbol" w:cs="Symbol" w:hint="default"/>
      </w:rPr>
    </w:lvl>
    <w:lvl w:ilvl="4">
      <w:start w:val="1"/>
      <w:numFmt w:val="bullet"/>
      <w:lvlText w:val="o"/>
      <w:lvlJc w:val="left"/>
      <w:pPr>
        <w:tabs>
          <w:tab w:val="num" w:pos="0"/>
        </w:tabs>
        <w:ind w:left="2790" w:hanging="360"/>
      </w:pPr>
      <w:rPr>
        <w:rFonts w:ascii="Courier New" w:hAnsi="Courier New" w:cs="Courier New" w:hint="default"/>
      </w:rPr>
    </w:lvl>
    <w:lvl w:ilvl="5">
      <w:start w:val="1"/>
      <w:numFmt w:val="bullet"/>
      <w:lvlText w:val=""/>
      <w:lvlJc w:val="left"/>
      <w:pPr>
        <w:tabs>
          <w:tab w:val="num" w:pos="0"/>
        </w:tabs>
        <w:ind w:left="3510" w:hanging="360"/>
      </w:pPr>
      <w:rPr>
        <w:rFonts w:ascii="Wingdings" w:hAnsi="Wingdings" w:cs="Wingdings" w:hint="default"/>
      </w:rPr>
    </w:lvl>
    <w:lvl w:ilvl="6">
      <w:start w:val="1"/>
      <w:numFmt w:val="bullet"/>
      <w:lvlText w:val=""/>
      <w:lvlJc w:val="left"/>
      <w:pPr>
        <w:tabs>
          <w:tab w:val="num" w:pos="0"/>
        </w:tabs>
        <w:ind w:left="4230" w:hanging="360"/>
      </w:pPr>
      <w:rPr>
        <w:rFonts w:ascii="Symbol" w:hAnsi="Symbol" w:cs="Symbol" w:hint="default"/>
      </w:rPr>
    </w:lvl>
    <w:lvl w:ilvl="7">
      <w:start w:val="1"/>
      <w:numFmt w:val="bullet"/>
      <w:lvlText w:val="o"/>
      <w:lvlJc w:val="left"/>
      <w:pPr>
        <w:tabs>
          <w:tab w:val="num" w:pos="0"/>
        </w:tabs>
        <w:ind w:left="4950" w:hanging="360"/>
      </w:pPr>
      <w:rPr>
        <w:rFonts w:ascii="Courier New" w:hAnsi="Courier New" w:cs="Courier New" w:hint="default"/>
      </w:rPr>
    </w:lvl>
    <w:lvl w:ilvl="8">
      <w:start w:val="1"/>
      <w:numFmt w:val="bullet"/>
      <w:lvlText w:val=""/>
      <w:lvlJc w:val="left"/>
      <w:pPr>
        <w:tabs>
          <w:tab w:val="num" w:pos="0"/>
        </w:tabs>
        <w:ind w:left="5670" w:hanging="360"/>
      </w:pPr>
      <w:rPr>
        <w:rFonts w:ascii="Wingdings" w:hAnsi="Wingdings" w:cs="Wingdings" w:hint="default"/>
      </w:rPr>
    </w:lvl>
  </w:abstractNum>
  <w:abstractNum w:abstractNumId="6" w15:restartNumberingAfterBreak="0">
    <w:nsid w:val="66A22679"/>
    <w:multiLevelType w:val="multilevel"/>
    <w:tmpl w:val="A754C5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51C81"/>
    <w:multiLevelType w:val="multilevel"/>
    <w:tmpl w:val="82D001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31F4EB2"/>
    <w:multiLevelType w:val="multilevel"/>
    <w:tmpl w:val="8A3E02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97E27E1"/>
    <w:multiLevelType w:val="multilevel"/>
    <w:tmpl w:val="3DAA167C"/>
    <w:lvl w:ilvl="0">
      <w:start w:val="1"/>
      <w:numFmt w:val="decimal"/>
      <w:lvlText w:val="%1."/>
      <w:lvlJc w:val="left"/>
      <w:pPr>
        <w:tabs>
          <w:tab w:val="num" w:pos="0"/>
        </w:tabs>
        <w:ind w:left="-450" w:hanging="360"/>
      </w:pPr>
    </w:lvl>
    <w:lvl w:ilvl="1">
      <w:start w:val="1"/>
      <w:numFmt w:val="lowerLetter"/>
      <w:lvlText w:val="%2."/>
      <w:lvlJc w:val="left"/>
      <w:pPr>
        <w:tabs>
          <w:tab w:val="num" w:pos="0"/>
        </w:tabs>
        <w:ind w:left="270" w:hanging="360"/>
      </w:pPr>
    </w:lvl>
    <w:lvl w:ilvl="2">
      <w:start w:val="1"/>
      <w:numFmt w:val="lowerRoman"/>
      <w:lvlText w:val="%3."/>
      <w:lvlJc w:val="right"/>
      <w:pPr>
        <w:tabs>
          <w:tab w:val="num" w:pos="0"/>
        </w:tabs>
        <w:ind w:left="990" w:hanging="180"/>
      </w:pPr>
    </w:lvl>
    <w:lvl w:ilvl="3">
      <w:start w:val="1"/>
      <w:numFmt w:val="decimal"/>
      <w:lvlText w:val="%4."/>
      <w:lvlJc w:val="left"/>
      <w:pPr>
        <w:tabs>
          <w:tab w:val="num" w:pos="0"/>
        </w:tabs>
        <w:ind w:left="1710" w:hanging="360"/>
      </w:pPr>
    </w:lvl>
    <w:lvl w:ilvl="4">
      <w:start w:val="1"/>
      <w:numFmt w:val="lowerLetter"/>
      <w:lvlText w:val="%5."/>
      <w:lvlJc w:val="left"/>
      <w:pPr>
        <w:tabs>
          <w:tab w:val="num" w:pos="0"/>
        </w:tabs>
        <w:ind w:left="2430" w:hanging="360"/>
      </w:pPr>
    </w:lvl>
    <w:lvl w:ilvl="5">
      <w:start w:val="1"/>
      <w:numFmt w:val="lowerRoman"/>
      <w:lvlText w:val="%6."/>
      <w:lvlJc w:val="right"/>
      <w:pPr>
        <w:tabs>
          <w:tab w:val="num" w:pos="0"/>
        </w:tabs>
        <w:ind w:left="3150" w:hanging="180"/>
      </w:pPr>
    </w:lvl>
    <w:lvl w:ilvl="6">
      <w:start w:val="1"/>
      <w:numFmt w:val="decimal"/>
      <w:lvlText w:val="%7."/>
      <w:lvlJc w:val="left"/>
      <w:pPr>
        <w:tabs>
          <w:tab w:val="num" w:pos="0"/>
        </w:tabs>
        <w:ind w:left="3870" w:hanging="360"/>
      </w:pPr>
    </w:lvl>
    <w:lvl w:ilvl="7">
      <w:start w:val="1"/>
      <w:numFmt w:val="lowerLetter"/>
      <w:lvlText w:val="%8."/>
      <w:lvlJc w:val="left"/>
      <w:pPr>
        <w:tabs>
          <w:tab w:val="num" w:pos="0"/>
        </w:tabs>
        <w:ind w:left="4590" w:hanging="360"/>
      </w:pPr>
    </w:lvl>
    <w:lvl w:ilvl="8">
      <w:start w:val="1"/>
      <w:numFmt w:val="lowerRoman"/>
      <w:lvlText w:val="%9."/>
      <w:lvlJc w:val="right"/>
      <w:pPr>
        <w:tabs>
          <w:tab w:val="num" w:pos="0"/>
        </w:tabs>
        <w:ind w:left="5310" w:hanging="180"/>
      </w:pPr>
    </w:lvl>
  </w:abstractNum>
  <w:abstractNum w:abstractNumId="10" w15:restartNumberingAfterBreak="0">
    <w:nsid w:val="7AE57686"/>
    <w:multiLevelType w:val="multilevel"/>
    <w:tmpl w:val="A9AC9CEC"/>
    <w:lvl w:ilvl="0">
      <w:start w:val="1"/>
      <w:numFmt w:val="bullet"/>
      <w:lvlText w:val=""/>
      <w:lvlJc w:val="left"/>
      <w:pPr>
        <w:tabs>
          <w:tab w:val="num" w:pos="0"/>
        </w:tabs>
        <w:ind w:left="-90" w:hanging="360"/>
      </w:pPr>
      <w:rPr>
        <w:rFonts w:ascii="Symbol" w:hAnsi="Symbol" w:cs="Symbol" w:hint="default"/>
      </w:rPr>
    </w:lvl>
    <w:lvl w:ilvl="1">
      <w:start w:val="1"/>
      <w:numFmt w:val="bullet"/>
      <w:lvlText w:val="o"/>
      <w:lvlJc w:val="left"/>
      <w:pPr>
        <w:tabs>
          <w:tab w:val="num" w:pos="0"/>
        </w:tabs>
        <w:ind w:left="630" w:hanging="360"/>
      </w:pPr>
      <w:rPr>
        <w:rFonts w:ascii="Courier New" w:hAnsi="Courier New" w:cs="Courier New" w:hint="default"/>
      </w:rPr>
    </w:lvl>
    <w:lvl w:ilvl="2">
      <w:start w:val="1"/>
      <w:numFmt w:val="bullet"/>
      <w:lvlText w:val=""/>
      <w:lvlJc w:val="left"/>
      <w:pPr>
        <w:tabs>
          <w:tab w:val="num" w:pos="0"/>
        </w:tabs>
        <w:ind w:left="1350" w:hanging="360"/>
      </w:pPr>
      <w:rPr>
        <w:rFonts w:ascii="Wingdings" w:hAnsi="Wingdings" w:cs="Wingdings" w:hint="default"/>
      </w:rPr>
    </w:lvl>
    <w:lvl w:ilvl="3">
      <w:start w:val="1"/>
      <w:numFmt w:val="bullet"/>
      <w:lvlText w:val=""/>
      <w:lvlJc w:val="left"/>
      <w:pPr>
        <w:tabs>
          <w:tab w:val="num" w:pos="0"/>
        </w:tabs>
        <w:ind w:left="2070" w:hanging="360"/>
      </w:pPr>
      <w:rPr>
        <w:rFonts w:ascii="Symbol" w:hAnsi="Symbol" w:cs="Symbol" w:hint="default"/>
      </w:rPr>
    </w:lvl>
    <w:lvl w:ilvl="4">
      <w:start w:val="1"/>
      <w:numFmt w:val="bullet"/>
      <w:lvlText w:val="o"/>
      <w:lvlJc w:val="left"/>
      <w:pPr>
        <w:tabs>
          <w:tab w:val="num" w:pos="0"/>
        </w:tabs>
        <w:ind w:left="2790" w:hanging="360"/>
      </w:pPr>
      <w:rPr>
        <w:rFonts w:ascii="Courier New" w:hAnsi="Courier New" w:cs="Courier New" w:hint="default"/>
      </w:rPr>
    </w:lvl>
    <w:lvl w:ilvl="5">
      <w:start w:val="1"/>
      <w:numFmt w:val="bullet"/>
      <w:lvlText w:val=""/>
      <w:lvlJc w:val="left"/>
      <w:pPr>
        <w:tabs>
          <w:tab w:val="num" w:pos="0"/>
        </w:tabs>
        <w:ind w:left="3510" w:hanging="360"/>
      </w:pPr>
      <w:rPr>
        <w:rFonts w:ascii="Wingdings" w:hAnsi="Wingdings" w:cs="Wingdings" w:hint="default"/>
      </w:rPr>
    </w:lvl>
    <w:lvl w:ilvl="6">
      <w:start w:val="1"/>
      <w:numFmt w:val="bullet"/>
      <w:lvlText w:val=""/>
      <w:lvlJc w:val="left"/>
      <w:pPr>
        <w:tabs>
          <w:tab w:val="num" w:pos="0"/>
        </w:tabs>
        <w:ind w:left="4230" w:hanging="360"/>
      </w:pPr>
      <w:rPr>
        <w:rFonts w:ascii="Symbol" w:hAnsi="Symbol" w:cs="Symbol" w:hint="default"/>
      </w:rPr>
    </w:lvl>
    <w:lvl w:ilvl="7">
      <w:start w:val="1"/>
      <w:numFmt w:val="bullet"/>
      <w:lvlText w:val="o"/>
      <w:lvlJc w:val="left"/>
      <w:pPr>
        <w:tabs>
          <w:tab w:val="num" w:pos="0"/>
        </w:tabs>
        <w:ind w:left="4950" w:hanging="360"/>
      </w:pPr>
      <w:rPr>
        <w:rFonts w:ascii="Courier New" w:hAnsi="Courier New" w:cs="Courier New" w:hint="default"/>
      </w:rPr>
    </w:lvl>
    <w:lvl w:ilvl="8">
      <w:start w:val="1"/>
      <w:numFmt w:val="bullet"/>
      <w:lvlText w:val=""/>
      <w:lvlJc w:val="left"/>
      <w:pPr>
        <w:tabs>
          <w:tab w:val="num" w:pos="0"/>
        </w:tabs>
        <w:ind w:left="5670" w:hanging="360"/>
      </w:pPr>
      <w:rPr>
        <w:rFonts w:ascii="Wingdings" w:hAnsi="Wingdings" w:cs="Wingdings" w:hint="default"/>
      </w:rPr>
    </w:lvl>
  </w:abstractNum>
  <w:num w:numId="1" w16cid:durableId="434831591">
    <w:abstractNumId w:val="10"/>
  </w:num>
  <w:num w:numId="2" w16cid:durableId="2031447967">
    <w:abstractNumId w:val="9"/>
  </w:num>
  <w:num w:numId="3" w16cid:durableId="1981301804">
    <w:abstractNumId w:val="7"/>
  </w:num>
  <w:num w:numId="4" w16cid:durableId="34431408">
    <w:abstractNumId w:val="2"/>
  </w:num>
  <w:num w:numId="5" w16cid:durableId="422456933">
    <w:abstractNumId w:val="8"/>
  </w:num>
  <w:num w:numId="6" w16cid:durableId="1266690448">
    <w:abstractNumId w:val="3"/>
  </w:num>
  <w:num w:numId="7" w16cid:durableId="524945825">
    <w:abstractNumId w:val="5"/>
  </w:num>
  <w:num w:numId="8" w16cid:durableId="551691353">
    <w:abstractNumId w:val="0"/>
  </w:num>
  <w:num w:numId="9" w16cid:durableId="1387028246">
    <w:abstractNumId w:val="1"/>
  </w:num>
  <w:num w:numId="10" w16cid:durableId="801656951">
    <w:abstractNumId w:val="4"/>
  </w:num>
  <w:num w:numId="11" w16cid:durableId="1664963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71E72"/>
    <w:rsid w:val="000124E2"/>
    <w:rsid w:val="000265DC"/>
    <w:rsid w:val="00027A6E"/>
    <w:rsid w:val="00071E72"/>
    <w:rsid w:val="0009213E"/>
    <w:rsid w:val="000D4404"/>
    <w:rsid w:val="0016465C"/>
    <w:rsid w:val="00174418"/>
    <w:rsid w:val="001A69CB"/>
    <w:rsid w:val="0035364C"/>
    <w:rsid w:val="0063351F"/>
    <w:rsid w:val="00760122"/>
    <w:rsid w:val="007C0800"/>
    <w:rsid w:val="00825036"/>
    <w:rsid w:val="00896704"/>
    <w:rsid w:val="00AA4C31"/>
    <w:rsid w:val="00B46A97"/>
    <w:rsid w:val="00B63B66"/>
    <w:rsid w:val="00CE79D5"/>
    <w:rsid w:val="00D5605C"/>
    <w:rsid w:val="00F04262"/>
    <w:rsid w:val="00FB126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C6CCA"/>
  <w15:docId w15:val="{454712DA-39CE-4BC4-9AC2-519CCE538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AC4"/>
    <w:rPr>
      <w:rFonts w:ascii="Times New Roman" w:eastAsia="Times New Roman" w:hAnsi="Times New Roman" w:cs="Times New Roman"/>
      <w:lang w:val="en-GB" w:eastAsia="en-GB"/>
    </w:rPr>
  </w:style>
  <w:style w:type="paragraph" w:styleId="Heading1">
    <w:name w:val="heading 1"/>
    <w:basedOn w:val="Normal"/>
    <w:next w:val="Normal"/>
    <w:link w:val="Heading1Char"/>
    <w:uiPriority w:val="9"/>
    <w:qFormat/>
    <w:rsid w:val="001C2DE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96A0B"/>
    <w:pPr>
      <w:keepNext/>
      <w:keepLines/>
      <w:spacing w:before="160" w:after="80"/>
      <w:outlineLvl w:val="1"/>
    </w:pPr>
    <w:rPr>
      <w:rFonts w:asciiTheme="majorHAnsi" w:eastAsiaTheme="majorEastAsia" w:hAnsiTheme="majorHAnsi" w:cstheme="majorBidi"/>
      <w:color w:val="365F91" w:themeColor="accent1" w:themeShade="BF"/>
      <w:sz w:val="32"/>
      <w:szCs w:val="32"/>
      <w:lang w:eastAsia="en-US"/>
    </w:rPr>
  </w:style>
  <w:style w:type="paragraph" w:styleId="Heading3">
    <w:name w:val="heading 3"/>
    <w:basedOn w:val="Normal"/>
    <w:next w:val="Normal"/>
    <w:link w:val="Heading3Char"/>
    <w:uiPriority w:val="9"/>
    <w:semiHidden/>
    <w:unhideWhenUsed/>
    <w:qFormat/>
    <w:rsid w:val="001C2DE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628DA"/>
  </w:style>
  <w:style w:type="character" w:customStyle="1" w:styleId="FooterChar">
    <w:name w:val="Footer Char"/>
    <w:basedOn w:val="DefaultParagraphFont"/>
    <w:link w:val="Footer"/>
    <w:uiPriority w:val="99"/>
    <w:qFormat/>
    <w:rsid w:val="000628DA"/>
  </w:style>
  <w:style w:type="character" w:customStyle="1" w:styleId="BalloonTextChar">
    <w:name w:val="Balloon Text Char"/>
    <w:basedOn w:val="DefaultParagraphFont"/>
    <w:link w:val="BalloonText"/>
    <w:uiPriority w:val="99"/>
    <w:semiHidden/>
    <w:qFormat/>
    <w:rsid w:val="000628DA"/>
    <w:rPr>
      <w:rFonts w:ascii="Segoe UI" w:hAnsi="Segoe UI" w:cs="Segoe UI"/>
      <w:sz w:val="18"/>
      <w:szCs w:val="18"/>
    </w:rPr>
  </w:style>
  <w:style w:type="character" w:styleId="Hyperlink">
    <w:name w:val="Hyperlink"/>
    <w:basedOn w:val="DefaultParagraphFont"/>
    <w:uiPriority w:val="99"/>
    <w:unhideWhenUsed/>
    <w:rsid w:val="00E05EF8"/>
    <w:rPr>
      <w:color w:val="0000FF"/>
      <w:u w:val="single"/>
    </w:rPr>
  </w:style>
  <w:style w:type="character" w:styleId="FollowedHyperlink">
    <w:name w:val="FollowedHyperlink"/>
    <w:basedOn w:val="DefaultParagraphFont"/>
    <w:uiPriority w:val="99"/>
    <w:semiHidden/>
    <w:unhideWhenUsed/>
    <w:rsid w:val="008D05AD"/>
    <w:rPr>
      <w:color w:val="800080" w:themeColor="followedHyperlink"/>
      <w:u w:val="single"/>
    </w:rPr>
  </w:style>
  <w:style w:type="character" w:styleId="CommentReference">
    <w:name w:val="annotation reference"/>
    <w:basedOn w:val="DefaultParagraphFont"/>
    <w:uiPriority w:val="99"/>
    <w:semiHidden/>
    <w:unhideWhenUsed/>
    <w:qFormat/>
    <w:rsid w:val="0034246C"/>
    <w:rPr>
      <w:sz w:val="16"/>
      <w:szCs w:val="16"/>
    </w:rPr>
  </w:style>
  <w:style w:type="character" w:customStyle="1" w:styleId="CommentTextChar">
    <w:name w:val="Comment Text Char"/>
    <w:basedOn w:val="DefaultParagraphFont"/>
    <w:link w:val="CommentText"/>
    <w:uiPriority w:val="99"/>
    <w:semiHidden/>
    <w:qFormat/>
    <w:rsid w:val="0034246C"/>
    <w:rPr>
      <w:sz w:val="20"/>
      <w:szCs w:val="20"/>
    </w:rPr>
  </w:style>
  <w:style w:type="character" w:customStyle="1" w:styleId="CommentSubjectChar">
    <w:name w:val="Comment Subject Char"/>
    <w:basedOn w:val="CommentTextChar"/>
    <w:link w:val="CommentSubject"/>
    <w:uiPriority w:val="99"/>
    <w:semiHidden/>
    <w:qFormat/>
    <w:rsid w:val="0034246C"/>
    <w:rPr>
      <w:b/>
      <w:bCs/>
      <w:sz w:val="20"/>
      <w:szCs w:val="20"/>
    </w:rPr>
  </w:style>
  <w:style w:type="character" w:customStyle="1" w:styleId="Mention1">
    <w:name w:val="Mention1"/>
    <w:basedOn w:val="DefaultParagraphFont"/>
    <w:uiPriority w:val="99"/>
    <w:unhideWhenUsed/>
    <w:qFormat/>
    <w:rPr>
      <w:color w:val="2B579A"/>
      <w:shd w:val="clear" w:color="auto" w:fill="E6E6E6"/>
    </w:rPr>
  </w:style>
  <w:style w:type="character" w:customStyle="1" w:styleId="UnresolvedMention1">
    <w:name w:val="Unresolved Mention1"/>
    <w:basedOn w:val="DefaultParagraphFont"/>
    <w:uiPriority w:val="99"/>
    <w:semiHidden/>
    <w:unhideWhenUsed/>
    <w:qFormat/>
    <w:rsid w:val="00F90712"/>
    <w:rPr>
      <w:color w:val="605E5C"/>
      <w:shd w:val="clear" w:color="auto" w:fill="E1DFDD"/>
    </w:rPr>
  </w:style>
  <w:style w:type="character" w:customStyle="1" w:styleId="apple-converted-space">
    <w:name w:val="apple-converted-space"/>
    <w:basedOn w:val="DefaultParagraphFont"/>
    <w:qFormat/>
    <w:rsid w:val="00C872FE"/>
  </w:style>
  <w:style w:type="character" w:styleId="Strong">
    <w:name w:val="Strong"/>
    <w:basedOn w:val="DefaultParagraphFont"/>
    <w:uiPriority w:val="22"/>
    <w:qFormat/>
    <w:rsid w:val="00C872FE"/>
    <w:rPr>
      <w:b/>
      <w:bCs/>
    </w:rPr>
  </w:style>
  <w:style w:type="character" w:customStyle="1" w:styleId="UnresolvedMention2">
    <w:name w:val="Unresolved Mention2"/>
    <w:basedOn w:val="DefaultParagraphFont"/>
    <w:uiPriority w:val="99"/>
    <w:semiHidden/>
    <w:unhideWhenUsed/>
    <w:qFormat/>
    <w:rsid w:val="00163370"/>
    <w:rPr>
      <w:color w:val="605E5C"/>
      <w:shd w:val="clear" w:color="auto" w:fill="E1DFDD"/>
    </w:rPr>
  </w:style>
  <w:style w:type="character" w:customStyle="1" w:styleId="UnresolvedMention3">
    <w:name w:val="Unresolved Mention3"/>
    <w:basedOn w:val="DefaultParagraphFont"/>
    <w:uiPriority w:val="99"/>
    <w:semiHidden/>
    <w:unhideWhenUsed/>
    <w:qFormat/>
    <w:rsid w:val="006D46F2"/>
    <w:rPr>
      <w:color w:val="605E5C"/>
      <w:shd w:val="clear" w:color="auto" w:fill="E1DFDD"/>
    </w:rPr>
  </w:style>
  <w:style w:type="character" w:customStyle="1" w:styleId="Heading2Char">
    <w:name w:val="Heading 2 Char"/>
    <w:basedOn w:val="DefaultParagraphFont"/>
    <w:link w:val="Heading2"/>
    <w:uiPriority w:val="9"/>
    <w:qFormat/>
    <w:rsid w:val="00996A0B"/>
    <w:rPr>
      <w:rFonts w:asciiTheme="majorHAnsi" w:eastAsiaTheme="majorEastAsia" w:hAnsiTheme="majorHAnsi" w:cstheme="majorBidi"/>
      <w:color w:val="365F91" w:themeColor="accent1" w:themeShade="BF"/>
      <w:sz w:val="32"/>
      <w:szCs w:val="32"/>
    </w:rPr>
  </w:style>
  <w:style w:type="character" w:customStyle="1" w:styleId="NichtaufgelsteErwhnung1">
    <w:name w:val="Nicht aufgelöste Erwähnung1"/>
    <w:basedOn w:val="DefaultParagraphFont"/>
    <w:uiPriority w:val="99"/>
    <w:semiHidden/>
    <w:unhideWhenUsed/>
    <w:qFormat/>
    <w:rsid w:val="00135D7C"/>
    <w:rPr>
      <w:color w:val="605E5C"/>
      <w:shd w:val="clear" w:color="auto" w:fill="E1DFDD"/>
    </w:rPr>
  </w:style>
  <w:style w:type="character" w:customStyle="1" w:styleId="UnresolvedMention4">
    <w:name w:val="Unresolved Mention4"/>
    <w:basedOn w:val="DefaultParagraphFont"/>
    <w:uiPriority w:val="99"/>
    <w:semiHidden/>
    <w:unhideWhenUsed/>
    <w:qFormat/>
    <w:rsid w:val="0097079D"/>
    <w:rPr>
      <w:color w:val="605E5C"/>
      <w:shd w:val="clear" w:color="auto" w:fill="E1DFDD"/>
    </w:rPr>
  </w:style>
  <w:style w:type="character" w:customStyle="1" w:styleId="Heading3Char">
    <w:name w:val="Heading 3 Char"/>
    <w:basedOn w:val="DefaultParagraphFont"/>
    <w:link w:val="Heading3"/>
    <w:uiPriority w:val="9"/>
    <w:semiHidden/>
    <w:qFormat/>
    <w:rsid w:val="001C2DEB"/>
    <w:rPr>
      <w:rFonts w:asciiTheme="majorHAnsi" w:eastAsiaTheme="majorEastAsia" w:hAnsiTheme="majorHAnsi" w:cstheme="majorBidi"/>
      <w:color w:val="243F60" w:themeColor="accent1" w:themeShade="7F"/>
      <w:lang w:val="en-GB" w:eastAsia="en-GB"/>
    </w:rPr>
  </w:style>
  <w:style w:type="character" w:customStyle="1" w:styleId="Heading1Char">
    <w:name w:val="Heading 1 Char"/>
    <w:basedOn w:val="DefaultParagraphFont"/>
    <w:link w:val="Heading1"/>
    <w:uiPriority w:val="9"/>
    <w:qFormat/>
    <w:rsid w:val="001C2DEB"/>
    <w:rPr>
      <w:rFonts w:asciiTheme="majorHAnsi" w:eastAsiaTheme="majorEastAsia" w:hAnsiTheme="majorHAnsi" w:cstheme="majorBidi"/>
      <w:color w:val="365F91" w:themeColor="accent1" w:themeShade="BF"/>
      <w:sz w:val="32"/>
      <w:szCs w:val="32"/>
      <w:lang w:val="en-GB" w:eastAsia="en-GB"/>
    </w:rPr>
  </w:style>
  <w:style w:type="character" w:styleId="IntenseEmphasis">
    <w:name w:val="Intense Emphasis"/>
    <w:basedOn w:val="DefaultParagraphFont"/>
    <w:uiPriority w:val="21"/>
    <w:qFormat/>
    <w:rsid w:val="001C2DEB"/>
    <w:rPr>
      <w:i/>
      <w:iCs/>
      <w:color w:val="4F81BD" w:themeColor="accent1"/>
    </w:rPr>
  </w:style>
  <w:style w:type="character" w:customStyle="1" w:styleId="IntenseQuoteChar">
    <w:name w:val="Intense Quote Char"/>
    <w:basedOn w:val="DefaultParagraphFont"/>
    <w:link w:val="IntenseQuote"/>
    <w:uiPriority w:val="30"/>
    <w:qFormat/>
    <w:rsid w:val="001C2DEB"/>
    <w:rPr>
      <w:rFonts w:ascii="Times New Roman" w:eastAsia="Times New Roman" w:hAnsi="Times New Roman" w:cs="Times New Roman"/>
      <w:i/>
      <w:iCs/>
      <w:color w:val="4F81BD" w:themeColor="accent1"/>
      <w:lang w:val="en-GB" w:eastAsia="en-GB"/>
    </w:rPr>
  </w:style>
  <w:style w:type="paragraph" w:customStyle="1" w:styleId="Heading">
    <w:name w:val="Heading"/>
    <w:basedOn w:val="Normal"/>
    <w:next w:val="BodyText"/>
    <w:qFormat/>
    <w:pPr>
      <w:keepNext/>
      <w:spacing w:before="240" w:after="120"/>
    </w:pPr>
    <w:rPr>
      <w:rFonts w:ascii="Arial" w:eastAsia="Noto Sans CJK SC" w:hAnsi="Arial"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rPr>
  </w:style>
  <w:style w:type="paragraph" w:customStyle="1" w:styleId="Index">
    <w:name w:val="Index"/>
    <w:basedOn w:val="Normal"/>
    <w:qFormat/>
    <w:pPr>
      <w:suppressLineNumbers/>
    </w:pPr>
    <w:rPr>
      <w:rFonts w:ascii="Arial" w:hAnsi="Arial" w:cs="Noto Sans Devanagari"/>
    </w:rPr>
  </w:style>
  <w:style w:type="paragraph" w:styleId="ListParagraph">
    <w:name w:val="List Paragraph"/>
    <w:basedOn w:val="Normal"/>
    <w:uiPriority w:val="34"/>
    <w:qFormat/>
    <w:rsid w:val="007407A7"/>
    <w:pPr>
      <w:ind w:left="720"/>
      <w:contextualSpacing/>
    </w:pPr>
  </w:style>
  <w:style w:type="paragraph" w:styleId="NormalWeb">
    <w:name w:val="Normal (Web)"/>
    <w:basedOn w:val="Normal"/>
    <w:uiPriority w:val="99"/>
    <w:unhideWhenUsed/>
    <w:qFormat/>
    <w:rsid w:val="00430AC2"/>
    <w:rPr>
      <w:rFonts w:eastAsiaTheme="minorHAns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28DA"/>
    <w:pPr>
      <w:tabs>
        <w:tab w:val="center" w:pos="4680"/>
        <w:tab w:val="right" w:pos="9360"/>
      </w:tabs>
    </w:pPr>
  </w:style>
  <w:style w:type="paragraph" w:styleId="Footer">
    <w:name w:val="footer"/>
    <w:basedOn w:val="Normal"/>
    <w:link w:val="FooterChar"/>
    <w:uiPriority w:val="99"/>
    <w:unhideWhenUsed/>
    <w:rsid w:val="000628DA"/>
    <w:pPr>
      <w:tabs>
        <w:tab w:val="center" w:pos="4680"/>
        <w:tab w:val="right" w:pos="9360"/>
      </w:tabs>
    </w:pPr>
  </w:style>
  <w:style w:type="paragraph" w:styleId="BalloonText">
    <w:name w:val="Balloon Text"/>
    <w:basedOn w:val="Normal"/>
    <w:link w:val="BalloonTextChar"/>
    <w:uiPriority w:val="99"/>
    <w:semiHidden/>
    <w:unhideWhenUsed/>
    <w:qFormat/>
    <w:rsid w:val="000628DA"/>
    <w:rPr>
      <w:rFonts w:ascii="Segoe UI" w:hAnsi="Segoe UI" w:cs="Segoe UI"/>
      <w:sz w:val="18"/>
      <w:szCs w:val="18"/>
    </w:rPr>
  </w:style>
  <w:style w:type="paragraph" w:customStyle="1" w:styleId="Pa2">
    <w:name w:val="Pa2"/>
    <w:basedOn w:val="Normal"/>
    <w:next w:val="Normal"/>
    <w:uiPriority w:val="99"/>
    <w:qFormat/>
    <w:rsid w:val="00E05EF8"/>
    <w:pPr>
      <w:spacing w:line="241" w:lineRule="atLeast"/>
    </w:pPr>
    <w:rPr>
      <w:rFonts w:ascii="Meta" w:eastAsiaTheme="minorHAnsi" w:hAnsi="Meta"/>
    </w:rPr>
  </w:style>
  <w:style w:type="paragraph" w:styleId="CommentText">
    <w:name w:val="annotation text"/>
    <w:basedOn w:val="Normal"/>
    <w:link w:val="CommentTextChar"/>
    <w:uiPriority w:val="99"/>
    <w:semiHidden/>
    <w:unhideWhenUsed/>
    <w:rsid w:val="0034246C"/>
    <w:rPr>
      <w:sz w:val="20"/>
      <w:szCs w:val="20"/>
    </w:rPr>
  </w:style>
  <w:style w:type="paragraph" w:styleId="CommentSubject">
    <w:name w:val="annotation subject"/>
    <w:basedOn w:val="CommentText"/>
    <w:next w:val="CommentText"/>
    <w:link w:val="CommentSubjectChar"/>
    <w:uiPriority w:val="99"/>
    <w:semiHidden/>
    <w:unhideWhenUsed/>
    <w:qFormat/>
    <w:rsid w:val="0034246C"/>
    <w:rPr>
      <w:b/>
      <w:bCs/>
    </w:rPr>
  </w:style>
  <w:style w:type="paragraph" w:styleId="Revision">
    <w:name w:val="Revision"/>
    <w:uiPriority w:val="99"/>
    <w:semiHidden/>
    <w:qFormat/>
    <w:rsid w:val="00FE7C26"/>
  </w:style>
  <w:style w:type="paragraph" w:customStyle="1" w:styleId="TableBasic1">
    <w:name w:val="Table_Basic_1"/>
    <w:basedOn w:val="Normal"/>
    <w:qFormat/>
    <w:rsid w:val="00250E0B"/>
    <w:pPr>
      <w:spacing w:line="276" w:lineRule="auto"/>
      <w:jc w:val="both"/>
    </w:pPr>
    <w:rPr>
      <w:rFonts w:eastAsia="Calibri" w:cstheme="minorHAnsi"/>
    </w:rPr>
  </w:style>
  <w:style w:type="paragraph" w:customStyle="1" w:styleId="Default">
    <w:name w:val="Default"/>
    <w:qFormat/>
    <w:rsid w:val="00E21942"/>
    <w:rPr>
      <w:rFonts w:ascii="Century Gothic" w:eastAsia="MS Mincho" w:hAnsi="Century Gothic" w:cs="Century Gothic"/>
      <w:color w:val="000000"/>
      <w:lang w:val="en-GB"/>
    </w:rPr>
  </w:style>
  <w:style w:type="paragraph" w:styleId="IntenseQuote">
    <w:name w:val="Intense Quote"/>
    <w:basedOn w:val="Normal"/>
    <w:next w:val="Normal"/>
    <w:link w:val="IntenseQuoteChar"/>
    <w:uiPriority w:val="30"/>
    <w:qFormat/>
    <w:rsid w:val="001C2DE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E05EF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TableNormal"/>
    <w:uiPriority w:val="59"/>
    <w:rsid w:val="00444BA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99"/>
    <w:rsid w:val="0063351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FB1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xiaoyuansuo51@webster.edu"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ster.ac.at/academics/academicpolicies.php"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rary.webster.edu/ap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atlas.webster.ac.at/public/cp_pub.cf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ecci.ucr.ac.cr/slides/Andrew-S.-Tanenbaum-Modern-Operating-Systems.pdf"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webster.ac.a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webster.ac.a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E1B17-2100-4E25-86A1-BFF4DCA4B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Pages>
  <Words>1721</Words>
  <Characters>9811</Characters>
  <Application>Microsoft Office Word</Application>
  <DocSecurity>0</DocSecurity>
  <Lines>81</Lines>
  <Paragraphs>23</Paragraphs>
  <ScaleCrop>false</ScaleCrop>
  <Company>Webster University Vienna</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Karim.Elatraby@webster.ac.at</dc:creator>
  <dc:description/>
  <cp:lastModifiedBy>Xiaoyuan Suo</cp:lastModifiedBy>
  <cp:revision>16</cp:revision>
  <cp:lastPrinted>2025-05-27T13:07:00Z</cp:lastPrinted>
  <dcterms:created xsi:type="dcterms:W3CDTF">2026-09-15T20:21:00Z</dcterms:created>
  <dcterms:modified xsi:type="dcterms:W3CDTF">2026-09-15T20:56:00Z</dcterms:modified>
  <dc:language>de-AT</dc:language>
</cp:coreProperties>
</file>