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Report - Cases 241 to 258 of 258</w:t>
      </w:r>
    </w:p>
    <w:p>
      <w:r>
        <w:rPr>
          <w:b/>
        </w:rPr>
        <w:t>Batch 13  |  Cases in this batch: 18  |  Total cases: 258</w:t>
      </w:r>
    </w:p>
    <w:tbl>
      <w:tblPr>
        <w:tblStyle w:val="TableGrid"/>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CS0618162</w:t>
            </w:r>
          </w:p>
        </w:tc>
        <w:tc>
          <w:tcPr>
            <w:tcW w:type="dxa" w:w="720"/>
          </w:tcPr>
          <w:p>
            <w:r>
              <w:rPr>
                <w:sz w:val="14"/>
              </w:rPr>
              <w:t>SQL QUERY puts SQL down and makes Exstream unresponsive</w:t>
            </w:r>
          </w:p>
        </w:tc>
        <w:tc>
          <w:tcPr>
            <w:tcW w:type="dxa" w:w="720"/>
          </w:tcPr>
          <w:p>
            <w:r>
              <w:rPr>
                <w:sz w:val="14"/>
              </w:rPr>
              <w:t>2 - High</w:t>
            </w:r>
          </w:p>
        </w:tc>
        <w:tc>
          <w:tcPr>
            <w:tcW w:type="dxa" w:w="720"/>
          </w:tcPr>
          <w:p>
            <w:r>
              <w:rPr>
                <w:sz w:val="14"/>
              </w:rPr>
              <w:t>Open</w:t>
            </w:r>
          </w:p>
        </w:tc>
        <w:tc>
          <w:tcPr>
            <w:tcW w:type="dxa" w:w="720"/>
          </w:tcPr>
          <w:p>
            <w:r>
              <w:rPr>
                <w:sz w:val="14"/>
              </w:rPr>
              <w:t>UNMS Union Nationale des Mutualités Socialistes</w:t>
            </w:r>
          </w:p>
        </w:tc>
        <w:tc>
          <w:tcPr>
            <w:tcW w:type="dxa" w:w="720"/>
          </w:tcPr>
          <w:p>
            <w:r>
              <w:rPr>
                <w:sz w:val="14"/>
              </w:rPr>
              <w:t>2026-03-27 04:26:43</w:t>
            </w:r>
          </w:p>
        </w:tc>
        <w:tc>
          <w:tcPr>
            <w:tcW w:type="dxa" w:w="720"/>
          </w:tcPr>
          <w:p>
            <w:r>
              <w:rPr>
                <w:sz w:val="14"/>
              </w:rPr>
              <w:t>2026-04-01 10:45:27</w:t>
            </w:r>
          </w:p>
        </w:tc>
        <w:tc>
          <w:tcPr>
            <w:tcW w:type="dxa" w:w="720"/>
          </w:tcPr>
          <w:p>
            <w:r>
              <w:rPr>
                <w:sz w:val="14"/>
              </w:rPr>
              <w:t>Rakesh Arra</w:t>
            </w:r>
          </w:p>
        </w:tc>
        <w:tc>
          <w:tcPr>
            <w:tcW w:type="dxa" w:w="720"/>
          </w:tcPr>
          <w:p>
            <w:r>
              <w:rPr>
                <w:sz w:val="14"/>
              </w:rPr>
              <w:t>55</w:t>
            </w:r>
          </w:p>
        </w:tc>
        <w:tc>
          <w:tcPr>
            <w:tcW w:type="dxa" w:w="720"/>
          </w:tcPr>
          <w:p>
            <w:r>
              <w:rPr>
                <w:sz w:val="14"/>
              </w:rPr>
              <w:t>...Windows server 2016 - Version 1607 (OS Build 14393.8868)SQL Server running on Windows server 2019 Standard - Version 15.0.4455.2 Kind regards, Koen</w:t>
            </w:r>
          </w:p>
        </w:tc>
        <w:tc>
          <w:tcPr>
            <w:tcW w:type="dxa" w:w="720"/>
          </w:tcPr>
          <w:p>
            <w:r>
              <w:rPr>
                <w:sz w:val="14"/>
              </w:rPr>
              <w:t>2026-04-01 09:08:38 - Rakesh Arra (Work notes)</w:t>
            </w:r>
          </w:p>
        </w:tc>
        <w:tc>
          <w:tcPr>
            <w:tcW w:type="dxa" w:w="720"/>
          </w:tcPr>
          <w:p>
            <w:r>
              <w:rPr>
                <w:sz w:val="14"/>
              </w:rPr>
              <w:t>2026-03-27 05:49:48 - Koenraad Schoonjans (Additional comments)  | 2026-03-27 05:39:17 - Rakesh Arra (Additional comments)  | 2026-03-27 04:26:43 - Koenraad Schoonjans (Additional comments)</w:t>
            </w:r>
          </w:p>
        </w:tc>
      </w:tr>
      <w:tr>
        <w:tc>
          <w:tcPr>
            <w:tcW w:type="dxa" w:w="720"/>
          </w:tcPr>
          <w:p>
            <w:r>
              <w:rPr>
                <w:sz w:val="14"/>
              </w:rPr>
              <w:t>SAP0134486</w:t>
            </w:r>
          </w:p>
        </w:tc>
        <w:tc>
          <w:tcPr>
            <w:tcW w:type="dxa" w:w="720"/>
          </w:tcPr>
          <w:p>
            <w:r>
              <w:rPr>
                <w:sz w:val="14"/>
              </w:rPr>
              <w:t>Upgrade components for VIM 25.4</w:t>
            </w:r>
          </w:p>
        </w:tc>
        <w:tc>
          <w:tcPr>
            <w:tcW w:type="dxa" w:w="720"/>
          </w:tcPr>
          <w:p>
            <w:r>
              <w:rPr>
                <w:sz w:val="14"/>
              </w:rPr>
              <w:t>2 - High</w:t>
            </w:r>
          </w:p>
        </w:tc>
        <w:tc>
          <w:tcPr>
            <w:tcW w:type="dxa" w:w="720"/>
          </w:tcPr>
          <w:p>
            <w:r>
              <w:rPr>
                <w:sz w:val="14"/>
              </w:rPr>
              <w:t>Awaiting Info</w:t>
            </w:r>
          </w:p>
        </w:tc>
        <w:tc>
          <w:tcPr>
            <w:tcW w:type="dxa" w:w="720"/>
          </w:tcPr>
          <w:p>
            <w:r>
              <w:rPr>
                <w:sz w:val="14"/>
              </w:rPr>
              <w:t>Jindal Stainless Ltd</w:t>
            </w:r>
          </w:p>
        </w:tc>
        <w:tc>
          <w:tcPr>
            <w:tcW w:type="dxa" w:w="720"/>
          </w:tcPr>
          <w:p>
            <w:r>
              <w:rPr>
                <w:sz w:val="14"/>
              </w:rPr>
              <w:t>2026-03-31 08:07:58</w:t>
            </w:r>
          </w:p>
        </w:tc>
        <w:tc>
          <w:tcPr>
            <w:tcW w:type="dxa" w:w="720"/>
          </w:tcPr>
          <w:p>
            <w:r>
              <w:rPr>
                <w:sz w:val="14"/>
              </w:rPr>
              <w:t>2026-04-01 07:58:01</w:t>
            </w:r>
          </w:p>
        </w:tc>
        <w:tc>
          <w:tcPr>
            <w:tcW w:type="dxa" w:w="720"/>
          </w:tcPr>
          <w:p>
            <w:r>
              <w:rPr>
                <w:sz w:val="14"/>
              </w:rPr>
              <w:t>Simon Butler</w:t>
            </w:r>
          </w:p>
        </w:tc>
        <w:tc>
          <w:tcPr>
            <w:tcW w:type="dxa" w:w="720"/>
          </w:tcPr>
          <w:p>
            <w:r>
              <w:rPr>
                <w:sz w:val="14"/>
              </w:rPr>
              <w:t>23</w:t>
            </w:r>
          </w:p>
        </w:tc>
        <w:tc>
          <w:tcPr>
            <w:tcW w:type="dxa" w:w="720"/>
          </w:tcPr>
          <w:p>
            <w:r>
              <w:rPr>
                <w:sz w:val="14"/>
              </w:rPr>
              <w:t>...ll be any impact after the upgrade. Alternatively, please advise if there are compatible Add-On components available for S/4HANA 2025 and VIM 25.4.</w:t>
            </w:r>
          </w:p>
        </w:tc>
        <w:tc>
          <w:tcPr>
            <w:tcW w:type="dxa" w:w="720"/>
          </w:tcPr>
          <w:p>
            <w:r>
              <w:rPr>
                <w:sz w:val="14"/>
              </w:rPr>
              <w:t>2026-03-31 08:07:59 - A2A Service Account (Work notes) : Components.png : PNG : : Components.png :  | 2026-03-31 00:07:32</w:t>
            </w:r>
          </w:p>
        </w:tc>
        <w:tc>
          <w:tcPr>
            <w:tcW w:type="dxa" w:w="720"/>
          </w:tcPr>
          <w:p>
            <w:r>
              <w:rPr>
                <w:sz w:val="14"/>
              </w:rPr>
              <w:t>...stallation of these two components and if there will be any impact after the upgrade. Alternatively, please advise if there are compatible Add-On components available for S/4HANA 2025 and VIM 25.4.</w:t>
            </w:r>
          </w:p>
        </w:tc>
      </w:tr>
      <w:tr>
        <w:tc>
          <w:tcPr>
            <w:tcW w:type="dxa" w:w="720"/>
          </w:tcPr>
          <w:p>
            <w:r>
              <w:rPr>
                <w:sz w:val="14"/>
              </w:rPr>
              <w:t>SAP0133078</w:t>
            </w:r>
          </w:p>
        </w:tc>
        <w:tc>
          <w:tcPr>
            <w:tcW w:type="dxa" w:w="720"/>
          </w:tcPr>
          <w:p>
            <w:r>
              <w:rPr>
                <w:sz w:val="14"/>
              </w:rPr>
              <w:t>Log4j Vulnerabilities in Archive Center Servers</w:t>
            </w:r>
          </w:p>
        </w:tc>
        <w:tc>
          <w:tcPr>
            <w:tcW w:type="dxa" w:w="720"/>
          </w:tcPr>
          <w:p>
            <w:r>
              <w:rPr>
                <w:sz w:val="14"/>
              </w:rPr>
              <w:t>1 - Critical</w:t>
            </w:r>
          </w:p>
        </w:tc>
        <w:tc>
          <w:tcPr>
            <w:tcW w:type="dxa" w:w="720"/>
          </w:tcPr>
          <w:p>
            <w:r>
              <w:rPr>
                <w:sz w:val="14"/>
              </w:rPr>
              <w:t>Awaiting Info</w:t>
            </w:r>
          </w:p>
        </w:tc>
        <w:tc>
          <w:tcPr>
            <w:tcW w:type="dxa" w:w="720"/>
          </w:tcPr>
          <w:p>
            <w:r>
              <w:rPr>
                <w:sz w:val="14"/>
              </w:rPr>
              <w:t>VFS GLOBAL SERVICES PRIVATE LIMITED</w:t>
            </w:r>
          </w:p>
        </w:tc>
        <w:tc>
          <w:tcPr>
            <w:tcW w:type="dxa" w:w="720"/>
          </w:tcPr>
          <w:p>
            <w:r>
              <w:rPr>
                <w:sz w:val="14"/>
              </w:rPr>
              <w:t>2026-03-17 01:12:51</w:t>
            </w:r>
          </w:p>
        </w:tc>
        <w:tc>
          <w:tcPr>
            <w:tcW w:type="dxa" w:w="720"/>
          </w:tcPr>
          <w:p>
            <w:r>
              <w:rPr>
                <w:sz w:val="14"/>
              </w:rPr>
              <w:t>2026-04-01 05:15:01</w:t>
            </w:r>
          </w:p>
        </w:tc>
        <w:tc>
          <w:tcPr>
            <w:tcW w:type="dxa" w:w="720"/>
          </w:tcPr>
          <w:p>
            <w:r>
              <w:rPr>
                <w:sz w:val="14"/>
              </w:rPr>
              <w:t>Chitti Ralapalli</w:t>
            </w:r>
          </w:p>
        </w:tc>
        <w:tc>
          <w:tcPr>
            <w:tcW w:type="dxa" w:w="720"/>
          </w:tcPr>
          <w:p>
            <w:r>
              <w:rPr>
                <w:sz w:val="14"/>
              </w:rPr>
              <w:t>64</w:t>
            </w:r>
          </w:p>
        </w:tc>
        <w:tc>
          <w:tcPr>
            <w:tcW w:type="dxa" w:w="720"/>
          </w:tcPr>
          <w:p>
            <w:r>
              <w:rPr>
                <w:sz w:val="14"/>
              </w:rPr>
              <w:t>...on\Tomcat 9.0\webapps\w3monc.war -&amp;gt; WEB-INF/lib/log4j.jar -&amp;gt; META-INF/maven/log4j/log4j pkg:java/log4j:log4j 1.2.17 2.3.2 Regards, Siddesh BN</w:t>
            </w:r>
          </w:p>
        </w:tc>
        <w:tc>
          <w:tcPr>
            <w:tcW w:type="dxa" w:w="720"/>
          </w:tcPr>
          <w:p>
            <w:r>
              <w:rPr>
                <w:sz w:val="14"/>
              </w:rPr>
              <w:t>2026-03-17 06:37:19  | 2026-03-17 01:13:03 - A2A Service Account (Work notes) : ArchiveServer_VUL.xlsx : XLSX : : ArchiveServer_VUL.xlsx :  | 2026-03-17 05:12:27</w:t>
            </w:r>
          </w:p>
        </w:tc>
        <w:tc>
          <w:tcPr>
            <w:tcW w:type="dxa" w:w="720"/>
          </w:tcPr>
          <w:p>
            <w:r>
              <w:rPr>
                <w:sz w:val="14"/>
              </w:rPr>
              <w:t>...17 2.3.2 E:\Program Files\Apache Software Foundation\Tomcat 9.0\webapps\w3monc.war -&amp;gt; WEB-INF/lib/log4j.jar -&amp;gt; META-INF/maven/log4j/log4j pkg:java/log4j:log4j 1.2.17 2.3.2 Regards, Siddesh BN</w:t>
            </w:r>
          </w:p>
        </w:tc>
      </w:tr>
      <w:tr>
        <w:tc>
          <w:tcPr>
            <w:tcW w:type="dxa" w:w="720"/>
          </w:tcPr>
          <w:p>
            <w:r>
              <w:rPr>
                <w:sz w:val="14"/>
              </w:rPr>
              <w:t>CS0588314</w:t>
            </w:r>
          </w:p>
        </w:tc>
        <w:tc>
          <w:tcPr>
            <w:tcW w:type="dxa" w:w="720"/>
          </w:tcPr>
          <w:p>
            <w:r>
              <w:rPr>
                <w:sz w:val="14"/>
              </w:rPr>
              <w:t>The SAP Authentication Handler ignores user lookup based on the EmailAddress fie</w:t>
            </w:r>
          </w:p>
        </w:tc>
        <w:tc>
          <w:tcPr>
            <w:tcW w:type="dxa" w:w="720"/>
          </w:tcPr>
          <w:p>
            <w:r>
              <w:rPr>
                <w:sz w:val="14"/>
              </w:rPr>
              <w:t>1 - Critical</w:t>
            </w:r>
          </w:p>
        </w:tc>
        <w:tc>
          <w:tcPr>
            <w:tcW w:type="dxa" w:w="720"/>
          </w:tcPr>
          <w:p>
            <w:r>
              <w:rPr>
                <w:sz w:val="14"/>
              </w:rPr>
              <w:t>Awaiting Info</w:t>
            </w:r>
          </w:p>
        </w:tc>
        <w:tc>
          <w:tcPr>
            <w:tcW w:type="dxa" w:w="720"/>
          </w:tcPr>
          <w:p>
            <w:r>
              <w:rPr>
                <w:sz w:val="14"/>
              </w:rPr>
              <w:t>Transports Publics Genevois TPG</w:t>
            </w:r>
          </w:p>
        </w:tc>
        <w:tc>
          <w:tcPr>
            <w:tcW w:type="dxa" w:w="720"/>
          </w:tcPr>
          <w:p>
            <w:r>
              <w:rPr>
                <w:sz w:val="14"/>
              </w:rPr>
              <w:t>2026-01-22 06:48:59</w:t>
            </w:r>
          </w:p>
        </w:tc>
        <w:tc>
          <w:tcPr>
            <w:tcW w:type="dxa" w:w="720"/>
          </w:tcPr>
          <w:p>
            <w:r>
              <w:rPr>
                <w:sz w:val="14"/>
              </w:rPr>
              <w:t>2026-04-01 05:14:58</w:t>
            </w:r>
          </w:p>
        </w:tc>
        <w:tc>
          <w:tcPr>
            <w:tcW w:type="dxa" w:w="720"/>
          </w:tcPr>
          <w:p>
            <w:r>
              <w:rPr>
                <w:sz w:val="14"/>
              </w:rPr>
              <w:t>Oliver Pinder-Browne</w:t>
            </w:r>
          </w:p>
        </w:tc>
        <w:tc>
          <w:tcPr>
            <w:tcW w:type="dxa" w:w="720"/>
          </w:tcPr>
          <w:p>
            <w:r>
              <w:rPr>
                <w:sz w:val="14"/>
              </w:rPr>
              <w:t>100</w:t>
            </w:r>
          </w:p>
        </w:tc>
        <w:tc>
          <w:tcPr>
            <w:tcW w:type="dxa" w:w="720"/>
          </w:tcPr>
          <w:p>
            <w:r>
              <w:rPr>
                <w:sz w:val="14"/>
              </w:rPr>
              <w:t>...rks is the USERID. Therefore, for some users who have an email address different from the USERID in OTDS, it is impossible to log them in from SAP.</w:t>
            </w:r>
          </w:p>
        </w:tc>
        <w:tc>
          <w:tcPr>
            <w:tcW w:type="dxa" w:w="720"/>
          </w:tcPr>
          <w:p>
            <w:r>
              <w:rPr>
                <w:sz w:val="14"/>
              </w:rPr>
              <w:t>2026-01-27 08:28:01 - Oliver Pinder-Browne (Work notes) Knowledge Article has been attached.</w:t>
            </w:r>
          </w:p>
        </w:tc>
        <w:tc>
          <w:tcPr>
            <w:tcW w:type="dxa" w:w="720"/>
          </w:tcPr>
          <w:p>
            <w:r>
              <w:rPr>
                <w:sz w:val="14"/>
              </w:rPr>
              <w:t>2026-01-22 08:56:48 - Oliver Pinder-Browne (Additional comments)  | 2026-01-22 08:35:38 - Craig Trim (Additional comments)  | 2026-01-22 06:48:59 - Houssem Eddine Chaabani (Additional comments)</w:t>
            </w:r>
          </w:p>
        </w:tc>
      </w:tr>
      <w:tr>
        <w:tc>
          <w:tcPr>
            <w:tcW w:type="dxa" w:w="720"/>
          </w:tcPr>
          <w:p>
            <w:r>
              <w:rPr>
                <w:sz w:val="14"/>
              </w:rPr>
              <w:t>SAP0133887</w:t>
            </w:r>
          </w:p>
        </w:tc>
        <w:tc>
          <w:tcPr>
            <w:tcW w:type="dxa" w:w="720"/>
          </w:tcPr>
          <w:p>
            <w:r>
              <w:rPr>
                <w:sz w:val="14"/>
              </w:rPr>
              <w:t>Opentext pipeline server issue - urgent</w:t>
            </w:r>
          </w:p>
        </w:tc>
        <w:tc>
          <w:tcPr>
            <w:tcW w:type="dxa" w:w="720"/>
          </w:tcPr>
          <w:p>
            <w:r>
              <w:rPr>
                <w:sz w:val="14"/>
              </w:rPr>
              <w:t>1 - Critical</w:t>
            </w:r>
          </w:p>
        </w:tc>
        <w:tc>
          <w:tcPr>
            <w:tcW w:type="dxa" w:w="720"/>
          </w:tcPr>
          <w:p>
            <w:r>
              <w:rPr>
                <w:sz w:val="14"/>
              </w:rPr>
              <w:t>Awaiting Info</w:t>
            </w:r>
          </w:p>
        </w:tc>
        <w:tc>
          <w:tcPr>
            <w:tcW w:type="dxa" w:w="720"/>
          </w:tcPr>
          <w:p>
            <w:r>
              <w:rPr>
                <w:sz w:val="14"/>
              </w:rPr>
              <w:t>Prinzhorn Holding GmbH</w:t>
            </w:r>
          </w:p>
        </w:tc>
        <w:tc>
          <w:tcPr>
            <w:tcW w:type="dxa" w:w="720"/>
          </w:tcPr>
          <w:p>
            <w:r>
              <w:rPr>
                <w:sz w:val="14"/>
              </w:rPr>
              <w:t>2026-03-25 05:07:55</w:t>
            </w:r>
          </w:p>
        </w:tc>
        <w:tc>
          <w:tcPr>
            <w:tcW w:type="dxa" w:w="720"/>
          </w:tcPr>
          <w:p>
            <w:r>
              <w:rPr>
                <w:sz w:val="14"/>
              </w:rPr>
              <w:t>2026-04-01 03:54:07</w:t>
            </w:r>
          </w:p>
        </w:tc>
        <w:tc>
          <w:tcPr>
            <w:tcW w:type="dxa" w:w="720"/>
          </w:tcPr>
          <w:p>
            <w:r>
              <w:rPr>
                <w:sz w:val="14"/>
              </w:rPr>
              <w:t>Martin Grimm</w:t>
            </w:r>
          </w:p>
        </w:tc>
        <w:tc>
          <w:tcPr>
            <w:tcW w:type="dxa" w:w="720"/>
          </w:tcPr>
          <w:p>
            <w:r>
              <w:rPr>
                <w:sz w:val="14"/>
              </w:rPr>
              <w:t>60</w:t>
            </w:r>
          </w:p>
        </w:tc>
        <w:tc>
          <w:tcPr>
            <w:tcW w:type="dxa" w:w="720"/>
          </w:tcPr>
          <w:p>
            <w:r>
              <w:rPr>
                <w:sz w:val="14"/>
              </w:rPr>
              <w:t>.... ::sendnotsHTTP notsmsg.c-140 URL: ERR 25.03.26 08:19:35.683 ...... ::sendnotsHTTP notsmsg.c-179 nget: Failed: 0 No error best regards: Csaba Tóth</w:t>
            </w:r>
          </w:p>
        </w:tc>
        <w:tc>
          <w:tcPr>
            <w:tcW w:type="dxa" w:w="720"/>
          </w:tcPr>
          <w:p>
            <w:r>
              <w:rPr>
                <w:sz w:val="14"/>
              </w:rPr>
              <w:t>...ive team, Please help to check this ticket, customer is having performance issues in their pipeline server. Customer says its slow and terminated very often and needs to be restarted every 30 mins.</w:t>
            </w:r>
          </w:p>
        </w:tc>
        <w:tc>
          <w:tcPr>
            <w:tcW w:type="dxa" w:w="720"/>
          </w:tcPr>
          <w:p>
            <w:r>
              <w:rPr>
                <w:sz w:val="14"/>
              </w:rPr>
              <w:t>...7bUnknown+error%7d DBG 25.03.26 08:19:35.683 ...... ::sendnotsHTTP notsmsg.c-140 URL: ERR 25.03.26 08:19:35.683 ...... ::sendnotsHTTP notsmsg.c-179 nget: Failed: 0 No error best regards: Csaba Tóth</w:t>
            </w:r>
          </w:p>
        </w:tc>
      </w:tr>
      <w:tr>
        <w:tc>
          <w:tcPr>
            <w:tcW w:type="dxa" w:w="720"/>
          </w:tcPr>
          <w:p>
            <w:r>
              <w:rPr>
                <w:sz w:val="14"/>
              </w:rPr>
              <w:t>SAP0132361</w:t>
            </w:r>
          </w:p>
        </w:tc>
        <w:tc>
          <w:tcPr>
            <w:tcW w:type="dxa" w:w="720"/>
          </w:tcPr>
          <w:p>
            <w:r>
              <w:rPr>
                <w:sz w:val="14"/>
              </w:rPr>
              <w:t>IES - Vendor recognition issues post upgrade</w:t>
            </w:r>
          </w:p>
        </w:tc>
        <w:tc>
          <w:tcPr>
            <w:tcW w:type="dxa" w:w="720"/>
          </w:tcPr>
          <w:p>
            <w:r>
              <w:rPr>
                <w:sz w:val="14"/>
              </w:rPr>
              <w:t>2 - High</w:t>
            </w:r>
          </w:p>
        </w:tc>
        <w:tc>
          <w:tcPr>
            <w:tcW w:type="dxa" w:w="720"/>
          </w:tcPr>
          <w:p>
            <w:r>
              <w:rPr>
                <w:sz w:val="14"/>
              </w:rPr>
              <w:t>Awaiting Info</w:t>
            </w:r>
          </w:p>
        </w:tc>
        <w:tc>
          <w:tcPr>
            <w:tcW w:type="dxa" w:w="720"/>
          </w:tcPr>
          <w:p>
            <w:r>
              <w:rPr>
                <w:sz w:val="14"/>
              </w:rPr>
              <w:t>HP HOOD LLC</w:t>
            </w:r>
          </w:p>
        </w:tc>
        <w:tc>
          <w:tcPr>
            <w:tcW w:type="dxa" w:w="720"/>
          </w:tcPr>
          <w:p>
            <w:r>
              <w:rPr>
                <w:sz w:val="14"/>
              </w:rPr>
              <w:t>2026-03-09 14:10:45</w:t>
            </w:r>
          </w:p>
        </w:tc>
        <w:tc>
          <w:tcPr>
            <w:tcW w:type="dxa" w:w="720"/>
          </w:tcPr>
          <w:p>
            <w:r>
              <w:rPr>
                <w:sz w:val="14"/>
              </w:rPr>
              <w:t>2026-03-31 11:56:09</w:t>
            </w:r>
          </w:p>
        </w:tc>
        <w:tc>
          <w:tcPr>
            <w:tcW w:type="dxa" w:w="720"/>
          </w:tcPr>
          <w:p>
            <w:r>
              <w:rPr>
                <w:sz w:val="14"/>
              </w:rPr>
              <w:t>Vasunder Reddy Kukkala</w:t>
            </w:r>
          </w:p>
        </w:tc>
        <w:tc>
          <w:tcPr>
            <w:tcW w:type="dxa" w:w="720"/>
          </w:tcPr>
          <w:p>
            <w:r>
              <w:rPr>
                <w:sz w:val="14"/>
              </w:rPr>
              <w:t>52</w:t>
            </w:r>
          </w:p>
        </w:tc>
        <w:tc>
          <w:tcPr>
            <w:tcW w:type="dxa" w:w="720"/>
          </w:tcPr>
          <w:p>
            <w:r>
              <w:rPr>
                <w:sz w:val="14"/>
              </w:rPr>
              <w:t>...created - IES identifies some random vendor and auto assigns it. with the volume of invoices we have it becomes really hard to track if the issues.</w:t>
            </w:r>
          </w:p>
        </w:tc>
        <w:tc>
          <w:tcPr>
            <w:tcW w:type="dxa" w:w="720"/>
          </w:tcPr>
          <w:p>
            <w:r>
              <w:rPr>
                <w:sz w:val="14"/>
              </w:rPr>
              <w:t>2026-03-13 02:30:49 - A2A Service Account (Work notes) : PH1-100-20260312202218526-HPHOODINVOICES-index.zip : ZIP : : PH1-100-20260312202218526-HPHOODINVOICES-index.zip :  | 2026-03-13 06:30:31</w:t>
            </w:r>
          </w:p>
        </w:tc>
        <w:tc>
          <w:tcPr>
            <w:tcW w:type="dxa" w:w="720"/>
          </w:tcPr>
          <w:p>
            <w:r>
              <w:rPr>
                <w:sz w:val="14"/>
              </w:rPr>
              <w:t>... is recived , even if the vendor has not yet been created - IES identifies some random vendor and auto assigns it. with the volume of invoices we have it becomes really hard to track if the issues.</w:t>
            </w:r>
          </w:p>
        </w:tc>
      </w:tr>
      <w:tr>
        <w:tc>
          <w:tcPr>
            <w:tcW w:type="dxa" w:w="720"/>
          </w:tcPr>
          <w:p>
            <w:r>
              <w:rPr>
                <w:sz w:val="14"/>
              </w:rPr>
              <w:t>CS0619488</w:t>
            </w:r>
          </w:p>
        </w:tc>
        <w:tc>
          <w:tcPr>
            <w:tcW w:type="dxa" w:w="720"/>
          </w:tcPr>
          <w:p>
            <w:r>
              <w:rPr>
                <w:sz w:val="14"/>
              </w:rPr>
              <w:t>Impact of DNS server down on DFC client</w:t>
            </w:r>
          </w:p>
        </w:tc>
        <w:tc>
          <w:tcPr>
            <w:tcW w:type="dxa" w:w="720"/>
          </w:tcPr>
          <w:p>
            <w:r>
              <w:rPr>
                <w:sz w:val="14"/>
              </w:rPr>
              <w:t>2 - High</w:t>
            </w:r>
          </w:p>
        </w:tc>
        <w:tc>
          <w:tcPr>
            <w:tcW w:type="dxa" w:w="720"/>
          </w:tcPr>
          <w:p>
            <w:r>
              <w:rPr>
                <w:sz w:val="14"/>
              </w:rPr>
              <w:t>Open</w:t>
            </w:r>
          </w:p>
        </w:tc>
        <w:tc>
          <w:tcPr>
            <w:tcW w:type="dxa" w:w="720"/>
          </w:tcPr>
          <w:p>
            <w:r>
              <w:rPr>
                <w:sz w:val="14"/>
              </w:rPr>
              <w:t>Intesa San Paolo SPA</w:t>
            </w:r>
          </w:p>
        </w:tc>
        <w:tc>
          <w:tcPr>
            <w:tcW w:type="dxa" w:w="720"/>
          </w:tcPr>
          <w:p>
            <w:r>
              <w:rPr>
                <w:sz w:val="14"/>
              </w:rPr>
              <w:t>2026-03-31 06:30:40</w:t>
            </w:r>
          </w:p>
        </w:tc>
        <w:tc>
          <w:tcPr>
            <w:tcW w:type="dxa" w:w="720"/>
          </w:tcPr>
          <w:p>
            <w:r>
              <w:rPr>
                <w:sz w:val="14"/>
              </w:rPr>
              <w:t>2026-03-31 06:44:45</w:t>
            </w:r>
          </w:p>
        </w:tc>
        <w:tc>
          <w:tcPr>
            <w:tcW w:type="dxa" w:w="720"/>
          </w:tcPr>
          <w:p>
            <w:r>
              <w:rPr>
                <w:sz w:val="14"/>
              </w:rPr>
              <w:t>Andrea Paci</w:t>
            </w:r>
          </w:p>
        </w:tc>
        <w:tc>
          <w:tcPr>
            <w:tcW w:type="dxa" w:w="720"/>
          </w:tcPr>
          <w:p>
            <w:r>
              <w:rPr>
                <w:sz w:val="14"/>
              </w:rPr>
              <w:t>6</w:t>
            </w:r>
          </w:p>
        </w:tc>
        <w:tc>
          <w:tcPr>
            <w:tcW w:type="dxa" w:w="720"/>
          </w:tcPr>
          <w:p>
            <w:r>
              <w:rPr>
                <w:sz w:val="14"/>
              </w:rPr>
              <w:t>...7848 - Forti rallentamenti su docbase critica Customer enquires about the impact of a DNS server being unavailable for Documentum DFC applications.</w:t>
            </w:r>
          </w:p>
        </w:tc>
        <w:tc>
          <w:tcPr>
            <w:tcW w:type="dxa" w:w="720"/>
          </w:tcPr>
          <w:p>
            <w:r>
              <w:rPr>
                <w:sz w:val="14"/>
              </w:rPr>
            </w:r>
          </w:p>
        </w:tc>
        <w:tc>
          <w:tcPr>
            <w:tcW w:type="dxa" w:w="720"/>
          </w:tcPr>
          <w:p>
            <w:r>
              <w:rPr>
                <w:sz w:val="14"/>
              </w:rPr>
              <w:t>2026-03-31 06:44:44 - Andrea Paci (Additional comments)  | 2026-03-31 06:30:40 - Andrea Paci (Additional comments)</w:t>
            </w:r>
          </w:p>
        </w:tc>
      </w:tr>
      <w:tr>
        <w:tc>
          <w:tcPr>
            <w:tcW w:type="dxa" w:w="720"/>
          </w:tcPr>
          <w:p>
            <w:r>
              <w:rPr>
                <w:sz w:val="14"/>
              </w:rPr>
              <w:t>CS0610756</w:t>
            </w:r>
          </w:p>
        </w:tc>
        <w:tc>
          <w:tcPr>
            <w:tcW w:type="dxa" w:w="720"/>
          </w:tcPr>
          <w:p>
            <w:r>
              <w:rPr>
                <w:sz w:val="14"/>
              </w:rPr>
              <w:t>Issue After AppWorks Upgrade 22.3 to 25.3  : com.microsoft.sqlserver.jdbc.SQLSer</w:t>
            </w:r>
          </w:p>
        </w:tc>
        <w:tc>
          <w:tcPr>
            <w:tcW w:type="dxa" w:w="720"/>
          </w:tcPr>
          <w:p>
            <w:r>
              <w:rPr>
                <w:sz w:val="14"/>
              </w:rPr>
              <w:t>2 - High</w:t>
            </w:r>
          </w:p>
        </w:tc>
        <w:tc>
          <w:tcPr>
            <w:tcW w:type="dxa" w:w="720"/>
          </w:tcPr>
          <w:p>
            <w:r>
              <w:rPr>
                <w:sz w:val="14"/>
              </w:rPr>
              <w:t>Open</w:t>
            </w:r>
          </w:p>
        </w:tc>
        <w:tc>
          <w:tcPr>
            <w:tcW w:type="dxa" w:w="720"/>
          </w:tcPr>
          <w:p>
            <w:r>
              <w:rPr>
                <w:sz w:val="14"/>
              </w:rPr>
              <w:t>Commonwealth of Massachusetts Office of the State Auditor (OSA)</w:t>
            </w:r>
          </w:p>
        </w:tc>
        <w:tc>
          <w:tcPr>
            <w:tcW w:type="dxa" w:w="720"/>
          </w:tcPr>
          <w:p>
            <w:r>
              <w:rPr>
                <w:sz w:val="14"/>
              </w:rPr>
              <w:t>2026-03-11 03:25:35</w:t>
            </w:r>
          </w:p>
        </w:tc>
        <w:tc>
          <w:tcPr>
            <w:tcW w:type="dxa" w:w="720"/>
          </w:tcPr>
          <w:p>
            <w:r>
              <w:rPr>
                <w:sz w:val="14"/>
              </w:rPr>
              <w:t>2026-03-30 07:50:05</w:t>
            </w:r>
          </w:p>
        </w:tc>
        <w:tc>
          <w:tcPr>
            <w:tcW w:type="dxa" w:w="720"/>
          </w:tcPr>
          <w:p>
            <w:r>
              <w:rPr>
                <w:sz w:val="14"/>
              </w:rPr>
              <w:t>Adda Kiran Kumar</w:t>
            </w:r>
          </w:p>
        </w:tc>
        <w:tc>
          <w:tcPr>
            <w:tcW w:type="dxa" w:w="720"/>
          </w:tcPr>
          <w:p>
            <w:r>
              <w:rPr>
                <w:sz w:val="14"/>
              </w:rPr>
              <w:t>132</w:t>
            </w:r>
          </w:p>
        </w:tc>
        <w:tc>
          <w:tcPr>
            <w:tcW w:type="dxa" w:w="720"/>
          </w:tcPr>
          <w:p>
            <w:r>
              <w:rPr>
                <w:sz w:val="14"/>
              </w:rPr>
              <w:t>...ry steps to resolve it so that we can proceed with the project publish. Please let us know if any additional information is required from our side.</w:t>
            </w:r>
          </w:p>
        </w:tc>
        <w:tc>
          <w:tcPr>
            <w:tcW w:type="dxa" w:w="720"/>
          </w:tcPr>
          <w:p>
            <w:r>
              <w:rPr>
                <w:sz w:val="14"/>
              </w:rPr>
              <w:t>2026-03-11 04:53:21 - Adda Kiran Kumar (Work notes)  | 2026-03-11 03:53:57 - Pulibandla Sravan Kumar (Work notes)</w:t>
            </w:r>
          </w:p>
        </w:tc>
        <w:tc>
          <w:tcPr>
            <w:tcW w:type="dxa" w:w="720"/>
          </w:tcPr>
          <w:p>
            <w:r>
              <w:rPr>
                <w:sz w:val="14"/>
              </w:rPr>
              <w:t>2026-03-11 04:06:57 - B Lakshmi Kanth (Additional comments)  | 2026-03-11 03:51:55 - B Lakshmi Kanth (Additional comments)  | 2026-03-11 03:25:35 - Puja Singh (Additional comments)</w:t>
            </w:r>
          </w:p>
        </w:tc>
      </w:tr>
      <w:tr>
        <w:tc>
          <w:tcPr>
            <w:tcW w:type="dxa" w:w="720"/>
          </w:tcPr>
          <w:p>
            <w:r>
              <w:rPr>
                <w:sz w:val="14"/>
              </w:rPr>
              <w:t>SAP0130800</w:t>
            </w:r>
          </w:p>
        </w:tc>
        <w:tc>
          <w:tcPr>
            <w:tcW w:type="dxa" w:w="720"/>
          </w:tcPr>
          <w:p>
            <w:r>
              <w:rPr>
                <w:sz w:val="14"/>
              </w:rPr>
              <w:t>VIM DP not detecting company code post s4hana and VIM upgrade</w:t>
            </w:r>
          </w:p>
        </w:tc>
        <w:tc>
          <w:tcPr>
            <w:tcW w:type="dxa" w:w="720"/>
          </w:tcPr>
          <w:p>
            <w:r>
              <w:rPr>
                <w:sz w:val="14"/>
              </w:rPr>
              <w:t>2 - High</w:t>
            </w:r>
          </w:p>
        </w:tc>
        <w:tc>
          <w:tcPr>
            <w:tcW w:type="dxa" w:w="720"/>
          </w:tcPr>
          <w:p>
            <w:r>
              <w:rPr>
                <w:sz w:val="14"/>
              </w:rPr>
              <w:t>Awaiting Info</w:t>
            </w:r>
          </w:p>
        </w:tc>
        <w:tc>
          <w:tcPr>
            <w:tcW w:type="dxa" w:w="720"/>
          </w:tcPr>
          <w:p>
            <w:r>
              <w:rPr>
                <w:sz w:val="14"/>
              </w:rPr>
              <w:t>Sterlite Industries India Ltd</w:t>
            </w:r>
          </w:p>
        </w:tc>
        <w:tc>
          <w:tcPr>
            <w:tcW w:type="dxa" w:w="720"/>
          </w:tcPr>
          <w:p>
            <w:r>
              <w:rPr>
                <w:sz w:val="14"/>
              </w:rPr>
              <w:t>2026-02-21 01:45:24</w:t>
            </w:r>
          </w:p>
        </w:tc>
        <w:tc>
          <w:tcPr>
            <w:tcW w:type="dxa" w:w="720"/>
          </w:tcPr>
          <w:p>
            <w:r>
              <w:rPr>
                <w:sz w:val="14"/>
              </w:rPr>
              <w:t>2026-03-30 05:10:01</w:t>
            </w:r>
          </w:p>
        </w:tc>
        <w:tc>
          <w:tcPr>
            <w:tcW w:type="dxa" w:w="720"/>
          </w:tcPr>
          <w:p>
            <w:r>
              <w:rPr>
                <w:sz w:val="14"/>
              </w:rPr>
              <w:t>Thomas Morak</w:t>
            </w:r>
          </w:p>
        </w:tc>
        <w:tc>
          <w:tcPr>
            <w:tcW w:type="dxa" w:w="720"/>
          </w:tcPr>
          <w:p>
            <w:r>
              <w:rPr>
                <w:sz w:val="14"/>
              </w:rPr>
              <w:t>81</w:t>
            </w:r>
          </w:p>
        </w:tc>
        <w:tc>
          <w:tcPr>
            <w:tcW w:type="dxa" w:w="720"/>
          </w:tcPr>
          <w:p>
            <w:r>
              <w:rPr>
                <w:sz w:val="14"/>
              </w:rPr>
              <w:t>...pture Administration &amp;#61;&amp;gt; SnapShots for training data You can verify by logging into system for any latest DP for company code auto deduction.</w:t>
            </w:r>
          </w:p>
        </w:tc>
        <w:tc>
          <w:tcPr>
            <w:tcW w:type="dxa" w:w="720"/>
          </w:tcPr>
          <w:p>
            <w:r>
              <w:rPr>
                <w:sz w:val="14"/>
              </w:rPr>
              <w:t>2026-03-03 03:07:01 - Nikita Joshi (Work notes) Hello Team, Pls assist customer on company code determinate and production golive activity.</w:t>
            </w:r>
          </w:p>
        </w:tc>
        <w:tc>
          <w:tcPr>
            <w:tcW w:type="dxa" w:w="720"/>
          </w:tcPr>
          <w:p>
            <w:r>
              <w:rPr>
                <w:sz w:val="14"/>
              </w:rPr>
              <w:t>...shot available in system in tcode /OTX/PF03_WP=&amp;gt; Capture Administration =&amp;gt; SnapShots for training data You can verify by logging into system for any latest DP for company code auto deduction.</w:t>
            </w:r>
          </w:p>
        </w:tc>
      </w:tr>
      <w:tr>
        <w:tc>
          <w:tcPr>
            <w:tcW w:type="dxa" w:w="720"/>
          </w:tcPr>
          <w:p>
            <w:r>
              <w:rPr>
                <w:sz w:val="14"/>
              </w:rPr>
              <w:t>CS0535585</w:t>
            </w:r>
          </w:p>
        </w:tc>
        <w:tc>
          <w:tcPr>
            <w:tcW w:type="dxa" w:w="720"/>
          </w:tcPr>
          <w:p>
            <w:r>
              <w:rPr>
                <w:sz w:val="14"/>
              </w:rPr>
              <w:t xml:space="preserve">[COD/IT]: Performance Degradation and Thread Saturation in ASSAP During Broker, </w:t>
            </w:r>
          </w:p>
        </w:tc>
        <w:tc>
          <w:tcPr>
            <w:tcW w:type="dxa" w:w="720"/>
          </w:tcPr>
          <w:p>
            <w:r>
              <w:rPr>
                <w:sz w:val="14"/>
              </w:rPr>
              <w:t>2 - High</w:t>
            </w:r>
          </w:p>
        </w:tc>
        <w:tc>
          <w:tcPr>
            <w:tcW w:type="dxa" w:w="720"/>
          </w:tcPr>
          <w:p>
            <w:r>
              <w:rPr>
                <w:sz w:val="14"/>
              </w:rPr>
              <w:t>Open</w:t>
            </w:r>
          </w:p>
        </w:tc>
        <w:tc>
          <w:tcPr>
            <w:tcW w:type="dxa" w:w="720"/>
          </w:tcPr>
          <w:p>
            <w:r>
              <w:rPr>
                <w:sz w:val="14"/>
              </w:rPr>
              <w:t>Saudi Arabian Oil Company</w:t>
            </w:r>
          </w:p>
        </w:tc>
        <w:tc>
          <w:tcPr>
            <w:tcW w:type="dxa" w:w="720"/>
          </w:tcPr>
          <w:p>
            <w:r>
              <w:rPr>
                <w:sz w:val="14"/>
              </w:rPr>
              <w:t>2025-09-16 07:35:30</w:t>
            </w:r>
          </w:p>
        </w:tc>
        <w:tc>
          <w:tcPr>
            <w:tcW w:type="dxa" w:w="720"/>
          </w:tcPr>
          <w:p>
            <w:r>
              <w:rPr>
                <w:sz w:val="14"/>
              </w:rPr>
              <w:t>2026-03-29 04:49:27</w:t>
            </w:r>
          </w:p>
        </w:tc>
        <w:tc>
          <w:tcPr>
            <w:tcW w:type="dxa" w:w="720"/>
          </w:tcPr>
          <w:p>
            <w:r>
              <w:rPr>
                <w:sz w:val="14"/>
              </w:rPr>
              <w:t>Mohamed Mazahim</w:t>
            </w:r>
          </w:p>
        </w:tc>
        <w:tc>
          <w:tcPr>
            <w:tcW w:type="dxa" w:w="720"/>
          </w:tcPr>
          <w:p>
            <w:r>
              <w:rPr>
                <w:sz w:val="14"/>
              </w:rPr>
              <w:t>397</w:t>
            </w:r>
          </w:p>
        </w:tc>
        <w:tc>
          <w:tcPr>
            <w:tcW w:type="dxa" w:w="720"/>
          </w:tcPr>
          <w:p>
            <w:r>
              <w:rPr>
                <w:sz w:val="14"/>
              </w:rPr>
              <w:t>...h, configuration change, or workaround to ensure these calls fail fast and return immediately when backend systems are unreachable or unresponsive.</w:t>
            </w:r>
          </w:p>
        </w:tc>
        <w:tc>
          <w:tcPr>
            <w:tcW w:type="dxa" w:w="720"/>
          </w:tcPr>
          <w:p>
            <w:r>
              <w:rPr>
                <w:sz w:val="14"/>
              </w:rPr>
              <w:t>...e 5/6 getSession() calls each resulting over 35 seconds - something triggers breaking/ending each iteration after such delay. Now, if there was a call to DFC for a session in each iteration, it ...</w:t>
            </w:r>
          </w:p>
        </w:tc>
        <w:tc>
          <w:tcPr>
            <w:tcW w:type="dxa" w:w="720"/>
          </w:tcPr>
          <w:p>
            <w:r>
              <w:rPr>
                <w:sz w:val="14"/>
              </w:rPr>
              <w:t>...nbsp; &amp;nbsp;0 &amp;nbsp; &amp;nbsp; &amp;nbsp;0 &amp;nbsp; &amp;nbsp; &amp;nbsp;0&amp;nbsp;61 09:00 &amp;nbsp; &amp;nbsp; &amp;nbsp;0 &amp;nbsp; &amp;nbsp; &amp;nbsp;0 &amp;nbsp; &amp;nbsp; &amp;nbsp;0 &amp;nbsp; &amp;nbsp; &amp;nbsp;0 &amp;nbsp; &amp;nbsp; &amp;nbsp;0 &amp;nbsp; &amp;nbsp...</w:t>
            </w:r>
          </w:p>
        </w:tc>
      </w:tr>
      <w:tr>
        <w:tc>
          <w:tcPr>
            <w:tcW w:type="dxa" w:w="720"/>
          </w:tcPr>
          <w:p>
            <w:r>
              <w:rPr>
                <w:sz w:val="14"/>
              </w:rPr>
              <w:t>SAP0133042</w:t>
            </w:r>
          </w:p>
        </w:tc>
        <w:tc>
          <w:tcPr>
            <w:tcW w:type="dxa" w:w="720"/>
          </w:tcPr>
          <w:p>
            <w:r>
              <w:rPr>
                <w:sz w:val="14"/>
              </w:rPr>
              <w:t>Content Server is falling back to LLCache database cache</w:t>
            </w:r>
          </w:p>
        </w:tc>
        <w:tc>
          <w:tcPr>
            <w:tcW w:type="dxa" w:w="720"/>
          </w:tcPr>
          <w:p>
            <w:r>
              <w:rPr>
                <w:sz w:val="14"/>
              </w:rPr>
              <w:t>1 - Critical</w:t>
            </w:r>
          </w:p>
        </w:tc>
        <w:tc>
          <w:tcPr>
            <w:tcW w:type="dxa" w:w="720"/>
          </w:tcPr>
          <w:p>
            <w:r>
              <w:rPr>
                <w:sz w:val="14"/>
              </w:rPr>
              <w:t>Awaiting Info</w:t>
            </w:r>
          </w:p>
        </w:tc>
        <w:tc>
          <w:tcPr>
            <w:tcW w:type="dxa" w:w="720"/>
          </w:tcPr>
          <w:p>
            <w:r>
              <w:rPr>
                <w:sz w:val="14"/>
              </w:rPr>
              <w:t>Banco Atlantida</w:t>
            </w:r>
          </w:p>
        </w:tc>
        <w:tc>
          <w:tcPr>
            <w:tcW w:type="dxa" w:w="720"/>
          </w:tcPr>
          <w:p>
            <w:r>
              <w:rPr>
                <w:sz w:val="14"/>
              </w:rPr>
              <w:t>2026-03-16 13:33:51</w:t>
            </w:r>
          </w:p>
        </w:tc>
        <w:tc>
          <w:tcPr>
            <w:tcW w:type="dxa" w:w="720"/>
          </w:tcPr>
          <w:p>
            <w:r>
              <w:rPr>
                <w:sz w:val="14"/>
              </w:rPr>
              <w:t>2026-03-27 16:57:15</w:t>
            </w:r>
          </w:p>
        </w:tc>
        <w:tc>
          <w:tcPr>
            <w:tcW w:type="dxa" w:w="720"/>
          </w:tcPr>
          <w:p>
            <w:r>
              <w:rPr>
                <w:sz w:val="14"/>
              </w:rPr>
              <w:t>Bhargavi Pandya</w:t>
            </w:r>
          </w:p>
        </w:tc>
        <w:tc>
          <w:tcPr>
            <w:tcW w:type="dxa" w:w="720"/>
          </w:tcPr>
          <w:p>
            <w:r>
              <w:rPr>
                <w:sz w:val="14"/>
              </w:rPr>
              <w:t>62</w:t>
            </w:r>
          </w:p>
        </w:tc>
        <w:tc>
          <w:tcPr>
            <w:tcW w:type="dxa" w:w="720"/>
          </w:tcPr>
          <w:p>
            <w:r>
              <w:rPr>
                <w:sz w:val="14"/>
              </w:rPr>
              <w:t>...ment5. REQUEST KB article creation - no public documentation exists for LLCache maintenance in CS 20.4 environments with high xECM workspace volume</w:t>
            </w:r>
          </w:p>
        </w:tc>
        <w:tc>
          <w:tcPr>
            <w:tcW w:type="dxa" w:w="720"/>
          </w:tcPr>
          <w:p>
            <w:r>
              <w:rPr>
                <w:sz w:val="14"/>
              </w:rPr>
              <w:t>2026-03-16 13:34:06 - A2A Service Account (Work notes) : SQL statements and memcache content server (2).zip : ZIP : : SQL statements and memcache content server (2).zip :  | 2026-03-16 17:32:56</w:t>
            </w:r>
          </w:p>
        </w:tc>
        <w:tc>
          <w:tcPr>
            <w:tcW w:type="dxa" w:w="720"/>
          </w:tcPr>
          <w:p>
            <w:r>
              <w:rPr>
                <w:sz w:val="14"/>
              </w:rPr>
              <w:t>...ediation safely on this production banking environment5. REQUEST KB article creation - no public documentation exists for LLCache maintenance in CS 20.4 environments with high xECM workspace volume</w:t>
            </w:r>
          </w:p>
        </w:tc>
      </w:tr>
      <w:tr>
        <w:tc>
          <w:tcPr>
            <w:tcW w:type="dxa" w:w="720"/>
          </w:tcPr>
          <w:p>
            <w:r>
              <w:rPr>
                <w:sz w:val="14"/>
              </w:rPr>
              <w:t>SAP0127083</w:t>
            </w:r>
          </w:p>
        </w:tc>
        <w:tc>
          <w:tcPr>
            <w:tcW w:type="dxa" w:w="720"/>
          </w:tcPr>
          <w:p>
            <w:r>
              <w:rPr>
                <w:sz w:val="14"/>
              </w:rPr>
              <w:t>Edit in Word option not showing</w:t>
            </w:r>
          </w:p>
        </w:tc>
        <w:tc>
          <w:tcPr>
            <w:tcW w:type="dxa" w:w="720"/>
          </w:tcPr>
          <w:p>
            <w:r>
              <w:rPr>
                <w:sz w:val="14"/>
              </w:rPr>
              <w:t>1 - Critical</w:t>
            </w:r>
          </w:p>
        </w:tc>
        <w:tc>
          <w:tcPr>
            <w:tcW w:type="dxa" w:w="720"/>
          </w:tcPr>
          <w:p>
            <w:r>
              <w:rPr>
                <w:sz w:val="14"/>
              </w:rPr>
              <w:t>Awaiting Info</w:t>
            </w:r>
          </w:p>
        </w:tc>
        <w:tc>
          <w:tcPr>
            <w:tcW w:type="dxa" w:w="720"/>
          </w:tcPr>
          <w:p>
            <w:r>
              <w:rPr>
                <w:sz w:val="14"/>
              </w:rPr>
              <w:t>NHPC Limited</w:t>
            </w:r>
          </w:p>
        </w:tc>
        <w:tc>
          <w:tcPr>
            <w:tcW w:type="dxa" w:w="720"/>
          </w:tcPr>
          <w:p>
            <w:r>
              <w:rPr>
                <w:sz w:val="14"/>
              </w:rPr>
              <w:t>2026-01-14 05:20:23</w:t>
            </w:r>
          </w:p>
        </w:tc>
        <w:tc>
          <w:tcPr>
            <w:tcW w:type="dxa" w:w="720"/>
          </w:tcPr>
          <w:p>
            <w:r>
              <w:rPr>
                <w:sz w:val="14"/>
              </w:rPr>
              <w:t>2026-03-26 08:59:47</w:t>
            </w:r>
          </w:p>
        </w:tc>
        <w:tc>
          <w:tcPr>
            <w:tcW w:type="dxa" w:w="720"/>
          </w:tcPr>
          <w:p>
            <w:r>
              <w:rPr>
                <w:sz w:val="14"/>
              </w:rPr>
              <w:t>Aishwarya S Bhat</w:t>
            </w:r>
          </w:p>
        </w:tc>
        <w:tc>
          <w:tcPr>
            <w:tcW w:type="dxa" w:w="720"/>
          </w:tcPr>
          <w:p>
            <w:r>
              <w:rPr>
                <w:sz w:val="14"/>
              </w:rPr>
              <w:t>122</w:t>
            </w:r>
          </w:p>
        </w:tc>
        <w:tc>
          <w:tcPr>
            <w:tcW w:type="dxa" w:w="720"/>
          </w:tcPr>
          <w:p>
            <w:r>
              <w:rPr>
                <w:sz w:val="14"/>
              </w:rPr>
              <w:t>..., even if the steps result in a change being made and my approval remains valid until the issue is resolved, unless I inform SAP Support otherwise.</w:t>
            </w:r>
          </w:p>
        </w:tc>
        <w:tc>
          <w:tcPr>
            <w:tcW w:type="dxa" w:w="720"/>
          </w:tcPr>
          <w:p>
            <w:r>
              <w:rPr>
                <w:sz w:val="14"/>
              </w:rPr>
              <w:t>2026-01-14 10:20:05</w:t>
            </w:r>
          </w:p>
        </w:tc>
        <w:tc>
          <w:tcPr>
            <w:tcW w:type="dxa" w:w="720"/>
          </w:tcPr>
          <w:p>
            <w:r>
              <w:rPr>
                <w:sz w:val="14"/>
              </w:rPr>
              <w:t>...nnected to my impacted non-production environments, even if the steps result in a change being made and my approval remains valid until the issue is resolved, unless I inform SAP Support otherwise.</w:t>
            </w:r>
          </w:p>
        </w:tc>
      </w:tr>
      <w:tr>
        <w:tc>
          <w:tcPr>
            <w:tcW w:type="dxa" w:w="720"/>
          </w:tcPr>
          <w:p>
            <w:r>
              <w:rPr>
                <w:sz w:val="14"/>
              </w:rPr>
              <w:t>SAP0134051</w:t>
            </w:r>
          </w:p>
        </w:tc>
        <w:tc>
          <w:tcPr>
            <w:tcW w:type="dxa" w:w="720"/>
          </w:tcPr>
          <w:p>
            <w:r>
              <w:rPr>
                <w:sz w:val="14"/>
              </w:rPr>
              <w:t>Maintenance Planner Error "The add-ons are not entitled for your user" while pla</w:t>
            </w:r>
          </w:p>
        </w:tc>
        <w:tc>
          <w:tcPr>
            <w:tcW w:type="dxa" w:w="720"/>
          </w:tcPr>
          <w:p>
            <w:r>
              <w:rPr>
                <w:sz w:val="14"/>
              </w:rPr>
              <w:t>2 - High</w:t>
            </w:r>
          </w:p>
        </w:tc>
        <w:tc>
          <w:tcPr>
            <w:tcW w:type="dxa" w:w="720"/>
          </w:tcPr>
          <w:p>
            <w:r>
              <w:rPr>
                <w:sz w:val="14"/>
              </w:rPr>
              <w:t>Awaiting Info</w:t>
            </w:r>
          </w:p>
        </w:tc>
        <w:tc>
          <w:tcPr>
            <w:tcW w:type="dxa" w:w="720"/>
          </w:tcPr>
          <w:p>
            <w:r>
              <w:rPr>
                <w:sz w:val="14"/>
              </w:rPr>
              <w:t>Merck, Sharp &amp; Dohme LLC</w:t>
            </w:r>
          </w:p>
        </w:tc>
        <w:tc>
          <w:tcPr>
            <w:tcW w:type="dxa" w:w="720"/>
          </w:tcPr>
          <w:p>
            <w:r>
              <w:rPr>
                <w:sz w:val="14"/>
              </w:rPr>
              <w:t>2026-03-26 07:04:54</w:t>
            </w:r>
          </w:p>
        </w:tc>
        <w:tc>
          <w:tcPr>
            <w:tcW w:type="dxa" w:w="720"/>
          </w:tcPr>
          <w:p>
            <w:r>
              <w:rPr>
                <w:sz w:val="14"/>
              </w:rPr>
              <w:t>2026-03-26 07:31:00</w:t>
            </w:r>
          </w:p>
        </w:tc>
        <w:tc>
          <w:tcPr>
            <w:tcW w:type="dxa" w:w="720"/>
          </w:tcPr>
          <w:p>
            <w:r>
              <w:rPr>
                <w:sz w:val="14"/>
              </w:rPr>
              <w:t>Vasunder Reddy Kukkala</w:t>
            </w:r>
          </w:p>
        </w:tc>
        <w:tc>
          <w:tcPr>
            <w:tcW w:type="dxa" w:w="720"/>
          </w:tcPr>
          <w:p>
            <w:r>
              <w:rPr>
                <w:sz w:val="14"/>
              </w:rPr>
              <w:t>23</w:t>
            </w:r>
          </w:p>
        </w:tc>
        <w:tc>
          <w:tcPr>
            <w:tcW w:type="dxa" w:w="720"/>
          </w:tcPr>
          <w:p>
            <w:r>
              <w:rPr>
                <w:sz w:val="14"/>
              </w:rPr>
              <w:t>Contact Arindam Deb (S0027305230) added.</w:t>
            </w:r>
          </w:p>
        </w:tc>
        <w:tc>
          <w:tcPr>
            <w:tcW w:type="dxa" w:w="720"/>
          </w:tcPr>
          <w:p>
            <w:r>
              <w:rPr>
                <w:sz w:val="14"/>
              </w:rPr>
              <w:t>2026-03-26 11:04:01  | 2026-03-26 07:05:05 - A2A Service Account (Work notes) : MP_Stack_1002532777_20260325_.xml : XML : : MP_Stack_1002532777_20260325_.xml :  | 2026-03-26 11:04:02</w:t>
            </w:r>
          </w:p>
        </w:tc>
        <w:tc>
          <w:tcPr>
            <w:tcW w:type="dxa" w:w="720"/>
          </w:tcPr>
          <w:p>
            <w:r>
              <w:rPr>
                <w:sz w:val="14"/>
              </w:rPr>
              <w:t>... maintenance planner, we get the below error for one of the add on. Can you check and confirm if this add on is really required or can be left with same version in S4 platform or to be uninstalled?</w:t>
            </w:r>
          </w:p>
        </w:tc>
      </w:tr>
      <w:tr>
        <w:tc>
          <w:tcPr>
            <w:tcW w:type="dxa" w:w="720"/>
          </w:tcPr>
          <w:p>
            <w:r>
              <w:rPr>
                <w:sz w:val="14"/>
              </w:rPr>
              <w:t>SAP0133230</w:t>
            </w:r>
          </w:p>
        </w:tc>
        <w:tc>
          <w:tcPr>
            <w:tcW w:type="dxa" w:w="720"/>
          </w:tcPr>
          <w:p>
            <w:r>
              <w:rPr>
                <w:sz w:val="14"/>
              </w:rPr>
              <w:t>VIM upgrade installation approach</w:t>
            </w:r>
          </w:p>
        </w:tc>
        <w:tc>
          <w:tcPr>
            <w:tcW w:type="dxa" w:w="720"/>
          </w:tcPr>
          <w:p>
            <w:r>
              <w:rPr>
                <w:sz w:val="14"/>
              </w:rPr>
              <w:t>2 - High</w:t>
            </w:r>
          </w:p>
        </w:tc>
        <w:tc>
          <w:tcPr>
            <w:tcW w:type="dxa" w:w="720"/>
          </w:tcPr>
          <w:p>
            <w:r>
              <w:rPr>
                <w:sz w:val="14"/>
              </w:rPr>
              <w:t>Awaiting Info</w:t>
            </w:r>
          </w:p>
        </w:tc>
        <w:tc>
          <w:tcPr>
            <w:tcW w:type="dxa" w:w="720"/>
          </w:tcPr>
          <w:p>
            <w:r>
              <w:rPr>
                <w:sz w:val="14"/>
              </w:rPr>
              <w:t>SCHLUMBERGER TECHNOLOGY CORPORATION (OEM)</w:t>
            </w:r>
          </w:p>
        </w:tc>
        <w:tc>
          <w:tcPr>
            <w:tcW w:type="dxa" w:w="720"/>
          </w:tcPr>
          <w:p>
            <w:r>
              <w:rPr>
                <w:sz w:val="14"/>
              </w:rPr>
              <w:t>2026-03-18 00:54:52</w:t>
            </w:r>
          </w:p>
        </w:tc>
        <w:tc>
          <w:tcPr>
            <w:tcW w:type="dxa" w:w="720"/>
          </w:tcPr>
          <w:p>
            <w:r>
              <w:rPr>
                <w:sz w:val="14"/>
              </w:rPr>
              <w:t>2026-03-24 16:17:18</w:t>
            </w:r>
          </w:p>
        </w:tc>
        <w:tc>
          <w:tcPr>
            <w:tcW w:type="dxa" w:w="720"/>
          </w:tcPr>
          <w:p>
            <w:r>
              <w:rPr>
                <w:sz w:val="14"/>
              </w:rPr>
              <w:t>Vasunder Reddy Kukkala</w:t>
            </w:r>
          </w:p>
        </w:tc>
        <w:tc>
          <w:tcPr>
            <w:tcW w:type="dxa" w:w="720"/>
          </w:tcPr>
          <w:p>
            <w:r>
              <w:rPr>
                <w:sz w:val="14"/>
              </w:rPr>
              <w:t>28</w:t>
            </w:r>
          </w:p>
        </w:tc>
        <w:tc>
          <w:tcPr>
            <w:tcW w:type="dxa" w:w="720"/>
          </w:tcPr>
          <w:p>
            <w:r>
              <w:rPr>
                <w:sz w:val="14"/>
              </w:rPr>
              <w:t>..., the SLB Basis team seeks expert guidance from the OpenText Infra team to ensure the correct approach is followed for the Production installation.</w:t>
            </w:r>
          </w:p>
        </w:tc>
        <w:tc>
          <w:tcPr>
            <w:tcW w:type="dxa" w:w="720"/>
          </w:tcPr>
          <w:p>
            <w:r>
              <w:rPr>
                <w:sz w:val="14"/>
              </w:rPr>
            </w:r>
          </w:p>
        </w:tc>
        <w:tc>
          <w:tcPr>
            <w:tcW w:type="dxa" w:w="720"/>
          </w:tcPr>
          <w:p>
            <w:r>
              <w:rPr>
                <w:sz w:val="14"/>
              </w:rPr>
              <w:t>...em) within the SLB ITE landscape. Considering this, the SLB Basis team seeks expert guidance from the OpenText Infra team to ensure the correct approach is followed for the Production installation.</w:t>
            </w:r>
          </w:p>
        </w:tc>
      </w:tr>
      <w:tr>
        <w:tc>
          <w:tcPr>
            <w:tcW w:type="dxa" w:w="720"/>
          </w:tcPr>
          <w:p>
            <w:r>
              <w:rPr>
                <w:sz w:val="14"/>
              </w:rPr>
              <w:t>CS0607762</w:t>
            </w:r>
          </w:p>
        </w:tc>
        <w:tc>
          <w:tcPr>
            <w:tcW w:type="dxa" w:w="720"/>
          </w:tcPr>
          <w:p>
            <w:r>
              <w:rPr>
                <w:sz w:val="14"/>
              </w:rPr>
              <w:t>Request for Assistance: Analysis of P1 Front-End Outage</w:t>
            </w:r>
          </w:p>
        </w:tc>
        <w:tc>
          <w:tcPr>
            <w:tcW w:type="dxa" w:w="720"/>
          </w:tcPr>
          <w:p>
            <w:r>
              <w:rPr>
                <w:sz w:val="14"/>
              </w:rPr>
              <w:t>2 - High</w:t>
            </w:r>
          </w:p>
        </w:tc>
        <w:tc>
          <w:tcPr>
            <w:tcW w:type="dxa" w:w="720"/>
          </w:tcPr>
          <w:p>
            <w:r>
              <w:rPr>
                <w:sz w:val="14"/>
              </w:rPr>
              <w:t>Open</w:t>
            </w:r>
          </w:p>
        </w:tc>
        <w:tc>
          <w:tcPr>
            <w:tcW w:type="dxa" w:w="720"/>
          </w:tcPr>
          <w:p>
            <w:r>
              <w:rPr>
                <w:sz w:val="14"/>
              </w:rPr>
              <w:t>Ministerie van Onderwijs, Cultuur en Wetenschap (OCW)</w:t>
            </w:r>
          </w:p>
        </w:tc>
        <w:tc>
          <w:tcPr>
            <w:tcW w:type="dxa" w:w="720"/>
          </w:tcPr>
          <w:p>
            <w:r>
              <w:rPr>
                <w:sz w:val="14"/>
              </w:rPr>
              <w:t>2026-03-04 10:44:31</w:t>
            </w:r>
          </w:p>
        </w:tc>
        <w:tc>
          <w:tcPr>
            <w:tcW w:type="dxa" w:w="720"/>
          </w:tcPr>
          <w:p>
            <w:r>
              <w:rPr>
                <w:sz w:val="14"/>
              </w:rPr>
              <w:t>2026-03-23 13:55:16</w:t>
            </w:r>
          </w:p>
        </w:tc>
        <w:tc>
          <w:tcPr>
            <w:tcW w:type="dxa" w:w="720"/>
          </w:tcPr>
          <w:p>
            <w:r>
              <w:rPr>
                <w:sz w:val="14"/>
              </w:rPr>
              <w:t>John Wallace</w:t>
            </w:r>
          </w:p>
        </w:tc>
        <w:tc>
          <w:tcPr>
            <w:tcW w:type="dxa" w:w="720"/>
          </w:tcPr>
          <w:p>
            <w:r>
              <w:rPr>
                <w:sz w:val="14"/>
              </w:rPr>
              <w:t>70</w:t>
            </w:r>
          </w:p>
        </w:tc>
        <w:tc>
          <w:tcPr>
            <w:tcW w:type="dxa" w:w="720"/>
          </w:tcPr>
          <w:p>
            <w:r>
              <w:rPr>
                <w:sz w:val="14"/>
              </w:rPr>
              <w:t>...urther analyzing this incident to determine what caused this issue. Could you add a share link so that we can add the logs?Kind regards, Marvin Wan</w:t>
            </w:r>
          </w:p>
        </w:tc>
        <w:tc>
          <w:tcPr>
            <w:tcW w:type="dxa" w:w="720"/>
          </w:tcPr>
          <w:p>
            <w:r>
              <w:rPr>
                <w:sz w:val="14"/>
              </w:rPr>
            </w:r>
          </w:p>
        </w:tc>
        <w:tc>
          <w:tcPr>
            <w:tcW w:type="dxa" w:w="720"/>
          </w:tcPr>
          <w:p>
            <w:r>
              <w:rPr>
                <w:sz w:val="14"/>
              </w:rPr>
              <w:t>2026-03-04 11:01:48 - John Wallace (Additional comments)  | 2026-03-04 10:56:51 - John Wallace (Additional comments)  | 2026-03-04 10:44:34 - Marvin Wan (Additional comments)</w:t>
            </w:r>
          </w:p>
        </w:tc>
      </w:tr>
      <w:tr>
        <w:tc>
          <w:tcPr>
            <w:tcW w:type="dxa" w:w="720"/>
          </w:tcPr>
          <w:p>
            <w:r>
              <w:rPr>
                <w:sz w:val="14"/>
              </w:rPr>
              <w:t>CS0614359</w:t>
            </w:r>
          </w:p>
        </w:tc>
        <w:tc>
          <w:tcPr>
            <w:tcW w:type="dxa" w:w="720"/>
          </w:tcPr>
          <w:p>
            <w:r>
              <w:rPr>
                <w:sz w:val="14"/>
              </w:rPr>
              <w:t>PROD COMPLETELY DOWN</w:t>
            </w:r>
          </w:p>
        </w:tc>
        <w:tc>
          <w:tcPr>
            <w:tcW w:type="dxa" w:w="720"/>
          </w:tcPr>
          <w:p>
            <w:r>
              <w:rPr>
                <w:sz w:val="14"/>
              </w:rPr>
              <w:t>2 - High</w:t>
            </w:r>
          </w:p>
        </w:tc>
        <w:tc>
          <w:tcPr>
            <w:tcW w:type="dxa" w:w="720"/>
          </w:tcPr>
          <w:p>
            <w:r>
              <w:rPr>
                <w:sz w:val="14"/>
              </w:rPr>
              <w:t>Open</w:t>
            </w:r>
          </w:p>
        </w:tc>
        <w:tc>
          <w:tcPr>
            <w:tcW w:type="dxa" w:w="720"/>
          </w:tcPr>
          <w:p>
            <w:r>
              <w:rPr>
                <w:sz w:val="14"/>
              </w:rPr>
              <w:t>Europäisches Patentamt München</w:t>
            </w:r>
          </w:p>
        </w:tc>
        <w:tc>
          <w:tcPr>
            <w:tcW w:type="dxa" w:w="720"/>
          </w:tcPr>
          <w:p>
            <w:r>
              <w:rPr>
                <w:sz w:val="14"/>
              </w:rPr>
              <w:t>2026-03-18 13:06:02</w:t>
            </w:r>
          </w:p>
        </w:tc>
        <w:tc>
          <w:tcPr>
            <w:tcW w:type="dxa" w:w="720"/>
          </w:tcPr>
          <w:p>
            <w:r>
              <w:rPr>
                <w:sz w:val="14"/>
              </w:rPr>
              <w:t>2026-03-19 02:01:10</w:t>
            </w:r>
          </w:p>
        </w:tc>
        <w:tc>
          <w:tcPr>
            <w:tcW w:type="dxa" w:w="720"/>
          </w:tcPr>
          <w:p>
            <w:r>
              <w:rPr>
                <w:sz w:val="14"/>
              </w:rPr>
              <w:t>Konrad Soares</w:t>
            </w:r>
          </w:p>
        </w:tc>
        <w:tc>
          <w:tcPr>
            <w:tcW w:type="dxa" w:w="720"/>
          </w:tcPr>
          <w:p>
            <w:r>
              <w:rPr>
                <w:sz w:val="14"/>
              </w:rPr>
              <w:t>28</w:t>
            </w:r>
          </w:p>
        </w:tc>
        <w:tc>
          <w:tcPr>
            <w:tcW w:type="dxa" w:w="720"/>
          </w:tcPr>
          <w:p>
            <w:r>
              <w:rPr>
                <w:sz w:val="14"/>
              </w:rPr>
            </w:r>
          </w:p>
        </w:tc>
        <w:tc>
          <w:tcPr>
            <w:tcW w:type="dxa" w:w="720"/>
          </w:tcPr>
          <w:p>
            <w:r>
              <w:rPr>
                <w:sz w:val="14"/>
              </w:rPr>
              <w:t>...03-18 13:15:21 - System (Work notes) This sn customerservice case escalation is in progress using the following escalation plan: Escalate in 0 minutes to PagerDuty EUDPZ Extended ECM Contact Server</w:t>
            </w:r>
          </w:p>
        </w:tc>
        <w:tc>
          <w:tcPr>
            <w:tcW w:type="dxa" w:w="720"/>
          </w:tcPr>
          <w:p>
            <w:r>
              <w:rPr>
                <w:sz w:val="14"/>
              </w:rPr>
              <w:t>2026-03-18 13:30:18 - Konrad Soares (Additional comments)  | 2026-03-18 13:26:26 - Konrad Soares (Additional comments)  | 2026-03-18 13:06:02 - Hanns-Martin Hassler (Additional comments)</w:t>
            </w:r>
          </w:p>
        </w:tc>
      </w:tr>
      <w:tr>
        <w:tc>
          <w:tcPr>
            <w:tcW w:type="dxa" w:w="720"/>
          </w:tcPr>
          <w:p>
            <w:r>
              <w:rPr>
                <w:sz w:val="14"/>
              </w:rPr>
              <w:t>CS0597953</w:t>
            </w:r>
          </w:p>
        </w:tc>
        <w:tc>
          <w:tcPr>
            <w:tcW w:type="dxa" w:w="720"/>
          </w:tcPr>
          <w:p>
            <w:r>
              <w:rPr>
                <w:sz w:val="14"/>
              </w:rPr>
              <w:t>Apps are not showing in the login screen after upgrade</w:t>
            </w:r>
          </w:p>
        </w:tc>
        <w:tc>
          <w:tcPr>
            <w:tcW w:type="dxa" w:w="720"/>
          </w:tcPr>
          <w:p>
            <w:r>
              <w:rPr>
                <w:sz w:val="14"/>
              </w:rPr>
              <w:t>2 - High</w:t>
            </w:r>
          </w:p>
        </w:tc>
        <w:tc>
          <w:tcPr>
            <w:tcW w:type="dxa" w:w="720"/>
          </w:tcPr>
          <w:p>
            <w:r>
              <w:rPr>
                <w:sz w:val="14"/>
              </w:rPr>
              <w:t>Open</w:t>
            </w:r>
          </w:p>
        </w:tc>
        <w:tc>
          <w:tcPr>
            <w:tcW w:type="dxa" w:w="720"/>
          </w:tcPr>
          <w:p>
            <w:r>
              <w:rPr>
                <w:sz w:val="14"/>
              </w:rPr>
              <w:t>State Comptroller of Israel</w:t>
            </w:r>
          </w:p>
        </w:tc>
        <w:tc>
          <w:tcPr>
            <w:tcW w:type="dxa" w:w="720"/>
          </w:tcPr>
          <w:p>
            <w:r>
              <w:rPr>
                <w:sz w:val="14"/>
              </w:rPr>
              <w:t>2026-02-12 02:11:08</w:t>
            </w:r>
          </w:p>
        </w:tc>
        <w:tc>
          <w:tcPr>
            <w:tcW w:type="dxa" w:w="720"/>
          </w:tcPr>
          <w:p>
            <w:r>
              <w:rPr>
                <w:sz w:val="14"/>
              </w:rPr>
              <w:t>2026-03-03 02:54:52</w:t>
            </w:r>
          </w:p>
        </w:tc>
        <w:tc>
          <w:tcPr>
            <w:tcW w:type="dxa" w:w="720"/>
          </w:tcPr>
          <w:p>
            <w:r>
              <w:rPr>
                <w:sz w:val="14"/>
              </w:rPr>
              <w:t>Priyanka Sellamuthu</w:t>
            </w:r>
          </w:p>
        </w:tc>
        <w:tc>
          <w:tcPr>
            <w:tcW w:type="dxa" w:w="720"/>
          </w:tcPr>
          <w:p>
            <w:r>
              <w:rPr>
                <w:sz w:val="14"/>
              </w:rPr>
              <w:t>100</w:t>
            </w:r>
          </w:p>
        </w:tc>
        <w:tc>
          <w:tcPr>
            <w:tcW w:type="dxa" w:w="720"/>
          </w:tcPr>
          <w:p>
            <w:r>
              <w:rPr>
                <w:sz w:val="14"/>
              </w:rPr>
              <w:t>...ications on login screen of the D2 This is how it used to be in Ver21.2 Now on 24.2 it&amp;#39;s like this : The app category is missing. Please advise</w:t>
            </w:r>
          </w:p>
        </w:tc>
        <w:tc>
          <w:tcPr>
            <w:tcW w:type="dxa" w:w="720"/>
          </w:tcPr>
          <w:p>
            <w:r>
              <w:rPr>
                <w:sz w:val="14"/>
              </w:rPr>
              <w:t>2026-02-18 06:57:35 - Priyanka Sellamuthu (Work notes) Knowledge Article has been attached.</w:t>
            </w:r>
          </w:p>
        </w:tc>
        <w:tc>
          <w:tcPr>
            <w:tcW w:type="dxa" w:w="720"/>
          </w:tcPr>
          <w:p>
            <w:r>
              <w:rPr>
                <w:sz w:val="14"/>
              </w:rPr>
              <w:t>2026-02-12 03:05:57 - Moran Moskovitch (Additional comments)  | 2026-02-12 02:33:44 - Priyanka Sellamuthu (Additional comments)  | 2026-02-12 02:11:08 - Moran Moskovitch (Additional comments)</w:t>
            </w:r>
          </w:p>
        </w:tc>
      </w:tr>
      <w:tr>
        <w:tc>
          <w:tcPr>
            <w:tcW w:type="dxa" w:w="720"/>
          </w:tcPr>
          <w:p>
            <w:r>
              <w:rPr>
                <w:sz w:val="14"/>
              </w:rPr>
              <w:t>CS0506720</w:t>
            </w:r>
          </w:p>
        </w:tc>
        <w:tc>
          <w:tcPr>
            <w:tcW w:type="dxa" w:w="720"/>
          </w:tcPr>
          <w:p>
            <w:r>
              <w:rPr>
                <w:sz w:val="14"/>
              </w:rPr>
              <w:t>Module upgrade fails on CS 25.2 when new ospace introduced with dependencies</w:t>
            </w:r>
          </w:p>
        </w:tc>
        <w:tc>
          <w:tcPr>
            <w:tcW w:type="dxa" w:w="720"/>
          </w:tcPr>
          <w:p>
            <w:r>
              <w:rPr>
                <w:sz w:val="14"/>
              </w:rPr>
              <w:t>2 - High</w:t>
            </w:r>
          </w:p>
        </w:tc>
        <w:tc>
          <w:tcPr>
            <w:tcW w:type="dxa" w:w="720"/>
          </w:tcPr>
          <w:p>
            <w:r>
              <w:rPr>
                <w:sz w:val="14"/>
              </w:rPr>
              <w:t>Open</w:t>
            </w:r>
          </w:p>
        </w:tc>
        <w:tc>
          <w:tcPr>
            <w:tcW w:type="dxa" w:w="720"/>
          </w:tcPr>
          <w:p>
            <w:r>
              <w:rPr>
                <w:sz w:val="14"/>
              </w:rPr>
              <w:t>Fastman Pty Limited</w:t>
            </w:r>
          </w:p>
        </w:tc>
        <w:tc>
          <w:tcPr>
            <w:tcW w:type="dxa" w:w="720"/>
          </w:tcPr>
          <w:p>
            <w:r>
              <w:rPr>
                <w:sz w:val="14"/>
              </w:rPr>
              <w:t>2025-07-13 22:38:41</w:t>
            </w:r>
          </w:p>
        </w:tc>
        <w:tc>
          <w:tcPr>
            <w:tcW w:type="dxa" w:w="720"/>
          </w:tcPr>
          <w:p>
            <w:r>
              <w:rPr>
                <w:sz w:val="14"/>
              </w:rPr>
              <w:t>2026-01-08 18:50:37</w:t>
            </w:r>
          </w:p>
        </w:tc>
        <w:tc>
          <w:tcPr>
            <w:tcW w:type="dxa" w:w="720"/>
          </w:tcPr>
          <w:p>
            <w:r>
              <w:rPr>
                <w:sz w:val="14"/>
              </w:rPr>
              <w:t>Jason Collier</w:t>
            </w:r>
          </w:p>
        </w:tc>
        <w:tc>
          <w:tcPr>
            <w:tcW w:type="dxa" w:w="720"/>
          </w:tcPr>
          <w:p>
            <w:r>
              <w:rPr>
                <w:sz w:val="14"/>
              </w:rPr>
              <w:t>303</w:t>
            </w:r>
          </w:p>
        </w:tc>
        <w:tc>
          <w:tcPr>
            <w:tcW w:type="dxa" w:w="720"/>
          </w:tcPr>
          <w:p>
            <w:r>
              <w:rPr>
                <w:sz w:val="14"/>
              </w:rPr>
              <w:t>...the root cause appears to be within the Kernel functions handling the module updates. Request that this is raised as a critical issue with R&amp;amp;D.</w:t>
            </w:r>
          </w:p>
        </w:tc>
        <w:tc>
          <w:tcPr>
            <w:tcW w:type="dxa" w:w="720"/>
          </w:tcPr>
          <w:p>
            <w:r>
              <w:rPr>
                <w:sz w:val="14"/>
              </w:rPr>
              <w:t>2025-07-14 02:24:54 - Jason Collier (Work notes) Case Task has been created  | 2025-07-14 02:23:41 - Jason Collier (Work notes)</w:t>
            </w:r>
          </w:p>
        </w:tc>
        <w:tc>
          <w:tcPr>
            <w:tcW w:type="dxa" w:w="720"/>
          </w:tcPr>
          <w:p>
            <w:r>
              <w:rPr>
                <w:sz w:val="14"/>
              </w:rPr>
              <w:t>2025-07-13 23:42:34 - Jason Collier (Additional comments)  | 2025-07-13 22:59:59 - Jason Collier (Additional comments)  | 2025-07-13 22:38:42 - David Henshaw (Additional comments)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