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mybatis源码阅读</w:t>
      </w:r>
    </w:p>
    <w:p w:rsidR="00A77B3E">
      <w:pPr>
        <w:rPr>
          <w:rFonts w:ascii="Arial" w:eastAsia="Arial" w:hAnsi="Arial" w:cs="Arial"/>
          <w:b/>
          <w:color w:val="000000"/>
          <w:sz w:val="20"/>
        </w:rPr>
      </w:pP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通过mybatis做一次查询内部的流程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1.加载配置文件，得到输入流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2.创建SqlsessionFactory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1.通过SqlsessionFactoryBuilder类创建，类中存在多个build的重载方法，的最主要的两个方法一个是通过传入Reader一个是通过传入InputStrem作为参数传入到XMLConfigBuilder来解析配置文件的。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2.XMLConfigBuilder通过传入的出传入的IO（Reader,InputStream）对象解析生成一个Configuration对象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XMLConfigBuilder对象：通过XPathParser来解析流存放的xml数据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1.解析流程</w:t>
      </w:r>
    </w:p>
    <w:p w:rsidR="00A77B3E">
      <w:pPr>
        <w:numPr>
          <w:ilvl w:val="5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1.创建XPathParser对象：调用公共构造函数初始化EntityResolver及其他成员变量和xpath</w:t>
      </w:r>
    </w:p>
    <w:p w:rsidR="00A77B3E">
      <w:pPr>
        <w:numPr>
          <w:ilvl w:val="5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2.调用createDocument方法创建document对象，通过初始化的EntityResolver类型对象（实际是实现了EntityResolver接口的XMLMapperEntityResolver对象）实现xml约束文件本地化，不需要到互联网上取DTD文件了。EntityResolver类型对象中存放了外部的dtd地址和本地dtd的映射关系，所以即使使用的外部地址，也会被替换为使用本地的dtd. </w:t>
      </w:r>
    </w:p>
    <w:p w:rsidR="00A77B3E">
      <w:pPr>
        <w:numPr>
          <w:ilvl w:val="5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3.XMLConfigBuilder通过步骤1,2获取到parser进行具体的解析。如果已经解析过了就会抛出异常报错。根节点为configuration，其节点下的其他子节点分别都有一个方法对应解析，具体每个方法的解析还有待进一步研究分析。解析的结果全部都封装到了Configration对象中。</w:t>
      </w:r>
    </w:p>
    <w:p w:rsidR="00A77B3E">
      <w:pPr>
        <w:numPr>
          <w:ilvl w:val="6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1.解析mappers（具体这样的解析逻辑，等把整体框架看完之后再回头研究，留个位置）</w:t>
      </w:r>
    </w:p>
    <w:p w:rsidR="00A77B3E">
      <w:pPr>
        <w:numPr>
          <w:ilvl w:val="6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2.解析环境environments</w:t>
      </w:r>
    </w:p>
    <w:p w:rsidR="00A77B3E">
      <w:pPr>
        <w:numPr>
          <w:ilvl w:val="5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</w:p>
    <w:p w:rsidR="00A77B3E">
      <w:pPr>
        <w:numPr>
          <w:ilvl w:val="5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3.在通过2中创建的Configuration对象调用最后一个重载的build方法创建一个DefaultSqlSessionFactory对象返回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4.主要代码截图：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3.创建Sqlsession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1.通过2中返回的DefaultSqlSessionFactory工厂对象调用opensession()方法获取Sqlsession对象。DefaultSqlSessionFactory类中存在多个opensession()重载方法，但是最后都会汇总到调用openSessionFromDataSource，openSessionFromConnection这两个其中一个方法来返回一个DefaultSqlSession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4.通过Sqlsession执行Mappper中定义的sql</w:t>
      </w:r>
    </w:p>
    <w:p w:rsidR="00A77B3E">
      <w:pPr>
        <w:numPr>
          <w:ilvl w:val="0"/>
          <w:numId w:val="0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br w:type="page"/>
      </w:r>
      <w:r>
        <w:rPr>
          <w:rFonts w:ascii="Arial" w:eastAsia="Arial" w:hAnsi="Arial" w:cs="Arial"/>
          <w:b w:val="0"/>
          <w:color w:val="000000"/>
          <w:sz w:val="28"/>
        </w:rPr>
        <w:t>4.主要代码截图：</w:t>
      </w:r>
    </w:p>
    <w:p w:rsidR="00A77B3E">
      <w:pPr>
        <w:numPr>
          <w:ilvl w:val="0"/>
          <w:numId w:val="0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drawing>
          <wp:inline>
            <wp:extent cx="11430000" cy="3759200"/>
            <wp:docPr id="10000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color w:val="000000"/>
          <w:sz w:val="28"/>
        </w:rPr>
        <w:br/>
      </w:r>
    </w:p>
    <w:p w:rsidR="00A77B3E">
      <w:pPr>
        <w:numPr>
          <w:ilvl w:val="0"/>
          <w:numId w:val="0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drawing>
          <wp:inline>
            <wp:extent cx="6972300" cy="533400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color w:val="000000"/>
          <w:sz w:val="28"/>
        </w:rPr>
        <w:br/>
      </w:r>
    </w:p>
    <w:p w:rsidR="00A77B3E">
      <w:pPr>
        <w:numPr>
          <w:ilvl w:val="0"/>
          <w:numId w:val="0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drawing>
          <wp:inline>
            <wp:extent cx="6908800" cy="589280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color w:val="000000"/>
          <w:sz w:val="28"/>
        </w:rPr>
        <w:br/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