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31B3" w:rsidRDefault="008A31B3">
      <w:pPr>
        <w:rPr>
          <w:rFonts w:ascii="黑体" w:eastAsia="黑体" w:hAnsi="黑体"/>
          <w:sz w:val="52"/>
          <w:szCs w:val="52"/>
        </w:rPr>
      </w:pPr>
    </w:p>
    <w:p w:rsidR="008A31B3" w:rsidRDefault="008A31B3">
      <w:pPr>
        <w:rPr>
          <w:rFonts w:ascii="黑体" w:eastAsia="黑体" w:hAnsi="黑体"/>
          <w:sz w:val="52"/>
          <w:szCs w:val="52"/>
        </w:rPr>
      </w:pPr>
    </w:p>
    <w:p w:rsidR="008A31B3" w:rsidRDefault="008A31B3">
      <w:pPr>
        <w:rPr>
          <w:rFonts w:ascii="黑体" w:eastAsia="黑体" w:hAnsi="黑体"/>
          <w:sz w:val="52"/>
          <w:szCs w:val="52"/>
        </w:rPr>
      </w:pPr>
    </w:p>
    <w:p w:rsidR="008A31B3" w:rsidRDefault="008A31B3" w:rsidP="008A31B3">
      <w:pPr>
        <w:jc w:val="center"/>
        <w:rPr>
          <w:rFonts w:ascii="黑体" w:eastAsia="黑体" w:hAnsi="黑体"/>
          <w:sz w:val="52"/>
          <w:szCs w:val="52"/>
        </w:rPr>
      </w:pPr>
    </w:p>
    <w:p w:rsidR="008A31B3" w:rsidRPr="008A31B3" w:rsidRDefault="008A31B3" w:rsidP="008A31B3">
      <w:pPr>
        <w:jc w:val="center"/>
        <w:rPr>
          <w:rFonts w:ascii="黑体" w:eastAsia="黑体" w:hAnsi="黑体"/>
          <w:b/>
          <w:sz w:val="52"/>
          <w:szCs w:val="52"/>
        </w:rPr>
      </w:pPr>
      <w:r w:rsidRPr="008A31B3">
        <w:rPr>
          <w:rFonts w:ascii="黑体" w:eastAsia="黑体" w:hAnsi="黑体" w:hint="eastAsia"/>
          <w:b/>
          <w:sz w:val="52"/>
          <w:szCs w:val="52"/>
        </w:rPr>
        <w:t>中国农校对接服务网</w:t>
      </w:r>
    </w:p>
    <w:p w:rsidR="003C68A5" w:rsidRDefault="008A31B3" w:rsidP="008A31B3">
      <w:pPr>
        <w:jc w:val="center"/>
        <w:rPr>
          <w:rFonts w:ascii="黑体" w:eastAsia="黑体" w:hAnsi="黑体"/>
          <w:b/>
          <w:sz w:val="52"/>
          <w:szCs w:val="52"/>
        </w:rPr>
      </w:pPr>
      <w:r w:rsidRPr="008A31B3">
        <w:rPr>
          <w:rFonts w:ascii="黑体" w:eastAsia="黑体" w:hAnsi="黑体" w:hint="eastAsia"/>
          <w:b/>
          <w:sz w:val="52"/>
          <w:szCs w:val="52"/>
        </w:rPr>
        <w:t>网上支付技术方案</w:t>
      </w:r>
    </w:p>
    <w:p w:rsidR="00EE34C5" w:rsidRDefault="00EE34C5" w:rsidP="008A31B3">
      <w:pPr>
        <w:jc w:val="center"/>
        <w:rPr>
          <w:rFonts w:ascii="黑体" w:eastAsia="黑体" w:hAnsi="黑体"/>
          <w:b/>
          <w:sz w:val="52"/>
          <w:szCs w:val="52"/>
        </w:rPr>
      </w:pPr>
    </w:p>
    <w:p w:rsidR="00EE34C5" w:rsidRDefault="00EE34C5" w:rsidP="008A31B3">
      <w:pPr>
        <w:jc w:val="center"/>
        <w:rPr>
          <w:rFonts w:ascii="黑体" w:eastAsia="黑体" w:hAnsi="黑体"/>
          <w:b/>
          <w:sz w:val="52"/>
          <w:szCs w:val="52"/>
        </w:rPr>
      </w:pPr>
    </w:p>
    <w:p w:rsidR="00EE34C5" w:rsidRDefault="00EE34C5" w:rsidP="008A31B3">
      <w:pPr>
        <w:jc w:val="center"/>
        <w:rPr>
          <w:rFonts w:ascii="黑体" w:eastAsia="黑体" w:hAnsi="黑体"/>
          <w:b/>
          <w:sz w:val="52"/>
          <w:szCs w:val="52"/>
        </w:rPr>
      </w:pPr>
    </w:p>
    <w:p w:rsidR="00EE34C5" w:rsidRDefault="00EE34C5" w:rsidP="008A31B3">
      <w:pPr>
        <w:jc w:val="center"/>
        <w:rPr>
          <w:rFonts w:ascii="黑体" w:eastAsia="黑体" w:hAnsi="黑体"/>
          <w:b/>
          <w:sz w:val="52"/>
          <w:szCs w:val="52"/>
        </w:rPr>
      </w:pPr>
    </w:p>
    <w:p w:rsidR="00EE34C5" w:rsidRDefault="00EE34C5" w:rsidP="008A31B3">
      <w:pPr>
        <w:jc w:val="center"/>
        <w:rPr>
          <w:rFonts w:ascii="黑体" w:eastAsia="黑体" w:hAnsi="黑体"/>
          <w:b/>
          <w:sz w:val="52"/>
          <w:szCs w:val="52"/>
        </w:rPr>
      </w:pPr>
    </w:p>
    <w:p w:rsidR="00EE34C5" w:rsidRDefault="00EE34C5" w:rsidP="008A31B3">
      <w:pPr>
        <w:jc w:val="center"/>
        <w:rPr>
          <w:rFonts w:ascii="黑体" w:eastAsia="黑体" w:hAnsi="黑体"/>
          <w:b/>
          <w:sz w:val="52"/>
          <w:szCs w:val="52"/>
        </w:rPr>
      </w:pPr>
    </w:p>
    <w:p w:rsidR="00EE34C5" w:rsidRDefault="00EE34C5" w:rsidP="008A31B3">
      <w:pPr>
        <w:jc w:val="center"/>
        <w:rPr>
          <w:rFonts w:ascii="黑体" w:eastAsia="黑体" w:hAnsi="黑体"/>
          <w:b/>
          <w:sz w:val="52"/>
          <w:szCs w:val="52"/>
        </w:rPr>
      </w:pPr>
    </w:p>
    <w:p w:rsidR="001C5CAB" w:rsidRDefault="001C5CAB" w:rsidP="008A31B3">
      <w:pPr>
        <w:jc w:val="center"/>
        <w:rPr>
          <w:rFonts w:ascii="黑体" w:eastAsia="黑体" w:hAnsi="黑体"/>
          <w:b/>
          <w:sz w:val="52"/>
          <w:szCs w:val="52"/>
        </w:rPr>
        <w:sectPr w:rsidR="001C5CAB" w:rsidSect="001C5CAB">
          <w:footerReference w:type="default" r:id="rId8"/>
          <w:pgSz w:w="11906" w:h="16838"/>
          <w:pgMar w:top="1440" w:right="1800" w:bottom="1440" w:left="1800" w:header="851" w:footer="992" w:gutter="0"/>
          <w:pgNumType w:start="1"/>
          <w:cols w:space="425"/>
          <w:docGrid w:type="lines" w:linePitch="312"/>
        </w:sectPr>
      </w:pPr>
    </w:p>
    <w:p w:rsidR="00EE34C5" w:rsidRDefault="00EE34C5" w:rsidP="008A31B3">
      <w:pPr>
        <w:jc w:val="center"/>
        <w:rPr>
          <w:rFonts w:ascii="黑体" w:eastAsia="黑体" w:hAnsi="黑体"/>
          <w:b/>
          <w:sz w:val="52"/>
          <w:szCs w:val="52"/>
        </w:rPr>
      </w:pPr>
    </w:p>
    <w:sdt>
      <w:sdtPr>
        <w:rPr>
          <w:rFonts w:asciiTheme="minorHAnsi" w:eastAsiaTheme="minorEastAsia" w:hAnsiTheme="minorHAnsi" w:cstheme="minorBidi"/>
          <w:b w:val="0"/>
          <w:bCs w:val="0"/>
          <w:color w:val="auto"/>
          <w:kern w:val="2"/>
          <w:sz w:val="21"/>
          <w:szCs w:val="22"/>
          <w:lang w:val="zh-CN"/>
        </w:rPr>
        <w:id w:val="18197626"/>
        <w:docPartObj>
          <w:docPartGallery w:val="Table of Contents"/>
          <w:docPartUnique/>
        </w:docPartObj>
      </w:sdtPr>
      <w:sdtEndPr>
        <w:rPr>
          <w:sz w:val="24"/>
          <w:szCs w:val="24"/>
          <w:lang w:val="en-US"/>
        </w:rPr>
      </w:sdtEndPr>
      <w:sdtContent>
        <w:p w:rsidR="001C5CAB" w:rsidRPr="001C5CAB" w:rsidRDefault="001C5CAB" w:rsidP="00233A5D">
          <w:pPr>
            <w:pStyle w:val="TOC"/>
            <w:jc w:val="center"/>
          </w:pPr>
          <w:r w:rsidRPr="001C5CAB">
            <w:rPr>
              <w:lang w:val="zh-CN"/>
            </w:rPr>
            <w:t>目录</w:t>
          </w:r>
        </w:p>
        <w:p w:rsidR="00233A5D" w:rsidRDefault="00953B9D">
          <w:pPr>
            <w:pStyle w:val="10"/>
            <w:tabs>
              <w:tab w:val="right" w:leader="dot" w:pos="8296"/>
            </w:tabs>
            <w:rPr>
              <w:noProof/>
            </w:rPr>
          </w:pPr>
          <w:r w:rsidRPr="001C5CAB">
            <w:rPr>
              <w:sz w:val="28"/>
              <w:szCs w:val="28"/>
            </w:rPr>
            <w:fldChar w:fldCharType="begin"/>
          </w:r>
          <w:r w:rsidR="001C5CAB" w:rsidRPr="001C5CAB">
            <w:rPr>
              <w:sz w:val="28"/>
              <w:szCs w:val="28"/>
            </w:rPr>
            <w:instrText xml:space="preserve"> TOC \o "1-3" \h \z \u </w:instrText>
          </w:r>
          <w:r w:rsidRPr="001C5CAB">
            <w:rPr>
              <w:sz w:val="28"/>
              <w:szCs w:val="28"/>
            </w:rPr>
            <w:fldChar w:fldCharType="separate"/>
          </w:r>
          <w:hyperlink w:anchor="_Toc322692575" w:history="1">
            <w:r w:rsidR="00233A5D" w:rsidRPr="009661EA">
              <w:rPr>
                <w:rStyle w:val="a8"/>
                <w:noProof/>
              </w:rPr>
              <w:t>1.</w:t>
            </w:r>
            <w:r w:rsidR="00233A5D" w:rsidRPr="009661EA">
              <w:rPr>
                <w:rStyle w:val="a8"/>
                <w:rFonts w:hint="eastAsia"/>
                <w:noProof/>
              </w:rPr>
              <w:t>公司背景</w:t>
            </w:r>
            <w:r w:rsidR="00233A5D">
              <w:rPr>
                <w:noProof/>
                <w:webHidden/>
              </w:rPr>
              <w:tab/>
            </w:r>
            <w:r>
              <w:rPr>
                <w:noProof/>
                <w:webHidden/>
              </w:rPr>
              <w:fldChar w:fldCharType="begin"/>
            </w:r>
            <w:r w:rsidR="00233A5D">
              <w:rPr>
                <w:noProof/>
                <w:webHidden/>
              </w:rPr>
              <w:instrText xml:space="preserve"> PAGEREF _Toc322692575 \h </w:instrText>
            </w:r>
            <w:r>
              <w:rPr>
                <w:noProof/>
                <w:webHidden/>
              </w:rPr>
            </w:r>
            <w:r>
              <w:rPr>
                <w:noProof/>
                <w:webHidden/>
              </w:rPr>
              <w:fldChar w:fldCharType="separate"/>
            </w:r>
            <w:r w:rsidR="00233A5D">
              <w:rPr>
                <w:noProof/>
                <w:webHidden/>
              </w:rPr>
              <w:t>1</w:t>
            </w:r>
            <w:r>
              <w:rPr>
                <w:noProof/>
                <w:webHidden/>
              </w:rPr>
              <w:fldChar w:fldCharType="end"/>
            </w:r>
          </w:hyperlink>
        </w:p>
        <w:p w:rsidR="00233A5D" w:rsidRDefault="00953B9D">
          <w:pPr>
            <w:pStyle w:val="10"/>
            <w:tabs>
              <w:tab w:val="right" w:leader="dot" w:pos="8296"/>
            </w:tabs>
            <w:rPr>
              <w:noProof/>
            </w:rPr>
          </w:pPr>
          <w:hyperlink w:anchor="_Toc322692576" w:history="1">
            <w:r w:rsidR="00233A5D" w:rsidRPr="009661EA">
              <w:rPr>
                <w:rStyle w:val="a8"/>
                <w:noProof/>
              </w:rPr>
              <w:t>2.</w:t>
            </w:r>
            <w:r w:rsidR="00233A5D" w:rsidRPr="009661EA">
              <w:rPr>
                <w:rStyle w:val="a8"/>
                <w:rFonts w:hint="eastAsia"/>
                <w:noProof/>
              </w:rPr>
              <w:t>需求分析</w:t>
            </w:r>
            <w:r w:rsidR="00233A5D">
              <w:rPr>
                <w:noProof/>
                <w:webHidden/>
              </w:rPr>
              <w:tab/>
            </w:r>
            <w:r>
              <w:rPr>
                <w:noProof/>
                <w:webHidden/>
              </w:rPr>
              <w:fldChar w:fldCharType="begin"/>
            </w:r>
            <w:r w:rsidR="00233A5D">
              <w:rPr>
                <w:noProof/>
                <w:webHidden/>
              </w:rPr>
              <w:instrText xml:space="preserve"> PAGEREF _Toc322692576 \h </w:instrText>
            </w:r>
            <w:r>
              <w:rPr>
                <w:noProof/>
                <w:webHidden/>
              </w:rPr>
            </w:r>
            <w:r>
              <w:rPr>
                <w:noProof/>
                <w:webHidden/>
              </w:rPr>
              <w:fldChar w:fldCharType="separate"/>
            </w:r>
            <w:r w:rsidR="00233A5D">
              <w:rPr>
                <w:noProof/>
                <w:webHidden/>
              </w:rPr>
              <w:t>1</w:t>
            </w:r>
            <w:r>
              <w:rPr>
                <w:noProof/>
                <w:webHidden/>
              </w:rPr>
              <w:fldChar w:fldCharType="end"/>
            </w:r>
          </w:hyperlink>
        </w:p>
        <w:p w:rsidR="00233A5D" w:rsidRDefault="00953B9D">
          <w:pPr>
            <w:pStyle w:val="21"/>
            <w:tabs>
              <w:tab w:val="right" w:leader="dot" w:pos="8296"/>
            </w:tabs>
            <w:rPr>
              <w:noProof/>
            </w:rPr>
          </w:pPr>
          <w:hyperlink w:anchor="_Toc322692577" w:history="1">
            <w:r w:rsidR="00233A5D" w:rsidRPr="009661EA">
              <w:rPr>
                <w:rStyle w:val="a8"/>
                <w:noProof/>
              </w:rPr>
              <w:t>2.1</w:t>
            </w:r>
            <w:r w:rsidR="00233A5D" w:rsidRPr="009661EA">
              <w:rPr>
                <w:rStyle w:val="a8"/>
                <w:rFonts w:hint="eastAsia"/>
                <w:noProof/>
              </w:rPr>
              <w:t>支付需求</w:t>
            </w:r>
            <w:r w:rsidR="00233A5D">
              <w:rPr>
                <w:noProof/>
                <w:webHidden/>
              </w:rPr>
              <w:tab/>
            </w:r>
            <w:r>
              <w:rPr>
                <w:noProof/>
                <w:webHidden/>
              </w:rPr>
              <w:fldChar w:fldCharType="begin"/>
            </w:r>
            <w:r w:rsidR="00233A5D">
              <w:rPr>
                <w:noProof/>
                <w:webHidden/>
              </w:rPr>
              <w:instrText xml:space="preserve"> PAGEREF _Toc322692577 \h </w:instrText>
            </w:r>
            <w:r>
              <w:rPr>
                <w:noProof/>
                <w:webHidden/>
              </w:rPr>
            </w:r>
            <w:r>
              <w:rPr>
                <w:noProof/>
                <w:webHidden/>
              </w:rPr>
              <w:fldChar w:fldCharType="separate"/>
            </w:r>
            <w:r w:rsidR="00233A5D">
              <w:rPr>
                <w:noProof/>
                <w:webHidden/>
              </w:rPr>
              <w:t>2</w:t>
            </w:r>
            <w:r>
              <w:rPr>
                <w:noProof/>
                <w:webHidden/>
              </w:rPr>
              <w:fldChar w:fldCharType="end"/>
            </w:r>
          </w:hyperlink>
        </w:p>
        <w:p w:rsidR="00233A5D" w:rsidRDefault="00953B9D">
          <w:pPr>
            <w:pStyle w:val="21"/>
            <w:tabs>
              <w:tab w:val="right" w:leader="dot" w:pos="8296"/>
            </w:tabs>
            <w:rPr>
              <w:noProof/>
            </w:rPr>
          </w:pPr>
          <w:hyperlink w:anchor="_Toc322692578" w:history="1">
            <w:r w:rsidR="00233A5D" w:rsidRPr="009661EA">
              <w:rPr>
                <w:rStyle w:val="a8"/>
                <w:noProof/>
              </w:rPr>
              <w:t>2.2</w:t>
            </w:r>
            <w:r w:rsidR="00233A5D" w:rsidRPr="009661EA">
              <w:rPr>
                <w:rStyle w:val="a8"/>
                <w:rFonts w:hint="eastAsia"/>
                <w:noProof/>
              </w:rPr>
              <w:t>资金结算需求</w:t>
            </w:r>
            <w:r w:rsidR="00233A5D">
              <w:rPr>
                <w:noProof/>
                <w:webHidden/>
              </w:rPr>
              <w:tab/>
            </w:r>
            <w:r>
              <w:rPr>
                <w:noProof/>
                <w:webHidden/>
              </w:rPr>
              <w:fldChar w:fldCharType="begin"/>
            </w:r>
            <w:r w:rsidR="00233A5D">
              <w:rPr>
                <w:noProof/>
                <w:webHidden/>
              </w:rPr>
              <w:instrText xml:space="preserve"> PAGEREF _Toc322692578 \h </w:instrText>
            </w:r>
            <w:r>
              <w:rPr>
                <w:noProof/>
                <w:webHidden/>
              </w:rPr>
            </w:r>
            <w:r>
              <w:rPr>
                <w:noProof/>
                <w:webHidden/>
              </w:rPr>
              <w:fldChar w:fldCharType="separate"/>
            </w:r>
            <w:r w:rsidR="00233A5D">
              <w:rPr>
                <w:noProof/>
                <w:webHidden/>
              </w:rPr>
              <w:t>2</w:t>
            </w:r>
            <w:r>
              <w:rPr>
                <w:noProof/>
                <w:webHidden/>
              </w:rPr>
              <w:fldChar w:fldCharType="end"/>
            </w:r>
          </w:hyperlink>
        </w:p>
        <w:p w:rsidR="00233A5D" w:rsidRDefault="00953B9D">
          <w:pPr>
            <w:pStyle w:val="21"/>
            <w:tabs>
              <w:tab w:val="right" w:leader="dot" w:pos="8296"/>
            </w:tabs>
            <w:rPr>
              <w:noProof/>
            </w:rPr>
          </w:pPr>
          <w:hyperlink w:anchor="_Toc322692579" w:history="1">
            <w:r w:rsidR="00233A5D" w:rsidRPr="009661EA">
              <w:rPr>
                <w:rStyle w:val="a8"/>
                <w:noProof/>
              </w:rPr>
              <w:t>2.3</w:t>
            </w:r>
            <w:r w:rsidR="00233A5D" w:rsidRPr="009661EA">
              <w:rPr>
                <w:rStyle w:val="a8"/>
                <w:rFonts w:hint="eastAsia"/>
                <w:noProof/>
              </w:rPr>
              <w:t>退款需求</w:t>
            </w:r>
            <w:r w:rsidR="00233A5D">
              <w:rPr>
                <w:noProof/>
                <w:webHidden/>
              </w:rPr>
              <w:tab/>
            </w:r>
            <w:r>
              <w:rPr>
                <w:noProof/>
                <w:webHidden/>
              </w:rPr>
              <w:fldChar w:fldCharType="begin"/>
            </w:r>
            <w:r w:rsidR="00233A5D">
              <w:rPr>
                <w:noProof/>
                <w:webHidden/>
              </w:rPr>
              <w:instrText xml:space="preserve"> PAGEREF _Toc322692579 \h </w:instrText>
            </w:r>
            <w:r>
              <w:rPr>
                <w:noProof/>
                <w:webHidden/>
              </w:rPr>
            </w:r>
            <w:r>
              <w:rPr>
                <w:noProof/>
                <w:webHidden/>
              </w:rPr>
              <w:fldChar w:fldCharType="separate"/>
            </w:r>
            <w:r w:rsidR="00233A5D">
              <w:rPr>
                <w:noProof/>
                <w:webHidden/>
              </w:rPr>
              <w:t>2</w:t>
            </w:r>
            <w:r>
              <w:rPr>
                <w:noProof/>
                <w:webHidden/>
              </w:rPr>
              <w:fldChar w:fldCharType="end"/>
            </w:r>
          </w:hyperlink>
        </w:p>
        <w:p w:rsidR="00233A5D" w:rsidRDefault="00953B9D">
          <w:pPr>
            <w:pStyle w:val="10"/>
            <w:tabs>
              <w:tab w:val="right" w:leader="dot" w:pos="8296"/>
            </w:tabs>
            <w:rPr>
              <w:noProof/>
            </w:rPr>
          </w:pPr>
          <w:hyperlink w:anchor="_Toc322692580" w:history="1">
            <w:r w:rsidR="00233A5D" w:rsidRPr="009661EA">
              <w:rPr>
                <w:rStyle w:val="a8"/>
                <w:noProof/>
              </w:rPr>
              <w:t>3.</w:t>
            </w:r>
            <w:r w:rsidR="00233A5D" w:rsidRPr="009661EA">
              <w:rPr>
                <w:rStyle w:val="a8"/>
                <w:rFonts w:hint="eastAsia"/>
                <w:noProof/>
              </w:rPr>
              <w:t>技术方案</w:t>
            </w:r>
            <w:r w:rsidR="00233A5D">
              <w:rPr>
                <w:noProof/>
                <w:webHidden/>
              </w:rPr>
              <w:tab/>
            </w:r>
            <w:r>
              <w:rPr>
                <w:noProof/>
                <w:webHidden/>
              </w:rPr>
              <w:fldChar w:fldCharType="begin"/>
            </w:r>
            <w:r w:rsidR="00233A5D">
              <w:rPr>
                <w:noProof/>
                <w:webHidden/>
              </w:rPr>
              <w:instrText xml:space="preserve"> PAGEREF _Toc322692580 \h </w:instrText>
            </w:r>
            <w:r>
              <w:rPr>
                <w:noProof/>
                <w:webHidden/>
              </w:rPr>
            </w:r>
            <w:r>
              <w:rPr>
                <w:noProof/>
                <w:webHidden/>
              </w:rPr>
              <w:fldChar w:fldCharType="separate"/>
            </w:r>
            <w:r w:rsidR="00233A5D">
              <w:rPr>
                <w:noProof/>
                <w:webHidden/>
              </w:rPr>
              <w:t>3</w:t>
            </w:r>
            <w:r>
              <w:rPr>
                <w:noProof/>
                <w:webHidden/>
              </w:rPr>
              <w:fldChar w:fldCharType="end"/>
            </w:r>
          </w:hyperlink>
        </w:p>
        <w:p w:rsidR="00233A5D" w:rsidRDefault="00953B9D">
          <w:pPr>
            <w:pStyle w:val="21"/>
            <w:tabs>
              <w:tab w:val="right" w:leader="dot" w:pos="8296"/>
            </w:tabs>
            <w:rPr>
              <w:noProof/>
            </w:rPr>
          </w:pPr>
          <w:hyperlink w:anchor="_Toc322692581" w:history="1">
            <w:r w:rsidR="00233A5D" w:rsidRPr="009661EA">
              <w:rPr>
                <w:rStyle w:val="a8"/>
                <w:noProof/>
              </w:rPr>
              <w:t>3.1</w:t>
            </w:r>
            <w:r w:rsidR="00233A5D" w:rsidRPr="009661EA">
              <w:rPr>
                <w:rStyle w:val="a8"/>
                <w:rFonts w:hint="eastAsia"/>
                <w:noProof/>
              </w:rPr>
              <w:t>技术方案</w:t>
            </w:r>
            <w:r w:rsidR="00233A5D">
              <w:rPr>
                <w:noProof/>
                <w:webHidden/>
              </w:rPr>
              <w:tab/>
            </w:r>
            <w:r>
              <w:rPr>
                <w:noProof/>
                <w:webHidden/>
              </w:rPr>
              <w:fldChar w:fldCharType="begin"/>
            </w:r>
            <w:r w:rsidR="00233A5D">
              <w:rPr>
                <w:noProof/>
                <w:webHidden/>
              </w:rPr>
              <w:instrText xml:space="preserve"> PAGEREF _Toc322692581 \h </w:instrText>
            </w:r>
            <w:r>
              <w:rPr>
                <w:noProof/>
                <w:webHidden/>
              </w:rPr>
            </w:r>
            <w:r>
              <w:rPr>
                <w:noProof/>
                <w:webHidden/>
              </w:rPr>
              <w:fldChar w:fldCharType="separate"/>
            </w:r>
            <w:r w:rsidR="00233A5D">
              <w:rPr>
                <w:noProof/>
                <w:webHidden/>
              </w:rPr>
              <w:t>3</w:t>
            </w:r>
            <w:r>
              <w:rPr>
                <w:noProof/>
                <w:webHidden/>
              </w:rPr>
              <w:fldChar w:fldCharType="end"/>
            </w:r>
          </w:hyperlink>
        </w:p>
        <w:p w:rsidR="00233A5D" w:rsidRDefault="00953B9D">
          <w:pPr>
            <w:pStyle w:val="21"/>
            <w:tabs>
              <w:tab w:val="right" w:leader="dot" w:pos="8296"/>
            </w:tabs>
            <w:rPr>
              <w:noProof/>
            </w:rPr>
          </w:pPr>
          <w:hyperlink w:anchor="_Toc322692582" w:history="1">
            <w:r w:rsidR="00233A5D" w:rsidRPr="009661EA">
              <w:rPr>
                <w:rStyle w:val="a8"/>
                <w:noProof/>
              </w:rPr>
              <w:t>3.2</w:t>
            </w:r>
            <w:r w:rsidR="00233A5D" w:rsidRPr="009661EA">
              <w:rPr>
                <w:rStyle w:val="a8"/>
                <w:rFonts w:hint="eastAsia"/>
                <w:noProof/>
              </w:rPr>
              <w:t>支付业务</w:t>
            </w:r>
            <w:r w:rsidR="00233A5D">
              <w:rPr>
                <w:noProof/>
                <w:webHidden/>
              </w:rPr>
              <w:tab/>
            </w:r>
            <w:r>
              <w:rPr>
                <w:noProof/>
                <w:webHidden/>
              </w:rPr>
              <w:fldChar w:fldCharType="begin"/>
            </w:r>
            <w:r w:rsidR="00233A5D">
              <w:rPr>
                <w:noProof/>
                <w:webHidden/>
              </w:rPr>
              <w:instrText xml:space="preserve"> PAGEREF _Toc322692582 \h </w:instrText>
            </w:r>
            <w:r>
              <w:rPr>
                <w:noProof/>
                <w:webHidden/>
              </w:rPr>
            </w:r>
            <w:r>
              <w:rPr>
                <w:noProof/>
                <w:webHidden/>
              </w:rPr>
              <w:fldChar w:fldCharType="separate"/>
            </w:r>
            <w:r w:rsidR="00233A5D">
              <w:rPr>
                <w:noProof/>
                <w:webHidden/>
              </w:rPr>
              <w:t>4</w:t>
            </w:r>
            <w:r>
              <w:rPr>
                <w:noProof/>
                <w:webHidden/>
              </w:rPr>
              <w:fldChar w:fldCharType="end"/>
            </w:r>
          </w:hyperlink>
        </w:p>
        <w:p w:rsidR="00233A5D" w:rsidRDefault="00953B9D">
          <w:pPr>
            <w:pStyle w:val="21"/>
            <w:tabs>
              <w:tab w:val="right" w:leader="dot" w:pos="8296"/>
            </w:tabs>
            <w:rPr>
              <w:noProof/>
            </w:rPr>
          </w:pPr>
          <w:hyperlink w:anchor="_Toc322692583" w:history="1">
            <w:r w:rsidR="00233A5D" w:rsidRPr="009661EA">
              <w:rPr>
                <w:rStyle w:val="a8"/>
                <w:noProof/>
              </w:rPr>
              <w:t>3.3</w:t>
            </w:r>
            <w:r w:rsidR="00233A5D" w:rsidRPr="009661EA">
              <w:rPr>
                <w:rStyle w:val="a8"/>
                <w:rFonts w:hint="eastAsia"/>
                <w:noProof/>
              </w:rPr>
              <w:t>结算业务</w:t>
            </w:r>
            <w:r w:rsidR="00233A5D">
              <w:rPr>
                <w:noProof/>
                <w:webHidden/>
              </w:rPr>
              <w:tab/>
            </w:r>
            <w:r>
              <w:rPr>
                <w:noProof/>
                <w:webHidden/>
              </w:rPr>
              <w:fldChar w:fldCharType="begin"/>
            </w:r>
            <w:r w:rsidR="00233A5D">
              <w:rPr>
                <w:noProof/>
                <w:webHidden/>
              </w:rPr>
              <w:instrText xml:space="preserve"> PAGEREF _Toc322692583 \h </w:instrText>
            </w:r>
            <w:r>
              <w:rPr>
                <w:noProof/>
                <w:webHidden/>
              </w:rPr>
            </w:r>
            <w:r>
              <w:rPr>
                <w:noProof/>
                <w:webHidden/>
              </w:rPr>
              <w:fldChar w:fldCharType="separate"/>
            </w:r>
            <w:r w:rsidR="00233A5D">
              <w:rPr>
                <w:noProof/>
                <w:webHidden/>
              </w:rPr>
              <w:t>5</w:t>
            </w:r>
            <w:r>
              <w:rPr>
                <w:noProof/>
                <w:webHidden/>
              </w:rPr>
              <w:fldChar w:fldCharType="end"/>
            </w:r>
          </w:hyperlink>
        </w:p>
        <w:p w:rsidR="00233A5D" w:rsidRDefault="00953B9D">
          <w:pPr>
            <w:pStyle w:val="21"/>
            <w:tabs>
              <w:tab w:val="right" w:leader="dot" w:pos="8296"/>
            </w:tabs>
            <w:rPr>
              <w:noProof/>
            </w:rPr>
          </w:pPr>
          <w:hyperlink w:anchor="_Toc322692584" w:history="1">
            <w:r w:rsidR="00233A5D" w:rsidRPr="009661EA">
              <w:rPr>
                <w:rStyle w:val="a8"/>
                <w:noProof/>
              </w:rPr>
              <w:t>3.4</w:t>
            </w:r>
            <w:r w:rsidR="00233A5D" w:rsidRPr="009661EA">
              <w:rPr>
                <w:rStyle w:val="a8"/>
                <w:rFonts w:hint="eastAsia"/>
                <w:noProof/>
              </w:rPr>
              <w:t>退款业务</w:t>
            </w:r>
            <w:r w:rsidR="00233A5D">
              <w:rPr>
                <w:noProof/>
                <w:webHidden/>
              </w:rPr>
              <w:tab/>
            </w:r>
            <w:r>
              <w:rPr>
                <w:noProof/>
                <w:webHidden/>
              </w:rPr>
              <w:fldChar w:fldCharType="begin"/>
            </w:r>
            <w:r w:rsidR="00233A5D">
              <w:rPr>
                <w:noProof/>
                <w:webHidden/>
              </w:rPr>
              <w:instrText xml:space="preserve"> PAGEREF _Toc322692584 \h </w:instrText>
            </w:r>
            <w:r>
              <w:rPr>
                <w:noProof/>
                <w:webHidden/>
              </w:rPr>
            </w:r>
            <w:r>
              <w:rPr>
                <w:noProof/>
                <w:webHidden/>
              </w:rPr>
              <w:fldChar w:fldCharType="separate"/>
            </w:r>
            <w:r w:rsidR="00233A5D">
              <w:rPr>
                <w:noProof/>
                <w:webHidden/>
              </w:rPr>
              <w:t>6</w:t>
            </w:r>
            <w:r>
              <w:rPr>
                <w:noProof/>
                <w:webHidden/>
              </w:rPr>
              <w:fldChar w:fldCharType="end"/>
            </w:r>
          </w:hyperlink>
        </w:p>
        <w:p w:rsidR="00233A5D" w:rsidRDefault="00953B9D">
          <w:pPr>
            <w:pStyle w:val="21"/>
            <w:tabs>
              <w:tab w:val="right" w:leader="dot" w:pos="8296"/>
            </w:tabs>
            <w:rPr>
              <w:noProof/>
            </w:rPr>
          </w:pPr>
          <w:hyperlink w:anchor="_Toc322692585" w:history="1">
            <w:r w:rsidR="00233A5D" w:rsidRPr="009661EA">
              <w:rPr>
                <w:rStyle w:val="a8"/>
                <w:noProof/>
              </w:rPr>
              <w:t>3.5</w:t>
            </w:r>
            <w:r w:rsidR="00233A5D" w:rsidRPr="009661EA">
              <w:rPr>
                <w:rStyle w:val="a8"/>
                <w:rFonts w:hint="eastAsia"/>
                <w:noProof/>
              </w:rPr>
              <w:t>对账业务</w:t>
            </w:r>
            <w:r w:rsidR="00233A5D">
              <w:rPr>
                <w:noProof/>
                <w:webHidden/>
              </w:rPr>
              <w:tab/>
            </w:r>
            <w:r>
              <w:rPr>
                <w:noProof/>
                <w:webHidden/>
              </w:rPr>
              <w:fldChar w:fldCharType="begin"/>
            </w:r>
            <w:r w:rsidR="00233A5D">
              <w:rPr>
                <w:noProof/>
                <w:webHidden/>
              </w:rPr>
              <w:instrText xml:space="preserve"> PAGEREF _Toc322692585 \h </w:instrText>
            </w:r>
            <w:r>
              <w:rPr>
                <w:noProof/>
                <w:webHidden/>
              </w:rPr>
            </w:r>
            <w:r>
              <w:rPr>
                <w:noProof/>
                <w:webHidden/>
              </w:rPr>
              <w:fldChar w:fldCharType="separate"/>
            </w:r>
            <w:r w:rsidR="00233A5D">
              <w:rPr>
                <w:noProof/>
                <w:webHidden/>
              </w:rPr>
              <w:t>6</w:t>
            </w:r>
            <w:r>
              <w:rPr>
                <w:noProof/>
                <w:webHidden/>
              </w:rPr>
              <w:fldChar w:fldCharType="end"/>
            </w:r>
          </w:hyperlink>
        </w:p>
        <w:p w:rsidR="00233A5D" w:rsidRDefault="00953B9D">
          <w:pPr>
            <w:pStyle w:val="30"/>
            <w:tabs>
              <w:tab w:val="right" w:leader="dot" w:pos="8296"/>
            </w:tabs>
            <w:rPr>
              <w:noProof/>
            </w:rPr>
          </w:pPr>
          <w:hyperlink w:anchor="_Toc322692586" w:history="1">
            <w:r w:rsidR="00233A5D" w:rsidRPr="009661EA">
              <w:rPr>
                <w:rStyle w:val="a8"/>
                <w:noProof/>
              </w:rPr>
              <w:t>3.5.1</w:t>
            </w:r>
            <w:r w:rsidR="00233A5D" w:rsidRPr="009661EA">
              <w:rPr>
                <w:rStyle w:val="a8"/>
                <w:rFonts w:hint="eastAsia"/>
                <w:noProof/>
              </w:rPr>
              <w:t>交易对账</w:t>
            </w:r>
            <w:r w:rsidR="00233A5D">
              <w:rPr>
                <w:noProof/>
                <w:webHidden/>
              </w:rPr>
              <w:tab/>
            </w:r>
            <w:r>
              <w:rPr>
                <w:noProof/>
                <w:webHidden/>
              </w:rPr>
              <w:fldChar w:fldCharType="begin"/>
            </w:r>
            <w:r w:rsidR="00233A5D">
              <w:rPr>
                <w:noProof/>
                <w:webHidden/>
              </w:rPr>
              <w:instrText xml:space="preserve"> PAGEREF _Toc322692586 \h </w:instrText>
            </w:r>
            <w:r>
              <w:rPr>
                <w:noProof/>
                <w:webHidden/>
              </w:rPr>
            </w:r>
            <w:r>
              <w:rPr>
                <w:noProof/>
                <w:webHidden/>
              </w:rPr>
              <w:fldChar w:fldCharType="separate"/>
            </w:r>
            <w:r w:rsidR="00233A5D">
              <w:rPr>
                <w:noProof/>
                <w:webHidden/>
              </w:rPr>
              <w:t>6</w:t>
            </w:r>
            <w:r>
              <w:rPr>
                <w:noProof/>
                <w:webHidden/>
              </w:rPr>
              <w:fldChar w:fldCharType="end"/>
            </w:r>
          </w:hyperlink>
        </w:p>
        <w:p w:rsidR="00233A5D" w:rsidRDefault="00953B9D">
          <w:pPr>
            <w:pStyle w:val="30"/>
            <w:tabs>
              <w:tab w:val="right" w:leader="dot" w:pos="8296"/>
            </w:tabs>
            <w:rPr>
              <w:noProof/>
            </w:rPr>
          </w:pPr>
          <w:hyperlink w:anchor="_Toc322692587" w:history="1">
            <w:r w:rsidR="00233A5D" w:rsidRPr="009661EA">
              <w:rPr>
                <w:rStyle w:val="a8"/>
                <w:noProof/>
              </w:rPr>
              <w:t>3.5.2</w:t>
            </w:r>
            <w:r w:rsidR="00233A5D" w:rsidRPr="009661EA">
              <w:rPr>
                <w:rStyle w:val="a8"/>
                <w:rFonts w:hint="eastAsia"/>
                <w:noProof/>
              </w:rPr>
              <w:t>结算对账</w:t>
            </w:r>
            <w:r w:rsidR="00233A5D">
              <w:rPr>
                <w:noProof/>
                <w:webHidden/>
              </w:rPr>
              <w:tab/>
            </w:r>
            <w:r>
              <w:rPr>
                <w:noProof/>
                <w:webHidden/>
              </w:rPr>
              <w:fldChar w:fldCharType="begin"/>
            </w:r>
            <w:r w:rsidR="00233A5D">
              <w:rPr>
                <w:noProof/>
                <w:webHidden/>
              </w:rPr>
              <w:instrText xml:space="preserve"> PAGEREF _Toc322692587 \h </w:instrText>
            </w:r>
            <w:r>
              <w:rPr>
                <w:noProof/>
                <w:webHidden/>
              </w:rPr>
            </w:r>
            <w:r>
              <w:rPr>
                <w:noProof/>
                <w:webHidden/>
              </w:rPr>
              <w:fldChar w:fldCharType="separate"/>
            </w:r>
            <w:r w:rsidR="00233A5D">
              <w:rPr>
                <w:noProof/>
                <w:webHidden/>
              </w:rPr>
              <w:t>7</w:t>
            </w:r>
            <w:r>
              <w:rPr>
                <w:noProof/>
                <w:webHidden/>
              </w:rPr>
              <w:fldChar w:fldCharType="end"/>
            </w:r>
          </w:hyperlink>
        </w:p>
        <w:p w:rsidR="00233A5D" w:rsidRDefault="00953B9D">
          <w:pPr>
            <w:pStyle w:val="10"/>
            <w:tabs>
              <w:tab w:val="right" w:leader="dot" w:pos="8296"/>
            </w:tabs>
            <w:rPr>
              <w:noProof/>
            </w:rPr>
          </w:pPr>
          <w:hyperlink w:anchor="_Toc322692588" w:history="1">
            <w:r w:rsidR="00233A5D" w:rsidRPr="009661EA">
              <w:rPr>
                <w:rStyle w:val="a8"/>
                <w:noProof/>
              </w:rPr>
              <w:t>4.</w:t>
            </w:r>
            <w:r w:rsidR="00233A5D" w:rsidRPr="009661EA">
              <w:rPr>
                <w:rStyle w:val="a8"/>
                <w:rFonts w:hint="eastAsia"/>
                <w:noProof/>
              </w:rPr>
              <w:t>差错处理</w:t>
            </w:r>
            <w:r w:rsidR="00233A5D">
              <w:rPr>
                <w:noProof/>
                <w:webHidden/>
              </w:rPr>
              <w:tab/>
            </w:r>
            <w:r>
              <w:rPr>
                <w:noProof/>
                <w:webHidden/>
              </w:rPr>
              <w:fldChar w:fldCharType="begin"/>
            </w:r>
            <w:r w:rsidR="00233A5D">
              <w:rPr>
                <w:noProof/>
                <w:webHidden/>
              </w:rPr>
              <w:instrText xml:space="preserve"> PAGEREF _Toc322692588 \h </w:instrText>
            </w:r>
            <w:r>
              <w:rPr>
                <w:noProof/>
                <w:webHidden/>
              </w:rPr>
            </w:r>
            <w:r>
              <w:rPr>
                <w:noProof/>
                <w:webHidden/>
              </w:rPr>
              <w:fldChar w:fldCharType="separate"/>
            </w:r>
            <w:r w:rsidR="00233A5D">
              <w:rPr>
                <w:noProof/>
                <w:webHidden/>
              </w:rPr>
              <w:t>7</w:t>
            </w:r>
            <w:r>
              <w:rPr>
                <w:noProof/>
                <w:webHidden/>
              </w:rPr>
              <w:fldChar w:fldCharType="end"/>
            </w:r>
          </w:hyperlink>
        </w:p>
        <w:p w:rsidR="00233A5D" w:rsidRDefault="00953B9D">
          <w:pPr>
            <w:pStyle w:val="21"/>
            <w:tabs>
              <w:tab w:val="right" w:leader="dot" w:pos="8296"/>
            </w:tabs>
            <w:rPr>
              <w:noProof/>
            </w:rPr>
          </w:pPr>
          <w:hyperlink w:anchor="_Toc322692589" w:history="1">
            <w:r w:rsidR="00233A5D" w:rsidRPr="009661EA">
              <w:rPr>
                <w:rStyle w:val="a8"/>
                <w:noProof/>
              </w:rPr>
              <w:t>4.1</w:t>
            </w:r>
            <w:r w:rsidR="00233A5D" w:rsidRPr="009661EA">
              <w:rPr>
                <w:rStyle w:val="a8"/>
                <w:rFonts w:hint="eastAsia"/>
                <w:noProof/>
              </w:rPr>
              <w:t>交易差错</w:t>
            </w:r>
            <w:r w:rsidR="00233A5D">
              <w:rPr>
                <w:noProof/>
                <w:webHidden/>
              </w:rPr>
              <w:tab/>
            </w:r>
            <w:r>
              <w:rPr>
                <w:noProof/>
                <w:webHidden/>
              </w:rPr>
              <w:fldChar w:fldCharType="begin"/>
            </w:r>
            <w:r w:rsidR="00233A5D">
              <w:rPr>
                <w:noProof/>
                <w:webHidden/>
              </w:rPr>
              <w:instrText xml:space="preserve"> PAGEREF _Toc322692589 \h </w:instrText>
            </w:r>
            <w:r>
              <w:rPr>
                <w:noProof/>
                <w:webHidden/>
              </w:rPr>
            </w:r>
            <w:r>
              <w:rPr>
                <w:noProof/>
                <w:webHidden/>
              </w:rPr>
              <w:fldChar w:fldCharType="separate"/>
            </w:r>
            <w:r w:rsidR="00233A5D">
              <w:rPr>
                <w:noProof/>
                <w:webHidden/>
              </w:rPr>
              <w:t>7</w:t>
            </w:r>
            <w:r>
              <w:rPr>
                <w:noProof/>
                <w:webHidden/>
              </w:rPr>
              <w:fldChar w:fldCharType="end"/>
            </w:r>
          </w:hyperlink>
        </w:p>
        <w:p w:rsidR="00233A5D" w:rsidRDefault="00953B9D">
          <w:pPr>
            <w:pStyle w:val="21"/>
            <w:tabs>
              <w:tab w:val="right" w:leader="dot" w:pos="8296"/>
            </w:tabs>
            <w:rPr>
              <w:noProof/>
            </w:rPr>
          </w:pPr>
          <w:hyperlink w:anchor="_Toc322692590" w:history="1">
            <w:r w:rsidR="00233A5D" w:rsidRPr="009661EA">
              <w:rPr>
                <w:rStyle w:val="a8"/>
                <w:noProof/>
              </w:rPr>
              <w:t>4.2</w:t>
            </w:r>
            <w:r w:rsidR="00233A5D" w:rsidRPr="009661EA">
              <w:rPr>
                <w:rStyle w:val="a8"/>
                <w:rFonts w:hint="eastAsia"/>
                <w:noProof/>
              </w:rPr>
              <w:t>资金结算差错</w:t>
            </w:r>
            <w:r w:rsidR="00233A5D">
              <w:rPr>
                <w:noProof/>
                <w:webHidden/>
              </w:rPr>
              <w:tab/>
            </w:r>
            <w:r>
              <w:rPr>
                <w:noProof/>
                <w:webHidden/>
              </w:rPr>
              <w:fldChar w:fldCharType="begin"/>
            </w:r>
            <w:r w:rsidR="00233A5D">
              <w:rPr>
                <w:noProof/>
                <w:webHidden/>
              </w:rPr>
              <w:instrText xml:space="preserve"> PAGEREF _Toc322692590 \h </w:instrText>
            </w:r>
            <w:r>
              <w:rPr>
                <w:noProof/>
                <w:webHidden/>
              </w:rPr>
            </w:r>
            <w:r>
              <w:rPr>
                <w:noProof/>
                <w:webHidden/>
              </w:rPr>
              <w:fldChar w:fldCharType="separate"/>
            </w:r>
            <w:r w:rsidR="00233A5D">
              <w:rPr>
                <w:noProof/>
                <w:webHidden/>
              </w:rPr>
              <w:t>8</w:t>
            </w:r>
            <w:r>
              <w:rPr>
                <w:noProof/>
                <w:webHidden/>
              </w:rPr>
              <w:fldChar w:fldCharType="end"/>
            </w:r>
          </w:hyperlink>
        </w:p>
        <w:p w:rsidR="00233A5D" w:rsidRDefault="00953B9D">
          <w:pPr>
            <w:pStyle w:val="10"/>
            <w:tabs>
              <w:tab w:val="right" w:leader="dot" w:pos="8296"/>
            </w:tabs>
            <w:rPr>
              <w:noProof/>
            </w:rPr>
          </w:pPr>
          <w:hyperlink w:anchor="_Toc322692591" w:history="1">
            <w:r w:rsidR="00233A5D" w:rsidRPr="009661EA">
              <w:rPr>
                <w:rStyle w:val="a8"/>
                <w:noProof/>
              </w:rPr>
              <w:t>5.</w:t>
            </w:r>
            <w:r w:rsidR="00233A5D" w:rsidRPr="009661EA">
              <w:rPr>
                <w:rStyle w:val="a8"/>
                <w:rFonts w:hint="eastAsia"/>
                <w:noProof/>
              </w:rPr>
              <w:t>平台接口</w:t>
            </w:r>
            <w:r w:rsidR="00233A5D">
              <w:rPr>
                <w:noProof/>
                <w:webHidden/>
              </w:rPr>
              <w:tab/>
            </w:r>
            <w:r>
              <w:rPr>
                <w:noProof/>
                <w:webHidden/>
              </w:rPr>
              <w:fldChar w:fldCharType="begin"/>
            </w:r>
            <w:r w:rsidR="00233A5D">
              <w:rPr>
                <w:noProof/>
                <w:webHidden/>
              </w:rPr>
              <w:instrText xml:space="preserve"> PAGEREF _Toc322692591 \h </w:instrText>
            </w:r>
            <w:r>
              <w:rPr>
                <w:noProof/>
                <w:webHidden/>
              </w:rPr>
            </w:r>
            <w:r>
              <w:rPr>
                <w:noProof/>
                <w:webHidden/>
              </w:rPr>
              <w:fldChar w:fldCharType="separate"/>
            </w:r>
            <w:r w:rsidR="00233A5D">
              <w:rPr>
                <w:noProof/>
                <w:webHidden/>
              </w:rPr>
              <w:t>8</w:t>
            </w:r>
            <w:r>
              <w:rPr>
                <w:noProof/>
                <w:webHidden/>
              </w:rPr>
              <w:fldChar w:fldCharType="end"/>
            </w:r>
          </w:hyperlink>
        </w:p>
        <w:p w:rsidR="00233A5D" w:rsidRDefault="00953B9D">
          <w:pPr>
            <w:pStyle w:val="21"/>
            <w:tabs>
              <w:tab w:val="right" w:leader="dot" w:pos="8296"/>
            </w:tabs>
            <w:rPr>
              <w:noProof/>
            </w:rPr>
          </w:pPr>
          <w:hyperlink w:anchor="_Toc322692592" w:history="1">
            <w:r w:rsidR="00233A5D" w:rsidRPr="009661EA">
              <w:rPr>
                <w:rStyle w:val="a8"/>
                <w:noProof/>
              </w:rPr>
              <w:t>5.1</w:t>
            </w:r>
            <w:r w:rsidR="00233A5D" w:rsidRPr="009661EA">
              <w:rPr>
                <w:rStyle w:val="a8"/>
                <w:rFonts w:hint="eastAsia"/>
                <w:noProof/>
              </w:rPr>
              <w:t>接口概述</w:t>
            </w:r>
            <w:r w:rsidR="00233A5D">
              <w:rPr>
                <w:noProof/>
                <w:webHidden/>
              </w:rPr>
              <w:tab/>
            </w:r>
            <w:r>
              <w:rPr>
                <w:noProof/>
                <w:webHidden/>
              </w:rPr>
              <w:fldChar w:fldCharType="begin"/>
            </w:r>
            <w:r w:rsidR="00233A5D">
              <w:rPr>
                <w:noProof/>
                <w:webHidden/>
              </w:rPr>
              <w:instrText xml:space="preserve"> PAGEREF _Toc322692592 \h </w:instrText>
            </w:r>
            <w:r>
              <w:rPr>
                <w:noProof/>
                <w:webHidden/>
              </w:rPr>
            </w:r>
            <w:r>
              <w:rPr>
                <w:noProof/>
                <w:webHidden/>
              </w:rPr>
              <w:fldChar w:fldCharType="separate"/>
            </w:r>
            <w:r w:rsidR="00233A5D">
              <w:rPr>
                <w:noProof/>
                <w:webHidden/>
              </w:rPr>
              <w:t>8</w:t>
            </w:r>
            <w:r>
              <w:rPr>
                <w:noProof/>
                <w:webHidden/>
              </w:rPr>
              <w:fldChar w:fldCharType="end"/>
            </w:r>
          </w:hyperlink>
        </w:p>
        <w:p w:rsidR="00233A5D" w:rsidRDefault="00953B9D">
          <w:pPr>
            <w:pStyle w:val="21"/>
            <w:tabs>
              <w:tab w:val="right" w:leader="dot" w:pos="8296"/>
            </w:tabs>
            <w:rPr>
              <w:noProof/>
            </w:rPr>
          </w:pPr>
          <w:hyperlink w:anchor="_Toc322692593" w:history="1">
            <w:r w:rsidR="00233A5D" w:rsidRPr="009661EA">
              <w:rPr>
                <w:rStyle w:val="a8"/>
                <w:noProof/>
              </w:rPr>
              <w:t>5.2</w:t>
            </w:r>
            <w:r w:rsidR="00233A5D" w:rsidRPr="009661EA">
              <w:rPr>
                <w:rStyle w:val="a8"/>
                <w:rFonts w:hint="eastAsia"/>
                <w:noProof/>
              </w:rPr>
              <w:t>接口应用</w:t>
            </w:r>
            <w:r w:rsidR="00233A5D">
              <w:rPr>
                <w:noProof/>
                <w:webHidden/>
              </w:rPr>
              <w:tab/>
            </w:r>
            <w:r>
              <w:rPr>
                <w:noProof/>
                <w:webHidden/>
              </w:rPr>
              <w:fldChar w:fldCharType="begin"/>
            </w:r>
            <w:r w:rsidR="00233A5D">
              <w:rPr>
                <w:noProof/>
                <w:webHidden/>
              </w:rPr>
              <w:instrText xml:space="preserve"> PAGEREF _Toc322692593 \h </w:instrText>
            </w:r>
            <w:r>
              <w:rPr>
                <w:noProof/>
                <w:webHidden/>
              </w:rPr>
            </w:r>
            <w:r>
              <w:rPr>
                <w:noProof/>
                <w:webHidden/>
              </w:rPr>
              <w:fldChar w:fldCharType="separate"/>
            </w:r>
            <w:r w:rsidR="00233A5D">
              <w:rPr>
                <w:noProof/>
                <w:webHidden/>
              </w:rPr>
              <w:t>8</w:t>
            </w:r>
            <w:r>
              <w:rPr>
                <w:noProof/>
                <w:webHidden/>
              </w:rPr>
              <w:fldChar w:fldCharType="end"/>
            </w:r>
          </w:hyperlink>
        </w:p>
        <w:p w:rsidR="00233A5D" w:rsidRDefault="00953B9D">
          <w:pPr>
            <w:pStyle w:val="21"/>
            <w:tabs>
              <w:tab w:val="right" w:leader="dot" w:pos="8296"/>
            </w:tabs>
            <w:rPr>
              <w:noProof/>
            </w:rPr>
          </w:pPr>
          <w:hyperlink w:anchor="_Toc322692594" w:history="1">
            <w:r w:rsidR="00233A5D" w:rsidRPr="009661EA">
              <w:rPr>
                <w:rStyle w:val="a8"/>
                <w:noProof/>
              </w:rPr>
              <w:t>5.3</w:t>
            </w:r>
            <w:r w:rsidR="00233A5D" w:rsidRPr="009661EA">
              <w:rPr>
                <w:rStyle w:val="a8"/>
                <w:rFonts w:hint="eastAsia"/>
                <w:noProof/>
              </w:rPr>
              <w:t>处理模式</w:t>
            </w:r>
            <w:r w:rsidR="00233A5D">
              <w:rPr>
                <w:noProof/>
                <w:webHidden/>
              </w:rPr>
              <w:tab/>
            </w:r>
            <w:r>
              <w:rPr>
                <w:noProof/>
                <w:webHidden/>
              </w:rPr>
              <w:fldChar w:fldCharType="begin"/>
            </w:r>
            <w:r w:rsidR="00233A5D">
              <w:rPr>
                <w:noProof/>
                <w:webHidden/>
              </w:rPr>
              <w:instrText xml:space="preserve"> PAGEREF _Toc322692594 \h </w:instrText>
            </w:r>
            <w:r>
              <w:rPr>
                <w:noProof/>
                <w:webHidden/>
              </w:rPr>
            </w:r>
            <w:r>
              <w:rPr>
                <w:noProof/>
                <w:webHidden/>
              </w:rPr>
              <w:fldChar w:fldCharType="separate"/>
            </w:r>
            <w:r w:rsidR="00233A5D">
              <w:rPr>
                <w:noProof/>
                <w:webHidden/>
              </w:rPr>
              <w:t>9</w:t>
            </w:r>
            <w:r>
              <w:rPr>
                <w:noProof/>
                <w:webHidden/>
              </w:rPr>
              <w:fldChar w:fldCharType="end"/>
            </w:r>
          </w:hyperlink>
        </w:p>
        <w:p w:rsidR="00233A5D" w:rsidRDefault="00953B9D">
          <w:pPr>
            <w:pStyle w:val="10"/>
            <w:tabs>
              <w:tab w:val="right" w:leader="dot" w:pos="8296"/>
            </w:tabs>
            <w:rPr>
              <w:noProof/>
            </w:rPr>
          </w:pPr>
          <w:hyperlink w:anchor="_Toc322692595" w:history="1">
            <w:r w:rsidR="00233A5D" w:rsidRPr="009661EA">
              <w:rPr>
                <w:rStyle w:val="a8"/>
                <w:noProof/>
              </w:rPr>
              <w:t>6.</w:t>
            </w:r>
            <w:r w:rsidR="00233A5D" w:rsidRPr="009661EA">
              <w:rPr>
                <w:rStyle w:val="a8"/>
                <w:rFonts w:hint="eastAsia"/>
                <w:noProof/>
              </w:rPr>
              <w:t>实施方案及计划</w:t>
            </w:r>
            <w:r w:rsidR="00233A5D">
              <w:rPr>
                <w:noProof/>
                <w:webHidden/>
              </w:rPr>
              <w:tab/>
            </w:r>
            <w:r>
              <w:rPr>
                <w:noProof/>
                <w:webHidden/>
              </w:rPr>
              <w:fldChar w:fldCharType="begin"/>
            </w:r>
            <w:r w:rsidR="00233A5D">
              <w:rPr>
                <w:noProof/>
                <w:webHidden/>
              </w:rPr>
              <w:instrText xml:space="preserve"> PAGEREF _Toc322692595 \h </w:instrText>
            </w:r>
            <w:r>
              <w:rPr>
                <w:noProof/>
                <w:webHidden/>
              </w:rPr>
            </w:r>
            <w:r>
              <w:rPr>
                <w:noProof/>
                <w:webHidden/>
              </w:rPr>
              <w:fldChar w:fldCharType="separate"/>
            </w:r>
            <w:r w:rsidR="00233A5D">
              <w:rPr>
                <w:noProof/>
                <w:webHidden/>
              </w:rPr>
              <w:t>10</w:t>
            </w:r>
            <w:r>
              <w:rPr>
                <w:noProof/>
                <w:webHidden/>
              </w:rPr>
              <w:fldChar w:fldCharType="end"/>
            </w:r>
          </w:hyperlink>
        </w:p>
        <w:p w:rsidR="00233A5D" w:rsidRDefault="00953B9D">
          <w:pPr>
            <w:pStyle w:val="21"/>
            <w:tabs>
              <w:tab w:val="right" w:leader="dot" w:pos="8296"/>
            </w:tabs>
            <w:rPr>
              <w:noProof/>
            </w:rPr>
          </w:pPr>
          <w:hyperlink w:anchor="_Toc322692596" w:history="1">
            <w:r w:rsidR="00233A5D" w:rsidRPr="009661EA">
              <w:rPr>
                <w:rStyle w:val="a8"/>
                <w:noProof/>
              </w:rPr>
              <w:t>6.1</w:t>
            </w:r>
            <w:r w:rsidR="00233A5D" w:rsidRPr="009661EA">
              <w:rPr>
                <w:rStyle w:val="a8"/>
                <w:rFonts w:hint="eastAsia"/>
                <w:noProof/>
              </w:rPr>
              <w:t>实施方案</w:t>
            </w:r>
            <w:r w:rsidR="00233A5D">
              <w:rPr>
                <w:noProof/>
                <w:webHidden/>
              </w:rPr>
              <w:tab/>
            </w:r>
            <w:r>
              <w:rPr>
                <w:noProof/>
                <w:webHidden/>
              </w:rPr>
              <w:fldChar w:fldCharType="begin"/>
            </w:r>
            <w:r w:rsidR="00233A5D">
              <w:rPr>
                <w:noProof/>
                <w:webHidden/>
              </w:rPr>
              <w:instrText xml:space="preserve"> PAGEREF _Toc322692596 \h </w:instrText>
            </w:r>
            <w:r>
              <w:rPr>
                <w:noProof/>
                <w:webHidden/>
              </w:rPr>
            </w:r>
            <w:r>
              <w:rPr>
                <w:noProof/>
                <w:webHidden/>
              </w:rPr>
              <w:fldChar w:fldCharType="separate"/>
            </w:r>
            <w:r w:rsidR="00233A5D">
              <w:rPr>
                <w:noProof/>
                <w:webHidden/>
              </w:rPr>
              <w:t>10</w:t>
            </w:r>
            <w:r>
              <w:rPr>
                <w:noProof/>
                <w:webHidden/>
              </w:rPr>
              <w:fldChar w:fldCharType="end"/>
            </w:r>
          </w:hyperlink>
        </w:p>
        <w:p w:rsidR="00233A5D" w:rsidRDefault="00953B9D">
          <w:pPr>
            <w:pStyle w:val="30"/>
            <w:tabs>
              <w:tab w:val="right" w:leader="dot" w:pos="8296"/>
            </w:tabs>
            <w:rPr>
              <w:noProof/>
            </w:rPr>
          </w:pPr>
          <w:hyperlink w:anchor="_Toc322692597" w:history="1">
            <w:r w:rsidR="00233A5D" w:rsidRPr="009661EA">
              <w:rPr>
                <w:rStyle w:val="a8"/>
                <w:noProof/>
              </w:rPr>
              <w:t>6.1.1</w:t>
            </w:r>
            <w:r w:rsidR="00233A5D" w:rsidRPr="009661EA">
              <w:rPr>
                <w:rStyle w:val="a8"/>
                <w:rFonts w:hint="eastAsia"/>
                <w:noProof/>
              </w:rPr>
              <w:t>需求讨论</w:t>
            </w:r>
            <w:r w:rsidR="00233A5D">
              <w:rPr>
                <w:noProof/>
                <w:webHidden/>
              </w:rPr>
              <w:tab/>
            </w:r>
            <w:r>
              <w:rPr>
                <w:noProof/>
                <w:webHidden/>
              </w:rPr>
              <w:fldChar w:fldCharType="begin"/>
            </w:r>
            <w:r w:rsidR="00233A5D">
              <w:rPr>
                <w:noProof/>
                <w:webHidden/>
              </w:rPr>
              <w:instrText xml:space="preserve"> PAGEREF _Toc322692597 \h </w:instrText>
            </w:r>
            <w:r>
              <w:rPr>
                <w:noProof/>
                <w:webHidden/>
              </w:rPr>
            </w:r>
            <w:r>
              <w:rPr>
                <w:noProof/>
                <w:webHidden/>
              </w:rPr>
              <w:fldChar w:fldCharType="separate"/>
            </w:r>
            <w:r w:rsidR="00233A5D">
              <w:rPr>
                <w:noProof/>
                <w:webHidden/>
              </w:rPr>
              <w:t>10</w:t>
            </w:r>
            <w:r>
              <w:rPr>
                <w:noProof/>
                <w:webHidden/>
              </w:rPr>
              <w:fldChar w:fldCharType="end"/>
            </w:r>
          </w:hyperlink>
        </w:p>
        <w:p w:rsidR="00233A5D" w:rsidRDefault="00953B9D">
          <w:pPr>
            <w:pStyle w:val="30"/>
            <w:tabs>
              <w:tab w:val="right" w:leader="dot" w:pos="8296"/>
            </w:tabs>
            <w:rPr>
              <w:noProof/>
            </w:rPr>
          </w:pPr>
          <w:hyperlink w:anchor="_Toc322692598" w:history="1">
            <w:r w:rsidR="00233A5D" w:rsidRPr="009661EA">
              <w:rPr>
                <w:rStyle w:val="a8"/>
                <w:noProof/>
              </w:rPr>
              <w:t>6.1.2</w:t>
            </w:r>
            <w:r w:rsidR="00233A5D" w:rsidRPr="009661EA">
              <w:rPr>
                <w:rStyle w:val="a8"/>
                <w:rFonts w:hint="eastAsia"/>
                <w:noProof/>
              </w:rPr>
              <w:t>制定方案</w:t>
            </w:r>
            <w:r w:rsidR="00233A5D">
              <w:rPr>
                <w:noProof/>
                <w:webHidden/>
              </w:rPr>
              <w:tab/>
            </w:r>
            <w:r>
              <w:rPr>
                <w:noProof/>
                <w:webHidden/>
              </w:rPr>
              <w:fldChar w:fldCharType="begin"/>
            </w:r>
            <w:r w:rsidR="00233A5D">
              <w:rPr>
                <w:noProof/>
                <w:webHidden/>
              </w:rPr>
              <w:instrText xml:space="preserve"> PAGEREF _Toc322692598 \h </w:instrText>
            </w:r>
            <w:r>
              <w:rPr>
                <w:noProof/>
                <w:webHidden/>
              </w:rPr>
            </w:r>
            <w:r>
              <w:rPr>
                <w:noProof/>
                <w:webHidden/>
              </w:rPr>
              <w:fldChar w:fldCharType="separate"/>
            </w:r>
            <w:r w:rsidR="00233A5D">
              <w:rPr>
                <w:noProof/>
                <w:webHidden/>
              </w:rPr>
              <w:t>11</w:t>
            </w:r>
            <w:r>
              <w:rPr>
                <w:noProof/>
                <w:webHidden/>
              </w:rPr>
              <w:fldChar w:fldCharType="end"/>
            </w:r>
          </w:hyperlink>
        </w:p>
        <w:p w:rsidR="00233A5D" w:rsidRDefault="00953B9D">
          <w:pPr>
            <w:pStyle w:val="30"/>
            <w:tabs>
              <w:tab w:val="right" w:leader="dot" w:pos="8296"/>
            </w:tabs>
            <w:rPr>
              <w:noProof/>
            </w:rPr>
          </w:pPr>
          <w:hyperlink w:anchor="_Toc322692599" w:history="1">
            <w:r w:rsidR="00233A5D" w:rsidRPr="009661EA">
              <w:rPr>
                <w:rStyle w:val="a8"/>
                <w:noProof/>
              </w:rPr>
              <w:t>6.1.3</w:t>
            </w:r>
            <w:r w:rsidR="00233A5D" w:rsidRPr="009661EA">
              <w:rPr>
                <w:rStyle w:val="a8"/>
                <w:rFonts w:hint="eastAsia"/>
                <w:noProof/>
              </w:rPr>
              <w:t>测试联调</w:t>
            </w:r>
            <w:r w:rsidR="00233A5D">
              <w:rPr>
                <w:noProof/>
                <w:webHidden/>
              </w:rPr>
              <w:tab/>
            </w:r>
            <w:r>
              <w:rPr>
                <w:noProof/>
                <w:webHidden/>
              </w:rPr>
              <w:fldChar w:fldCharType="begin"/>
            </w:r>
            <w:r w:rsidR="00233A5D">
              <w:rPr>
                <w:noProof/>
                <w:webHidden/>
              </w:rPr>
              <w:instrText xml:space="preserve"> PAGEREF _Toc322692599 \h </w:instrText>
            </w:r>
            <w:r>
              <w:rPr>
                <w:noProof/>
                <w:webHidden/>
              </w:rPr>
            </w:r>
            <w:r>
              <w:rPr>
                <w:noProof/>
                <w:webHidden/>
              </w:rPr>
              <w:fldChar w:fldCharType="separate"/>
            </w:r>
            <w:r w:rsidR="00233A5D">
              <w:rPr>
                <w:noProof/>
                <w:webHidden/>
              </w:rPr>
              <w:t>11</w:t>
            </w:r>
            <w:r>
              <w:rPr>
                <w:noProof/>
                <w:webHidden/>
              </w:rPr>
              <w:fldChar w:fldCharType="end"/>
            </w:r>
          </w:hyperlink>
        </w:p>
        <w:p w:rsidR="00233A5D" w:rsidRDefault="00953B9D">
          <w:pPr>
            <w:pStyle w:val="30"/>
            <w:tabs>
              <w:tab w:val="right" w:leader="dot" w:pos="8296"/>
            </w:tabs>
            <w:rPr>
              <w:noProof/>
            </w:rPr>
          </w:pPr>
          <w:hyperlink w:anchor="_Toc322692600" w:history="1">
            <w:r w:rsidR="00233A5D" w:rsidRPr="009661EA">
              <w:rPr>
                <w:rStyle w:val="a8"/>
                <w:noProof/>
              </w:rPr>
              <w:t>6.1.4</w:t>
            </w:r>
            <w:r w:rsidR="00233A5D" w:rsidRPr="009661EA">
              <w:rPr>
                <w:rStyle w:val="a8"/>
                <w:rFonts w:hint="eastAsia"/>
                <w:noProof/>
              </w:rPr>
              <w:t>接入准备</w:t>
            </w:r>
            <w:r w:rsidR="00233A5D">
              <w:rPr>
                <w:noProof/>
                <w:webHidden/>
              </w:rPr>
              <w:tab/>
            </w:r>
            <w:r>
              <w:rPr>
                <w:noProof/>
                <w:webHidden/>
              </w:rPr>
              <w:fldChar w:fldCharType="begin"/>
            </w:r>
            <w:r w:rsidR="00233A5D">
              <w:rPr>
                <w:noProof/>
                <w:webHidden/>
              </w:rPr>
              <w:instrText xml:space="preserve"> PAGEREF _Toc322692600 \h </w:instrText>
            </w:r>
            <w:r>
              <w:rPr>
                <w:noProof/>
                <w:webHidden/>
              </w:rPr>
            </w:r>
            <w:r>
              <w:rPr>
                <w:noProof/>
                <w:webHidden/>
              </w:rPr>
              <w:fldChar w:fldCharType="separate"/>
            </w:r>
            <w:r w:rsidR="00233A5D">
              <w:rPr>
                <w:noProof/>
                <w:webHidden/>
              </w:rPr>
              <w:t>11</w:t>
            </w:r>
            <w:r>
              <w:rPr>
                <w:noProof/>
                <w:webHidden/>
              </w:rPr>
              <w:fldChar w:fldCharType="end"/>
            </w:r>
          </w:hyperlink>
        </w:p>
        <w:p w:rsidR="00233A5D" w:rsidRDefault="00953B9D">
          <w:pPr>
            <w:pStyle w:val="30"/>
            <w:tabs>
              <w:tab w:val="right" w:leader="dot" w:pos="8296"/>
            </w:tabs>
            <w:rPr>
              <w:noProof/>
            </w:rPr>
          </w:pPr>
          <w:hyperlink w:anchor="_Toc322692601" w:history="1">
            <w:r w:rsidR="00233A5D" w:rsidRPr="009661EA">
              <w:rPr>
                <w:rStyle w:val="a8"/>
                <w:noProof/>
              </w:rPr>
              <w:t>6.1.5</w:t>
            </w:r>
            <w:r w:rsidR="00233A5D" w:rsidRPr="009661EA">
              <w:rPr>
                <w:rStyle w:val="a8"/>
                <w:rFonts w:hint="eastAsia"/>
                <w:noProof/>
              </w:rPr>
              <w:t>生产环境上线</w:t>
            </w:r>
            <w:r w:rsidR="00233A5D">
              <w:rPr>
                <w:noProof/>
                <w:webHidden/>
              </w:rPr>
              <w:tab/>
            </w:r>
            <w:r>
              <w:rPr>
                <w:noProof/>
                <w:webHidden/>
              </w:rPr>
              <w:fldChar w:fldCharType="begin"/>
            </w:r>
            <w:r w:rsidR="00233A5D">
              <w:rPr>
                <w:noProof/>
                <w:webHidden/>
              </w:rPr>
              <w:instrText xml:space="preserve"> PAGEREF _Toc322692601 \h </w:instrText>
            </w:r>
            <w:r>
              <w:rPr>
                <w:noProof/>
                <w:webHidden/>
              </w:rPr>
            </w:r>
            <w:r>
              <w:rPr>
                <w:noProof/>
                <w:webHidden/>
              </w:rPr>
              <w:fldChar w:fldCharType="separate"/>
            </w:r>
            <w:r w:rsidR="00233A5D">
              <w:rPr>
                <w:noProof/>
                <w:webHidden/>
              </w:rPr>
              <w:t>12</w:t>
            </w:r>
            <w:r>
              <w:rPr>
                <w:noProof/>
                <w:webHidden/>
              </w:rPr>
              <w:fldChar w:fldCharType="end"/>
            </w:r>
          </w:hyperlink>
        </w:p>
        <w:p w:rsidR="00233A5D" w:rsidRDefault="00953B9D">
          <w:pPr>
            <w:pStyle w:val="21"/>
            <w:tabs>
              <w:tab w:val="right" w:leader="dot" w:pos="8296"/>
            </w:tabs>
            <w:rPr>
              <w:noProof/>
            </w:rPr>
          </w:pPr>
          <w:hyperlink w:anchor="_Toc322692602" w:history="1">
            <w:r w:rsidR="00233A5D" w:rsidRPr="009661EA">
              <w:rPr>
                <w:rStyle w:val="a8"/>
                <w:noProof/>
              </w:rPr>
              <w:t>6.2</w:t>
            </w:r>
            <w:r w:rsidR="00233A5D" w:rsidRPr="009661EA">
              <w:rPr>
                <w:rStyle w:val="a8"/>
                <w:rFonts w:hint="eastAsia"/>
                <w:noProof/>
              </w:rPr>
              <w:t>实施计划</w:t>
            </w:r>
            <w:r w:rsidR="00233A5D">
              <w:rPr>
                <w:noProof/>
                <w:webHidden/>
              </w:rPr>
              <w:tab/>
            </w:r>
            <w:r>
              <w:rPr>
                <w:noProof/>
                <w:webHidden/>
              </w:rPr>
              <w:fldChar w:fldCharType="begin"/>
            </w:r>
            <w:r w:rsidR="00233A5D">
              <w:rPr>
                <w:noProof/>
                <w:webHidden/>
              </w:rPr>
              <w:instrText xml:space="preserve"> PAGEREF _Toc322692602 \h </w:instrText>
            </w:r>
            <w:r>
              <w:rPr>
                <w:noProof/>
                <w:webHidden/>
              </w:rPr>
            </w:r>
            <w:r>
              <w:rPr>
                <w:noProof/>
                <w:webHidden/>
              </w:rPr>
              <w:fldChar w:fldCharType="separate"/>
            </w:r>
            <w:r w:rsidR="00233A5D">
              <w:rPr>
                <w:noProof/>
                <w:webHidden/>
              </w:rPr>
              <w:t>12</w:t>
            </w:r>
            <w:r>
              <w:rPr>
                <w:noProof/>
                <w:webHidden/>
              </w:rPr>
              <w:fldChar w:fldCharType="end"/>
            </w:r>
          </w:hyperlink>
        </w:p>
        <w:p w:rsidR="001C5CAB" w:rsidRPr="001C5CAB" w:rsidRDefault="00953B9D">
          <w:pPr>
            <w:rPr>
              <w:sz w:val="24"/>
              <w:szCs w:val="24"/>
            </w:rPr>
          </w:pPr>
          <w:r w:rsidRPr="001C5CAB">
            <w:rPr>
              <w:sz w:val="28"/>
              <w:szCs w:val="28"/>
            </w:rPr>
            <w:fldChar w:fldCharType="end"/>
          </w:r>
        </w:p>
      </w:sdtContent>
    </w:sdt>
    <w:p w:rsidR="001C5CAB" w:rsidRDefault="001C5CAB" w:rsidP="001C5CAB">
      <w:pPr>
        <w:rPr>
          <w:rFonts w:ascii="黑体" w:eastAsia="黑体" w:hAnsi="黑体"/>
          <w:b/>
          <w:sz w:val="52"/>
          <w:szCs w:val="52"/>
        </w:rPr>
        <w:sectPr w:rsidR="001C5CAB" w:rsidSect="001C5CAB">
          <w:pgSz w:w="11906" w:h="16838"/>
          <w:pgMar w:top="1440" w:right="1800" w:bottom="1440" w:left="1800" w:header="851" w:footer="992" w:gutter="0"/>
          <w:pgNumType w:start="1"/>
          <w:cols w:space="425"/>
          <w:docGrid w:type="lines" w:linePitch="312"/>
        </w:sectPr>
      </w:pPr>
    </w:p>
    <w:p w:rsidR="001C5CAB" w:rsidRDefault="001C5CAB" w:rsidP="001C5CAB">
      <w:pPr>
        <w:rPr>
          <w:rFonts w:ascii="黑体" w:eastAsia="黑体" w:hAnsi="黑体"/>
          <w:b/>
          <w:sz w:val="52"/>
          <w:szCs w:val="52"/>
        </w:rPr>
      </w:pPr>
    </w:p>
    <w:p w:rsidR="00EE34C5" w:rsidRPr="001C5CAB" w:rsidRDefault="001C5CAB" w:rsidP="001C5CAB">
      <w:pPr>
        <w:pStyle w:val="1"/>
      </w:pPr>
      <w:bookmarkStart w:id="0" w:name="_Toc322692575"/>
      <w:r w:rsidRPr="001C5CAB">
        <w:rPr>
          <w:rFonts w:hint="eastAsia"/>
        </w:rPr>
        <w:t>1.</w:t>
      </w:r>
      <w:r w:rsidR="00EE34C5" w:rsidRPr="001C5CAB">
        <w:rPr>
          <w:rFonts w:hint="eastAsia"/>
        </w:rPr>
        <w:t>公司背景</w:t>
      </w:r>
      <w:bookmarkEnd w:id="0"/>
    </w:p>
    <w:p w:rsidR="0044449C" w:rsidRPr="0019304A" w:rsidRDefault="0019304A" w:rsidP="0019304A">
      <w:pPr>
        <w:spacing w:line="360" w:lineRule="auto"/>
        <w:ind w:firstLineChars="200" w:firstLine="480"/>
        <w:jc w:val="left"/>
        <w:rPr>
          <w:rFonts w:asciiTheme="minorEastAsia" w:hAnsiTheme="minorEastAsia"/>
          <w:b/>
          <w:sz w:val="24"/>
          <w:szCs w:val="24"/>
        </w:rPr>
      </w:pPr>
      <w:r w:rsidRPr="0019304A">
        <w:rPr>
          <w:rFonts w:asciiTheme="minorEastAsia" w:hAnsiTheme="minorEastAsia" w:hint="eastAsia"/>
          <w:sz w:val="24"/>
          <w:szCs w:val="24"/>
        </w:rPr>
        <w:t>北京金科信安科技有限公司于2010年2月4日挂牌成立，是中</w:t>
      </w:r>
      <w:proofErr w:type="gramStart"/>
      <w:r w:rsidRPr="0019304A">
        <w:rPr>
          <w:rFonts w:asciiTheme="minorEastAsia" w:hAnsiTheme="minorEastAsia" w:hint="eastAsia"/>
          <w:sz w:val="24"/>
          <w:szCs w:val="24"/>
        </w:rPr>
        <w:t>金金融</w:t>
      </w:r>
      <w:proofErr w:type="gramEnd"/>
      <w:r w:rsidRPr="0019304A">
        <w:rPr>
          <w:rFonts w:asciiTheme="minorEastAsia" w:hAnsiTheme="minorEastAsia" w:hint="eastAsia"/>
          <w:sz w:val="24"/>
          <w:szCs w:val="24"/>
        </w:rPr>
        <w:t>认证中心有限公司（中国金融认证中心）的全资子公司，注册资金1亿元。公司承接母公司第三方支付业务，主要从事互联网支付，已获中国人民银行颁发的 “支付业务许可证”。</w:t>
      </w:r>
      <w:r w:rsidRPr="0019304A">
        <w:rPr>
          <w:rFonts w:asciiTheme="minorEastAsia" w:hAnsiTheme="minorEastAsia" w:hint="eastAsia"/>
          <w:sz w:val="24"/>
          <w:szCs w:val="24"/>
        </w:rPr>
        <w:br/>
      </w:r>
      <w:r>
        <w:rPr>
          <w:rFonts w:asciiTheme="minorEastAsia" w:hAnsiTheme="minorEastAsia" w:hint="eastAsia"/>
          <w:sz w:val="24"/>
          <w:szCs w:val="24"/>
        </w:rPr>
        <w:t xml:space="preserve">    </w:t>
      </w:r>
      <w:r w:rsidRPr="0019304A">
        <w:rPr>
          <w:rFonts w:asciiTheme="minorEastAsia" w:hAnsiTheme="minorEastAsia" w:hint="eastAsia"/>
          <w:sz w:val="24"/>
          <w:szCs w:val="24"/>
        </w:rPr>
        <w:t>公司主要面向公共服务类机构、行业交易市场、供应链、物流等领域提供网上支付解决方案。多年来运营稳定，业务量增长迅猛，得到了广大商户的充分认可。公司拥有专业的三线客服体系和经验丰富的专家团队，及时为商户答疑解惑。</w:t>
      </w:r>
      <w:r w:rsidRPr="0019304A">
        <w:rPr>
          <w:rFonts w:asciiTheme="minorEastAsia" w:hAnsiTheme="minorEastAsia" w:hint="eastAsia"/>
          <w:sz w:val="24"/>
          <w:szCs w:val="24"/>
        </w:rPr>
        <w:br/>
        <w:t>作为国内专业的在线支付平台，金科信安依托母公司中国金融认证中心的风险控制技术，从交易、资金、隐私、风险4个方面全方位实时监控，为你的支付交易全程护航。</w:t>
      </w:r>
      <w:r w:rsidRPr="0019304A">
        <w:rPr>
          <w:rFonts w:asciiTheme="minorEastAsia" w:hAnsiTheme="minorEastAsia" w:hint="eastAsia"/>
          <w:sz w:val="24"/>
          <w:szCs w:val="24"/>
        </w:rPr>
        <w:br/>
      </w:r>
      <w:r>
        <w:rPr>
          <w:rFonts w:asciiTheme="minorEastAsia" w:hAnsiTheme="minorEastAsia" w:hint="eastAsia"/>
          <w:sz w:val="24"/>
          <w:szCs w:val="24"/>
        </w:rPr>
        <w:t xml:space="preserve">    </w:t>
      </w:r>
      <w:r w:rsidRPr="0019304A">
        <w:rPr>
          <w:rFonts w:asciiTheme="minorEastAsia" w:hAnsiTheme="minorEastAsia" w:hint="eastAsia"/>
          <w:sz w:val="24"/>
          <w:szCs w:val="24"/>
        </w:rPr>
        <w:t>目前金科信</w:t>
      </w:r>
      <w:proofErr w:type="gramStart"/>
      <w:r w:rsidRPr="0019304A">
        <w:rPr>
          <w:rFonts w:asciiTheme="minorEastAsia" w:hAnsiTheme="minorEastAsia" w:hint="eastAsia"/>
          <w:sz w:val="24"/>
          <w:szCs w:val="24"/>
        </w:rPr>
        <w:t>安支付</w:t>
      </w:r>
      <w:proofErr w:type="gramEnd"/>
      <w:r w:rsidRPr="0019304A">
        <w:rPr>
          <w:rFonts w:asciiTheme="minorEastAsia" w:hAnsiTheme="minorEastAsia" w:hint="eastAsia"/>
          <w:sz w:val="24"/>
          <w:szCs w:val="24"/>
        </w:rPr>
        <w:t>平台在电子商务对公支付领域已与国内多家的商业银行建立了良好的合作关系，包括：工商银行、农业银行、中国银行、建设银行、交通银行、招商银行、浦发银行、华夏银行、民生银行、光大银行、徽商银行、深发银行。</w:t>
      </w:r>
      <w:r w:rsidRPr="0019304A">
        <w:rPr>
          <w:rFonts w:asciiTheme="minorEastAsia" w:hAnsiTheme="minorEastAsia" w:hint="eastAsia"/>
          <w:sz w:val="24"/>
          <w:szCs w:val="24"/>
        </w:rPr>
        <w:br/>
      </w:r>
      <w:r>
        <w:rPr>
          <w:rFonts w:asciiTheme="minorEastAsia" w:hAnsiTheme="minorEastAsia" w:hint="eastAsia"/>
          <w:sz w:val="24"/>
          <w:szCs w:val="24"/>
        </w:rPr>
        <w:t xml:space="preserve">    </w:t>
      </w:r>
      <w:r w:rsidRPr="0019304A">
        <w:rPr>
          <w:rFonts w:asciiTheme="minorEastAsia" w:hAnsiTheme="minorEastAsia" w:hint="eastAsia"/>
          <w:sz w:val="24"/>
          <w:szCs w:val="24"/>
        </w:rPr>
        <w:t>金科信安一贯秉承技术、市场、管理与服务创新并重的宗旨，积极为用户营造安全高效的互联网信任支付平台，用先进一流的技术、高效专业的服务为中国电子政务和电子商务的发展提供信息化时代的互联网服务支撑</w:t>
      </w:r>
      <w:r w:rsidR="002B6E0C">
        <w:rPr>
          <w:rFonts w:asciiTheme="minorEastAsia" w:hAnsiTheme="minorEastAsia" w:hint="eastAsia"/>
          <w:sz w:val="24"/>
          <w:szCs w:val="24"/>
        </w:rPr>
        <w:t>。</w:t>
      </w:r>
    </w:p>
    <w:p w:rsidR="0044449C" w:rsidRPr="001C5CAB" w:rsidRDefault="001C5CAB" w:rsidP="001C5CAB">
      <w:pPr>
        <w:pStyle w:val="1"/>
      </w:pPr>
      <w:bookmarkStart w:id="1" w:name="_Toc322692576"/>
      <w:r w:rsidRPr="001C5CAB">
        <w:rPr>
          <w:rFonts w:hint="eastAsia"/>
        </w:rPr>
        <w:t>2.</w:t>
      </w:r>
      <w:r w:rsidR="0044449C" w:rsidRPr="001C5CAB">
        <w:rPr>
          <w:rFonts w:hint="eastAsia"/>
        </w:rPr>
        <w:t>需求分析</w:t>
      </w:r>
      <w:bookmarkEnd w:id="1"/>
    </w:p>
    <w:p w:rsidR="001B21F5" w:rsidRDefault="000F5DE5" w:rsidP="002B0EC0">
      <w:pPr>
        <w:spacing w:line="360" w:lineRule="auto"/>
        <w:ind w:firstLineChars="200" w:firstLine="480"/>
        <w:rPr>
          <w:sz w:val="24"/>
          <w:szCs w:val="24"/>
        </w:rPr>
      </w:pPr>
      <w:r>
        <w:rPr>
          <w:rFonts w:hint="eastAsia"/>
          <w:sz w:val="24"/>
          <w:szCs w:val="24"/>
        </w:rPr>
        <w:t>中国农校对接服务网</w:t>
      </w:r>
      <w:r w:rsidR="0003063C">
        <w:rPr>
          <w:rFonts w:hint="eastAsia"/>
          <w:sz w:val="24"/>
          <w:szCs w:val="24"/>
        </w:rPr>
        <w:t>是一个连接高校和供应商之间，提供商品服务、配送服务、金融服务的</w:t>
      </w:r>
      <w:r w:rsidR="0003063C">
        <w:rPr>
          <w:rFonts w:hint="eastAsia"/>
          <w:sz w:val="24"/>
          <w:szCs w:val="24"/>
        </w:rPr>
        <w:t>B2B</w:t>
      </w:r>
      <w:r w:rsidR="0003063C">
        <w:rPr>
          <w:rFonts w:hint="eastAsia"/>
          <w:sz w:val="24"/>
          <w:szCs w:val="24"/>
        </w:rPr>
        <w:t>电子商务交易平台</w:t>
      </w:r>
      <w:r w:rsidR="001B21F5">
        <w:rPr>
          <w:rFonts w:hint="eastAsia"/>
          <w:sz w:val="24"/>
          <w:szCs w:val="24"/>
        </w:rPr>
        <w:t>。交易过程中的参与者有</w:t>
      </w:r>
      <w:r w:rsidR="0003063C">
        <w:rPr>
          <w:rFonts w:hint="eastAsia"/>
          <w:sz w:val="24"/>
          <w:szCs w:val="24"/>
        </w:rPr>
        <w:t>中国农校对接服务网</w:t>
      </w:r>
      <w:r w:rsidR="00416D01">
        <w:rPr>
          <w:rFonts w:hint="eastAsia"/>
          <w:sz w:val="24"/>
          <w:szCs w:val="24"/>
        </w:rPr>
        <w:t>网上交易商城</w:t>
      </w:r>
      <w:r w:rsidR="00EA191C">
        <w:rPr>
          <w:rFonts w:hint="eastAsia"/>
          <w:sz w:val="24"/>
          <w:szCs w:val="24"/>
        </w:rPr>
        <w:t>、学</w:t>
      </w:r>
      <w:r w:rsidR="001B21F5">
        <w:rPr>
          <w:rFonts w:hint="eastAsia"/>
          <w:sz w:val="24"/>
          <w:szCs w:val="24"/>
        </w:rPr>
        <w:t>校后勤采购部门、供货商、支付平台、</w:t>
      </w:r>
      <w:r w:rsidR="00EC1318">
        <w:rPr>
          <w:rFonts w:hint="eastAsia"/>
          <w:sz w:val="24"/>
          <w:szCs w:val="24"/>
        </w:rPr>
        <w:t>银行等。</w:t>
      </w:r>
      <w:r w:rsidR="002B0EC0">
        <w:rPr>
          <w:rFonts w:hint="eastAsia"/>
          <w:sz w:val="24"/>
          <w:szCs w:val="24"/>
        </w:rPr>
        <w:t>主要需求包括资金网上支付、资金结算、退款和交易对账。</w:t>
      </w:r>
    </w:p>
    <w:p w:rsidR="002B0EC0" w:rsidRPr="001C5CAB" w:rsidRDefault="002B0EC0" w:rsidP="001C5CAB">
      <w:pPr>
        <w:pStyle w:val="2"/>
      </w:pPr>
      <w:bookmarkStart w:id="2" w:name="_Toc322692577"/>
      <w:r w:rsidRPr="001C5CAB">
        <w:rPr>
          <w:rFonts w:hint="eastAsia"/>
        </w:rPr>
        <w:lastRenderedPageBreak/>
        <w:t>2.1</w:t>
      </w:r>
      <w:r w:rsidRPr="001C5CAB">
        <w:rPr>
          <w:rFonts w:hint="eastAsia"/>
        </w:rPr>
        <w:t>支付需求</w:t>
      </w:r>
      <w:bookmarkEnd w:id="2"/>
    </w:p>
    <w:p w:rsidR="002B0EC0" w:rsidRPr="002B0EC0" w:rsidRDefault="0003063C" w:rsidP="00F471A7">
      <w:pPr>
        <w:spacing w:beforeLines="50" w:afterLines="50" w:line="360" w:lineRule="auto"/>
        <w:ind w:firstLineChars="200" w:firstLine="480"/>
        <w:rPr>
          <w:rFonts w:asciiTheme="minorEastAsia" w:hAnsiTheme="minorEastAsia"/>
          <w:sz w:val="24"/>
        </w:rPr>
      </w:pPr>
      <w:r>
        <w:rPr>
          <w:rFonts w:asciiTheme="minorEastAsia" w:hAnsiTheme="minorEastAsia" w:hint="eastAsia"/>
          <w:sz w:val="24"/>
        </w:rPr>
        <w:t>根据与网上交易商城的交流，可能需要网上支付物资费，</w:t>
      </w:r>
      <w:r w:rsidR="001D2AEE">
        <w:rPr>
          <w:rFonts w:asciiTheme="minorEastAsia" w:hAnsiTheme="minorEastAsia" w:hint="eastAsia"/>
          <w:sz w:val="24"/>
        </w:rPr>
        <w:t>买方</w:t>
      </w:r>
      <w:r w:rsidR="002B0EC0" w:rsidRPr="002B0EC0">
        <w:rPr>
          <w:rFonts w:asciiTheme="minorEastAsia" w:hAnsiTheme="minorEastAsia" w:hint="eastAsia"/>
          <w:sz w:val="24"/>
        </w:rPr>
        <w:t>选择商品或服务后，需要通过网上银行完成支付，并且</w:t>
      </w:r>
      <w:r w:rsidR="000F5DE5">
        <w:rPr>
          <w:rFonts w:hint="eastAsia"/>
          <w:sz w:val="24"/>
          <w:szCs w:val="24"/>
        </w:rPr>
        <w:t>网上交易商城</w:t>
      </w:r>
      <w:r>
        <w:rPr>
          <w:rFonts w:asciiTheme="minorEastAsia" w:hAnsiTheme="minorEastAsia" w:hint="eastAsia"/>
          <w:sz w:val="24"/>
        </w:rPr>
        <w:t>能及时得到</w:t>
      </w:r>
      <w:r w:rsidR="002B0EC0" w:rsidRPr="002B0EC0">
        <w:rPr>
          <w:rFonts w:asciiTheme="minorEastAsia" w:hAnsiTheme="minorEastAsia" w:hint="eastAsia"/>
          <w:sz w:val="24"/>
        </w:rPr>
        <w:t>银行返回的支付成功的信息。</w:t>
      </w:r>
    </w:p>
    <w:p w:rsidR="002B0EC0" w:rsidRDefault="002B0EC0" w:rsidP="00F471A7">
      <w:pPr>
        <w:spacing w:beforeLines="50" w:afterLines="50" w:line="360" w:lineRule="auto"/>
        <w:ind w:firstLineChars="200" w:firstLine="480"/>
        <w:rPr>
          <w:rFonts w:asciiTheme="minorEastAsia" w:hAnsiTheme="minorEastAsia"/>
          <w:sz w:val="24"/>
        </w:rPr>
      </w:pPr>
      <w:r w:rsidRPr="002B0EC0">
        <w:rPr>
          <w:rFonts w:asciiTheme="minorEastAsia" w:hAnsiTheme="minorEastAsia" w:hint="eastAsia"/>
          <w:sz w:val="24"/>
        </w:rPr>
        <w:t>因为商品数量或重量的变化，</w:t>
      </w:r>
      <w:r w:rsidR="0003063C">
        <w:rPr>
          <w:rFonts w:asciiTheme="minorEastAsia" w:hAnsiTheme="minorEastAsia" w:hint="eastAsia"/>
          <w:sz w:val="24"/>
        </w:rPr>
        <w:t>学校后勤采购部门</w:t>
      </w:r>
      <w:r w:rsidRPr="002B0EC0">
        <w:rPr>
          <w:rFonts w:asciiTheme="minorEastAsia" w:hAnsiTheme="minorEastAsia" w:hint="eastAsia"/>
          <w:sz w:val="24"/>
        </w:rPr>
        <w:t>可能需要追加货款，因此</w:t>
      </w:r>
      <w:r w:rsidR="0003063C">
        <w:rPr>
          <w:rFonts w:asciiTheme="minorEastAsia" w:hAnsiTheme="minorEastAsia" w:hint="eastAsia"/>
          <w:sz w:val="24"/>
        </w:rPr>
        <w:t>学校后勤采购部门</w:t>
      </w:r>
      <w:r w:rsidRPr="002B0EC0">
        <w:rPr>
          <w:rFonts w:asciiTheme="minorEastAsia" w:hAnsiTheme="minorEastAsia" w:hint="eastAsia"/>
          <w:sz w:val="24"/>
        </w:rPr>
        <w:t>可以对一笔订单发起多次支付。</w:t>
      </w:r>
    </w:p>
    <w:p w:rsidR="002B0EC0" w:rsidRPr="002E0C0F" w:rsidRDefault="002B0EC0" w:rsidP="001C5CAB">
      <w:pPr>
        <w:pStyle w:val="2"/>
      </w:pPr>
      <w:bookmarkStart w:id="3" w:name="_Toc322692578"/>
      <w:r w:rsidRPr="002E0C0F">
        <w:rPr>
          <w:rFonts w:hint="eastAsia"/>
        </w:rPr>
        <w:t>2.2</w:t>
      </w:r>
      <w:r w:rsidRPr="002E0C0F">
        <w:rPr>
          <w:rFonts w:hint="eastAsia"/>
        </w:rPr>
        <w:t>资金结算需求</w:t>
      </w:r>
      <w:bookmarkEnd w:id="3"/>
    </w:p>
    <w:p w:rsidR="002B0EC0" w:rsidRPr="00D74354" w:rsidRDefault="002E0C0F" w:rsidP="002B0EC0">
      <w:pPr>
        <w:spacing w:line="360" w:lineRule="auto"/>
        <w:ind w:firstLineChars="200" w:firstLine="480"/>
        <w:rPr>
          <w:sz w:val="24"/>
        </w:rPr>
      </w:pPr>
      <w:r>
        <w:rPr>
          <w:rFonts w:hint="eastAsia"/>
          <w:sz w:val="24"/>
        </w:rPr>
        <w:t>根据交易商城</w:t>
      </w:r>
      <w:r w:rsidR="002B0EC0" w:rsidRPr="00D74354">
        <w:rPr>
          <w:rFonts w:hint="eastAsia"/>
          <w:sz w:val="24"/>
        </w:rPr>
        <w:t>的</w:t>
      </w:r>
      <w:r w:rsidR="0003063C">
        <w:rPr>
          <w:rFonts w:hint="eastAsia"/>
          <w:sz w:val="24"/>
        </w:rPr>
        <w:t>需求</w:t>
      </w:r>
      <w:r w:rsidR="002B0EC0" w:rsidRPr="00D74354">
        <w:rPr>
          <w:rFonts w:hint="eastAsia"/>
          <w:sz w:val="24"/>
        </w:rPr>
        <w:t>，资金结算可能有以下需求：</w:t>
      </w:r>
      <w:r w:rsidR="002B0EC0" w:rsidRPr="00D74354">
        <w:rPr>
          <w:sz w:val="24"/>
        </w:rPr>
        <w:t xml:space="preserve"> </w:t>
      </w:r>
    </w:p>
    <w:p w:rsidR="002B0EC0" w:rsidRPr="00D74354" w:rsidRDefault="002B0EC0" w:rsidP="002B0EC0">
      <w:pPr>
        <w:numPr>
          <w:ilvl w:val="0"/>
          <w:numId w:val="2"/>
        </w:numPr>
        <w:spacing w:line="360" w:lineRule="auto"/>
        <w:rPr>
          <w:sz w:val="24"/>
        </w:rPr>
      </w:pPr>
      <w:r>
        <w:rPr>
          <w:rFonts w:hint="eastAsia"/>
          <w:sz w:val="24"/>
        </w:rPr>
        <w:t>资金结算：</w:t>
      </w:r>
      <w:r w:rsidR="0003063C">
        <w:rPr>
          <w:rFonts w:asciiTheme="minorEastAsia" w:hAnsiTheme="minorEastAsia" w:hint="eastAsia"/>
          <w:sz w:val="24"/>
        </w:rPr>
        <w:t>学校后勤采购部门</w:t>
      </w:r>
      <w:r w:rsidRPr="00D74354">
        <w:rPr>
          <w:rFonts w:hint="eastAsia"/>
          <w:sz w:val="24"/>
        </w:rPr>
        <w:t>支付成功后，资金不能直接结算给</w:t>
      </w:r>
      <w:r w:rsidR="001D2AEE">
        <w:rPr>
          <w:rFonts w:hint="eastAsia"/>
          <w:sz w:val="24"/>
        </w:rPr>
        <w:t>供货商</w:t>
      </w:r>
      <w:r w:rsidRPr="00D74354">
        <w:rPr>
          <w:rFonts w:hint="eastAsia"/>
          <w:sz w:val="24"/>
        </w:rPr>
        <w:t>，必须待</w:t>
      </w:r>
      <w:r w:rsidR="0003063C">
        <w:rPr>
          <w:rFonts w:asciiTheme="minorEastAsia" w:hAnsiTheme="minorEastAsia" w:hint="eastAsia"/>
          <w:sz w:val="24"/>
        </w:rPr>
        <w:t>学校后勤采购部门</w:t>
      </w:r>
      <w:r w:rsidRPr="00D74354">
        <w:rPr>
          <w:rFonts w:hint="eastAsia"/>
          <w:sz w:val="24"/>
        </w:rPr>
        <w:t>在</w:t>
      </w:r>
      <w:r w:rsidR="000F5DE5">
        <w:rPr>
          <w:rFonts w:hint="eastAsia"/>
          <w:sz w:val="24"/>
          <w:szCs w:val="24"/>
        </w:rPr>
        <w:t>网上交易商城</w:t>
      </w:r>
      <w:r w:rsidRPr="00D74354">
        <w:rPr>
          <w:rFonts w:hint="eastAsia"/>
          <w:sz w:val="24"/>
        </w:rPr>
        <w:t>上进行确认支付的操作，</w:t>
      </w:r>
      <w:r w:rsidR="000F5DE5">
        <w:rPr>
          <w:rFonts w:hint="eastAsia"/>
          <w:sz w:val="24"/>
          <w:szCs w:val="24"/>
        </w:rPr>
        <w:t>交易商城</w:t>
      </w:r>
      <w:r w:rsidRPr="00D74354">
        <w:rPr>
          <w:rFonts w:hint="eastAsia"/>
          <w:sz w:val="24"/>
        </w:rPr>
        <w:t>向支付平台发送结算指令，支付平台按照</w:t>
      </w:r>
      <w:r w:rsidR="000F5DE5">
        <w:rPr>
          <w:rFonts w:hint="eastAsia"/>
          <w:sz w:val="24"/>
          <w:szCs w:val="24"/>
        </w:rPr>
        <w:t>网上交易商城</w:t>
      </w:r>
      <w:r w:rsidRPr="00D74354">
        <w:rPr>
          <w:rFonts w:hint="eastAsia"/>
          <w:sz w:val="24"/>
        </w:rPr>
        <w:t>发送的结算指令将资金结算到</w:t>
      </w:r>
      <w:r w:rsidR="001D2AEE">
        <w:rPr>
          <w:rFonts w:hint="eastAsia"/>
          <w:sz w:val="24"/>
        </w:rPr>
        <w:t>供货商</w:t>
      </w:r>
      <w:r>
        <w:rPr>
          <w:rFonts w:hint="eastAsia"/>
          <w:sz w:val="24"/>
        </w:rPr>
        <w:t>的</w:t>
      </w:r>
      <w:r w:rsidR="001D2AEE">
        <w:rPr>
          <w:rFonts w:hint="eastAsia"/>
          <w:sz w:val="24"/>
        </w:rPr>
        <w:t>指定账户中。</w:t>
      </w:r>
      <w:r w:rsidRPr="00D74354">
        <w:rPr>
          <w:sz w:val="24"/>
        </w:rPr>
        <w:t xml:space="preserve"> </w:t>
      </w:r>
    </w:p>
    <w:p w:rsidR="008D4185" w:rsidRDefault="002B0EC0" w:rsidP="008D4185">
      <w:pPr>
        <w:numPr>
          <w:ilvl w:val="0"/>
          <w:numId w:val="2"/>
        </w:numPr>
        <w:spacing w:line="360" w:lineRule="auto"/>
        <w:rPr>
          <w:sz w:val="28"/>
          <w:szCs w:val="28"/>
        </w:rPr>
      </w:pPr>
      <w:r w:rsidRPr="00D74354">
        <w:rPr>
          <w:rFonts w:hint="eastAsia"/>
          <w:sz w:val="24"/>
        </w:rPr>
        <w:t>资金分账：</w:t>
      </w:r>
      <w:r w:rsidR="0003063C">
        <w:rPr>
          <w:rFonts w:hint="eastAsia"/>
          <w:sz w:val="24"/>
        </w:rPr>
        <w:t>部分供货商</w:t>
      </w:r>
      <w:r>
        <w:rPr>
          <w:rFonts w:hint="eastAsia"/>
          <w:sz w:val="24"/>
        </w:rPr>
        <w:t>有资金分账的需求，即</w:t>
      </w:r>
      <w:r w:rsidR="0003063C">
        <w:rPr>
          <w:rFonts w:asciiTheme="minorEastAsia" w:hAnsiTheme="minorEastAsia" w:hint="eastAsia"/>
          <w:sz w:val="24"/>
        </w:rPr>
        <w:t>学校后勤采购部门</w:t>
      </w:r>
      <w:r>
        <w:rPr>
          <w:rFonts w:hint="eastAsia"/>
          <w:sz w:val="24"/>
        </w:rPr>
        <w:t>从多个</w:t>
      </w:r>
      <w:r w:rsidR="001D2AEE">
        <w:rPr>
          <w:rFonts w:hint="eastAsia"/>
          <w:sz w:val="24"/>
        </w:rPr>
        <w:t>供货商</w:t>
      </w:r>
      <w:r>
        <w:rPr>
          <w:rFonts w:hint="eastAsia"/>
          <w:sz w:val="24"/>
        </w:rPr>
        <w:t>处购买商品</w:t>
      </w:r>
      <w:r w:rsidR="009B76D4">
        <w:rPr>
          <w:rFonts w:hint="eastAsia"/>
          <w:sz w:val="24"/>
        </w:rPr>
        <w:t>，而可能一次性支付货款，因此买方支付的货款需分别结算给不同的供货商</w:t>
      </w:r>
      <w:r>
        <w:rPr>
          <w:rFonts w:hint="eastAsia"/>
          <w:sz w:val="24"/>
        </w:rPr>
        <w:t>。</w:t>
      </w:r>
      <w:r w:rsidRPr="00D74354">
        <w:rPr>
          <w:rFonts w:hint="eastAsia"/>
          <w:sz w:val="24"/>
        </w:rPr>
        <w:t>支付平台</w:t>
      </w:r>
      <w:r w:rsidR="0003063C">
        <w:rPr>
          <w:rFonts w:hint="eastAsia"/>
          <w:sz w:val="24"/>
        </w:rPr>
        <w:t>提供</w:t>
      </w:r>
      <w:r>
        <w:rPr>
          <w:rFonts w:hint="eastAsia"/>
          <w:sz w:val="24"/>
        </w:rPr>
        <w:t>资金分账功能，可以</w:t>
      </w:r>
      <w:r w:rsidRPr="00D74354">
        <w:rPr>
          <w:rFonts w:hint="eastAsia"/>
          <w:sz w:val="24"/>
        </w:rPr>
        <w:t>按照</w:t>
      </w:r>
      <w:r w:rsidR="000F5DE5">
        <w:rPr>
          <w:rFonts w:hint="eastAsia"/>
          <w:sz w:val="24"/>
          <w:szCs w:val="24"/>
        </w:rPr>
        <w:t>网上交易商城</w:t>
      </w:r>
      <w:r w:rsidRPr="00D74354">
        <w:rPr>
          <w:rFonts w:hint="eastAsia"/>
          <w:sz w:val="24"/>
        </w:rPr>
        <w:t>的结算指令将资金结算到多个</w:t>
      </w:r>
      <w:r w:rsidR="008D4185">
        <w:rPr>
          <w:rFonts w:hint="eastAsia"/>
          <w:sz w:val="24"/>
        </w:rPr>
        <w:t>供货商</w:t>
      </w:r>
      <w:r>
        <w:rPr>
          <w:rFonts w:hint="eastAsia"/>
          <w:sz w:val="24"/>
        </w:rPr>
        <w:t>的</w:t>
      </w:r>
      <w:r w:rsidRPr="00D74354">
        <w:rPr>
          <w:rFonts w:hint="eastAsia"/>
          <w:sz w:val="24"/>
        </w:rPr>
        <w:t>收款账户中。</w:t>
      </w:r>
      <w:r>
        <w:rPr>
          <w:sz w:val="28"/>
          <w:szCs w:val="28"/>
        </w:rPr>
        <w:t xml:space="preserve"> </w:t>
      </w:r>
      <w:bookmarkStart w:id="4" w:name="_Toc275863314"/>
    </w:p>
    <w:p w:rsidR="008D4185" w:rsidRPr="007437CD" w:rsidRDefault="008D4185" w:rsidP="001C5CAB">
      <w:pPr>
        <w:pStyle w:val="2"/>
      </w:pPr>
      <w:bookmarkStart w:id="5" w:name="_Toc322692579"/>
      <w:r w:rsidRPr="007437CD">
        <w:rPr>
          <w:rFonts w:hint="eastAsia"/>
        </w:rPr>
        <w:t>2.3</w:t>
      </w:r>
      <w:r w:rsidRPr="007437CD">
        <w:rPr>
          <w:rFonts w:hint="eastAsia"/>
        </w:rPr>
        <w:t>退款需求</w:t>
      </w:r>
      <w:bookmarkEnd w:id="4"/>
      <w:bookmarkEnd w:id="5"/>
    </w:p>
    <w:p w:rsidR="008D4185" w:rsidRPr="00AD1A0A" w:rsidRDefault="008D4185" w:rsidP="008D4185">
      <w:pPr>
        <w:pStyle w:val="Default"/>
        <w:spacing w:line="360" w:lineRule="auto"/>
        <w:ind w:firstLineChars="200" w:firstLine="480"/>
        <w:jc w:val="both"/>
        <w:rPr>
          <w:rFonts w:hAnsi="Times New Roman"/>
        </w:rPr>
      </w:pPr>
      <w:r w:rsidRPr="00AD1A0A">
        <w:rPr>
          <w:rFonts w:hint="eastAsia"/>
        </w:rPr>
        <w:t>交易因某种原因可能没有成功，按照</w:t>
      </w:r>
      <w:r w:rsidR="000F5DE5">
        <w:rPr>
          <w:rFonts w:hint="eastAsia"/>
        </w:rPr>
        <w:t>网上交易商城</w:t>
      </w:r>
      <w:r>
        <w:rPr>
          <w:rFonts w:hint="eastAsia"/>
        </w:rPr>
        <w:t>的业务规则，需要将已支付</w:t>
      </w:r>
      <w:proofErr w:type="gramStart"/>
      <w:r>
        <w:rPr>
          <w:rFonts w:hint="eastAsia"/>
        </w:rPr>
        <w:t>到支付</w:t>
      </w:r>
      <w:proofErr w:type="gramEnd"/>
      <w:r>
        <w:rPr>
          <w:rFonts w:hint="eastAsia"/>
        </w:rPr>
        <w:t>平台的款项退到付款人</w:t>
      </w:r>
      <w:r w:rsidRPr="00AD1A0A">
        <w:rPr>
          <w:rFonts w:hint="eastAsia"/>
        </w:rPr>
        <w:t>的银行账户中。</w:t>
      </w:r>
      <w:r w:rsidR="0003063C">
        <w:rPr>
          <w:rFonts w:hint="eastAsia"/>
        </w:rPr>
        <w:t>交易商城需向支付平台发送退款请求，并指定收款账户和退款金额，支付平台完成退款。</w:t>
      </w:r>
    </w:p>
    <w:p w:rsidR="002B0EC0" w:rsidRPr="001C5CAB" w:rsidRDefault="001C5CAB" w:rsidP="001C5CAB">
      <w:pPr>
        <w:pStyle w:val="1"/>
      </w:pPr>
      <w:bookmarkStart w:id="6" w:name="_Toc322692580"/>
      <w:r>
        <w:rPr>
          <w:rFonts w:hint="eastAsia"/>
        </w:rPr>
        <w:lastRenderedPageBreak/>
        <w:t>3.</w:t>
      </w:r>
      <w:r w:rsidR="007437CD" w:rsidRPr="001C5CAB">
        <w:rPr>
          <w:rFonts w:hint="eastAsia"/>
        </w:rPr>
        <w:t>技术方案</w:t>
      </w:r>
      <w:bookmarkEnd w:id="6"/>
    </w:p>
    <w:p w:rsidR="007437CD" w:rsidRDefault="007437CD" w:rsidP="001C5CAB">
      <w:pPr>
        <w:pStyle w:val="2"/>
      </w:pPr>
      <w:bookmarkStart w:id="7" w:name="_Toc322692581"/>
      <w:r w:rsidRPr="007437CD">
        <w:rPr>
          <w:rFonts w:hint="eastAsia"/>
        </w:rPr>
        <w:t>3.1</w:t>
      </w:r>
      <w:r w:rsidRPr="007437CD">
        <w:rPr>
          <w:rFonts w:hint="eastAsia"/>
        </w:rPr>
        <w:t>技术方案</w:t>
      </w:r>
      <w:bookmarkEnd w:id="7"/>
    </w:p>
    <w:p w:rsidR="007437CD" w:rsidRPr="00F66910" w:rsidRDefault="00AB6A05" w:rsidP="00F471A7">
      <w:pPr>
        <w:spacing w:beforeLines="50" w:afterLines="50" w:line="360" w:lineRule="auto"/>
        <w:ind w:firstLineChars="200" w:firstLine="480"/>
        <w:rPr>
          <w:sz w:val="24"/>
        </w:rPr>
      </w:pPr>
      <w:r w:rsidRPr="003954B9">
        <w:rPr>
          <w:rFonts w:hint="eastAsia"/>
          <w:sz w:val="24"/>
        </w:rPr>
        <w:t>根据</w:t>
      </w:r>
      <w:r w:rsidR="000F5DE5">
        <w:rPr>
          <w:rFonts w:hint="eastAsia"/>
          <w:sz w:val="24"/>
        </w:rPr>
        <w:t>农校对接服务网</w:t>
      </w:r>
      <w:r w:rsidR="000F5DE5">
        <w:rPr>
          <w:rFonts w:hint="eastAsia"/>
          <w:sz w:val="24"/>
          <w:szCs w:val="24"/>
        </w:rPr>
        <w:t>网上交易商城</w:t>
      </w:r>
      <w:r w:rsidRPr="003954B9">
        <w:rPr>
          <w:rFonts w:hint="eastAsia"/>
          <w:sz w:val="24"/>
        </w:rPr>
        <w:t>的业务需求，支付平台提供了直通车支付、资金结算、</w:t>
      </w:r>
      <w:r>
        <w:rPr>
          <w:rFonts w:hint="eastAsia"/>
          <w:sz w:val="24"/>
        </w:rPr>
        <w:t>退款、</w:t>
      </w:r>
      <w:r w:rsidRPr="003954B9">
        <w:rPr>
          <w:rFonts w:hint="eastAsia"/>
          <w:sz w:val="24"/>
        </w:rPr>
        <w:t>实时查询、批量对账等服务。</w:t>
      </w:r>
      <w:r w:rsidR="00F66910">
        <w:rPr>
          <w:rFonts w:hint="eastAsia"/>
          <w:sz w:val="24"/>
          <w:szCs w:val="24"/>
        </w:rPr>
        <w:t>交易商城</w:t>
      </w:r>
      <w:r w:rsidR="00F66910" w:rsidRPr="00E76D8F">
        <w:rPr>
          <w:rFonts w:hint="eastAsia"/>
          <w:sz w:val="24"/>
        </w:rPr>
        <w:t>需要成为支付平台的机构会员，支付平台为</w:t>
      </w:r>
      <w:r w:rsidR="00F66910">
        <w:rPr>
          <w:rFonts w:hint="eastAsia"/>
          <w:sz w:val="24"/>
          <w:szCs w:val="24"/>
        </w:rPr>
        <w:t>交易商城</w:t>
      </w:r>
      <w:r w:rsidR="00F66910" w:rsidRPr="00E76D8F">
        <w:rPr>
          <w:rFonts w:hint="eastAsia"/>
          <w:sz w:val="24"/>
        </w:rPr>
        <w:t>分配机构</w:t>
      </w:r>
      <w:r w:rsidR="00F66910" w:rsidRPr="00E76D8F">
        <w:rPr>
          <w:rFonts w:hint="eastAsia"/>
          <w:sz w:val="24"/>
        </w:rPr>
        <w:t>ID</w:t>
      </w:r>
      <w:r w:rsidR="00F66910" w:rsidRPr="00E76D8F">
        <w:rPr>
          <w:rFonts w:hint="eastAsia"/>
          <w:sz w:val="24"/>
        </w:rPr>
        <w:t>，双方需在协议中约定结算周期。</w:t>
      </w:r>
    </w:p>
    <w:p w:rsidR="000C5CDD" w:rsidRDefault="0003063C" w:rsidP="00F471A7">
      <w:pPr>
        <w:spacing w:beforeLines="50" w:afterLines="50" w:line="360" w:lineRule="auto"/>
        <w:ind w:firstLineChars="200" w:firstLine="480"/>
        <w:rPr>
          <w:sz w:val="24"/>
        </w:rPr>
      </w:pPr>
      <w:r>
        <w:rPr>
          <w:rFonts w:hint="eastAsia"/>
          <w:sz w:val="24"/>
        </w:rPr>
        <w:t>学校后勤采购部门</w:t>
      </w:r>
      <w:r w:rsidR="00AB6A05" w:rsidRPr="003954B9">
        <w:rPr>
          <w:rFonts w:hint="eastAsia"/>
          <w:sz w:val="24"/>
        </w:rPr>
        <w:t>需要支付资金时，</w:t>
      </w:r>
      <w:r w:rsidR="00AB6A05">
        <w:rPr>
          <w:rFonts w:hint="eastAsia"/>
          <w:sz w:val="24"/>
        </w:rPr>
        <w:t>可以</w:t>
      </w:r>
      <w:r w:rsidR="00AB6A05" w:rsidRPr="003954B9">
        <w:rPr>
          <w:rFonts w:hint="eastAsia"/>
          <w:sz w:val="24"/>
        </w:rPr>
        <w:t>直接在</w:t>
      </w:r>
      <w:r w:rsidR="000F5DE5">
        <w:rPr>
          <w:rFonts w:hint="eastAsia"/>
          <w:sz w:val="24"/>
          <w:szCs w:val="24"/>
        </w:rPr>
        <w:t>网上交易商城</w:t>
      </w:r>
      <w:r w:rsidR="00AB6A05" w:rsidRPr="003954B9">
        <w:rPr>
          <w:rFonts w:hint="eastAsia"/>
          <w:sz w:val="24"/>
        </w:rPr>
        <w:t>选择付款银行，然后</w:t>
      </w:r>
      <w:r>
        <w:rPr>
          <w:rFonts w:hint="eastAsia"/>
          <w:sz w:val="24"/>
        </w:rPr>
        <w:t>学校后勤采购部门</w:t>
      </w:r>
      <w:r w:rsidR="00AB6A05" w:rsidRPr="003954B9">
        <w:rPr>
          <w:rFonts w:hint="eastAsia"/>
          <w:sz w:val="24"/>
        </w:rPr>
        <w:t>被</w:t>
      </w:r>
      <w:r w:rsidR="00AB6A05">
        <w:rPr>
          <w:rFonts w:hint="eastAsia"/>
          <w:sz w:val="24"/>
        </w:rPr>
        <w:t>支付平台</w:t>
      </w:r>
      <w:r w:rsidR="000C5CDD">
        <w:rPr>
          <w:rFonts w:hint="eastAsia"/>
          <w:sz w:val="24"/>
        </w:rPr>
        <w:t>直接</w:t>
      </w:r>
      <w:r w:rsidR="00AB6A05" w:rsidRPr="003954B9">
        <w:rPr>
          <w:rFonts w:hint="eastAsia"/>
          <w:sz w:val="24"/>
        </w:rPr>
        <w:t>引导到网上银行完成支付。银行将</w:t>
      </w:r>
      <w:r>
        <w:rPr>
          <w:rFonts w:hint="eastAsia"/>
          <w:sz w:val="24"/>
        </w:rPr>
        <w:t>学校后勤采购部门</w:t>
      </w:r>
      <w:r w:rsidR="00AB6A05" w:rsidRPr="003954B9">
        <w:rPr>
          <w:rFonts w:hint="eastAsia"/>
          <w:sz w:val="24"/>
        </w:rPr>
        <w:t>支付成功的信息返回</w:t>
      </w:r>
      <w:proofErr w:type="gramStart"/>
      <w:r w:rsidR="00AB6A05" w:rsidRPr="003954B9">
        <w:rPr>
          <w:rFonts w:hint="eastAsia"/>
          <w:sz w:val="24"/>
        </w:rPr>
        <w:t>给支付</w:t>
      </w:r>
      <w:proofErr w:type="gramEnd"/>
      <w:r w:rsidR="00AB6A05" w:rsidRPr="003954B9">
        <w:rPr>
          <w:rFonts w:hint="eastAsia"/>
          <w:sz w:val="24"/>
        </w:rPr>
        <w:t>平台，支付平台收到支付成功信息后立刻通知</w:t>
      </w:r>
      <w:r w:rsidR="000F5DE5">
        <w:rPr>
          <w:rFonts w:hint="eastAsia"/>
          <w:sz w:val="24"/>
          <w:szCs w:val="24"/>
        </w:rPr>
        <w:t>网上交易商城</w:t>
      </w:r>
      <w:r w:rsidR="000C5CDD">
        <w:rPr>
          <w:rFonts w:hint="eastAsia"/>
          <w:sz w:val="24"/>
        </w:rPr>
        <w:t>。</w:t>
      </w:r>
    </w:p>
    <w:p w:rsidR="00AB6A05" w:rsidRPr="003954B9" w:rsidRDefault="00AB6A05" w:rsidP="00F471A7">
      <w:pPr>
        <w:spacing w:beforeLines="50" w:afterLines="50" w:line="360" w:lineRule="auto"/>
        <w:ind w:firstLineChars="200" w:firstLine="480"/>
        <w:rPr>
          <w:sz w:val="24"/>
        </w:rPr>
      </w:pPr>
      <w:r w:rsidRPr="003954B9">
        <w:rPr>
          <w:rFonts w:hint="eastAsia"/>
          <w:sz w:val="24"/>
        </w:rPr>
        <w:t>支付平台为</w:t>
      </w:r>
      <w:r w:rsidR="000F5DE5">
        <w:rPr>
          <w:rFonts w:hint="eastAsia"/>
          <w:sz w:val="24"/>
          <w:szCs w:val="24"/>
        </w:rPr>
        <w:t>网上交易商城</w:t>
      </w:r>
      <w:r w:rsidRPr="003954B9">
        <w:rPr>
          <w:rFonts w:hint="eastAsia"/>
          <w:sz w:val="24"/>
        </w:rPr>
        <w:t>提供</w:t>
      </w:r>
      <w:r>
        <w:rPr>
          <w:rFonts w:hint="eastAsia"/>
          <w:sz w:val="24"/>
        </w:rPr>
        <w:t>定期</w:t>
      </w:r>
      <w:r w:rsidRPr="003954B9">
        <w:rPr>
          <w:rFonts w:hint="eastAsia"/>
          <w:sz w:val="24"/>
        </w:rPr>
        <w:t>资金结算</w:t>
      </w:r>
      <w:r>
        <w:rPr>
          <w:rFonts w:hint="eastAsia"/>
          <w:sz w:val="24"/>
        </w:rPr>
        <w:t>服务，并通过单笔查询、对账单等为交易市场提供对账服务。</w:t>
      </w:r>
    </w:p>
    <w:p w:rsidR="0003063C" w:rsidRDefault="00AB6A05" w:rsidP="0003063C">
      <w:pPr>
        <w:spacing w:line="360" w:lineRule="auto"/>
        <w:ind w:firstLine="480"/>
        <w:rPr>
          <w:sz w:val="24"/>
        </w:rPr>
      </w:pPr>
      <w:r w:rsidRPr="004A6F99">
        <w:rPr>
          <w:rFonts w:hint="eastAsia"/>
          <w:sz w:val="24"/>
        </w:rPr>
        <w:t>本方案中，支付平台与各银行连接，整合不同银行的支付网关，为</w:t>
      </w:r>
      <w:r w:rsidR="000F5DE5">
        <w:rPr>
          <w:rFonts w:hint="eastAsia"/>
          <w:sz w:val="24"/>
          <w:szCs w:val="24"/>
        </w:rPr>
        <w:t>交易商城</w:t>
      </w:r>
      <w:r w:rsidRPr="004A6F99">
        <w:rPr>
          <w:rFonts w:hint="eastAsia"/>
          <w:sz w:val="24"/>
        </w:rPr>
        <w:t>提供支付服务。</w:t>
      </w:r>
      <w:r w:rsidR="000F5DE5">
        <w:rPr>
          <w:rFonts w:hint="eastAsia"/>
          <w:sz w:val="24"/>
          <w:szCs w:val="24"/>
        </w:rPr>
        <w:t>交易商城</w:t>
      </w:r>
      <w:r w:rsidRPr="004A6F99">
        <w:rPr>
          <w:rFonts w:hint="eastAsia"/>
          <w:sz w:val="24"/>
        </w:rPr>
        <w:t>只需要与支付平台单点连接，无需连接多家银行，</w:t>
      </w:r>
      <w:r>
        <w:rPr>
          <w:rFonts w:hint="eastAsia"/>
          <w:sz w:val="24"/>
        </w:rPr>
        <w:t>交易市场</w:t>
      </w:r>
      <w:r w:rsidRPr="004A6F99">
        <w:rPr>
          <w:rFonts w:hint="eastAsia"/>
          <w:sz w:val="24"/>
        </w:rPr>
        <w:t>即可为</w:t>
      </w:r>
      <w:r>
        <w:rPr>
          <w:rFonts w:hint="eastAsia"/>
          <w:sz w:val="24"/>
        </w:rPr>
        <w:t>其</w:t>
      </w:r>
      <w:r w:rsidRPr="004A6F99">
        <w:rPr>
          <w:rFonts w:hint="eastAsia"/>
          <w:sz w:val="24"/>
        </w:rPr>
        <w:t>会员提供广泛的、多银行的资金支付和结算服务。</w:t>
      </w:r>
      <w:r w:rsidR="0003063C">
        <w:rPr>
          <w:rFonts w:hint="eastAsia"/>
          <w:sz w:val="24"/>
        </w:rPr>
        <w:t>网络结构如下图所示：</w:t>
      </w:r>
    </w:p>
    <w:p w:rsidR="002E0C0F" w:rsidRPr="00D85B08" w:rsidRDefault="00F471A7" w:rsidP="00D85B08">
      <w:pPr>
        <w:spacing w:line="360" w:lineRule="auto"/>
        <w:ind w:firstLine="480"/>
        <w:rPr>
          <w:sz w:val="24"/>
        </w:rPr>
      </w:pPr>
      <w:r>
        <w:object w:dxaOrig="10490" w:dyaOrig="34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456pt;height:152.4pt" o:ole="">
            <v:imagedata r:id="rId9" o:title=""/>
          </v:shape>
          <o:OLEObject Type="Embed" ProgID="Visio.Drawing.11" ShapeID="_x0000_i1028" DrawAspect="Content" ObjectID="_1396434524" r:id="rId10"/>
        </w:object>
      </w:r>
    </w:p>
    <w:p w:rsidR="005706D0" w:rsidRPr="00AB6A05" w:rsidRDefault="005706D0" w:rsidP="005706D0">
      <w:pPr>
        <w:spacing w:line="360" w:lineRule="auto"/>
        <w:ind w:firstLine="480"/>
        <w:jc w:val="center"/>
        <w:rPr>
          <w:rFonts w:asciiTheme="minorEastAsia" w:hAnsiTheme="minorEastAsia"/>
          <w:sz w:val="24"/>
          <w:szCs w:val="24"/>
        </w:rPr>
      </w:pPr>
      <w:r>
        <w:rPr>
          <w:rFonts w:asciiTheme="minorEastAsia" w:hAnsiTheme="minorEastAsia" w:hint="eastAsia"/>
          <w:sz w:val="24"/>
          <w:szCs w:val="24"/>
        </w:rPr>
        <w:t>图一        系统网络结构图</w:t>
      </w:r>
    </w:p>
    <w:p w:rsidR="0038475F" w:rsidRDefault="000F5DE5" w:rsidP="001C5CAB">
      <w:pPr>
        <w:pStyle w:val="2"/>
      </w:pPr>
      <w:bookmarkStart w:id="8" w:name="_Toc322692582"/>
      <w:r w:rsidRPr="000F5DE5">
        <w:rPr>
          <w:rFonts w:hint="eastAsia"/>
        </w:rPr>
        <w:lastRenderedPageBreak/>
        <w:t>3.2</w:t>
      </w:r>
      <w:r w:rsidRPr="000F5DE5">
        <w:rPr>
          <w:rFonts w:hint="eastAsia"/>
        </w:rPr>
        <w:t>支付业务</w:t>
      </w:r>
      <w:bookmarkEnd w:id="8"/>
    </w:p>
    <w:p w:rsidR="0038475F" w:rsidRDefault="0038475F" w:rsidP="0038475F">
      <w:pPr>
        <w:spacing w:line="360" w:lineRule="auto"/>
        <w:ind w:firstLine="480"/>
        <w:rPr>
          <w:rFonts w:asciiTheme="minorEastAsia" w:hAnsiTheme="minorEastAsia"/>
          <w:sz w:val="24"/>
          <w:szCs w:val="24"/>
        </w:rPr>
      </w:pPr>
      <w:r>
        <w:rPr>
          <w:rFonts w:asciiTheme="minorEastAsia" w:hAnsiTheme="minorEastAsia" w:hint="eastAsia"/>
          <w:sz w:val="24"/>
          <w:szCs w:val="24"/>
        </w:rPr>
        <w:t>本方案中网上交易商城需要成为支付平台的机构会员，支付平台为网上交易商城分配机构ID，双方需在协议中约定结算周期。</w:t>
      </w:r>
    </w:p>
    <w:p w:rsidR="0038475F" w:rsidRDefault="0038475F" w:rsidP="0038475F">
      <w:pPr>
        <w:spacing w:line="360" w:lineRule="auto"/>
        <w:ind w:firstLine="480"/>
        <w:rPr>
          <w:sz w:val="24"/>
        </w:rPr>
      </w:pPr>
      <w:r>
        <w:rPr>
          <w:rFonts w:hint="eastAsia"/>
          <w:sz w:val="24"/>
        </w:rPr>
        <w:t>学校后勤采购部门和供货商无需成为支付平台会员，学校后勤采购部门需要支付资金时，直接在</w:t>
      </w:r>
      <w:r>
        <w:rPr>
          <w:rFonts w:asciiTheme="minorEastAsia" w:hAnsiTheme="minorEastAsia" w:hint="eastAsia"/>
          <w:sz w:val="24"/>
          <w:szCs w:val="24"/>
        </w:rPr>
        <w:t>网上交易商城</w:t>
      </w:r>
      <w:r>
        <w:rPr>
          <w:rFonts w:hint="eastAsia"/>
          <w:sz w:val="24"/>
        </w:rPr>
        <w:t>上选择银行即可。</w:t>
      </w:r>
    </w:p>
    <w:p w:rsidR="002F33BA" w:rsidRDefault="0038475F" w:rsidP="00024755">
      <w:pPr>
        <w:spacing w:line="360" w:lineRule="auto"/>
        <w:ind w:firstLine="482"/>
        <w:rPr>
          <w:sz w:val="24"/>
        </w:rPr>
      </w:pPr>
      <w:r>
        <w:rPr>
          <w:rFonts w:hint="eastAsia"/>
          <w:sz w:val="24"/>
        </w:rPr>
        <w:t>学校后勤采购部门</w:t>
      </w:r>
      <w:r w:rsidR="00E063D8">
        <w:rPr>
          <w:rFonts w:hint="eastAsia"/>
          <w:sz w:val="24"/>
        </w:rPr>
        <w:t>可能会对同一订单发起多笔支付，因此一笔订单可能对应多笔支付交易。支付交易的唯一标示是交易流水号，网上交易商城系统必须保存支付交易，并针对支付交易发起查询、对账等操作。</w:t>
      </w:r>
    </w:p>
    <w:p w:rsidR="005F0A64" w:rsidRDefault="00457280" w:rsidP="00457280">
      <w:pPr>
        <w:spacing w:line="360" w:lineRule="auto"/>
        <w:ind w:firstLine="468"/>
        <w:rPr>
          <w:rFonts w:asciiTheme="minorEastAsia" w:hAnsiTheme="minorEastAsia"/>
          <w:sz w:val="24"/>
          <w:szCs w:val="24"/>
        </w:rPr>
      </w:pPr>
      <w:r>
        <w:rPr>
          <w:rFonts w:asciiTheme="minorEastAsia" w:hAnsiTheme="minorEastAsia" w:hint="eastAsia"/>
          <w:sz w:val="24"/>
          <w:szCs w:val="24"/>
        </w:rPr>
        <w:t>支付流程如下：</w:t>
      </w:r>
    </w:p>
    <w:p w:rsidR="00457280" w:rsidRPr="00651EC6" w:rsidRDefault="0038475F" w:rsidP="00651EC6">
      <w:pPr>
        <w:pStyle w:val="a5"/>
        <w:numPr>
          <w:ilvl w:val="0"/>
          <w:numId w:val="5"/>
        </w:numPr>
        <w:spacing w:line="360" w:lineRule="auto"/>
        <w:ind w:firstLineChars="0"/>
        <w:rPr>
          <w:rFonts w:asciiTheme="minorEastAsia" w:hAnsiTheme="minorEastAsia"/>
          <w:sz w:val="24"/>
          <w:szCs w:val="24"/>
        </w:rPr>
      </w:pPr>
      <w:r>
        <w:rPr>
          <w:rFonts w:hint="eastAsia"/>
          <w:sz w:val="24"/>
        </w:rPr>
        <w:t>学校后勤采购部门</w:t>
      </w:r>
      <w:r>
        <w:rPr>
          <w:rFonts w:asciiTheme="minorEastAsia" w:hAnsiTheme="minorEastAsia" w:hint="eastAsia"/>
          <w:sz w:val="24"/>
          <w:szCs w:val="24"/>
        </w:rPr>
        <w:t>登录</w:t>
      </w:r>
      <w:r w:rsidR="00651EC6" w:rsidRPr="00651EC6">
        <w:rPr>
          <w:rFonts w:asciiTheme="minorEastAsia" w:hAnsiTheme="minorEastAsia" w:hint="eastAsia"/>
          <w:sz w:val="24"/>
          <w:szCs w:val="24"/>
        </w:rPr>
        <w:t>中国农校对接服务网的网上交易商城，选购所需的商品。</w:t>
      </w:r>
    </w:p>
    <w:p w:rsidR="00DA5DB4" w:rsidRDefault="0038475F" w:rsidP="00651EC6">
      <w:pPr>
        <w:pStyle w:val="a5"/>
        <w:numPr>
          <w:ilvl w:val="0"/>
          <w:numId w:val="5"/>
        </w:numPr>
        <w:spacing w:line="360" w:lineRule="auto"/>
        <w:ind w:firstLineChars="0"/>
        <w:rPr>
          <w:rFonts w:asciiTheme="minorEastAsia" w:hAnsiTheme="minorEastAsia"/>
          <w:sz w:val="24"/>
          <w:szCs w:val="24"/>
        </w:rPr>
      </w:pPr>
      <w:r>
        <w:rPr>
          <w:rFonts w:hint="eastAsia"/>
          <w:sz w:val="24"/>
        </w:rPr>
        <w:t>学校后勤采购部门</w:t>
      </w:r>
      <w:r w:rsidR="00DA5DB4">
        <w:rPr>
          <w:rFonts w:asciiTheme="minorEastAsia" w:hAnsiTheme="minorEastAsia" w:hint="eastAsia"/>
          <w:sz w:val="24"/>
          <w:szCs w:val="24"/>
        </w:rPr>
        <w:t>提交订单，选择付款账户类型和银行，并提交支付信息。</w:t>
      </w:r>
    </w:p>
    <w:p w:rsidR="00651EC6" w:rsidRDefault="00DA5DB4" w:rsidP="00651EC6">
      <w:pPr>
        <w:pStyle w:val="a5"/>
        <w:numPr>
          <w:ilvl w:val="0"/>
          <w:numId w:val="5"/>
        </w:numPr>
        <w:spacing w:line="360" w:lineRule="auto"/>
        <w:ind w:firstLineChars="0"/>
        <w:rPr>
          <w:rFonts w:asciiTheme="minorEastAsia" w:hAnsiTheme="minorEastAsia"/>
          <w:sz w:val="24"/>
          <w:szCs w:val="24"/>
        </w:rPr>
      </w:pPr>
      <w:r>
        <w:rPr>
          <w:rFonts w:asciiTheme="minorEastAsia" w:hAnsiTheme="minorEastAsia" w:hint="eastAsia"/>
          <w:sz w:val="24"/>
          <w:szCs w:val="24"/>
        </w:rPr>
        <w:t>网上交易商城向支付平台发送支付信息，</w:t>
      </w:r>
      <w:r w:rsidRPr="00DA5DB4">
        <w:rPr>
          <w:rFonts w:asciiTheme="minorEastAsia" w:hAnsiTheme="minorEastAsia" w:hint="eastAsia"/>
          <w:sz w:val="24"/>
          <w:szCs w:val="24"/>
        </w:rPr>
        <w:t>支付信息包括机构ID、订单号、交易流水号、订单金额、付款银行、账户类型等关键信息</w:t>
      </w:r>
      <w:r>
        <w:rPr>
          <w:rFonts w:asciiTheme="minorEastAsia" w:hAnsiTheme="minorEastAsia" w:hint="eastAsia"/>
          <w:sz w:val="24"/>
          <w:szCs w:val="24"/>
        </w:rPr>
        <w:t>。</w:t>
      </w:r>
    </w:p>
    <w:p w:rsidR="00DA5DB4" w:rsidRDefault="00DA5DB4" w:rsidP="00651EC6">
      <w:pPr>
        <w:pStyle w:val="a5"/>
        <w:numPr>
          <w:ilvl w:val="0"/>
          <w:numId w:val="5"/>
        </w:numPr>
        <w:spacing w:line="360" w:lineRule="auto"/>
        <w:ind w:firstLineChars="0"/>
        <w:rPr>
          <w:rFonts w:asciiTheme="minorEastAsia" w:hAnsiTheme="minorEastAsia"/>
          <w:sz w:val="24"/>
          <w:szCs w:val="24"/>
        </w:rPr>
      </w:pPr>
      <w:r>
        <w:rPr>
          <w:rFonts w:asciiTheme="minorEastAsia" w:hAnsiTheme="minorEastAsia" w:hint="eastAsia"/>
          <w:sz w:val="24"/>
          <w:szCs w:val="24"/>
        </w:rPr>
        <w:t>支付平台接到支付信息后，将支付信息发送到付款银行，将</w:t>
      </w:r>
      <w:r w:rsidR="0038475F">
        <w:rPr>
          <w:rFonts w:hint="eastAsia"/>
          <w:sz w:val="24"/>
        </w:rPr>
        <w:t>学校后勤采购部门</w:t>
      </w:r>
      <w:r>
        <w:rPr>
          <w:rFonts w:asciiTheme="minorEastAsia" w:hAnsiTheme="minorEastAsia" w:hint="eastAsia"/>
          <w:sz w:val="24"/>
          <w:szCs w:val="24"/>
        </w:rPr>
        <w:t>引导到网上银行。</w:t>
      </w:r>
    </w:p>
    <w:p w:rsidR="00DA5DB4" w:rsidRDefault="0038475F" w:rsidP="00651EC6">
      <w:pPr>
        <w:pStyle w:val="a5"/>
        <w:numPr>
          <w:ilvl w:val="0"/>
          <w:numId w:val="5"/>
        </w:numPr>
        <w:spacing w:line="360" w:lineRule="auto"/>
        <w:ind w:firstLineChars="0"/>
        <w:rPr>
          <w:rFonts w:asciiTheme="minorEastAsia" w:hAnsiTheme="minorEastAsia"/>
          <w:sz w:val="24"/>
          <w:szCs w:val="24"/>
        </w:rPr>
      </w:pPr>
      <w:r>
        <w:rPr>
          <w:rFonts w:hint="eastAsia"/>
          <w:sz w:val="24"/>
        </w:rPr>
        <w:t>学校后勤采购部门</w:t>
      </w:r>
      <w:r w:rsidR="00DA5DB4">
        <w:rPr>
          <w:rFonts w:asciiTheme="minorEastAsia" w:hAnsiTheme="minorEastAsia" w:hint="eastAsia"/>
          <w:sz w:val="24"/>
          <w:szCs w:val="24"/>
        </w:rPr>
        <w:t>登陆到</w:t>
      </w:r>
      <w:proofErr w:type="gramStart"/>
      <w:r w:rsidR="00DA5DB4">
        <w:rPr>
          <w:rFonts w:asciiTheme="minorEastAsia" w:hAnsiTheme="minorEastAsia" w:hint="eastAsia"/>
          <w:sz w:val="24"/>
          <w:szCs w:val="24"/>
        </w:rPr>
        <w:t>网银完成</w:t>
      </w:r>
      <w:proofErr w:type="gramEnd"/>
      <w:r w:rsidR="00DA5DB4">
        <w:rPr>
          <w:rFonts w:asciiTheme="minorEastAsia" w:hAnsiTheme="minorEastAsia" w:hint="eastAsia"/>
          <w:sz w:val="24"/>
          <w:szCs w:val="24"/>
        </w:rPr>
        <w:t>支付。银行将支付成功信息通知支付平台，支付平台将结果信息通知交易商城。</w:t>
      </w:r>
    </w:p>
    <w:p w:rsidR="00CA508F" w:rsidRDefault="00233A5D" w:rsidP="0038475F">
      <w:pPr>
        <w:spacing w:line="360" w:lineRule="auto"/>
        <w:jc w:val="center"/>
        <w:rPr>
          <w:rFonts w:asciiTheme="minorEastAsia" w:hAnsiTheme="minorEastAsia"/>
          <w:sz w:val="24"/>
          <w:szCs w:val="24"/>
        </w:rPr>
      </w:pPr>
      <w:r w:rsidRPr="002E0268">
        <w:rPr>
          <w:rFonts w:ascii="宋体" w:hAnsi="Calibri" w:cs="宋体"/>
          <w:color w:val="000000"/>
          <w:kern w:val="0"/>
          <w:sz w:val="24"/>
        </w:rPr>
        <w:object w:dxaOrig="10080" w:dyaOrig="6310">
          <v:shape id="_x0000_i1025" type="#_x0000_t75" style="width:412.2pt;height:263.4pt" o:ole="">
            <v:imagedata r:id="rId11" o:title=""/>
          </v:shape>
          <o:OLEObject Type="Embed" ProgID="Visio.Drawing.11" ShapeID="_x0000_i1025" DrawAspect="Content" ObjectID="_1396434525" r:id="rId12"/>
        </w:object>
      </w:r>
    </w:p>
    <w:p w:rsidR="00CA508F" w:rsidRDefault="00CA508F" w:rsidP="00CA508F">
      <w:pPr>
        <w:spacing w:line="360" w:lineRule="auto"/>
        <w:jc w:val="center"/>
        <w:rPr>
          <w:rFonts w:asciiTheme="minorEastAsia" w:hAnsiTheme="minorEastAsia"/>
          <w:sz w:val="24"/>
          <w:szCs w:val="24"/>
        </w:rPr>
      </w:pPr>
      <w:r>
        <w:rPr>
          <w:rFonts w:asciiTheme="minorEastAsia" w:hAnsiTheme="minorEastAsia" w:hint="eastAsia"/>
          <w:sz w:val="24"/>
          <w:szCs w:val="24"/>
        </w:rPr>
        <w:t>图二   支付流程图</w:t>
      </w:r>
    </w:p>
    <w:p w:rsidR="00BA497B" w:rsidRPr="00BA497B" w:rsidRDefault="00BA497B" w:rsidP="001C5CAB">
      <w:pPr>
        <w:pStyle w:val="2"/>
      </w:pPr>
      <w:bookmarkStart w:id="9" w:name="_Toc322692583"/>
      <w:r w:rsidRPr="00BA497B">
        <w:rPr>
          <w:rFonts w:hint="eastAsia"/>
        </w:rPr>
        <w:t>3.3</w:t>
      </w:r>
      <w:r w:rsidRPr="00BA497B">
        <w:rPr>
          <w:rFonts w:hint="eastAsia"/>
        </w:rPr>
        <w:t>结算业务</w:t>
      </w:r>
      <w:bookmarkEnd w:id="9"/>
    </w:p>
    <w:p w:rsidR="00BA497B" w:rsidRDefault="00BA497B" w:rsidP="00BA497B">
      <w:pPr>
        <w:spacing w:line="360" w:lineRule="auto"/>
        <w:ind w:firstLine="480"/>
        <w:rPr>
          <w:rFonts w:asciiTheme="minorEastAsia" w:hAnsiTheme="minorEastAsia"/>
          <w:sz w:val="24"/>
          <w:szCs w:val="24"/>
        </w:rPr>
      </w:pPr>
      <w:r>
        <w:rPr>
          <w:rFonts w:asciiTheme="minorEastAsia" w:hAnsiTheme="minorEastAsia" w:hint="eastAsia"/>
          <w:sz w:val="24"/>
          <w:szCs w:val="24"/>
        </w:rPr>
        <w:t>支付平台根据网上交易商城的结算指令，将资金结算到指定的供货商账户中。由于一笔订单将对多个供货商进行结算，则实行资金分账的方式。结算时，交易商城会向支付平台发起多个结算指令</w:t>
      </w:r>
      <w:r w:rsidR="00416EA1">
        <w:rPr>
          <w:rFonts w:asciiTheme="minorEastAsia" w:hAnsiTheme="minorEastAsia" w:hint="eastAsia"/>
          <w:sz w:val="24"/>
          <w:szCs w:val="24"/>
        </w:rPr>
        <w:t>，分别将资金结算给不同的供货商收款账户</w:t>
      </w:r>
      <w:r>
        <w:rPr>
          <w:rFonts w:asciiTheme="minorEastAsia" w:hAnsiTheme="minorEastAsia" w:hint="eastAsia"/>
          <w:sz w:val="24"/>
          <w:szCs w:val="24"/>
        </w:rPr>
        <w:t>。</w:t>
      </w:r>
    </w:p>
    <w:p w:rsidR="00BA497B" w:rsidRDefault="00BA497B" w:rsidP="00BA497B">
      <w:pPr>
        <w:spacing w:line="360" w:lineRule="auto"/>
        <w:ind w:firstLine="480"/>
        <w:rPr>
          <w:rFonts w:asciiTheme="minorEastAsia" w:hAnsiTheme="minorEastAsia"/>
          <w:sz w:val="24"/>
          <w:szCs w:val="24"/>
        </w:rPr>
      </w:pPr>
      <w:r>
        <w:rPr>
          <w:rFonts w:asciiTheme="minorEastAsia" w:hAnsiTheme="minorEastAsia" w:hint="eastAsia"/>
          <w:sz w:val="24"/>
          <w:szCs w:val="24"/>
        </w:rPr>
        <w:t>结算流程如下：</w:t>
      </w:r>
    </w:p>
    <w:p w:rsidR="00BA497B" w:rsidRPr="00B411A5" w:rsidRDefault="0038475F" w:rsidP="00B411A5">
      <w:pPr>
        <w:pStyle w:val="a5"/>
        <w:numPr>
          <w:ilvl w:val="0"/>
          <w:numId w:val="8"/>
        </w:numPr>
        <w:spacing w:line="360" w:lineRule="auto"/>
        <w:ind w:firstLineChars="0"/>
        <w:rPr>
          <w:rFonts w:asciiTheme="minorEastAsia" w:hAnsiTheme="minorEastAsia"/>
          <w:sz w:val="24"/>
          <w:szCs w:val="24"/>
        </w:rPr>
      </w:pPr>
      <w:r>
        <w:rPr>
          <w:rFonts w:asciiTheme="minorEastAsia" w:hAnsiTheme="minorEastAsia" w:hint="eastAsia"/>
          <w:sz w:val="24"/>
          <w:szCs w:val="24"/>
        </w:rPr>
        <w:t>学校后勤采购部门</w:t>
      </w:r>
      <w:r w:rsidR="00B411A5" w:rsidRPr="00B411A5">
        <w:rPr>
          <w:rFonts w:asciiTheme="minorEastAsia" w:hAnsiTheme="minorEastAsia" w:hint="eastAsia"/>
          <w:sz w:val="24"/>
          <w:szCs w:val="24"/>
        </w:rPr>
        <w:t>收到供货后，对货物质量和货到时间满意后，执行确认付款的操作</w:t>
      </w:r>
      <w:r w:rsidR="00B411A5">
        <w:rPr>
          <w:rFonts w:asciiTheme="minorEastAsia" w:hAnsiTheme="minorEastAsia" w:hint="eastAsia"/>
          <w:sz w:val="24"/>
          <w:szCs w:val="24"/>
        </w:rPr>
        <w:t>。交易商城向支付平台发送结算请求，并将结算交易的订单号、结算金额、收款人账户、账户名称、开户行等信息发送</w:t>
      </w:r>
      <w:proofErr w:type="gramStart"/>
      <w:r w:rsidR="00B411A5">
        <w:rPr>
          <w:rFonts w:asciiTheme="minorEastAsia" w:hAnsiTheme="minorEastAsia" w:hint="eastAsia"/>
          <w:sz w:val="24"/>
          <w:szCs w:val="24"/>
        </w:rPr>
        <w:t>给支付</w:t>
      </w:r>
      <w:proofErr w:type="gramEnd"/>
      <w:r w:rsidR="00B411A5">
        <w:rPr>
          <w:rFonts w:asciiTheme="minorEastAsia" w:hAnsiTheme="minorEastAsia" w:hint="eastAsia"/>
          <w:sz w:val="24"/>
          <w:szCs w:val="24"/>
        </w:rPr>
        <w:t>平台，</w:t>
      </w:r>
      <w:r w:rsidR="00B411A5" w:rsidRPr="00B411A5">
        <w:rPr>
          <w:rFonts w:asciiTheme="minorEastAsia" w:hAnsiTheme="minorEastAsia" w:hint="eastAsia"/>
          <w:sz w:val="24"/>
          <w:szCs w:val="24"/>
        </w:rPr>
        <w:t>个别银行还需告知城市和省份</w:t>
      </w:r>
      <w:r w:rsidR="00B411A5">
        <w:rPr>
          <w:rFonts w:asciiTheme="minorEastAsia" w:hAnsiTheme="minorEastAsia" w:hint="eastAsia"/>
          <w:sz w:val="24"/>
          <w:szCs w:val="24"/>
        </w:rPr>
        <w:t>。</w:t>
      </w:r>
    </w:p>
    <w:p w:rsidR="00B411A5" w:rsidRDefault="00B411A5" w:rsidP="00B411A5">
      <w:pPr>
        <w:pStyle w:val="a5"/>
        <w:numPr>
          <w:ilvl w:val="0"/>
          <w:numId w:val="8"/>
        </w:numPr>
        <w:spacing w:line="360" w:lineRule="auto"/>
        <w:ind w:firstLineChars="0"/>
        <w:rPr>
          <w:rFonts w:asciiTheme="minorEastAsia" w:hAnsiTheme="minorEastAsia"/>
          <w:sz w:val="24"/>
          <w:szCs w:val="24"/>
        </w:rPr>
      </w:pPr>
      <w:r>
        <w:rPr>
          <w:rFonts w:asciiTheme="minorEastAsia" w:hAnsiTheme="minorEastAsia" w:hint="eastAsia"/>
          <w:sz w:val="24"/>
          <w:szCs w:val="24"/>
        </w:rPr>
        <w:t>支付平台接到结算请求后，返回接收成功通知，并做内部处理。</w:t>
      </w:r>
    </w:p>
    <w:p w:rsidR="00B411A5" w:rsidRDefault="00B411A5" w:rsidP="00B411A5">
      <w:pPr>
        <w:pStyle w:val="a5"/>
        <w:numPr>
          <w:ilvl w:val="0"/>
          <w:numId w:val="8"/>
        </w:numPr>
        <w:spacing w:line="360" w:lineRule="auto"/>
        <w:ind w:firstLineChars="0"/>
        <w:rPr>
          <w:rFonts w:asciiTheme="minorEastAsia" w:hAnsiTheme="minorEastAsia"/>
          <w:sz w:val="24"/>
          <w:szCs w:val="24"/>
        </w:rPr>
      </w:pPr>
      <w:r>
        <w:rPr>
          <w:rFonts w:asciiTheme="minorEastAsia" w:hAnsiTheme="minorEastAsia" w:hint="eastAsia"/>
          <w:sz w:val="24"/>
          <w:szCs w:val="24"/>
        </w:rPr>
        <w:t>支付平台按照约定的结算方式将资金结算到指定的供货商账户中。</w:t>
      </w:r>
    </w:p>
    <w:p w:rsidR="00B411A5" w:rsidRDefault="00B411A5" w:rsidP="00B411A5">
      <w:pPr>
        <w:pStyle w:val="a5"/>
        <w:spacing w:line="360" w:lineRule="auto"/>
        <w:ind w:left="465" w:firstLineChars="0" w:firstLine="0"/>
        <w:rPr>
          <w:rFonts w:asciiTheme="minorEastAsia" w:hAnsiTheme="minorEastAsia"/>
          <w:sz w:val="24"/>
          <w:szCs w:val="24"/>
        </w:rPr>
      </w:pPr>
      <w:r>
        <w:rPr>
          <w:rFonts w:asciiTheme="minorEastAsia" w:hAnsiTheme="minorEastAsia" w:hint="eastAsia"/>
          <w:sz w:val="24"/>
          <w:szCs w:val="24"/>
        </w:rPr>
        <w:t>整个结算流程需要用到</w:t>
      </w:r>
      <w:r w:rsidRPr="00FC5F56">
        <w:rPr>
          <w:rFonts w:asciiTheme="minorEastAsia" w:hAnsiTheme="minorEastAsia" w:hint="eastAsia"/>
          <w:b/>
          <w:sz w:val="24"/>
          <w:szCs w:val="24"/>
        </w:rPr>
        <w:t>TX1341</w:t>
      </w:r>
      <w:r>
        <w:rPr>
          <w:rFonts w:asciiTheme="minorEastAsia" w:hAnsiTheme="minorEastAsia" w:hint="eastAsia"/>
          <w:sz w:val="24"/>
          <w:szCs w:val="24"/>
        </w:rPr>
        <w:t>接口，交易商城通过此接口向支付平台发送</w:t>
      </w:r>
    </w:p>
    <w:p w:rsidR="00CF4739" w:rsidRDefault="00B411A5" w:rsidP="00CF4739">
      <w:pPr>
        <w:spacing w:line="360" w:lineRule="auto"/>
        <w:rPr>
          <w:rFonts w:asciiTheme="minorEastAsia" w:hAnsiTheme="minorEastAsia"/>
          <w:sz w:val="24"/>
          <w:szCs w:val="24"/>
        </w:rPr>
      </w:pPr>
      <w:r w:rsidRPr="00B411A5">
        <w:rPr>
          <w:rFonts w:asciiTheme="minorEastAsia" w:hAnsiTheme="minorEastAsia" w:hint="eastAsia"/>
          <w:sz w:val="24"/>
          <w:szCs w:val="24"/>
        </w:rPr>
        <w:t>结算指令和其他结算信息。</w:t>
      </w:r>
      <w:r w:rsidR="00FC5F56">
        <w:rPr>
          <w:rFonts w:asciiTheme="minorEastAsia" w:hAnsiTheme="minorEastAsia" w:hint="eastAsia"/>
          <w:sz w:val="24"/>
          <w:szCs w:val="24"/>
        </w:rPr>
        <w:t>交易商城还可通过</w:t>
      </w:r>
      <w:r w:rsidR="00FC5F56" w:rsidRPr="00FC5F56">
        <w:rPr>
          <w:rFonts w:asciiTheme="minorEastAsia" w:hAnsiTheme="minorEastAsia" w:hint="eastAsia"/>
          <w:b/>
          <w:sz w:val="24"/>
          <w:szCs w:val="24"/>
        </w:rPr>
        <w:t>TX1350</w:t>
      </w:r>
      <w:r w:rsidR="00FC5F56">
        <w:rPr>
          <w:rFonts w:asciiTheme="minorEastAsia" w:hAnsiTheme="minorEastAsia" w:hint="eastAsia"/>
          <w:sz w:val="24"/>
          <w:szCs w:val="24"/>
        </w:rPr>
        <w:t>接口查询订单结算交易的状态。</w:t>
      </w:r>
      <w:bookmarkStart w:id="10" w:name="_Toc275863320"/>
    </w:p>
    <w:p w:rsidR="00CF4739" w:rsidRPr="00CF4739" w:rsidRDefault="00CF4739" w:rsidP="001C5CAB">
      <w:pPr>
        <w:pStyle w:val="2"/>
      </w:pPr>
      <w:bookmarkStart w:id="11" w:name="_Toc322692584"/>
      <w:r w:rsidRPr="00CF4739">
        <w:rPr>
          <w:rFonts w:hint="eastAsia"/>
        </w:rPr>
        <w:lastRenderedPageBreak/>
        <w:t>3.4</w:t>
      </w:r>
      <w:r w:rsidRPr="00CF4739">
        <w:rPr>
          <w:rFonts w:hint="eastAsia"/>
        </w:rPr>
        <w:t>退款</w:t>
      </w:r>
      <w:bookmarkEnd w:id="10"/>
      <w:r w:rsidRPr="00CF4739">
        <w:rPr>
          <w:rFonts w:hint="eastAsia"/>
        </w:rPr>
        <w:t>业务</w:t>
      </w:r>
      <w:bookmarkEnd w:id="11"/>
    </w:p>
    <w:p w:rsidR="00CF4739" w:rsidRPr="00CE6108" w:rsidRDefault="00CF4739" w:rsidP="00CF4739">
      <w:pPr>
        <w:pStyle w:val="Default"/>
        <w:spacing w:line="360" w:lineRule="auto"/>
        <w:ind w:firstLineChars="200" w:firstLine="480"/>
        <w:jc w:val="both"/>
      </w:pPr>
      <w:r w:rsidRPr="00CE6108">
        <w:rPr>
          <w:rFonts w:hint="eastAsia"/>
        </w:rPr>
        <w:t>支付平台向</w:t>
      </w:r>
      <w:r>
        <w:t>交易</w:t>
      </w:r>
      <w:r>
        <w:rPr>
          <w:rFonts w:hint="eastAsia"/>
        </w:rPr>
        <w:t>商城</w:t>
      </w:r>
      <w:r w:rsidRPr="00CE6108">
        <w:rPr>
          <w:rFonts w:hint="eastAsia"/>
        </w:rPr>
        <w:t>提供了退款功能，</w:t>
      </w:r>
      <w:r>
        <w:t>交易</w:t>
      </w:r>
      <w:r>
        <w:rPr>
          <w:rFonts w:hint="eastAsia"/>
        </w:rPr>
        <w:t>商城</w:t>
      </w:r>
      <w:r w:rsidRPr="00CE6108">
        <w:rPr>
          <w:rFonts w:hint="eastAsia"/>
        </w:rPr>
        <w:t>向支付平台发送退款请求，并需指定收款账户和退款金额。退款流程如下：</w:t>
      </w:r>
    </w:p>
    <w:p w:rsidR="00CF4739" w:rsidRPr="00CE6108" w:rsidRDefault="00CF4739" w:rsidP="00CF4739">
      <w:pPr>
        <w:pStyle w:val="Default"/>
        <w:numPr>
          <w:ilvl w:val="0"/>
          <w:numId w:val="9"/>
        </w:numPr>
        <w:spacing w:line="360" w:lineRule="auto"/>
        <w:jc w:val="both"/>
        <w:rPr>
          <w:rFonts w:hAnsi="Times New Roman"/>
        </w:rPr>
      </w:pPr>
      <w:r w:rsidRPr="00CE6108">
        <w:rPr>
          <w:rFonts w:hAnsi="Times New Roman" w:hint="eastAsia"/>
        </w:rPr>
        <w:t>按照业务规则需要退款时，</w:t>
      </w:r>
      <w:r>
        <w:t>交易</w:t>
      </w:r>
      <w:r>
        <w:rPr>
          <w:rFonts w:hint="eastAsia"/>
        </w:rPr>
        <w:t>商城</w:t>
      </w:r>
      <w:r>
        <w:rPr>
          <w:rFonts w:hAnsi="Times New Roman" w:hint="eastAsia"/>
        </w:rPr>
        <w:t>向支付平台发送退款请求，指定订单号、退款金额等。</w:t>
      </w:r>
    </w:p>
    <w:p w:rsidR="00CF4739" w:rsidRPr="00CE6108" w:rsidRDefault="00CF4739" w:rsidP="00CF4739">
      <w:pPr>
        <w:numPr>
          <w:ilvl w:val="0"/>
          <w:numId w:val="9"/>
        </w:numPr>
        <w:autoSpaceDE w:val="0"/>
        <w:autoSpaceDN w:val="0"/>
        <w:adjustRightInd w:val="0"/>
        <w:spacing w:line="360" w:lineRule="auto"/>
        <w:rPr>
          <w:rFonts w:ascii="宋体" w:cs="宋体"/>
          <w:color w:val="000000"/>
          <w:kern w:val="0"/>
          <w:sz w:val="24"/>
        </w:rPr>
      </w:pPr>
      <w:r>
        <w:rPr>
          <w:rFonts w:ascii="宋体" w:cs="宋体" w:hint="eastAsia"/>
          <w:color w:val="000000"/>
          <w:kern w:val="0"/>
          <w:sz w:val="24"/>
        </w:rPr>
        <w:t>支付平台收到退款请求后，返回接收成功通知，并进行内部处理。</w:t>
      </w:r>
    </w:p>
    <w:p w:rsidR="00E94639" w:rsidRPr="005706D0" w:rsidRDefault="00CF4739" w:rsidP="005706D0">
      <w:pPr>
        <w:numPr>
          <w:ilvl w:val="0"/>
          <w:numId w:val="9"/>
        </w:numPr>
        <w:autoSpaceDE w:val="0"/>
        <w:autoSpaceDN w:val="0"/>
        <w:adjustRightInd w:val="0"/>
        <w:spacing w:line="360" w:lineRule="auto"/>
        <w:rPr>
          <w:rFonts w:ascii="宋体" w:cs="宋体"/>
          <w:color w:val="000000"/>
          <w:kern w:val="0"/>
          <w:sz w:val="24"/>
        </w:rPr>
      </w:pPr>
      <w:r w:rsidRPr="00CE6108">
        <w:rPr>
          <w:rFonts w:ascii="宋体" w:cs="宋体" w:hint="eastAsia"/>
          <w:color w:val="000000"/>
          <w:kern w:val="0"/>
          <w:sz w:val="24"/>
        </w:rPr>
        <w:t>支付平台将资金退还给原来的付款人。</w:t>
      </w:r>
    </w:p>
    <w:p w:rsidR="00CF4739" w:rsidRDefault="00CF4739" w:rsidP="00F471A7">
      <w:pPr>
        <w:spacing w:beforeLines="50" w:afterLines="50" w:line="360" w:lineRule="auto"/>
        <w:ind w:firstLineChars="200" w:firstLine="480"/>
        <w:rPr>
          <w:sz w:val="24"/>
        </w:rPr>
      </w:pPr>
      <w:r w:rsidRPr="00CE6108">
        <w:rPr>
          <w:rFonts w:hint="eastAsia"/>
          <w:sz w:val="24"/>
        </w:rPr>
        <w:t>退款需要使用</w:t>
      </w:r>
      <w:r w:rsidRPr="00CF4739">
        <w:rPr>
          <w:rFonts w:asciiTheme="minorEastAsia" w:hAnsiTheme="minorEastAsia"/>
          <w:b/>
          <w:bCs/>
          <w:sz w:val="24"/>
        </w:rPr>
        <w:t>TX134</w:t>
      </w:r>
      <w:r w:rsidRPr="00CF4739">
        <w:rPr>
          <w:rFonts w:asciiTheme="minorEastAsia" w:hAnsiTheme="minorEastAsia" w:hint="eastAsia"/>
          <w:b/>
          <w:bCs/>
          <w:sz w:val="24"/>
        </w:rPr>
        <w:t>3</w:t>
      </w:r>
      <w:r w:rsidRPr="00CE6108">
        <w:rPr>
          <w:rFonts w:hint="eastAsia"/>
          <w:sz w:val="24"/>
        </w:rPr>
        <w:t>接口，退款需要保证收款人账户名称和付款人账户名称一致。</w:t>
      </w:r>
    </w:p>
    <w:p w:rsidR="00E94639" w:rsidRDefault="00E94639" w:rsidP="001C5CAB">
      <w:pPr>
        <w:pStyle w:val="2"/>
      </w:pPr>
      <w:bookmarkStart w:id="12" w:name="_Toc322692585"/>
      <w:r w:rsidRPr="00416D01">
        <w:rPr>
          <w:rFonts w:hint="eastAsia"/>
        </w:rPr>
        <w:t>3.5</w:t>
      </w:r>
      <w:r w:rsidRPr="00E94639">
        <w:rPr>
          <w:rFonts w:hint="eastAsia"/>
        </w:rPr>
        <w:t>对</w:t>
      </w:r>
      <w:proofErr w:type="gramStart"/>
      <w:r w:rsidRPr="00E94639">
        <w:rPr>
          <w:rFonts w:hint="eastAsia"/>
        </w:rPr>
        <w:t>账</w:t>
      </w:r>
      <w:proofErr w:type="gramEnd"/>
      <w:r w:rsidRPr="00E94639">
        <w:rPr>
          <w:rFonts w:hint="eastAsia"/>
        </w:rPr>
        <w:t>业务</w:t>
      </w:r>
      <w:bookmarkEnd w:id="12"/>
    </w:p>
    <w:p w:rsidR="00E94639" w:rsidRPr="00416D01" w:rsidRDefault="00E94639" w:rsidP="001C5CAB">
      <w:pPr>
        <w:pStyle w:val="3"/>
      </w:pPr>
      <w:bookmarkStart w:id="13" w:name="_Toc322692586"/>
      <w:r w:rsidRPr="00416D01">
        <w:rPr>
          <w:rFonts w:hint="eastAsia"/>
        </w:rPr>
        <w:t>3.5.1</w:t>
      </w:r>
      <w:r w:rsidRPr="00416D01">
        <w:rPr>
          <w:rFonts w:hint="eastAsia"/>
        </w:rPr>
        <w:t>交易对账</w:t>
      </w:r>
      <w:bookmarkEnd w:id="13"/>
    </w:p>
    <w:p w:rsidR="00E94639" w:rsidRDefault="00E94639" w:rsidP="00F471A7">
      <w:pPr>
        <w:spacing w:beforeLines="50" w:afterLines="50" w:line="360" w:lineRule="auto"/>
        <w:ind w:firstLineChars="200" w:firstLine="480"/>
        <w:rPr>
          <w:sz w:val="24"/>
        </w:rPr>
      </w:pPr>
      <w:r w:rsidRPr="007F540E">
        <w:rPr>
          <w:rFonts w:hint="eastAsia"/>
          <w:sz w:val="24"/>
        </w:rPr>
        <w:t>对账的含义是指</w:t>
      </w:r>
      <w:r>
        <w:rPr>
          <w:rFonts w:hint="eastAsia"/>
          <w:sz w:val="24"/>
        </w:rPr>
        <w:t>交易商城</w:t>
      </w:r>
      <w:r w:rsidRPr="007F540E">
        <w:rPr>
          <w:rFonts w:hint="eastAsia"/>
          <w:sz w:val="24"/>
        </w:rPr>
        <w:t>和支付平台之间核对交易的一致性。</w:t>
      </w:r>
      <w:r>
        <w:rPr>
          <w:rFonts w:hint="eastAsia"/>
          <w:sz w:val="24"/>
        </w:rPr>
        <w:t>支付平台提供了两种对账方式，一种是通过查询接口</w:t>
      </w:r>
      <w:r>
        <w:rPr>
          <w:rFonts w:asciiTheme="minorEastAsia" w:hAnsiTheme="minorEastAsia" w:hint="eastAsia"/>
          <w:b/>
          <w:sz w:val="24"/>
        </w:rPr>
        <w:t>TX13</w:t>
      </w:r>
      <w:r w:rsidRPr="00E94639">
        <w:rPr>
          <w:rFonts w:asciiTheme="minorEastAsia" w:hAnsiTheme="minorEastAsia" w:hint="eastAsia"/>
          <w:b/>
          <w:sz w:val="24"/>
        </w:rPr>
        <w:t>20</w:t>
      </w:r>
      <w:r>
        <w:rPr>
          <w:rFonts w:hint="eastAsia"/>
          <w:sz w:val="24"/>
        </w:rPr>
        <w:t>逐笔查询交易状态，一种是通过下载对账单接口</w:t>
      </w:r>
      <w:r w:rsidRPr="00E94639">
        <w:rPr>
          <w:rFonts w:asciiTheme="minorEastAsia" w:hAnsiTheme="minorEastAsia" w:hint="eastAsia"/>
          <w:b/>
          <w:sz w:val="24"/>
        </w:rPr>
        <w:t>TX1810</w:t>
      </w:r>
      <w:r>
        <w:rPr>
          <w:rFonts w:hint="eastAsia"/>
          <w:sz w:val="24"/>
        </w:rPr>
        <w:t>批量下载对账单。</w:t>
      </w:r>
    </w:p>
    <w:p w:rsidR="00E94639" w:rsidRPr="007F540E" w:rsidRDefault="00E94639" w:rsidP="00F471A7">
      <w:pPr>
        <w:numPr>
          <w:ilvl w:val="0"/>
          <w:numId w:val="10"/>
        </w:numPr>
        <w:spacing w:beforeLines="50" w:afterLines="50" w:line="360" w:lineRule="auto"/>
        <w:rPr>
          <w:sz w:val="28"/>
          <w:szCs w:val="28"/>
        </w:rPr>
      </w:pPr>
      <w:r w:rsidRPr="007F540E">
        <w:rPr>
          <w:rFonts w:hint="eastAsia"/>
          <w:sz w:val="28"/>
          <w:szCs w:val="28"/>
        </w:rPr>
        <w:t>单笔查询</w:t>
      </w:r>
    </w:p>
    <w:p w:rsidR="00E94639" w:rsidRDefault="00E94639" w:rsidP="00F471A7">
      <w:pPr>
        <w:spacing w:beforeLines="50" w:afterLines="50" w:line="360" w:lineRule="auto"/>
        <w:ind w:firstLineChars="200" w:firstLine="480"/>
        <w:rPr>
          <w:sz w:val="24"/>
        </w:rPr>
      </w:pPr>
      <w:r>
        <w:rPr>
          <w:rFonts w:hint="eastAsia"/>
          <w:sz w:val="24"/>
        </w:rPr>
        <w:t>网上交易商城可以通过</w:t>
      </w:r>
      <w:r>
        <w:rPr>
          <w:rFonts w:asciiTheme="minorEastAsia" w:hAnsiTheme="minorEastAsia" w:hint="eastAsia"/>
          <w:b/>
          <w:sz w:val="24"/>
        </w:rPr>
        <w:t>TX13</w:t>
      </w:r>
      <w:r w:rsidRPr="00E94639">
        <w:rPr>
          <w:rFonts w:asciiTheme="minorEastAsia" w:hAnsiTheme="minorEastAsia" w:hint="eastAsia"/>
          <w:b/>
          <w:sz w:val="24"/>
        </w:rPr>
        <w:t>20</w:t>
      </w:r>
      <w:r>
        <w:rPr>
          <w:rFonts w:hint="eastAsia"/>
          <w:sz w:val="24"/>
        </w:rPr>
        <w:t>接口向支付平台发送查询指令，查询某笔交易的支付状态。</w:t>
      </w:r>
      <w:r>
        <w:rPr>
          <w:rFonts w:asciiTheme="minorEastAsia" w:hAnsiTheme="minorEastAsia" w:hint="eastAsia"/>
          <w:b/>
          <w:sz w:val="24"/>
        </w:rPr>
        <w:t>TX13</w:t>
      </w:r>
      <w:r w:rsidRPr="00E94639">
        <w:rPr>
          <w:rFonts w:asciiTheme="minorEastAsia" w:hAnsiTheme="minorEastAsia" w:hint="eastAsia"/>
          <w:b/>
          <w:sz w:val="24"/>
        </w:rPr>
        <w:t>20</w:t>
      </w:r>
      <w:r>
        <w:rPr>
          <w:rFonts w:hint="eastAsia"/>
          <w:sz w:val="24"/>
        </w:rPr>
        <w:t>接口查询目标为支付交易，因此网上交易商城既可提供人工查询某笔支付交易的状态的功能，也由系统自动发起多笔查询交易，查询某段时间内的支付交易状态，并根据查询结果更新网上交易商城系统的交易状态。</w:t>
      </w:r>
    </w:p>
    <w:p w:rsidR="00E94639" w:rsidRPr="00A241D7" w:rsidRDefault="00E94639" w:rsidP="00F471A7">
      <w:pPr>
        <w:numPr>
          <w:ilvl w:val="0"/>
          <w:numId w:val="10"/>
        </w:numPr>
        <w:spacing w:beforeLines="50" w:afterLines="50" w:line="360" w:lineRule="auto"/>
        <w:rPr>
          <w:sz w:val="28"/>
          <w:szCs w:val="28"/>
        </w:rPr>
      </w:pPr>
      <w:r w:rsidRPr="00A241D7">
        <w:rPr>
          <w:rFonts w:hint="eastAsia"/>
          <w:sz w:val="28"/>
          <w:szCs w:val="28"/>
        </w:rPr>
        <w:t>下载对账单</w:t>
      </w:r>
    </w:p>
    <w:p w:rsidR="00E94639" w:rsidRPr="007F540E" w:rsidRDefault="00E94639" w:rsidP="00F471A7">
      <w:pPr>
        <w:spacing w:beforeLines="50" w:afterLines="50" w:line="360" w:lineRule="auto"/>
        <w:ind w:firstLineChars="200" w:firstLine="480"/>
        <w:rPr>
          <w:sz w:val="24"/>
        </w:rPr>
      </w:pPr>
      <w:r>
        <w:rPr>
          <w:rFonts w:hint="eastAsia"/>
          <w:sz w:val="24"/>
        </w:rPr>
        <w:t>网上交易商城也可采用</w:t>
      </w:r>
      <w:r w:rsidRPr="007F540E">
        <w:rPr>
          <w:rFonts w:hint="eastAsia"/>
          <w:sz w:val="24"/>
        </w:rPr>
        <w:t>每日对账的方式，当日核对前一日的交易。每日</w:t>
      </w:r>
      <w:proofErr w:type="gramStart"/>
      <w:r w:rsidRPr="007F540E">
        <w:rPr>
          <w:rFonts w:hint="eastAsia"/>
          <w:sz w:val="24"/>
        </w:rPr>
        <w:t>日</w:t>
      </w:r>
      <w:proofErr w:type="gramEnd"/>
      <w:r w:rsidRPr="007F540E">
        <w:rPr>
          <w:rFonts w:hint="eastAsia"/>
          <w:sz w:val="24"/>
        </w:rPr>
        <w:t>终后</w:t>
      </w:r>
      <w:r>
        <w:rPr>
          <w:rFonts w:hint="eastAsia"/>
          <w:sz w:val="24"/>
        </w:rPr>
        <w:t>，交易市场</w:t>
      </w:r>
      <w:r w:rsidRPr="007F540E">
        <w:rPr>
          <w:rFonts w:hint="eastAsia"/>
          <w:sz w:val="24"/>
        </w:rPr>
        <w:t>统计前一日支付成功的交易，然后通过</w:t>
      </w:r>
      <w:r w:rsidRPr="00B468EF">
        <w:rPr>
          <w:rFonts w:asciiTheme="minorEastAsia" w:hAnsiTheme="minorEastAsia" w:hint="eastAsia"/>
          <w:b/>
          <w:sz w:val="24"/>
        </w:rPr>
        <w:t>TX1810</w:t>
      </w:r>
      <w:r w:rsidRPr="007F540E">
        <w:rPr>
          <w:rFonts w:hint="eastAsia"/>
          <w:sz w:val="24"/>
        </w:rPr>
        <w:t>接口从支付平台下载前一日对账单，核对交易的一致性。</w:t>
      </w:r>
    </w:p>
    <w:p w:rsidR="00E94639" w:rsidRDefault="00E94639" w:rsidP="00F471A7">
      <w:pPr>
        <w:spacing w:beforeLines="50" w:afterLines="50" w:line="360" w:lineRule="auto"/>
        <w:ind w:firstLineChars="200" w:firstLine="480"/>
        <w:rPr>
          <w:sz w:val="24"/>
        </w:rPr>
      </w:pPr>
      <w:r w:rsidRPr="007F540E">
        <w:rPr>
          <w:rFonts w:hint="eastAsia"/>
          <w:sz w:val="24"/>
        </w:rPr>
        <w:t>如果双方交易一致，则无需处理；如果不一致，</w:t>
      </w:r>
      <w:r>
        <w:rPr>
          <w:rFonts w:hint="eastAsia"/>
          <w:sz w:val="24"/>
        </w:rPr>
        <w:t>交易市场</w:t>
      </w:r>
      <w:r w:rsidRPr="007F540E">
        <w:rPr>
          <w:rFonts w:hint="eastAsia"/>
          <w:sz w:val="24"/>
        </w:rPr>
        <w:t>应按照支付平台的</w:t>
      </w:r>
      <w:r w:rsidRPr="007F540E">
        <w:rPr>
          <w:rFonts w:hint="eastAsia"/>
          <w:sz w:val="24"/>
        </w:rPr>
        <w:lastRenderedPageBreak/>
        <w:t>对账单进行修改。</w:t>
      </w:r>
    </w:p>
    <w:p w:rsidR="00E94639" w:rsidRPr="001C5CAB" w:rsidRDefault="00E94639" w:rsidP="001C5CAB">
      <w:pPr>
        <w:pStyle w:val="3"/>
      </w:pPr>
      <w:bookmarkStart w:id="14" w:name="_Toc322692587"/>
      <w:r w:rsidRPr="001C5CAB">
        <w:rPr>
          <w:rFonts w:hint="eastAsia"/>
        </w:rPr>
        <w:t>3.5.2</w:t>
      </w:r>
      <w:r w:rsidRPr="001C5CAB">
        <w:rPr>
          <w:rFonts w:hint="eastAsia"/>
        </w:rPr>
        <w:t>结算对账</w:t>
      </w:r>
      <w:bookmarkEnd w:id="14"/>
    </w:p>
    <w:p w:rsidR="00E94639" w:rsidRDefault="00E94639" w:rsidP="00F471A7">
      <w:pPr>
        <w:spacing w:beforeLines="50" w:afterLines="50" w:line="360" w:lineRule="auto"/>
        <w:ind w:firstLineChars="200" w:firstLine="480"/>
        <w:rPr>
          <w:sz w:val="24"/>
        </w:rPr>
      </w:pPr>
      <w:r w:rsidRPr="00652816">
        <w:rPr>
          <w:rFonts w:hint="eastAsia"/>
          <w:sz w:val="24"/>
        </w:rPr>
        <w:t>结算对账指</w:t>
      </w:r>
      <w:r w:rsidR="001C2662">
        <w:rPr>
          <w:rFonts w:hint="eastAsia"/>
          <w:sz w:val="24"/>
        </w:rPr>
        <w:t>供货商</w:t>
      </w:r>
      <w:r w:rsidRPr="00652816">
        <w:rPr>
          <w:rFonts w:hint="eastAsia"/>
          <w:sz w:val="24"/>
        </w:rPr>
        <w:t>财务人员核对支付平台的结算金额是否正确。</w:t>
      </w:r>
      <w:r>
        <w:rPr>
          <w:rFonts w:hint="eastAsia"/>
          <w:sz w:val="24"/>
        </w:rPr>
        <w:t>因此</w:t>
      </w:r>
      <w:r w:rsidR="001C2662">
        <w:rPr>
          <w:rFonts w:hint="eastAsia"/>
          <w:sz w:val="24"/>
        </w:rPr>
        <w:t>网上交易商城</w:t>
      </w:r>
      <w:r>
        <w:rPr>
          <w:rFonts w:hint="eastAsia"/>
          <w:sz w:val="24"/>
        </w:rPr>
        <w:t>必须为其</w:t>
      </w:r>
      <w:r w:rsidR="001C2662">
        <w:rPr>
          <w:rFonts w:hint="eastAsia"/>
          <w:sz w:val="24"/>
        </w:rPr>
        <w:t>供货商</w:t>
      </w:r>
      <w:r>
        <w:rPr>
          <w:rFonts w:hint="eastAsia"/>
          <w:sz w:val="24"/>
        </w:rPr>
        <w:t>提供财务人员对账所需的数据。</w:t>
      </w:r>
    </w:p>
    <w:p w:rsidR="00E94639" w:rsidRDefault="001C2662" w:rsidP="00F471A7">
      <w:pPr>
        <w:spacing w:beforeLines="50" w:afterLines="50" w:line="360" w:lineRule="auto"/>
        <w:ind w:firstLineChars="200" w:firstLine="480"/>
        <w:rPr>
          <w:sz w:val="24"/>
        </w:rPr>
      </w:pPr>
      <w:r>
        <w:rPr>
          <w:rFonts w:hint="eastAsia"/>
          <w:sz w:val="24"/>
        </w:rPr>
        <w:t>网上交易商城</w:t>
      </w:r>
      <w:r w:rsidR="00E94639">
        <w:rPr>
          <w:rFonts w:hint="eastAsia"/>
          <w:sz w:val="24"/>
        </w:rPr>
        <w:t>应在</w:t>
      </w:r>
      <w:r w:rsidR="00BE2679">
        <w:rPr>
          <w:rFonts w:hint="eastAsia"/>
          <w:sz w:val="24"/>
        </w:rPr>
        <w:t>会员</w:t>
      </w:r>
      <w:r w:rsidR="00E94639">
        <w:rPr>
          <w:rFonts w:hint="eastAsia"/>
          <w:sz w:val="24"/>
        </w:rPr>
        <w:t>系统</w:t>
      </w:r>
      <w:r>
        <w:rPr>
          <w:rFonts w:hint="eastAsia"/>
          <w:sz w:val="24"/>
        </w:rPr>
        <w:t>内</w:t>
      </w:r>
      <w:r w:rsidR="00BE2679">
        <w:rPr>
          <w:rFonts w:hint="eastAsia"/>
          <w:sz w:val="24"/>
        </w:rPr>
        <w:t>为供货商</w:t>
      </w:r>
      <w:r w:rsidR="00E94639">
        <w:rPr>
          <w:rFonts w:hint="eastAsia"/>
          <w:sz w:val="24"/>
        </w:rPr>
        <w:t>提供资金对账功能。</w:t>
      </w:r>
      <w:r>
        <w:rPr>
          <w:rFonts w:hint="eastAsia"/>
          <w:sz w:val="24"/>
        </w:rPr>
        <w:t>交易商城</w:t>
      </w:r>
      <w:r w:rsidR="00E94639">
        <w:rPr>
          <w:rFonts w:hint="eastAsia"/>
          <w:sz w:val="24"/>
        </w:rPr>
        <w:t>应按支付平台与</w:t>
      </w:r>
      <w:r>
        <w:rPr>
          <w:rFonts w:hint="eastAsia"/>
          <w:sz w:val="24"/>
        </w:rPr>
        <w:t>交易商城</w:t>
      </w:r>
      <w:r w:rsidR="00E94639">
        <w:rPr>
          <w:rFonts w:hint="eastAsia"/>
          <w:sz w:val="24"/>
        </w:rPr>
        <w:t>约定的结算周期生成结算对账单，对账单内容即该结算周期内容该</w:t>
      </w:r>
      <w:r>
        <w:rPr>
          <w:rFonts w:hint="eastAsia"/>
          <w:sz w:val="24"/>
        </w:rPr>
        <w:t>供货商</w:t>
      </w:r>
      <w:r w:rsidR="00E94639">
        <w:rPr>
          <w:rFonts w:hint="eastAsia"/>
          <w:sz w:val="24"/>
        </w:rPr>
        <w:t>所对应的已发结算交易的汇集。</w:t>
      </w:r>
      <w:r w:rsidR="00BE2679">
        <w:rPr>
          <w:rFonts w:hint="eastAsia"/>
          <w:sz w:val="24"/>
        </w:rPr>
        <w:t>供货商</w:t>
      </w:r>
      <w:r w:rsidR="00E94639">
        <w:rPr>
          <w:rFonts w:hint="eastAsia"/>
          <w:sz w:val="24"/>
        </w:rPr>
        <w:t>可以通过会员系统查看或下载对账单。</w:t>
      </w:r>
    </w:p>
    <w:p w:rsidR="00E94639" w:rsidRPr="00652816" w:rsidRDefault="00BE2679" w:rsidP="00F471A7">
      <w:pPr>
        <w:spacing w:beforeLines="50" w:afterLines="50" w:line="360" w:lineRule="auto"/>
        <w:ind w:firstLineChars="200" w:firstLine="480"/>
        <w:rPr>
          <w:sz w:val="24"/>
        </w:rPr>
      </w:pPr>
      <w:r>
        <w:rPr>
          <w:rFonts w:hint="eastAsia"/>
          <w:sz w:val="24"/>
        </w:rPr>
        <w:t>供货商</w:t>
      </w:r>
      <w:r w:rsidR="00E94639">
        <w:rPr>
          <w:rFonts w:hint="eastAsia"/>
          <w:sz w:val="24"/>
        </w:rPr>
        <w:t>财务人员核实银行实收金额与对账单总额是否一致，如果一致，表示支付平台实际结算金额和应收金额相符；如果不一致，进行差错处理。</w:t>
      </w:r>
    </w:p>
    <w:p w:rsidR="00E94639" w:rsidRPr="001C5CAB" w:rsidRDefault="001C5CAB" w:rsidP="001C5CAB">
      <w:pPr>
        <w:pStyle w:val="1"/>
      </w:pPr>
      <w:bookmarkStart w:id="15" w:name="_Toc322692588"/>
      <w:r>
        <w:rPr>
          <w:rFonts w:hint="eastAsia"/>
        </w:rPr>
        <w:t>4.</w:t>
      </w:r>
      <w:r w:rsidR="00B82E2F" w:rsidRPr="001C5CAB">
        <w:rPr>
          <w:rFonts w:hint="eastAsia"/>
        </w:rPr>
        <w:t>差错处理</w:t>
      </w:r>
      <w:bookmarkEnd w:id="15"/>
    </w:p>
    <w:p w:rsidR="00B82E2F" w:rsidRDefault="00B82E2F" w:rsidP="00F471A7">
      <w:pPr>
        <w:spacing w:beforeLines="50" w:afterLines="50" w:line="360" w:lineRule="auto"/>
        <w:ind w:firstLineChars="200" w:firstLine="480"/>
        <w:rPr>
          <w:sz w:val="24"/>
        </w:rPr>
      </w:pPr>
      <w:r>
        <w:rPr>
          <w:rFonts w:hint="eastAsia"/>
          <w:sz w:val="24"/>
        </w:rPr>
        <w:t>网上交易商城</w:t>
      </w:r>
      <w:r w:rsidRPr="00FD73D5">
        <w:rPr>
          <w:rFonts w:hint="eastAsia"/>
          <w:sz w:val="24"/>
        </w:rPr>
        <w:t>与支付平台之间的差错有两类，一类是交易差错，另一类是资金结算差错。</w:t>
      </w:r>
    </w:p>
    <w:p w:rsidR="00B82E2F" w:rsidRPr="001C5CAB" w:rsidRDefault="00B82E2F" w:rsidP="001C5CAB">
      <w:pPr>
        <w:pStyle w:val="2"/>
      </w:pPr>
      <w:bookmarkStart w:id="16" w:name="_Toc245110456"/>
      <w:bookmarkStart w:id="17" w:name="_Toc275788625"/>
      <w:bookmarkStart w:id="18" w:name="_Toc322692589"/>
      <w:r w:rsidRPr="001C5CAB">
        <w:rPr>
          <w:rFonts w:hint="eastAsia"/>
        </w:rPr>
        <w:t>4.1</w:t>
      </w:r>
      <w:r w:rsidRPr="001C5CAB">
        <w:rPr>
          <w:rFonts w:hint="eastAsia"/>
        </w:rPr>
        <w:t>交易差错</w:t>
      </w:r>
      <w:bookmarkEnd w:id="16"/>
      <w:bookmarkEnd w:id="17"/>
      <w:bookmarkEnd w:id="18"/>
    </w:p>
    <w:p w:rsidR="00B82E2F" w:rsidRPr="00FD73D5" w:rsidRDefault="00B82E2F" w:rsidP="00F471A7">
      <w:pPr>
        <w:spacing w:beforeLines="50" w:afterLines="50" w:line="360" w:lineRule="auto"/>
        <w:ind w:firstLineChars="200" w:firstLine="480"/>
        <w:rPr>
          <w:sz w:val="24"/>
        </w:rPr>
      </w:pPr>
      <w:r w:rsidRPr="00FD73D5">
        <w:rPr>
          <w:rFonts w:hint="eastAsia"/>
          <w:sz w:val="24"/>
        </w:rPr>
        <w:t>交易差错指</w:t>
      </w:r>
      <w:r>
        <w:rPr>
          <w:rFonts w:hint="eastAsia"/>
          <w:sz w:val="24"/>
        </w:rPr>
        <w:t>网上交易商城</w:t>
      </w:r>
      <w:r w:rsidRPr="00FD73D5">
        <w:rPr>
          <w:rFonts w:hint="eastAsia"/>
          <w:sz w:val="24"/>
        </w:rPr>
        <w:t>与支付平台间交易状态不一致或与真实交易状态不一致。这类差错一般有两种原因，处理方法如下：</w:t>
      </w:r>
    </w:p>
    <w:p w:rsidR="00B82E2F" w:rsidRDefault="00B82E2F" w:rsidP="00F471A7">
      <w:pPr>
        <w:numPr>
          <w:ilvl w:val="0"/>
          <w:numId w:val="11"/>
        </w:numPr>
        <w:spacing w:beforeLines="50" w:afterLines="50" w:line="360" w:lineRule="auto"/>
        <w:rPr>
          <w:sz w:val="24"/>
        </w:rPr>
      </w:pPr>
      <w:r>
        <w:rPr>
          <w:rFonts w:hint="eastAsia"/>
          <w:sz w:val="24"/>
        </w:rPr>
        <w:t>网上交易商城与支付平台状态交易不一致</w:t>
      </w:r>
    </w:p>
    <w:p w:rsidR="00B82E2F" w:rsidRDefault="00B82E2F" w:rsidP="00F471A7">
      <w:pPr>
        <w:spacing w:beforeLines="50" w:afterLines="50" w:line="360" w:lineRule="auto"/>
        <w:ind w:firstLineChars="200" w:firstLine="480"/>
        <w:rPr>
          <w:sz w:val="24"/>
        </w:rPr>
      </w:pPr>
      <w:r>
        <w:rPr>
          <w:rFonts w:hint="eastAsia"/>
          <w:sz w:val="24"/>
        </w:rPr>
        <w:t>客户</w:t>
      </w:r>
      <w:r w:rsidRPr="00FD73D5">
        <w:rPr>
          <w:rFonts w:hint="eastAsia"/>
          <w:sz w:val="24"/>
        </w:rPr>
        <w:t>支付成功，支付平台收到了银行支付成功通知，但网络故障或其他原因</w:t>
      </w:r>
      <w:r>
        <w:rPr>
          <w:rFonts w:hint="eastAsia"/>
          <w:sz w:val="24"/>
        </w:rPr>
        <w:t>网上交易商城未收到支付平台发送的</w:t>
      </w:r>
      <w:r w:rsidRPr="00FD73D5">
        <w:rPr>
          <w:rFonts w:hint="eastAsia"/>
          <w:sz w:val="24"/>
        </w:rPr>
        <w:t>支付成功信息，即</w:t>
      </w:r>
      <w:r w:rsidR="00B369D8">
        <w:rPr>
          <w:rFonts w:hint="eastAsia"/>
          <w:sz w:val="24"/>
        </w:rPr>
        <w:t>网上交易商城</w:t>
      </w:r>
      <w:r w:rsidRPr="00FD73D5">
        <w:rPr>
          <w:rFonts w:hint="eastAsia"/>
          <w:sz w:val="24"/>
        </w:rPr>
        <w:t>和支付平台间交易状态不一致。</w:t>
      </w:r>
    </w:p>
    <w:p w:rsidR="00B82E2F" w:rsidRDefault="00B82E2F" w:rsidP="00F471A7">
      <w:pPr>
        <w:spacing w:beforeLines="50" w:afterLines="50" w:line="360" w:lineRule="auto"/>
        <w:ind w:firstLineChars="200" w:firstLine="480"/>
        <w:rPr>
          <w:sz w:val="24"/>
        </w:rPr>
      </w:pPr>
      <w:r>
        <w:rPr>
          <w:rFonts w:hint="eastAsia"/>
          <w:sz w:val="24"/>
        </w:rPr>
        <w:t>如果是客户</w:t>
      </w:r>
      <w:r w:rsidRPr="00FD73D5">
        <w:rPr>
          <w:rFonts w:hint="eastAsia"/>
          <w:sz w:val="24"/>
        </w:rPr>
        <w:t>主动向</w:t>
      </w:r>
      <w:r w:rsidR="00B369D8">
        <w:rPr>
          <w:rFonts w:hint="eastAsia"/>
          <w:sz w:val="24"/>
        </w:rPr>
        <w:t>网上交易商城</w:t>
      </w:r>
      <w:r w:rsidRPr="00FD73D5">
        <w:rPr>
          <w:rFonts w:hint="eastAsia"/>
          <w:sz w:val="24"/>
        </w:rPr>
        <w:t>提出疑问，</w:t>
      </w:r>
      <w:r w:rsidR="00B369D8">
        <w:rPr>
          <w:rFonts w:hint="eastAsia"/>
          <w:sz w:val="24"/>
        </w:rPr>
        <w:t>网上交易商城</w:t>
      </w:r>
      <w:r w:rsidRPr="00FD73D5">
        <w:rPr>
          <w:rFonts w:hint="eastAsia"/>
          <w:sz w:val="24"/>
        </w:rPr>
        <w:t>可以向支付平台发起</w:t>
      </w:r>
      <w:r>
        <w:rPr>
          <w:rFonts w:hint="eastAsia"/>
          <w:sz w:val="24"/>
        </w:rPr>
        <w:t>单笔交易查询，并根据返回的状态自动修改</w:t>
      </w:r>
      <w:r w:rsidR="00B369D8">
        <w:rPr>
          <w:rFonts w:hint="eastAsia"/>
          <w:sz w:val="24"/>
        </w:rPr>
        <w:t>交易商城</w:t>
      </w:r>
      <w:r w:rsidRPr="00FD73D5">
        <w:rPr>
          <w:rFonts w:hint="eastAsia"/>
          <w:sz w:val="24"/>
        </w:rPr>
        <w:t>系统</w:t>
      </w:r>
      <w:r>
        <w:rPr>
          <w:rFonts w:hint="eastAsia"/>
          <w:sz w:val="24"/>
        </w:rPr>
        <w:t>的</w:t>
      </w:r>
      <w:r w:rsidRPr="00FD73D5">
        <w:rPr>
          <w:rFonts w:hint="eastAsia"/>
          <w:sz w:val="24"/>
        </w:rPr>
        <w:t>交易状态；如果</w:t>
      </w:r>
      <w:r>
        <w:rPr>
          <w:rFonts w:hint="eastAsia"/>
          <w:sz w:val="24"/>
        </w:rPr>
        <w:t>客户</w:t>
      </w:r>
      <w:r w:rsidRPr="00FD73D5">
        <w:rPr>
          <w:rFonts w:hint="eastAsia"/>
          <w:sz w:val="24"/>
        </w:rPr>
        <w:t>未主动提出疑问，日终对账时，</w:t>
      </w:r>
      <w:r w:rsidR="00B369D8">
        <w:rPr>
          <w:rFonts w:hint="eastAsia"/>
          <w:sz w:val="24"/>
        </w:rPr>
        <w:t>网上交易商城</w:t>
      </w:r>
      <w:r w:rsidRPr="00FD73D5">
        <w:rPr>
          <w:rFonts w:hint="eastAsia"/>
          <w:sz w:val="24"/>
        </w:rPr>
        <w:t>可</w:t>
      </w:r>
      <w:r>
        <w:rPr>
          <w:rFonts w:hint="eastAsia"/>
          <w:sz w:val="24"/>
        </w:rPr>
        <w:t>通过日终对账进行支付交易的</w:t>
      </w:r>
      <w:r w:rsidRPr="00FD73D5">
        <w:rPr>
          <w:rFonts w:hint="eastAsia"/>
          <w:sz w:val="24"/>
        </w:rPr>
        <w:lastRenderedPageBreak/>
        <w:t>状态</w:t>
      </w:r>
      <w:r>
        <w:rPr>
          <w:rFonts w:hint="eastAsia"/>
          <w:sz w:val="24"/>
        </w:rPr>
        <w:t>更新</w:t>
      </w:r>
      <w:r w:rsidRPr="00FD73D5">
        <w:rPr>
          <w:rFonts w:hint="eastAsia"/>
          <w:sz w:val="24"/>
        </w:rPr>
        <w:t>，从而完成交易差错的处理。</w:t>
      </w:r>
    </w:p>
    <w:p w:rsidR="00B82E2F" w:rsidRPr="00FD73D5" w:rsidRDefault="00B82E2F" w:rsidP="00F471A7">
      <w:pPr>
        <w:numPr>
          <w:ilvl w:val="0"/>
          <w:numId w:val="11"/>
        </w:numPr>
        <w:spacing w:beforeLines="50" w:afterLines="50" w:line="360" w:lineRule="auto"/>
        <w:rPr>
          <w:sz w:val="24"/>
        </w:rPr>
      </w:pPr>
      <w:r>
        <w:rPr>
          <w:rFonts w:hint="eastAsia"/>
          <w:sz w:val="24"/>
        </w:rPr>
        <w:t>支付平台与银行状态交易不一致</w:t>
      </w:r>
    </w:p>
    <w:p w:rsidR="00B82E2F" w:rsidRPr="00FD73D5" w:rsidRDefault="00B82E2F" w:rsidP="00F471A7">
      <w:pPr>
        <w:spacing w:beforeLines="50" w:afterLines="50" w:line="360" w:lineRule="auto"/>
        <w:ind w:firstLineChars="200" w:firstLine="480"/>
        <w:rPr>
          <w:sz w:val="24"/>
        </w:rPr>
      </w:pPr>
      <w:r>
        <w:rPr>
          <w:rFonts w:hint="eastAsia"/>
          <w:sz w:val="24"/>
        </w:rPr>
        <w:t>客户</w:t>
      </w:r>
      <w:r w:rsidRPr="00FD73D5">
        <w:rPr>
          <w:rFonts w:hint="eastAsia"/>
          <w:sz w:val="24"/>
        </w:rPr>
        <w:t>支付成功，因网络原因或其他原因支付平台未收到银行支付成功通知响应，而支付平台当日尚未与银行对账，此时</w:t>
      </w:r>
      <w:r>
        <w:rPr>
          <w:rFonts w:hint="eastAsia"/>
          <w:sz w:val="24"/>
        </w:rPr>
        <w:t>客户</w:t>
      </w:r>
      <w:r w:rsidRPr="00FD73D5">
        <w:rPr>
          <w:rFonts w:hint="eastAsia"/>
          <w:sz w:val="24"/>
        </w:rPr>
        <w:t>可能会反映到</w:t>
      </w:r>
      <w:r w:rsidR="000F663C">
        <w:rPr>
          <w:rFonts w:hint="eastAsia"/>
          <w:sz w:val="24"/>
        </w:rPr>
        <w:t>网上交易商城</w:t>
      </w:r>
      <w:r w:rsidRPr="00FD73D5">
        <w:rPr>
          <w:rFonts w:hint="eastAsia"/>
          <w:sz w:val="24"/>
        </w:rPr>
        <w:t>，</w:t>
      </w:r>
      <w:r w:rsidR="000F663C">
        <w:rPr>
          <w:rFonts w:hint="eastAsia"/>
          <w:sz w:val="24"/>
        </w:rPr>
        <w:t>网上交易商城</w:t>
      </w:r>
      <w:r w:rsidRPr="00FD73D5">
        <w:rPr>
          <w:rFonts w:hint="eastAsia"/>
          <w:sz w:val="24"/>
        </w:rPr>
        <w:t>向支付平台发起查询获得的结果也是未支付，此时</w:t>
      </w:r>
      <w:r w:rsidR="000F663C">
        <w:rPr>
          <w:rFonts w:hint="eastAsia"/>
          <w:sz w:val="24"/>
        </w:rPr>
        <w:t>网上交易商城</w:t>
      </w:r>
      <w:r>
        <w:rPr>
          <w:rFonts w:hint="eastAsia"/>
          <w:sz w:val="24"/>
        </w:rPr>
        <w:t>需要</w:t>
      </w:r>
      <w:r w:rsidRPr="00FD73D5">
        <w:rPr>
          <w:rFonts w:hint="eastAsia"/>
          <w:sz w:val="24"/>
        </w:rPr>
        <w:t>将给问题</w:t>
      </w:r>
      <w:r>
        <w:rPr>
          <w:rFonts w:hint="eastAsia"/>
          <w:sz w:val="24"/>
        </w:rPr>
        <w:t>人工</w:t>
      </w:r>
      <w:r w:rsidRPr="00FD73D5">
        <w:rPr>
          <w:rFonts w:hint="eastAsia"/>
          <w:sz w:val="24"/>
        </w:rPr>
        <w:t>反馈</w:t>
      </w:r>
      <w:proofErr w:type="gramStart"/>
      <w:r w:rsidRPr="00FD73D5">
        <w:rPr>
          <w:rFonts w:hint="eastAsia"/>
          <w:sz w:val="24"/>
        </w:rPr>
        <w:t>给支付</w:t>
      </w:r>
      <w:proofErr w:type="gramEnd"/>
      <w:r w:rsidRPr="00FD73D5">
        <w:rPr>
          <w:rFonts w:hint="eastAsia"/>
          <w:sz w:val="24"/>
        </w:rPr>
        <w:t>平台，支付平台工作人员通过系统</w:t>
      </w:r>
      <w:proofErr w:type="gramStart"/>
      <w:r w:rsidRPr="00FD73D5">
        <w:rPr>
          <w:rFonts w:hint="eastAsia"/>
          <w:sz w:val="24"/>
        </w:rPr>
        <w:t>或网银人工</w:t>
      </w:r>
      <w:proofErr w:type="gramEnd"/>
      <w:r w:rsidRPr="00FD73D5">
        <w:rPr>
          <w:rFonts w:hint="eastAsia"/>
          <w:sz w:val="24"/>
        </w:rPr>
        <w:t>核对交易状态，并将真实的结果反映到系统中</w:t>
      </w:r>
      <w:r>
        <w:rPr>
          <w:rFonts w:hint="eastAsia"/>
          <w:sz w:val="24"/>
        </w:rPr>
        <w:t>，并向</w:t>
      </w:r>
      <w:r w:rsidR="008342F0">
        <w:rPr>
          <w:rFonts w:hint="eastAsia"/>
          <w:sz w:val="24"/>
        </w:rPr>
        <w:t>网上交易商城</w:t>
      </w:r>
      <w:r>
        <w:rPr>
          <w:rFonts w:hint="eastAsia"/>
          <w:sz w:val="24"/>
        </w:rPr>
        <w:t>发送交易结果通知。</w:t>
      </w:r>
    </w:p>
    <w:p w:rsidR="00B82E2F" w:rsidRPr="001C5CAB" w:rsidRDefault="00B82E2F" w:rsidP="001C5CAB">
      <w:pPr>
        <w:pStyle w:val="2"/>
      </w:pPr>
      <w:bookmarkStart w:id="19" w:name="_Toc245110457"/>
      <w:bookmarkStart w:id="20" w:name="_Toc275788626"/>
      <w:bookmarkStart w:id="21" w:name="_Toc322692590"/>
      <w:r w:rsidRPr="001C5CAB">
        <w:rPr>
          <w:rFonts w:hint="eastAsia"/>
        </w:rPr>
        <w:t>4.2</w:t>
      </w:r>
      <w:r w:rsidRPr="001C5CAB">
        <w:rPr>
          <w:rFonts w:hint="eastAsia"/>
        </w:rPr>
        <w:t>资金结算差错</w:t>
      </w:r>
      <w:bookmarkEnd w:id="19"/>
      <w:bookmarkEnd w:id="20"/>
      <w:bookmarkEnd w:id="21"/>
    </w:p>
    <w:p w:rsidR="00B82E2F" w:rsidRDefault="00B82E2F" w:rsidP="00F471A7">
      <w:pPr>
        <w:spacing w:beforeLines="50" w:afterLines="50" w:line="360" w:lineRule="auto"/>
        <w:ind w:firstLineChars="200" w:firstLine="480"/>
        <w:rPr>
          <w:sz w:val="24"/>
        </w:rPr>
      </w:pPr>
      <w:r w:rsidRPr="00FD73D5">
        <w:rPr>
          <w:rFonts w:hint="eastAsia"/>
          <w:sz w:val="24"/>
        </w:rPr>
        <w:t>资金结算差错指</w:t>
      </w:r>
      <w:r>
        <w:rPr>
          <w:rFonts w:hint="eastAsia"/>
          <w:sz w:val="24"/>
        </w:rPr>
        <w:t>交易</w:t>
      </w:r>
      <w:r w:rsidR="004C0695">
        <w:rPr>
          <w:rFonts w:hint="eastAsia"/>
          <w:sz w:val="24"/>
        </w:rPr>
        <w:t>商城</w:t>
      </w:r>
      <w:r>
        <w:rPr>
          <w:rFonts w:hint="eastAsia"/>
          <w:sz w:val="24"/>
        </w:rPr>
        <w:t>的</w:t>
      </w:r>
      <w:r w:rsidR="004C0695">
        <w:rPr>
          <w:rFonts w:hint="eastAsia"/>
          <w:sz w:val="24"/>
        </w:rPr>
        <w:t>供货商</w:t>
      </w:r>
      <w:r w:rsidRPr="00FD73D5">
        <w:rPr>
          <w:rFonts w:hint="eastAsia"/>
          <w:sz w:val="24"/>
        </w:rPr>
        <w:t>与支付平台之间实际结算资金和应结算资金不一致，遇到这种情况，需要</w:t>
      </w:r>
      <w:r w:rsidR="004C0695">
        <w:rPr>
          <w:rFonts w:hint="eastAsia"/>
          <w:sz w:val="24"/>
        </w:rPr>
        <w:t>供货商</w:t>
      </w:r>
      <w:r>
        <w:rPr>
          <w:rFonts w:hint="eastAsia"/>
          <w:sz w:val="24"/>
        </w:rPr>
        <w:t>的财务人员</w:t>
      </w:r>
      <w:r w:rsidRPr="00FD73D5">
        <w:rPr>
          <w:rFonts w:hint="eastAsia"/>
          <w:sz w:val="24"/>
        </w:rPr>
        <w:t>和</w:t>
      </w:r>
      <w:r w:rsidR="004C0695">
        <w:rPr>
          <w:rFonts w:hint="eastAsia"/>
          <w:sz w:val="24"/>
        </w:rPr>
        <w:t>支付平台</w:t>
      </w:r>
      <w:r w:rsidRPr="00FD73D5">
        <w:rPr>
          <w:rFonts w:hint="eastAsia"/>
          <w:sz w:val="24"/>
        </w:rPr>
        <w:t>相关人员联系，进行人工对账，核实清楚再进行相应的资金</w:t>
      </w:r>
      <w:r>
        <w:rPr>
          <w:rFonts w:hint="eastAsia"/>
          <w:sz w:val="24"/>
        </w:rPr>
        <w:t>调配</w:t>
      </w:r>
      <w:r w:rsidRPr="00FD73D5">
        <w:rPr>
          <w:rFonts w:hint="eastAsia"/>
          <w:sz w:val="24"/>
        </w:rPr>
        <w:t>。</w:t>
      </w:r>
    </w:p>
    <w:p w:rsidR="00586C79" w:rsidRPr="001C5CAB" w:rsidRDefault="001C5CAB" w:rsidP="001C5CAB">
      <w:pPr>
        <w:pStyle w:val="1"/>
      </w:pPr>
      <w:bookmarkStart w:id="22" w:name="_Toc322692591"/>
      <w:r>
        <w:rPr>
          <w:rFonts w:hint="eastAsia"/>
        </w:rPr>
        <w:t>5.</w:t>
      </w:r>
      <w:r w:rsidR="00586C79" w:rsidRPr="001C5CAB">
        <w:rPr>
          <w:rFonts w:hint="eastAsia"/>
        </w:rPr>
        <w:t>平台接口</w:t>
      </w:r>
      <w:bookmarkEnd w:id="22"/>
    </w:p>
    <w:p w:rsidR="00586C79" w:rsidRPr="001C5CAB" w:rsidRDefault="00586C79" w:rsidP="001C5CAB">
      <w:pPr>
        <w:pStyle w:val="2"/>
      </w:pPr>
      <w:bookmarkStart w:id="23" w:name="_Toc234919520"/>
      <w:bookmarkStart w:id="24" w:name="_Toc263775913"/>
      <w:bookmarkStart w:id="25" w:name="_Toc263854996"/>
      <w:bookmarkStart w:id="26" w:name="_Toc263855929"/>
      <w:bookmarkStart w:id="27" w:name="_Toc275788628"/>
      <w:bookmarkStart w:id="28" w:name="_Toc322692592"/>
      <w:bookmarkStart w:id="29" w:name="_Toc228592973"/>
      <w:r w:rsidRPr="001C5CAB">
        <w:rPr>
          <w:rFonts w:hint="eastAsia"/>
        </w:rPr>
        <w:t>5.1</w:t>
      </w:r>
      <w:r w:rsidRPr="001C5CAB">
        <w:rPr>
          <w:rFonts w:hint="eastAsia"/>
        </w:rPr>
        <w:t>接口概述</w:t>
      </w:r>
      <w:bookmarkEnd w:id="23"/>
      <w:bookmarkEnd w:id="24"/>
      <w:bookmarkEnd w:id="25"/>
      <w:bookmarkEnd w:id="26"/>
      <w:bookmarkEnd w:id="27"/>
      <w:bookmarkEnd w:id="28"/>
    </w:p>
    <w:p w:rsidR="00586C79" w:rsidRPr="00125F33" w:rsidRDefault="00586C79" w:rsidP="00F471A7">
      <w:pPr>
        <w:spacing w:beforeLines="50" w:afterLines="50" w:line="360" w:lineRule="auto"/>
        <w:ind w:firstLineChars="200" w:firstLine="480"/>
        <w:rPr>
          <w:sz w:val="24"/>
        </w:rPr>
      </w:pPr>
      <w:r w:rsidRPr="00125F33">
        <w:rPr>
          <w:rFonts w:hint="eastAsia"/>
          <w:sz w:val="24"/>
        </w:rPr>
        <w:t>支付平台针对</w:t>
      </w:r>
      <w:r>
        <w:rPr>
          <w:rFonts w:hint="eastAsia"/>
          <w:sz w:val="24"/>
        </w:rPr>
        <w:t>交易商城</w:t>
      </w:r>
      <w:r w:rsidRPr="00125F33">
        <w:rPr>
          <w:rFonts w:hint="eastAsia"/>
          <w:sz w:val="24"/>
        </w:rPr>
        <w:t>的业务情况，提供了接口开发文档和接口软件包，</w:t>
      </w:r>
      <w:r>
        <w:rPr>
          <w:rFonts w:hint="eastAsia"/>
          <w:sz w:val="24"/>
        </w:rPr>
        <w:t>交易商城</w:t>
      </w:r>
      <w:r w:rsidRPr="00125F33">
        <w:rPr>
          <w:rFonts w:hint="eastAsia"/>
          <w:sz w:val="24"/>
        </w:rPr>
        <w:t>按照自己的业务模式和交易类型，进行必要的开发。进行交易时，</w:t>
      </w:r>
      <w:r>
        <w:rPr>
          <w:rFonts w:hint="eastAsia"/>
          <w:sz w:val="24"/>
        </w:rPr>
        <w:t>交易商城</w:t>
      </w:r>
      <w:r w:rsidRPr="00125F33">
        <w:rPr>
          <w:rFonts w:hint="eastAsia"/>
          <w:sz w:val="24"/>
        </w:rPr>
        <w:t>应根据具体的业务模式选择交易接口并组装报文，发送交易请求</w:t>
      </w:r>
      <w:proofErr w:type="gramStart"/>
      <w:r w:rsidRPr="00125F33">
        <w:rPr>
          <w:rFonts w:hint="eastAsia"/>
          <w:sz w:val="24"/>
        </w:rPr>
        <w:t>到支付</w:t>
      </w:r>
      <w:proofErr w:type="gramEnd"/>
      <w:r w:rsidRPr="00125F33">
        <w:rPr>
          <w:rFonts w:hint="eastAsia"/>
          <w:sz w:val="24"/>
        </w:rPr>
        <w:t>平台，支付平台针对不同的交易请求做出相应的响应，以报文形式回应</w:t>
      </w:r>
      <w:r>
        <w:rPr>
          <w:rFonts w:hint="eastAsia"/>
          <w:sz w:val="24"/>
        </w:rPr>
        <w:t>交易商城</w:t>
      </w:r>
      <w:r w:rsidRPr="00125F33">
        <w:rPr>
          <w:rFonts w:hint="eastAsia"/>
          <w:sz w:val="24"/>
        </w:rPr>
        <w:t>。</w:t>
      </w:r>
    </w:p>
    <w:p w:rsidR="00586C79" w:rsidRPr="001C5CAB" w:rsidRDefault="00383C7D" w:rsidP="001C5CAB">
      <w:pPr>
        <w:pStyle w:val="2"/>
      </w:pPr>
      <w:bookmarkStart w:id="30" w:name="_Toc234919521"/>
      <w:bookmarkStart w:id="31" w:name="_Toc263775914"/>
      <w:bookmarkStart w:id="32" w:name="_Toc263854997"/>
      <w:bookmarkStart w:id="33" w:name="_Toc263855930"/>
      <w:bookmarkStart w:id="34" w:name="_Toc275788629"/>
      <w:bookmarkStart w:id="35" w:name="_Toc322692593"/>
      <w:r w:rsidRPr="001C5CAB">
        <w:rPr>
          <w:rFonts w:hint="eastAsia"/>
        </w:rPr>
        <w:t>5.2</w:t>
      </w:r>
      <w:r w:rsidR="00586C79" w:rsidRPr="001C5CAB">
        <w:rPr>
          <w:rFonts w:hint="eastAsia"/>
        </w:rPr>
        <w:t>接口应用</w:t>
      </w:r>
      <w:bookmarkEnd w:id="29"/>
      <w:bookmarkEnd w:id="30"/>
      <w:bookmarkEnd w:id="31"/>
      <w:bookmarkEnd w:id="32"/>
      <w:bookmarkEnd w:id="33"/>
      <w:bookmarkEnd w:id="34"/>
      <w:bookmarkEnd w:id="35"/>
    </w:p>
    <w:p w:rsidR="00586C79" w:rsidRPr="00125F33" w:rsidRDefault="00586C79" w:rsidP="00F471A7">
      <w:pPr>
        <w:spacing w:beforeLines="50" w:afterLines="50" w:line="360" w:lineRule="auto"/>
        <w:ind w:firstLineChars="200" w:firstLine="480"/>
        <w:rPr>
          <w:sz w:val="24"/>
        </w:rPr>
      </w:pPr>
      <w:bookmarkStart w:id="36" w:name="_Toc263854998"/>
      <w:bookmarkStart w:id="37" w:name="_Toc263855931"/>
      <w:r w:rsidRPr="00125F33">
        <w:rPr>
          <w:rFonts w:hint="eastAsia"/>
          <w:sz w:val="24"/>
        </w:rPr>
        <w:t>根据</w:t>
      </w:r>
      <w:r>
        <w:rPr>
          <w:rFonts w:hint="eastAsia"/>
          <w:sz w:val="24"/>
        </w:rPr>
        <w:t>交易商城</w:t>
      </w:r>
      <w:r w:rsidRPr="00125F33">
        <w:rPr>
          <w:rFonts w:hint="eastAsia"/>
          <w:sz w:val="24"/>
        </w:rPr>
        <w:t>的业务模式和交易类型，支付平台提供的接口分为支付类和查询类，各类接口包括的交易类型如下表所示：</w:t>
      </w:r>
    </w:p>
    <w:tbl>
      <w:tblPr>
        <w:tblW w:w="0" w:type="auto"/>
        <w:tblInd w:w="5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96"/>
        <w:gridCol w:w="3040"/>
        <w:gridCol w:w="3158"/>
      </w:tblGrid>
      <w:tr w:rsidR="00586C79" w:rsidRPr="003003C8" w:rsidTr="001C2BD2">
        <w:trPr>
          <w:trHeight w:val="340"/>
        </w:trPr>
        <w:tc>
          <w:tcPr>
            <w:tcW w:w="1796" w:type="dxa"/>
            <w:shd w:val="clear" w:color="auto" w:fill="E5B8B7"/>
            <w:vAlign w:val="center"/>
          </w:tcPr>
          <w:p w:rsidR="00586C79" w:rsidRPr="003003C8" w:rsidRDefault="00586C79" w:rsidP="001C2BD2">
            <w:pPr>
              <w:jc w:val="center"/>
              <w:rPr>
                <w:b/>
                <w:sz w:val="18"/>
                <w:szCs w:val="18"/>
              </w:rPr>
            </w:pPr>
            <w:r w:rsidRPr="003003C8">
              <w:rPr>
                <w:rFonts w:hint="eastAsia"/>
                <w:b/>
                <w:sz w:val="18"/>
                <w:szCs w:val="18"/>
              </w:rPr>
              <w:t>分类</w:t>
            </w:r>
          </w:p>
        </w:tc>
        <w:tc>
          <w:tcPr>
            <w:tcW w:w="3040" w:type="dxa"/>
            <w:shd w:val="clear" w:color="auto" w:fill="E5B8B7"/>
            <w:vAlign w:val="center"/>
          </w:tcPr>
          <w:p w:rsidR="00586C79" w:rsidRPr="003003C8" w:rsidRDefault="00586C79" w:rsidP="001C2BD2">
            <w:pPr>
              <w:jc w:val="center"/>
              <w:rPr>
                <w:b/>
                <w:sz w:val="18"/>
                <w:szCs w:val="18"/>
              </w:rPr>
            </w:pPr>
            <w:r w:rsidRPr="003003C8">
              <w:rPr>
                <w:rFonts w:hint="eastAsia"/>
                <w:b/>
                <w:sz w:val="18"/>
                <w:szCs w:val="18"/>
              </w:rPr>
              <w:t>交易类型代码</w:t>
            </w:r>
          </w:p>
        </w:tc>
        <w:tc>
          <w:tcPr>
            <w:tcW w:w="3158" w:type="dxa"/>
            <w:shd w:val="clear" w:color="auto" w:fill="E5B8B7"/>
            <w:vAlign w:val="center"/>
          </w:tcPr>
          <w:p w:rsidR="00586C79" w:rsidRPr="003003C8" w:rsidRDefault="00586C79" w:rsidP="001C2BD2">
            <w:pPr>
              <w:jc w:val="center"/>
              <w:rPr>
                <w:b/>
                <w:sz w:val="18"/>
                <w:szCs w:val="18"/>
              </w:rPr>
            </w:pPr>
            <w:r w:rsidRPr="003003C8">
              <w:rPr>
                <w:rFonts w:hint="eastAsia"/>
                <w:b/>
                <w:sz w:val="18"/>
                <w:szCs w:val="18"/>
              </w:rPr>
              <w:t>交易类型名称</w:t>
            </w:r>
          </w:p>
        </w:tc>
      </w:tr>
      <w:tr w:rsidR="00586C79" w:rsidRPr="003003C8" w:rsidTr="001C2BD2">
        <w:trPr>
          <w:trHeight w:val="340"/>
        </w:trPr>
        <w:tc>
          <w:tcPr>
            <w:tcW w:w="1796" w:type="dxa"/>
            <w:shd w:val="clear" w:color="auto" w:fill="auto"/>
            <w:vAlign w:val="center"/>
          </w:tcPr>
          <w:p w:rsidR="00586C79" w:rsidRPr="003003C8" w:rsidRDefault="00586C79" w:rsidP="001C2BD2">
            <w:pPr>
              <w:jc w:val="left"/>
            </w:pPr>
            <w:r w:rsidRPr="003003C8">
              <w:rPr>
                <w:rFonts w:hint="eastAsia"/>
              </w:rPr>
              <w:t>订单支付</w:t>
            </w:r>
          </w:p>
        </w:tc>
        <w:tc>
          <w:tcPr>
            <w:tcW w:w="3040" w:type="dxa"/>
            <w:vAlign w:val="center"/>
          </w:tcPr>
          <w:p w:rsidR="00586C79" w:rsidRPr="003003C8" w:rsidRDefault="00586C79" w:rsidP="00586C79">
            <w:pPr>
              <w:jc w:val="center"/>
            </w:pPr>
            <w:r w:rsidRPr="003003C8">
              <w:rPr>
                <w:rFonts w:hint="eastAsia"/>
              </w:rPr>
              <w:t>TX</w:t>
            </w:r>
            <w:r>
              <w:rPr>
                <w:rFonts w:hint="eastAsia"/>
              </w:rPr>
              <w:t>1311</w:t>
            </w:r>
          </w:p>
        </w:tc>
        <w:tc>
          <w:tcPr>
            <w:tcW w:w="3158" w:type="dxa"/>
            <w:vAlign w:val="center"/>
          </w:tcPr>
          <w:p w:rsidR="0038475F" w:rsidRPr="003003C8" w:rsidRDefault="00586C79" w:rsidP="0038475F">
            <w:pPr>
              <w:jc w:val="center"/>
            </w:pPr>
            <w:r w:rsidRPr="003003C8">
              <w:rPr>
                <w:rFonts w:hint="eastAsia"/>
              </w:rPr>
              <w:t>直通车支付</w:t>
            </w:r>
          </w:p>
        </w:tc>
      </w:tr>
      <w:tr w:rsidR="0038475F" w:rsidRPr="003003C8" w:rsidTr="001C2BD2">
        <w:trPr>
          <w:trHeight w:val="340"/>
        </w:trPr>
        <w:tc>
          <w:tcPr>
            <w:tcW w:w="1796" w:type="dxa"/>
            <w:shd w:val="clear" w:color="auto" w:fill="auto"/>
            <w:vAlign w:val="center"/>
          </w:tcPr>
          <w:p w:rsidR="0038475F" w:rsidRPr="003003C8" w:rsidRDefault="0038475F" w:rsidP="0026187F">
            <w:pPr>
              <w:jc w:val="left"/>
            </w:pPr>
            <w:r>
              <w:rPr>
                <w:rFonts w:hint="eastAsia"/>
              </w:rPr>
              <w:t>资金结算</w:t>
            </w:r>
          </w:p>
        </w:tc>
        <w:tc>
          <w:tcPr>
            <w:tcW w:w="3040" w:type="dxa"/>
            <w:vAlign w:val="center"/>
          </w:tcPr>
          <w:p w:rsidR="0038475F" w:rsidRPr="003003C8" w:rsidRDefault="0038475F" w:rsidP="0026187F">
            <w:pPr>
              <w:jc w:val="center"/>
            </w:pPr>
            <w:r w:rsidRPr="003003C8">
              <w:rPr>
                <w:rFonts w:hint="eastAsia"/>
              </w:rPr>
              <w:t>TX</w:t>
            </w:r>
            <w:r>
              <w:rPr>
                <w:rFonts w:hint="eastAsia"/>
              </w:rPr>
              <w:t>1341</w:t>
            </w:r>
          </w:p>
        </w:tc>
        <w:tc>
          <w:tcPr>
            <w:tcW w:w="3158" w:type="dxa"/>
            <w:vAlign w:val="center"/>
          </w:tcPr>
          <w:p w:rsidR="0038475F" w:rsidRPr="003003C8" w:rsidRDefault="0038475F" w:rsidP="0026187F">
            <w:pPr>
              <w:jc w:val="center"/>
            </w:pPr>
            <w:r>
              <w:rPr>
                <w:rFonts w:hint="eastAsia"/>
              </w:rPr>
              <w:t>资金结算</w:t>
            </w:r>
          </w:p>
        </w:tc>
      </w:tr>
      <w:tr w:rsidR="0038475F" w:rsidRPr="003003C8" w:rsidTr="001C2BD2">
        <w:trPr>
          <w:trHeight w:val="340"/>
        </w:trPr>
        <w:tc>
          <w:tcPr>
            <w:tcW w:w="1796" w:type="dxa"/>
            <w:shd w:val="clear" w:color="auto" w:fill="auto"/>
            <w:vAlign w:val="center"/>
          </w:tcPr>
          <w:p w:rsidR="0038475F" w:rsidRPr="003003C8" w:rsidRDefault="0038475F" w:rsidP="0026187F">
            <w:pPr>
              <w:jc w:val="left"/>
            </w:pPr>
            <w:r>
              <w:rPr>
                <w:rFonts w:hint="eastAsia"/>
              </w:rPr>
              <w:lastRenderedPageBreak/>
              <w:t>退款</w:t>
            </w:r>
          </w:p>
        </w:tc>
        <w:tc>
          <w:tcPr>
            <w:tcW w:w="3040" w:type="dxa"/>
            <w:vAlign w:val="center"/>
          </w:tcPr>
          <w:p w:rsidR="0038475F" w:rsidRPr="003003C8" w:rsidRDefault="0038475F" w:rsidP="0026187F">
            <w:pPr>
              <w:jc w:val="center"/>
            </w:pPr>
            <w:r w:rsidRPr="003003C8">
              <w:rPr>
                <w:rFonts w:hint="eastAsia"/>
              </w:rPr>
              <w:t>TX</w:t>
            </w:r>
            <w:r>
              <w:rPr>
                <w:rFonts w:hint="eastAsia"/>
              </w:rPr>
              <w:t>1343</w:t>
            </w:r>
          </w:p>
        </w:tc>
        <w:tc>
          <w:tcPr>
            <w:tcW w:w="3158" w:type="dxa"/>
            <w:vAlign w:val="center"/>
          </w:tcPr>
          <w:p w:rsidR="0038475F" w:rsidRPr="003003C8" w:rsidRDefault="0038475F" w:rsidP="0026187F">
            <w:pPr>
              <w:jc w:val="center"/>
            </w:pPr>
            <w:r>
              <w:rPr>
                <w:rFonts w:hint="eastAsia"/>
              </w:rPr>
              <w:t>退款</w:t>
            </w:r>
          </w:p>
        </w:tc>
      </w:tr>
      <w:tr w:rsidR="00586C79" w:rsidRPr="003003C8" w:rsidTr="001C2BD2">
        <w:trPr>
          <w:trHeight w:val="340"/>
        </w:trPr>
        <w:tc>
          <w:tcPr>
            <w:tcW w:w="1796" w:type="dxa"/>
            <w:vMerge w:val="restart"/>
            <w:shd w:val="clear" w:color="auto" w:fill="auto"/>
            <w:vAlign w:val="center"/>
          </w:tcPr>
          <w:p w:rsidR="00586C79" w:rsidRPr="003003C8" w:rsidRDefault="00586C79" w:rsidP="001C2BD2">
            <w:r w:rsidRPr="00AD0157">
              <w:rPr>
                <w:rFonts w:hint="eastAsia"/>
              </w:rPr>
              <w:t>查询类</w:t>
            </w:r>
          </w:p>
        </w:tc>
        <w:tc>
          <w:tcPr>
            <w:tcW w:w="3040" w:type="dxa"/>
            <w:vAlign w:val="center"/>
          </w:tcPr>
          <w:p w:rsidR="00586C79" w:rsidRPr="003003C8" w:rsidRDefault="00586C79" w:rsidP="001C2BD2">
            <w:pPr>
              <w:jc w:val="center"/>
            </w:pPr>
            <w:r>
              <w:rPr>
                <w:rFonts w:hint="eastAsia"/>
              </w:rPr>
              <w:t>TX1320</w:t>
            </w:r>
          </w:p>
        </w:tc>
        <w:tc>
          <w:tcPr>
            <w:tcW w:w="3158" w:type="dxa"/>
            <w:vAlign w:val="center"/>
          </w:tcPr>
          <w:p w:rsidR="00586C79" w:rsidRPr="003003C8" w:rsidRDefault="00586C79" w:rsidP="001C2BD2">
            <w:pPr>
              <w:jc w:val="center"/>
            </w:pPr>
            <w:r>
              <w:rPr>
                <w:rFonts w:hint="eastAsia"/>
              </w:rPr>
              <w:t>订单支付交易查询</w:t>
            </w:r>
          </w:p>
        </w:tc>
      </w:tr>
      <w:tr w:rsidR="00586C79" w:rsidTr="001C2BD2">
        <w:trPr>
          <w:trHeight w:val="340"/>
        </w:trPr>
        <w:tc>
          <w:tcPr>
            <w:tcW w:w="1796" w:type="dxa"/>
            <w:vMerge/>
            <w:shd w:val="clear" w:color="auto" w:fill="auto"/>
            <w:vAlign w:val="center"/>
          </w:tcPr>
          <w:p w:rsidR="00586C79" w:rsidRPr="00A4770A" w:rsidRDefault="00586C79" w:rsidP="001C2BD2">
            <w:pPr>
              <w:rPr>
                <w:highlight w:val="yellow"/>
              </w:rPr>
            </w:pPr>
          </w:p>
        </w:tc>
        <w:tc>
          <w:tcPr>
            <w:tcW w:w="3040" w:type="dxa"/>
            <w:vAlign w:val="center"/>
          </w:tcPr>
          <w:p w:rsidR="00586C79" w:rsidRPr="002177F4" w:rsidRDefault="00586C79" w:rsidP="001C2BD2">
            <w:pPr>
              <w:jc w:val="center"/>
            </w:pPr>
            <w:r w:rsidRPr="002177F4">
              <w:t>T</w:t>
            </w:r>
            <w:r w:rsidRPr="002177F4">
              <w:rPr>
                <w:rFonts w:hint="eastAsia"/>
              </w:rPr>
              <w:t>X1810</w:t>
            </w:r>
          </w:p>
        </w:tc>
        <w:tc>
          <w:tcPr>
            <w:tcW w:w="3158" w:type="dxa"/>
            <w:vAlign w:val="center"/>
          </w:tcPr>
          <w:p w:rsidR="00586C79" w:rsidRPr="002177F4" w:rsidRDefault="00586C79" w:rsidP="001C2BD2">
            <w:pPr>
              <w:jc w:val="center"/>
            </w:pPr>
            <w:r w:rsidRPr="002177F4">
              <w:rPr>
                <w:rFonts w:hint="eastAsia"/>
              </w:rPr>
              <w:t>下载交易对账单</w:t>
            </w:r>
          </w:p>
        </w:tc>
      </w:tr>
    </w:tbl>
    <w:p w:rsidR="00586C79" w:rsidRPr="00046530" w:rsidRDefault="00586C79" w:rsidP="00F471A7">
      <w:pPr>
        <w:pStyle w:val="20"/>
        <w:spacing w:beforeLines="50" w:afterLines="50"/>
        <w:ind w:firstLine="480"/>
        <w:rPr>
          <w:szCs w:val="24"/>
        </w:rPr>
      </w:pPr>
      <w:r w:rsidRPr="00046530">
        <w:rPr>
          <w:rFonts w:hint="eastAsia"/>
          <w:szCs w:val="24"/>
        </w:rPr>
        <w:t>接口说明</w:t>
      </w:r>
      <w:r w:rsidRPr="00046530">
        <w:rPr>
          <w:rFonts w:hint="eastAsia"/>
          <w:szCs w:val="24"/>
        </w:rPr>
        <w:t xml:space="preserve">: </w:t>
      </w:r>
    </w:p>
    <w:p w:rsidR="00586C79" w:rsidRPr="00046530" w:rsidRDefault="00586C79" w:rsidP="00F471A7">
      <w:pPr>
        <w:pStyle w:val="20"/>
        <w:numPr>
          <w:ilvl w:val="0"/>
          <w:numId w:val="12"/>
        </w:numPr>
        <w:spacing w:beforeLines="50" w:afterLines="50"/>
        <w:ind w:firstLineChars="0"/>
        <w:rPr>
          <w:szCs w:val="24"/>
        </w:rPr>
      </w:pPr>
      <w:r>
        <w:rPr>
          <w:rFonts w:hint="eastAsia"/>
          <w:szCs w:val="24"/>
        </w:rPr>
        <w:t>直通车</w:t>
      </w:r>
      <w:r w:rsidRPr="00046530">
        <w:rPr>
          <w:rFonts w:hint="eastAsia"/>
          <w:szCs w:val="24"/>
        </w:rPr>
        <w:t>支付</w:t>
      </w:r>
      <w:r w:rsidRPr="00046530">
        <w:rPr>
          <w:rFonts w:hint="eastAsia"/>
          <w:szCs w:val="24"/>
        </w:rPr>
        <w:t>TX</w:t>
      </w:r>
      <w:r w:rsidR="00B55741">
        <w:rPr>
          <w:rFonts w:hint="eastAsia"/>
          <w:szCs w:val="24"/>
        </w:rPr>
        <w:t>1311</w:t>
      </w:r>
    </w:p>
    <w:p w:rsidR="00586C79" w:rsidRDefault="00586C79" w:rsidP="00F471A7">
      <w:pPr>
        <w:pStyle w:val="20"/>
        <w:spacing w:beforeLines="50" w:afterLines="50"/>
        <w:ind w:firstLine="480"/>
        <w:rPr>
          <w:szCs w:val="24"/>
        </w:rPr>
      </w:pPr>
      <w:r w:rsidRPr="00046530">
        <w:rPr>
          <w:rFonts w:hint="eastAsia"/>
          <w:szCs w:val="24"/>
        </w:rPr>
        <w:t>此接口用于</w:t>
      </w:r>
      <w:r w:rsidR="0038475F">
        <w:rPr>
          <w:rFonts w:hint="eastAsia"/>
          <w:szCs w:val="24"/>
        </w:rPr>
        <w:t>学校后勤采购部门</w:t>
      </w:r>
      <w:r w:rsidRPr="00046530">
        <w:rPr>
          <w:rFonts w:hint="eastAsia"/>
          <w:szCs w:val="24"/>
        </w:rPr>
        <w:t>在</w:t>
      </w:r>
      <w:r>
        <w:rPr>
          <w:rFonts w:hint="eastAsia"/>
          <w:szCs w:val="24"/>
        </w:rPr>
        <w:t>交易市场</w:t>
      </w:r>
      <w:r w:rsidRPr="00046530">
        <w:rPr>
          <w:rFonts w:hint="eastAsia"/>
          <w:szCs w:val="24"/>
        </w:rPr>
        <w:t>网站采用直通车的模式完成支付，</w:t>
      </w:r>
      <w:r w:rsidR="0038475F">
        <w:rPr>
          <w:rFonts w:hint="eastAsia"/>
          <w:szCs w:val="24"/>
        </w:rPr>
        <w:t>学校后勤采购部门</w:t>
      </w:r>
      <w:r w:rsidRPr="00046530">
        <w:rPr>
          <w:rFonts w:hint="eastAsia"/>
          <w:szCs w:val="24"/>
        </w:rPr>
        <w:t>在</w:t>
      </w:r>
      <w:r w:rsidR="00B55741">
        <w:rPr>
          <w:rFonts w:hint="eastAsia"/>
          <w:szCs w:val="24"/>
        </w:rPr>
        <w:t>网上交易商城</w:t>
      </w:r>
      <w:r w:rsidRPr="00046530">
        <w:rPr>
          <w:rFonts w:hint="eastAsia"/>
          <w:szCs w:val="24"/>
        </w:rPr>
        <w:t>选择银行后，</w:t>
      </w:r>
      <w:r w:rsidR="00B55741">
        <w:rPr>
          <w:rFonts w:hint="eastAsia"/>
          <w:szCs w:val="24"/>
        </w:rPr>
        <w:t>交易商城</w:t>
      </w:r>
      <w:r w:rsidRPr="00046530">
        <w:rPr>
          <w:rFonts w:hint="eastAsia"/>
          <w:szCs w:val="24"/>
        </w:rPr>
        <w:t>将支付信息发送至支付平台，报文内容包括</w:t>
      </w:r>
      <w:r>
        <w:rPr>
          <w:rFonts w:hint="eastAsia"/>
          <w:szCs w:val="24"/>
        </w:rPr>
        <w:t>机构</w:t>
      </w:r>
      <w:r>
        <w:rPr>
          <w:rFonts w:hint="eastAsia"/>
          <w:szCs w:val="24"/>
        </w:rPr>
        <w:t>ID</w:t>
      </w:r>
      <w:r>
        <w:rPr>
          <w:rFonts w:hint="eastAsia"/>
          <w:szCs w:val="24"/>
        </w:rPr>
        <w:t>、交易流水号、金额、付款银行、账户类型</w:t>
      </w:r>
      <w:r w:rsidRPr="00046530">
        <w:rPr>
          <w:rFonts w:hint="eastAsia"/>
          <w:szCs w:val="24"/>
        </w:rPr>
        <w:t>等，支付平台将</w:t>
      </w:r>
      <w:r w:rsidR="0038475F">
        <w:rPr>
          <w:rFonts w:hint="eastAsia"/>
          <w:szCs w:val="24"/>
        </w:rPr>
        <w:t>学校后勤采购部门</w:t>
      </w:r>
      <w:r w:rsidRPr="00046530">
        <w:rPr>
          <w:rFonts w:hint="eastAsia"/>
          <w:szCs w:val="24"/>
        </w:rPr>
        <w:t>引导到付款银行完成支付。</w:t>
      </w:r>
    </w:p>
    <w:p w:rsidR="00586C79" w:rsidRPr="00046530" w:rsidRDefault="00586C79" w:rsidP="00F471A7">
      <w:pPr>
        <w:pStyle w:val="20"/>
        <w:numPr>
          <w:ilvl w:val="0"/>
          <w:numId w:val="12"/>
        </w:numPr>
        <w:spacing w:beforeLines="50" w:afterLines="50"/>
        <w:ind w:firstLineChars="0"/>
        <w:rPr>
          <w:szCs w:val="24"/>
        </w:rPr>
      </w:pPr>
      <w:r w:rsidRPr="00046530">
        <w:rPr>
          <w:rFonts w:hint="eastAsia"/>
          <w:szCs w:val="24"/>
        </w:rPr>
        <w:t>订单支付交易查询</w:t>
      </w:r>
      <w:r w:rsidR="00B55741">
        <w:rPr>
          <w:rFonts w:hint="eastAsia"/>
          <w:szCs w:val="24"/>
        </w:rPr>
        <w:t>TX13</w:t>
      </w:r>
      <w:r w:rsidRPr="00046530">
        <w:rPr>
          <w:rFonts w:hint="eastAsia"/>
          <w:szCs w:val="24"/>
        </w:rPr>
        <w:t>20</w:t>
      </w:r>
    </w:p>
    <w:p w:rsidR="00586C79" w:rsidRPr="00046530" w:rsidRDefault="00586C79" w:rsidP="00F471A7">
      <w:pPr>
        <w:pStyle w:val="20"/>
        <w:spacing w:beforeLines="50" w:afterLines="50"/>
        <w:ind w:firstLineChars="221" w:firstLine="530"/>
        <w:rPr>
          <w:szCs w:val="24"/>
        </w:rPr>
      </w:pPr>
      <w:r w:rsidRPr="00046530">
        <w:rPr>
          <w:rFonts w:hint="eastAsia"/>
          <w:szCs w:val="24"/>
        </w:rPr>
        <w:t>通过此接口，</w:t>
      </w:r>
      <w:r w:rsidR="00B55741">
        <w:rPr>
          <w:rFonts w:hint="eastAsia"/>
          <w:szCs w:val="24"/>
        </w:rPr>
        <w:t>交易商城</w:t>
      </w:r>
      <w:r w:rsidRPr="00046530">
        <w:rPr>
          <w:rFonts w:hint="eastAsia"/>
          <w:szCs w:val="24"/>
        </w:rPr>
        <w:t>可以查询某笔</w:t>
      </w:r>
      <w:r>
        <w:rPr>
          <w:rFonts w:hint="eastAsia"/>
          <w:szCs w:val="24"/>
        </w:rPr>
        <w:t>交易市场</w:t>
      </w:r>
      <w:r w:rsidRPr="00046530">
        <w:rPr>
          <w:rFonts w:hint="eastAsia"/>
          <w:szCs w:val="24"/>
        </w:rPr>
        <w:t>订单支付交易的状态。</w:t>
      </w:r>
      <w:r w:rsidR="00B55741">
        <w:rPr>
          <w:rFonts w:hint="eastAsia"/>
          <w:szCs w:val="24"/>
        </w:rPr>
        <w:t>交易商城</w:t>
      </w:r>
      <w:r w:rsidRPr="00046530">
        <w:rPr>
          <w:rFonts w:hint="eastAsia"/>
          <w:szCs w:val="24"/>
        </w:rPr>
        <w:t>通过此接口提供交易流水号，支付平台返回该笔交易的状态。</w:t>
      </w:r>
    </w:p>
    <w:p w:rsidR="00586C79" w:rsidRPr="00046530" w:rsidRDefault="00586C79" w:rsidP="00F471A7">
      <w:pPr>
        <w:pStyle w:val="20"/>
        <w:numPr>
          <w:ilvl w:val="0"/>
          <w:numId w:val="12"/>
        </w:numPr>
        <w:spacing w:beforeLines="50" w:afterLines="50"/>
        <w:ind w:firstLineChars="0"/>
        <w:rPr>
          <w:szCs w:val="24"/>
        </w:rPr>
      </w:pPr>
      <w:r w:rsidRPr="00046530">
        <w:rPr>
          <w:rFonts w:hint="eastAsia"/>
          <w:szCs w:val="24"/>
        </w:rPr>
        <w:t>下载交易对账单</w:t>
      </w:r>
      <w:r w:rsidRPr="00046530">
        <w:rPr>
          <w:rFonts w:hint="eastAsia"/>
          <w:szCs w:val="24"/>
        </w:rPr>
        <w:t>TX1810</w:t>
      </w:r>
    </w:p>
    <w:p w:rsidR="00586C79" w:rsidRPr="00046530" w:rsidRDefault="00586C79" w:rsidP="00F471A7">
      <w:pPr>
        <w:pStyle w:val="20"/>
        <w:spacing w:beforeLines="50" w:afterLines="50"/>
        <w:ind w:firstLine="480"/>
        <w:rPr>
          <w:szCs w:val="24"/>
        </w:rPr>
      </w:pPr>
      <w:r w:rsidRPr="00046530">
        <w:rPr>
          <w:rFonts w:hint="eastAsia"/>
          <w:szCs w:val="24"/>
        </w:rPr>
        <w:t>通过此接口，</w:t>
      </w:r>
      <w:r w:rsidR="00B55741">
        <w:rPr>
          <w:rFonts w:hint="eastAsia"/>
          <w:szCs w:val="24"/>
        </w:rPr>
        <w:t>交易商城</w:t>
      </w:r>
      <w:r w:rsidRPr="00046530">
        <w:rPr>
          <w:rFonts w:hint="eastAsia"/>
          <w:szCs w:val="24"/>
        </w:rPr>
        <w:t>可以下载支付平台交易记录。但是</w:t>
      </w:r>
      <w:r w:rsidR="00B55741">
        <w:rPr>
          <w:rFonts w:hint="eastAsia"/>
          <w:szCs w:val="24"/>
        </w:rPr>
        <w:t>交易商城</w:t>
      </w:r>
      <w:r w:rsidRPr="00046530">
        <w:rPr>
          <w:rFonts w:hint="eastAsia"/>
          <w:szCs w:val="24"/>
        </w:rPr>
        <w:t>只能逐日下载对账单，且必须在支付平台设定的时间段内下载。</w:t>
      </w:r>
    </w:p>
    <w:p w:rsidR="00586C79" w:rsidRPr="001C5CAB" w:rsidRDefault="00383C7D" w:rsidP="001C5CAB">
      <w:pPr>
        <w:pStyle w:val="2"/>
      </w:pPr>
      <w:bookmarkStart w:id="38" w:name="_Toc255463431"/>
      <w:bookmarkStart w:id="39" w:name="_Toc275788630"/>
      <w:bookmarkStart w:id="40" w:name="_Toc322692594"/>
      <w:r w:rsidRPr="001C5CAB">
        <w:rPr>
          <w:rFonts w:hint="eastAsia"/>
        </w:rPr>
        <w:t>5.3</w:t>
      </w:r>
      <w:r w:rsidR="00586C79" w:rsidRPr="001C5CAB">
        <w:rPr>
          <w:rFonts w:hint="eastAsia"/>
        </w:rPr>
        <w:t>处理模式</w:t>
      </w:r>
      <w:bookmarkEnd w:id="38"/>
      <w:bookmarkEnd w:id="39"/>
      <w:bookmarkEnd w:id="40"/>
    </w:p>
    <w:p w:rsidR="00586C79" w:rsidRPr="001C5CAB" w:rsidRDefault="001C5CAB" w:rsidP="00F471A7">
      <w:pPr>
        <w:pStyle w:val="20"/>
        <w:spacing w:beforeLines="50" w:afterLines="50"/>
        <w:ind w:firstLineChars="0" w:firstLine="555"/>
        <w:rPr>
          <w:szCs w:val="24"/>
        </w:rPr>
      </w:pPr>
      <w:r>
        <w:rPr>
          <w:rFonts w:hint="eastAsia"/>
          <w:szCs w:val="24"/>
        </w:rPr>
        <w:t>模式</w:t>
      </w:r>
      <w:proofErr w:type="gramStart"/>
      <w:r>
        <w:rPr>
          <w:rFonts w:hint="eastAsia"/>
          <w:szCs w:val="24"/>
        </w:rPr>
        <w:t>一</w:t>
      </w:r>
      <w:proofErr w:type="gramEnd"/>
      <w:r>
        <w:rPr>
          <w:rFonts w:hint="eastAsia"/>
          <w:szCs w:val="24"/>
        </w:rPr>
        <w:t>：异步模式</w:t>
      </w:r>
    </w:p>
    <w:p w:rsidR="00586C79" w:rsidRPr="002A655B" w:rsidRDefault="00586C79" w:rsidP="00F471A7">
      <w:pPr>
        <w:pStyle w:val="20"/>
        <w:spacing w:beforeLines="50" w:afterLines="50"/>
        <w:ind w:firstLineChars="650" w:firstLine="1820"/>
        <w:rPr>
          <w:sz w:val="28"/>
          <w:szCs w:val="28"/>
        </w:rPr>
      </w:pPr>
      <w:r w:rsidRPr="002A655B">
        <w:rPr>
          <w:sz w:val="28"/>
          <w:szCs w:val="28"/>
        </w:rPr>
        <w:object w:dxaOrig="3031" w:dyaOrig="1479">
          <v:shape id="_x0000_i1026" type="#_x0000_t75" style="width:260.4pt;height:174pt" o:ole="">
            <v:imagedata r:id="rId13" o:title=""/>
          </v:shape>
          <o:OLEObject Type="Embed" ProgID="Visio.Drawing.11" ShapeID="_x0000_i1026" DrawAspect="Content" ObjectID="_1396434526" r:id="rId14"/>
        </w:object>
      </w:r>
    </w:p>
    <w:p w:rsidR="00586C79" w:rsidRPr="00046530" w:rsidRDefault="00586C79" w:rsidP="00F471A7">
      <w:pPr>
        <w:pStyle w:val="20"/>
        <w:spacing w:beforeLines="50" w:afterLines="50"/>
        <w:ind w:firstLineChars="0" w:firstLine="555"/>
        <w:rPr>
          <w:szCs w:val="24"/>
        </w:rPr>
      </w:pPr>
      <w:r w:rsidRPr="00046530">
        <w:rPr>
          <w:rFonts w:hint="eastAsia"/>
          <w:szCs w:val="24"/>
        </w:rPr>
        <w:t>说明：订单支付接口为此模式。</w:t>
      </w:r>
    </w:p>
    <w:p w:rsidR="00586C79" w:rsidRPr="00046530" w:rsidRDefault="00383C7D" w:rsidP="00F471A7">
      <w:pPr>
        <w:pStyle w:val="20"/>
        <w:numPr>
          <w:ilvl w:val="0"/>
          <w:numId w:val="13"/>
        </w:numPr>
        <w:spacing w:beforeLines="50" w:afterLines="50"/>
        <w:ind w:firstLineChars="0"/>
        <w:rPr>
          <w:szCs w:val="24"/>
        </w:rPr>
      </w:pPr>
      <w:r>
        <w:rPr>
          <w:rFonts w:hint="eastAsia"/>
          <w:szCs w:val="24"/>
        </w:rPr>
        <w:lastRenderedPageBreak/>
        <w:t>交易商城</w:t>
      </w:r>
      <w:r w:rsidR="00DA2DFB">
        <w:rPr>
          <w:rFonts w:hint="eastAsia"/>
          <w:szCs w:val="24"/>
        </w:rPr>
        <w:t>向支付平台发送支付报文。</w:t>
      </w:r>
    </w:p>
    <w:p w:rsidR="00586C79" w:rsidRPr="00046530" w:rsidRDefault="00586C79" w:rsidP="00F471A7">
      <w:pPr>
        <w:pStyle w:val="20"/>
        <w:numPr>
          <w:ilvl w:val="0"/>
          <w:numId w:val="13"/>
        </w:numPr>
        <w:spacing w:beforeLines="50" w:afterLines="50"/>
        <w:ind w:firstLineChars="0"/>
        <w:rPr>
          <w:szCs w:val="24"/>
        </w:rPr>
      </w:pPr>
      <w:r w:rsidRPr="00046530">
        <w:rPr>
          <w:rFonts w:hint="eastAsia"/>
          <w:szCs w:val="24"/>
        </w:rPr>
        <w:t>当</w:t>
      </w:r>
      <w:r w:rsidRPr="00046530">
        <w:rPr>
          <w:rFonts w:hint="eastAsia"/>
          <w:szCs w:val="24"/>
        </w:rPr>
        <w:t>API</w:t>
      </w:r>
      <w:r w:rsidRPr="00046530">
        <w:rPr>
          <w:rFonts w:hint="eastAsia"/>
          <w:szCs w:val="24"/>
        </w:rPr>
        <w:t>检查报文出错，支付平台向</w:t>
      </w:r>
      <w:r w:rsidR="00DA2DFB">
        <w:rPr>
          <w:rFonts w:hint="eastAsia"/>
          <w:szCs w:val="24"/>
        </w:rPr>
        <w:t>交易商城返回失败的同步响应；如果成功，支付平台返回接收成功的同步响应。</w:t>
      </w:r>
    </w:p>
    <w:p w:rsidR="00586C79" w:rsidRPr="00046530" w:rsidRDefault="0038475F" w:rsidP="00F471A7">
      <w:pPr>
        <w:pStyle w:val="20"/>
        <w:numPr>
          <w:ilvl w:val="0"/>
          <w:numId w:val="13"/>
        </w:numPr>
        <w:spacing w:beforeLines="50" w:afterLines="50"/>
        <w:ind w:firstLineChars="0"/>
        <w:rPr>
          <w:szCs w:val="24"/>
        </w:rPr>
      </w:pPr>
      <w:r>
        <w:rPr>
          <w:rFonts w:hint="eastAsia"/>
          <w:szCs w:val="24"/>
        </w:rPr>
        <w:t>学校后勤采购部门</w:t>
      </w:r>
      <w:r w:rsidR="00586C79" w:rsidRPr="00046530">
        <w:rPr>
          <w:rFonts w:hint="eastAsia"/>
          <w:szCs w:val="24"/>
        </w:rPr>
        <w:t>支付成功后，支付平台向</w:t>
      </w:r>
      <w:r w:rsidR="00DA2DFB">
        <w:rPr>
          <w:rFonts w:hint="eastAsia"/>
          <w:szCs w:val="24"/>
        </w:rPr>
        <w:t>交易商城</w:t>
      </w:r>
      <w:r w:rsidR="00586C79" w:rsidRPr="00046530">
        <w:rPr>
          <w:rFonts w:hint="eastAsia"/>
          <w:szCs w:val="24"/>
        </w:rPr>
        <w:t>发送成功信息，</w:t>
      </w:r>
      <w:r w:rsidR="00DA2DFB">
        <w:rPr>
          <w:rFonts w:hint="eastAsia"/>
          <w:szCs w:val="24"/>
        </w:rPr>
        <w:t>交易商城</w:t>
      </w:r>
      <w:r w:rsidR="00586C79" w:rsidRPr="00046530">
        <w:rPr>
          <w:rFonts w:hint="eastAsia"/>
          <w:szCs w:val="24"/>
        </w:rPr>
        <w:t>接收异步处理结果。</w:t>
      </w:r>
    </w:p>
    <w:p w:rsidR="00586C79" w:rsidRPr="001C5CAB" w:rsidRDefault="00586C79" w:rsidP="00F471A7">
      <w:pPr>
        <w:pStyle w:val="20"/>
        <w:spacing w:beforeLines="50" w:afterLines="50"/>
        <w:ind w:firstLineChars="0" w:firstLine="555"/>
        <w:rPr>
          <w:szCs w:val="24"/>
        </w:rPr>
      </w:pPr>
      <w:r w:rsidRPr="001C5CAB">
        <w:rPr>
          <w:rFonts w:hint="eastAsia"/>
          <w:szCs w:val="24"/>
        </w:rPr>
        <w:t>模式二：同步模式</w:t>
      </w:r>
    </w:p>
    <w:p w:rsidR="00586C79" w:rsidRPr="00046530" w:rsidRDefault="00586C79" w:rsidP="00F471A7">
      <w:pPr>
        <w:pStyle w:val="20"/>
        <w:spacing w:beforeLines="50" w:afterLines="50"/>
        <w:ind w:firstLineChars="650" w:firstLine="1560"/>
        <w:rPr>
          <w:szCs w:val="24"/>
        </w:rPr>
      </w:pPr>
      <w:r w:rsidRPr="00046530">
        <w:rPr>
          <w:szCs w:val="24"/>
        </w:rPr>
        <w:object w:dxaOrig="3031" w:dyaOrig="1473">
          <v:shape id="_x0000_i1027" type="#_x0000_t75" style="width:258.6pt;height:133.8pt" o:ole="">
            <v:imagedata r:id="rId15" o:title=""/>
          </v:shape>
          <o:OLEObject Type="Embed" ProgID="Visio.Drawing.11" ShapeID="_x0000_i1027" DrawAspect="Content" ObjectID="_1396434527" r:id="rId16"/>
        </w:object>
      </w:r>
    </w:p>
    <w:p w:rsidR="00586C79" w:rsidRPr="00046530" w:rsidRDefault="00586C79" w:rsidP="00F471A7">
      <w:pPr>
        <w:pStyle w:val="20"/>
        <w:spacing w:beforeLines="50" w:afterLines="50"/>
        <w:ind w:firstLineChars="0" w:firstLine="555"/>
        <w:rPr>
          <w:b/>
          <w:szCs w:val="24"/>
        </w:rPr>
      </w:pPr>
      <w:r w:rsidRPr="00046530">
        <w:rPr>
          <w:rFonts w:hint="eastAsia"/>
          <w:szCs w:val="24"/>
        </w:rPr>
        <w:t>说明：订单交易查询和下载对账单为此模式。</w:t>
      </w:r>
    </w:p>
    <w:p w:rsidR="00586C79" w:rsidRPr="00046530" w:rsidRDefault="001D3E8B" w:rsidP="00F471A7">
      <w:pPr>
        <w:pStyle w:val="20"/>
        <w:numPr>
          <w:ilvl w:val="0"/>
          <w:numId w:val="14"/>
        </w:numPr>
        <w:spacing w:beforeLines="50" w:afterLines="50"/>
        <w:ind w:firstLineChars="0"/>
        <w:rPr>
          <w:szCs w:val="24"/>
        </w:rPr>
      </w:pPr>
      <w:r>
        <w:rPr>
          <w:rFonts w:hint="eastAsia"/>
          <w:szCs w:val="24"/>
        </w:rPr>
        <w:t>交易商城</w:t>
      </w:r>
      <w:r w:rsidR="00586C79" w:rsidRPr="00046530">
        <w:rPr>
          <w:rFonts w:hint="eastAsia"/>
          <w:szCs w:val="24"/>
        </w:rPr>
        <w:t>向支付平台发送查询类报文；</w:t>
      </w:r>
    </w:p>
    <w:p w:rsidR="00586C79" w:rsidRPr="00046530" w:rsidRDefault="00586C79" w:rsidP="00F471A7">
      <w:pPr>
        <w:pStyle w:val="20"/>
        <w:numPr>
          <w:ilvl w:val="0"/>
          <w:numId w:val="14"/>
        </w:numPr>
        <w:spacing w:beforeLines="50" w:afterLines="50"/>
        <w:ind w:firstLineChars="0"/>
        <w:rPr>
          <w:szCs w:val="24"/>
        </w:rPr>
      </w:pPr>
      <w:r w:rsidRPr="00046530">
        <w:rPr>
          <w:rFonts w:hint="eastAsia"/>
          <w:szCs w:val="24"/>
        </w:rPr>
        <w:t>当</w:t>
      </w:r>
      <w:r w:rsidRPr="00046530">
        <w:rPr>
          <w:rFonts w:hint="eastAsia"/>
          <w:szCs w:val="24"/>
        </w:rPr>
        <w:t>API</w:t>
      </w:r>
      <w:r w:rsidRPr="00046530">
        <w:rPr>
          <w:rFonts w:hint="eastAsia"/>
          <w:szCs w:val="24"/>
        </w:rPr>
        <w:t>检查报文出错，支付平台向</w:t>
      </w:r>
      <w:r w:rsidR="001D3E8B">
        <w:rPr>
          <w:rFonts w:hint="eastAsia"/>
          <w:szCs w:val="24"/>
        </w:rPr>
        <w:t>交易商城</w:t>
      </w:r>
      <w:r w:rsidRPr="00046530">
        <w:rPr>
          <w:rFonts w:hint="eastAsia"/>
          <w:szCs w:val="24"/>
        </w:rPr>
        <w:t>返回失败的同步响应；如果成功，进行处理，并将处理结果发送给</w:t>
      </w:r>
      <w:r w:rsidR="001D3E8B">
        <w:rPr>
          <w:rFonts w:hint="eastAsia"/>
          <w:szCs w:val="24"/>
        </w:rPr>
        <w:t>交易商城</w:t>
      </w:r>
      <w:r w:rsidRPr="00046530">
        <w:rPr>
          <w:rFonts w:hint="eastAsia"/>
          <w:szCs w:val="24"/>
        </w:rPr>
        <w:t>，交易接收</w:t>
      </w:r>
      <w:r w:rsidRPr="00046530">
        <w:rPr>
          <w:rFonts w:hint="eastAsia"/>
          <w:szCs w:val="24"/>
        </w:rPr>
        <w:t>API</w:t>
      </w:r>
      <w:r w:rsidRPr="00046530">
        <w:rPr>
          <w:rFonts w:hint="eastAsia"/>
          <w:szCs w:val="24"/>
        </w:rPr>
        <w:t>同步回应。</w:t>
      </w:r>
    </w:p>
    <w:p w:rsidR="0038475F" w:rsidRPr="001C5CAB" w:rsidRDefault="001C5CAB" w:rsidP="001C5CAB">
      <w:pPr>
        <w:pStyle w:val="1"/>
      </w:pPr>
      <w:bookmarkStart w:id="41" w:name="_Toc297017407"/>
      <w:bookmarkStart w:id="42" w:name="_Toc322692595"/>
      <w:bookmarkEnd w:id="36"/>
      <w:bookmarkEnd w:id="37"/>
      <w:r>
        <w:rPr>
          <w:rFonts w:hint="eastAsia"/>
        </w:rPr>
        <w:t>6.</w:t>
      </w:r>
      <w:r w:rsidR="0038475F" w:rsidRPr="001C5CAB">
        <w:rPr>
          <w:rFonts w:hint="eastAsia"/>
        </w:rPr>
        <w:t>实施方案及计划</w:t>
      </w:r>
      <w:bookmarkEnd w:id="41"/>
      <w:bookmarkEnd w:id="42"/>
    </w:p>
    <w:p w:rsidR="0038475F" w:rsidRPr="001C5CAB" w:rsidRDefault="0038475F" w:rsidP="001C5CAB">
      <w:pPr>
        <w:pStyle w:val="2"/>
      </w:pPr>
      <w:bookmarkStart w:id="43" w:name="_Toc274297101"/>
      <w:bookmarkStart w:id="44" w:name="_Toc297017408"/>
      <w:bookmarkStart w:id="45" w:name="_Toc322692596"/>
      <w:r w:rsidRPr="001C5CAB">
        <w:rPr>
          <w:rFonts w:hint="eastAsia"/>
        </w:rPr>
        <w:t>6.1</w:t>
      </w:r>
      <w:r w:rsidRPr="001C5CAB">
        <w:rPr>
          <w:rFonts w:hint="eastAsia"/>
        </w:rPr>
        <w:t>实施方案</w:t>
      </w:r>
      <w:bookmarkEnd w:id="43"/>
      <w:bookmarkEnd w:id="44"/>
      <w:bookmarkEnd w:id="45"/>
    </w:p>
    <w:p w:rsidR="0038475F" w:rsidRDefault="0038475F" w:rsidP="00F471A7">
      <w:pPr>
        <w:pStyle w:val="20"/>
        <w:spacing w:beforeLines="50" w:afterLines="50"/>
        <w:ind w:firstLineChars="0" w:firstLine="555"/>
        <w:rPr>
          <w:szCs w:val="24"/>
        </w:rPr>
      </w:pPr>
      <w:r>
        <w:rPr>
          <w:rFonts w:hint="eastAsia"/>
          <w:szCs w:val="24"/>
        </w:rPr>
        <w:t>支付平台接入参与方包括网上交易商城、系统开发商、支付平台。实施过程包括以下</w:t>
      </w:r>
      <w:r w:rsidRPr="00046530">
        <w:rPr>
          <w:rFonts w:hint="eastAsia"/>
          <w:szCs w:val="24"/>
        </w:rPr>
        <w:t>各个环节。</w:t>
      </w:r>
      <w:bookmarkStart w:id="46" w:name="_Toc274297102"/>
    </w:p>
    <w:p w:rsidR="0038475F" w:rsidRDefault="0038475F" w:rsidP="001C5CAB">
      <w:pPr>
        <w:pStyle w:val="3"/>
      </w:pPr>
      <w:bookmarkStart w:id="47" w:name="_Toc297017409"/>
      <w:bookmarkStart w:id="48" w:name="_Toc322692597"/>
      <w:r>
        <w:rPr>
          <w:rFonts w:hint="eastAsia"/>
        </w:rPr>
        <w:t>6.1.1</w:t>
      </w:r>
      <w:r w:rsidRPr="003B2186">
        <w:rPr>
          <w:rFonts w:hint="eastAsia"/>
        </w:rPr>
        <w:t>需求讨论</w:t>
      </w:r>
      <w:bookmarkEnd w:id="46"/>
      <w:bookmarkEnd w:id="47"/>
      <w:bookmarkEnd w:id="48"/>
    </w:p>
    <w:p w:rsidR="0038475F" w:rsidRPr="00046530" w:rsidRDefault="0038475F" w:rsidP="00F471A7">
      <w:pPr>
        <w:pStyle w:val="20"/>
        <w:spacing w:beforeLines="50" w:afterLines="50"/>
        <w:ind w:firstLineChars="0" w:firstLine="555"/>
        <w:rPr>
          <w:szCs w:val="24"/>
        </w:rPr>
      </w:pPr>
      <w:r>
        <w:rPr>
          <w:rFonts w:hint="eastAsia"/>
          <w:szCs w:val="24"/>
        </w:rPr>
        <w:t>金科信安与网上交易商城进行业务交流，网上交易商城提出业务需求。</w:t>
      </w:r>
      <w:r w:rsidRPr="00046530">
        <w:rPr>
          <w:rFonts w:hint="eastAsia"/>
          <w:szCs w:val="24"/>
        </w:rPr>
        <w:t>需</w:t>
      </w:r>
      <w:r w:rsidRPr="00046530">
        <w:rPr>
          <w:rFonts w:hint="eastAsia"/>
          <w:szCs w:val="24"/>
        </w:rPr>
        <w:lastRenderedPageBreak/>
        <w:t>求讨论阶段确定如下项目：</w:t>
      </w:r>
    </w:p>
    <w:p w:rsidR="0038475F" w:rsidRDefault="0038475F" w:rsidP="00F471A7">
      <w:pPr>
        <w:pStyle w:val="20"/>
        <w:numPr>
          <w:ilvl w:val="0"/>
          <w:numId w:val="17"/>
        </w:numPr>
        <w:spacing w:beforeLines="50" w:afterLines="50"/>
        <w:ind w:firstLineChars="0"/>
        <w:rPr>
          <w:szCs w:val="24"/>
        </w:rPr>
      </w:pPr>
      <w:r w:rsidRPr="00046530">
        <w:rPr>
          <w:rFonts w:hint="eastAsia"/>
          <w:szCs w:val="24"/>
        </w:rPr>
        <w:t>确定</w:t>
      </w:r>
      <w:r>
        <w:rPr>
          <w:rFonts w:hint="eastAsia"/>
          <w:szCs w:val="24"/>
        </w:rPr>
        <w:t>网上交易商城业务模式，确定支付需求和支付业务流程，网上交易商城可能需要根据网上支付进行业务流程优化或改造，并调整与客户的相关协议；</w:t>
      </w:r>
    </w:p>
    <w:p w:rsidR="0038475F" w:rsidRPr="000D004D" w:rsidRDefault="0038475F" w:rsidP="00F471A7">
      <w:pPr>
        <w:pStyle w:val="20"/>
        <w:numPr>
          <w:ilvl w:val="0"/>
          <w:numId w:val="17"/>
        </w:numPr>
        <w:spacing w:beforeLines="50" w:afterLines="50"/>
        <w:ind w:firstLineChars="0"/>
        <w:rPr>
          <w:szCs w:val="24"/>
        </w:rPr>
      </w:pPr>
      <w:r w:rsidRPr="000D004D">
        <w:rPr>
          <w:rFonts w:hint="eastAsia"/>
          <w:szCs w:val="24"/>
        </w:rPr>
        <w:t>确定结算方式和对账方式</w:t>
      </w:r>
      <w:r>
        <w:rPr>
          <w:rFonts w:hint="eastAsia"/>
          <w:szCs w:val="24"/>
        </w:rPr>
        <w:t>。</w:t>
      </w:r>
    </w:p>
    <w:p w:rsidR="0038475F" w:rsidRPr="001C5CAB" w:rsidRDefault="0038475F" w:rsidP="001C5CAB">
      <w:pPr>
        <w:pStyle w:val="3"/>
      </w:pPr>
      <w:bookmarkStart w:id="49" w:name="_Toc274297103"/>
      <w:bookmarkStart w:id="50" w:name="_Toc297017410"/>
      <w:bookmarkStart w:id="51" w:name="_Toc322692598"/>
      <w:r w:rsidRPr="001C5CAB">
        <w:rPr>
          <w:rFonts w:hint="eastAsia"/>
        </w:rPr>
        <w:t>6.1.2</w:t>
      </w:r>
      <w:r w:rsidRPr="001C5CAB">
        <w:rPr>
          <w:rFonts w:hint="eastAsia"/>
        </w:rPr>
        <w:t>制定方案</w:t>
      </w:r>
      <w:bookmarkEnd w:id="49"/>
      <w:bookmarkEnd w:id="50"/>
      <w:bookmarkEnd w:id="51"/>
    </w:p>
    <w:p w:rsidR="0038475F" w:rsidRDefault="0038475F" w:rsidP="00F471A7">
      <w:pPr>
        <w:pStyle w:val="20"/>
        <w:spacing w:beforeLines="50" w:afterLines="50"/>
        <w:ind w:firstLineChars="0" w:firstLine="555"/>
        <w:rPr>
          <w:szCs w:val="24"/>
        </w:rPr>
      </w:pPr>
      <w:r>
        <w:rPr>
          <w:rFonts w:hint="eastAsia"/>
          <w:szCs w:val="24"/>
        </w:rPr>
        <w:t>金科信</w:t>
      </w:r>
      <w:proofErr w:type="gramStart"/>
      <w:r>
        <w:rPr>
          <w:rFonts w:hint="eastAsia"/>
          <w:szCs w:val="24"/>
        </w:rPr>
        <w:t>安根据</w:t>
      </w:r>
      <w:proofErr w:type="gramEnd"/>
      <w:r>
        <w:rPr>
          <w:rFonts w:hint="eastAsia"/>
          <w:szCs w:val="24"/>
        </w:rPr>
        <w:t>与网上交易商城需求讨论情况，制定实施方案，并将方案发送给网上交易商城项目负责人。方案中应确定以下内容：</w:t>
      </w:r>
    </w:p>
    <w:p w:rsidR="0038475F" w:rsidRDefault="0038475F" w:rsidP="00F471A7">
      <w:pPr>
        <w:pStyle w:val="20"/>
        <w:numPr>
          <w:ilvl w:val="0"/>
          <w:numId w:val="18"/>
        </w:numPr>
        <w:spacing w:beforeLines="50" w:afterLines="50"/>
        <w:ind w:firstLineChars="0"/>
        <w:rPr>
          <w:szCs w:val="24"/>
        </w:rPr>
      </w:pPr>
      <w:r>
        <w:rPr>
          <w:rFonts w:hint="eastAsia"/>
          <w:szCs w:val="24"/>
        </w:rPr>
        <w:t>根据网上交易商城业务需求制定详细的支付流程，并确定网上交易商城系统接入采用的技术接口；</w:t>
      </w:r>
    </w:p>
    <w:p w:rsidR="0038475F" w:rsidRDefault="0038475F" w:rsidP="00F471A7">
      <w:pPr>
        <w:pStyle w:val="20"/>
        <w:numPr>
          <w:ilvl w:val="0"/>
          <w:numId w:val="18"/>
        </w:numPr>
        <w:spacing w:beforeLines="50" w:afterLines="50"/>
        <w:ind w:firstLineChars="0"/>
        <w:rPr>
          <w:szCs w:val="24"/>
        </w:rPr>
      </w:pPr>
      <w:r>
        <w:rPr>
          <w:rFonts w:hint="eastAsia"/>
          <w:szCs w:val="24"/>
        </w:rPr>
        <w:t>制定实施计划，</w:t>
      </w:r>
      <w:r w:rsidRPr="00046530">
        <w:rPr>
          <w:rFonts w:hint="eastAsia"/>
          <w:szCs w:val="24"/>
        </w:rPr>
        <w:t>确定</w:t>
      </w:r>
      <w:r>
        <w:rPr>
          <w:rFonts w:hint="eastAsia"/>
          <w:szCs w:val="24"/>
        </w:rPr>
        <w:t>支付平台接入</w:t>
      </w:r>
      <w:r w:rsidRPr="00046530">
        <w:rPr>
          <w:rFonts w:hint="eastAsia"/>
          <w:szCs w:val="24"/>
        </w:rPr>
        <w:t>实施计划以及实施工作的相关事宜。</w:t>
      </w:r>
      <w:bookmarkStart w:id="52" w:name="_Toc274297104"/>
    </w:p>
    <w:p w:rsidR="0038475F" w:rsidRPr="001C5CAB" w:rsidRDefault="0038475F" w:rsidP="001C5CAB">
      <w:pPr>
        <w:pStyle w:val="3"/>
      </w:pPr>
      <w:bookmarkStart w:id="53" w:name="_Toc297017411"/>
      <w:bookmarkStart w:id="54" w:name="_Toc322692599"/>
      <w:bookmarkEnd w:id="52"/>
      <w:r w:rsidRPr="001C5CAB">
        <w:rPr>
          <w:rFonts w:hint="eastAsia"/>
        </w:rPr>
        <w:t>6.1.3</w:t>
      </w:r>
      <w:r w:rsidRPr="001C5CAB">
        <w:rPr>
          <w:rFonts w:hint="eastAsia"/>
        </w:rPr>
        <w:t>测试联调</w:t>
      </w:r>
      <w:bookmarkEnd w:id="53"/>
      <w:bookmarkEnd w:id="54"/>
    </w:p>
    <w:p w:rsidR="0038475F" w:rsidRDefault="0038475F" w:rsidP="00F471A7">
      <w:pPr>
        <w:pStyle w:val="20"/>
        <w:spacing w:beforeLines="50" w:afterLines="50"/>
        <w:ind w:firstLine="480"/>
        <w:rPr>
          <w:szCs w:val="24"/>
        </w:rPr>
      </w:pPr>
      <w:r>
        <w:rPr>
          <w:rFonts w:hint="eastAsia"/>
          <w:szCs w:val="24"/>
        </w:rPr>
        <w:t>系统开发商根据业务需求和接入方案，实现网上交易商城网上支付功能，并与支付平台进行系统联调。</w:t>
      </w:r>
    </w:p>
    <w:p w:rsidR="0038475F" w:rsidRDefault="0038475F" w:rsidP="00F471A7">
      <w:pPr>
        <w:pStyle w:val="20"/>
        <w:spacing w:beforeLines="50" w:afterLines="50"/>
        <w:ind w:firstLine="480"/>
        <w:rPr>
          <w:szCs w:val="24"/>
        </w:rPr>
      </w:pPr>
      <w:r>
        <w:rPr>
          <w:rFonts w:hint="eastAsia"/>
          <w:szCs w:val="24"/>
        </w:rPr>
        <w:t>网上交易商城指定系统联调负责人，由金科信安指定工程师与之联系，并由金科信安工程师按照系统情况发送开发文档和软件包。系统开发商负责</w:t>
      </w:r>
      <w:r w:rsidRPr="00337ED0">
        <w:rPr>
          <w:rFonts w:hint="eastAsia"/>
          <w:szCs w:val="24"/>
        </w:rPr>
        <w:t>开发编写与支付平台连接的接口程序，并进行必要的联调测试</w:t>
      </w:r>
      <w:r>
        <w:rPr>
          <w:rFonts w:hint="eastAsia"/>
          <w:szCs w:val="24"/>
        </w:rPr>
        <w:t>，金科信安工程师负责系统联调的支持工作。</w:t>
      </w:r>
    </w:p>
    <w:p w:rsidR="0038475F" w:rsidRDefault="0038475F" w:rsidP="00F471A7">
      <w:pPr>
        <w:pStyle w:val="20"/>
        <w:spacing w:beforeLines="50" w:afterLines="50"/>
        <w:ind w:firstLine="480"/>
        <w:rPr>
          <w:szCs w:val="24"/>
        </w:rPr>
      </w:pPr>
      <w:r>
        <w:rPr>
          <w:rFonts w:hint="eastAsia"/>
          <w:szCs w:val="24"/>
        </w:rPr>
        <w:t>本阶段应完成网上交易商城系统与支付平台间所有交易的接口测试工作，并与网上交易商城系统完成完整的交易流程测试。如有条件，可通过真实银行完成测试交易的支付。</w:t>
      </w:r>
    </w:p>
    <w:p w:rsidR="0038475F" w:rsidRPr="001C5CAB" w:rsidRDefault="0038475F" w:rsidP="001C5CAB">
      <w:pPr>
        <w:pStyle w:val="3"/>
      </w:pPr>
      <w:bookmarkStart w:id="55" w:name="_Toc297017412"/>
      <w:bookmarkStart w:id="56" w:name="_Toc322692600"/>
      <w:r w:rsidRPr="001C5CAB">
        <w:rPr>
          <w:rFonts w:hint="eastAsia"/>
        </w:rPr>
        <w:t>6.1.4</w:t>
      </w:r>
      <w:r w:rsidRPr="001C5CAB">
        <w:rPr>
          <w:rFonts w:hint="eastAsia"/>
        </w:rPr>
        <w:t>接入准备</w:t>
      </w:r>
      <w:bookmarkEnd w:id="55"/>
      <w:bookmarkEnd w:id="56"/>
    </w:p>
    <w:p w:rsidR="0038475F" w:rsidRDefault="0038475F" w:rsidP="00F471A7">
      <w:pPr>
        <w:pStyle w:val="20"/>
        <w:spacing w:beforeLines="50" w:afterLines="50"/>
        <w:ind w:firstLine="480"/>
        <w:rPr>
          <w:szCs w:val="24"/>
        </w:rPr>
      </w:pPr>
      <w:r>
        <w:rPr>
          <w:rFonts w:hint="eastAsia"/>
          <w:szCs w:val="24"/>
        </w:rPr>
        <w:t>金科信安向网上交易商城发送</w:t>
      </w:r>
      <w:r w:rsidRPr="00141014">
        <w:rPr>
          <w:rFonts w:hint="eastAsia"/>
          <w:szCs w:val="24"/>
        </w:rPr>
        <w:t>接入支付平台需要的证明材料</w:t>
      </w:r>
      <w:r>
        <w:rPr>
          <w:rFonts w:hint="eastAsia"/>
          <w:szCs w:val="24"/>
        </w:rPr>
        <w:t>清单和表格</w:t>
      </w:r>
      <w:r w:rsidRPr="00141014">
        <w:rPr>
          <w:rFonts w:hint="eastAsia"/>
          <w:szCs w:val="24"/>
        </w:rPr>
        <w:t>，</w:t>
      </w:r>
      <w:r>
        <w:rPr>
          <w:rFonts w:hint="eastAsia"/>
          <w:szCs w:val="24"/>
        </w:rPr>
        <w:t>包</w:t>
      </w:r>
      <w:r>
        <w:rPr>
          <w:rFonts w:hint="eastAsia"/>
          <w:szCs w:val="24"/>
        </w:rPr>
        <w:lastRenderedPageBreak/>
        <w:t>括接入材料、证书申请材料等。网上交易商城根</w:t>
      </w:r>
      <w:proofErr w:type="gramStart"/>
      <w:r>
        <w:rPr>
          <w:rFonts w:hint="eastAsia"/>
          <w:szCs w:val="24"/>
        </w:rPr>
        <w:t>据要求</w:t>
      </w:r>
      <w:proofErr w:type="gramEnd"/>
      <w:r>
        <w:rPr>
          <w:rFonts w:hint="eastAsia"/>
          <w:szCs w:val="24"/>
        </w:rPr>
        <w:t>提供相关材料。</w:t>
      </w:r>
    </w:p>
    <w:p w:rsidR="0038475F" w:rsidRPr="00141014" w:rsidRDefault="0038475F" w:rsidP="00F471A7">
      <w:pPr>
        <w:pStyle w:val="20"/>
        <w:spacing w:beforeLines="50" w:afterLines="50"/>
        <w:ind w:firstLine="480"/>
        <w:rPr>
          <w:szCs w:val="24"/>
        </w:rPr>
      </w:pPr>
      <w:r>
        <w:rPr>
          <w:rFonts w:hint="eastAsia"/>
          <w:szCs w:val="24"/>
        </w:rPr>
        <w:t>金科信安检验材料通过后，为网上交易商城颁发接入生产系统的数字证书，金科信安将下载证书的参考号和授权码发送给</w:t>
      </w:r>
      <w:r w:rsidR="00F83CCD">
        <w:rPr>
          <w:rFonts w:hint="eastAsia"/>
          <w:szCs w:val="24"/>
        </w:rPr>
        <w:t>网上交易商城</w:t>
      </w:r>
      <w:r>
        <w:rPr>
          <w:rFonts w:hint="eastAsia"/>
          <w:szCs w:val="24"/>
        </w:rPr>
        <w:t>相关人员，由</w:t>
      </w:r>
      <w:r w:rsidR="00F83CCD">
        <w:rPr>
          <w:rFonts w:hint="eastAsia"/>
          <w:szCs w:val="24"/>
        </w:rPr>
        <w:t>网上交易商城</w:t>
      </w:r>
      <w:r>
        <w:rPr>
          <w:rFonts w:hint="eastAsia"/>
          <w:szCs w:val="24"/>
        </w:rPr>
        <w:t>下载证书，并导出公</w:t>
      </w:r>
      <w:proofErr w:type="gramStart"/>
      <w:r>
        <w:rPr>
          <w:rFonts w:hint="eastAsia"/>
          <w:szCs w:val="24"/>
        </w:rPr>
        <w:t>钥</w:t>
      </w:r>
      <w:proofErr w:type="gramEnd"/>
      <w:r>
        <w:rPr>
          <w:rFonts w:hint="eastAsia"/>
          <w:szCs w:val="24"/>
        </w:rPr>
        <w:t>证书发送给金科信安。</w:t>
      </w:r>
    </w:p>
    <w:p w:rsidR="0038475F" w:rsidRPr="001C5CAB" w:rsidRDefault="0038475F" w:rsidP="001C5CAB">
      <w:pPr>
        <w:pStyle w:val="3"/>
      </w:pPr>
      <w:bookmarkStart w:id="57" w:name="_Toc274297112"/>
      <w:bookmarkStart w:id="58" w:name="_Toc297017413"/>
      <w:bookmarkStart w:id="59" w:name="_Toc322692601"/>
      <w:r w:rsidRPr="001C5CAB">
        <w:rPr>
          <w:rFonts w:hint="eastAsia"/>
        </w:rPr>
        <w:t>6.1.5</w:t>
      </w:r>
      <w:r w:rsidRPr="001C5CAB">
        <w:rPr>
          <w:rFonts w:hint="eastAsia"/>
        </w:rPr>
        <w:t>生产环境上线</w:t>
      </w:r>
      <w:bookmarkEnd w:id="57"/>
      <w:bookmarkEnd w:id="58"/>
      <w:bookmarkEnd w:id="59"/>
    </w:p>
    <w:p w:rsidR="0038475F" w:rsidRPr="00046530" w:rsidRDefault="0038475F" w:rsidP="00F471A7">
      <w:pPr>
        <w:pStyle w:val="20"/>
        <w:spacing w:beforeLines="50" w:afterLines="50"/>
        <w:ind w:firstLineChars="0" w:firstLine="555"/>
        <w:rPr>
          <w:szCs w:val="24"/>
        </w:rPr>
      </w:pPr>
      <w:r>
        <w:rPr>
          <w:rFonts w:hint="eastAsia"/>
          <w:szCs w:val="24"/>
        </w:rPr>
        <w:t>测试联调完成后，由金科信安工程师验证交易的有效性。双方约定上线时间，由金科信</w:t>
      </w:r>
      <w:proofErr w:type="gramStart"/>
      <w:r>
        <w:rPr>
          <w:rFonts w:hint="eastAsia"/>
          <w:szCs w:val="24"/>
        </w:rPr>
        <w:t>安支付</w:t>
      </w:r>
      <w:proofErr w:type="gramEnd"/>
      <w:r>
        <w:rPr>
          <w:rFonts w:hint="eastAsia"/>
          <w:szCs w:val="24"/>
        </w:rPr>
        <w:t>平台为</w:t>
      </w:r>
      <w:r w:rsidR="00F83CCD">
        <w:rPr>
          <w:rFonts w:hint="eastAsia"/>
          <w:szCs w:val="24"/>
        </w:rPr>
        <w:t>网上交易商城</w:t>
      </w:r>
      <w:r>
        <w:rPr>
          <w:rFonts w:hint="eastAsia"/>
          <w:szCs w:val="24"/>
        </w:rPr>
        <w:t>实施上线工作。</w:t>
      </w:r>
    </w:p>
    <w:p w:rsidR="0038475F" w:rsidRPr="001C5CAB" w:rsidRDefault="0038475F" w:rsidP="001C5CAB">
      <w:pPr>
        <w:pStyle w:val="2"/>
      </w:pPr>
      <w:bookmarkStart w:id="60" w:name="_Toc274297114"/>
      <w:bookmarkStart w:id="61" w:name="_Toc297017414"/>
      <w:bookmarkStart w:id="62" w:name="_Toc322692602"/>
      <w:r w:rsidRPr="001C5CAB">
        <w:rPr>
          <w:rFonts w:hint="eastAsia"/>
        </w:rPr>
        <w:t>6.2</w:t>
      </w:r>
      <w:r w:rsidRPr="001C5CAB">
        <w:rPr>
          <w:rFonts w:hint="eastAsia"/>
        </w:rPr>
        <w:t>实施计划</w:t>
      </w:r>
      <w:bookmarkEnd w:id="60"/>
      <w:bookmarkEnd w:id="61"/>
      <w:bookmarkEnd w:id="62"/>
    </w:p>
    <w:p w:rsidR="0038475F" w:rsidRDefault="0038475F" w:rsidP="0038475F">
      <w:pPr>
        <w:ind w:firstLineChars="200" w:firstLine="420"/>
      </w:pPr>
      <w:r>
        <w:rPr>
          <w:rFonts w:hint="eastAsia"/>
        </w:rPr>
        <w:t>具体实施计划如下：</w:t>
      </w: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A0"/>
      </w:tblPr>
      <w:tblGrid>
        <w:gridCol w:w="646"/>
        <w:gridCol w:w="1552"/>
        <w:gridCol w:w="2701"/>
        <w:gridCol w:w="926"/>
        <w:gridCol w:w="2697"/>
      </w:tblGrid>
      <w:tr w:rsidR="0038475F" w:rsidRPr="00F82906" w:rsidTr="0026187F">
        <w:tc>
          <w:tcPr>
            <w:tcW w:w="675" w:type="dxa"/>
            <w:vAlign w:val="center"/>
          </w:tcPr>
          <w:p w:rsidR="0038475F" w:rsidRPr="00F82906" w:rsidRDefault="0038475F" w:rsidP="0026187F">
            <w:pPr>
              <w:jc w:val="center"/>
              <w:rPr>
                <w:b/>
              </w:rPr>
            </w:pPr>
            <w:r w:rsidRPr="00F82906">
              <w:rPr>
                <w:rFonts w:hint="eastAsia"/>
                <w:b/>
              </w:rPr>
              <w:t>序号</w:t>
            </w:r>
          </w:p>
        </w:tc>
        <w:tc>
          <w:tcPr>
            <w:tcW w:w="1701" w:type="dxa"/>
          </w:tcPr>
          <w:p w:rsidR="0038475F" w:rsidRPr="00F82906" w:rsidRDefault="0038475F" w:rsidP="0026187F">
            <w:pPr>
              <w:jc w:val="center"/>
              <w:rPr>
                <w:b/>
              </w:rPr>
            </w:pPr>
            <w:r w:rsidRPr="00F82906">
              <w:rPr>
                <w:rFonts w:hint="eastAsia"/>
                <w:b/>
              </w:rPr>
              <w:t>工作内容</w:t>
            </w:r>
          </w:p>
        </w:tc>
        <w:tc>
          <w:tcPr>
            <w:tcW w:w="2977" w:type="dxa"/>
          </w:tcPr>
          <w:p w:rsidR="0038475F" w:rsidRPr="00F82906" w:rsidRDefault="0038475F" w:rsidP="0026187F">
            <w:pPr>
              <w:jc w:val="center"/>
              <w:rPr>
                <w:b/>
              </w:rPr>
            </w:pPr>
            <w:r w:rsidRPr="00F82906">
              <w:rPr>
                <w:rFonts w:hint="eastAsia"/>
                <w:b/>
              </w:rPr>
              <w:t>责任人</w:t>
            </w:r>
          </w:p>
        </w:tc>
        <w:tc>
          <w:tcPr>
            <w:tcW w:w="992" w:type="dxa"/>
          </w:tcPr>
          <w:p w:rsidR="0038475F" w:rsidRPr="00F82906" w:rsidRDefault="0038475F" w:rsidP="0026187F">
            <w:pPr>
              <w:jc w:val="center"/>
              <w:rPr>
                <w:b/>
              </w:rPr>
            </w:pPr>
            <w:r w:rsidRPr="00F82906">
              <w:rPr>
                <w:rFonts w:hint="eastAsia"/>
                <w:b/>
              </w:rPr>
              <w:t>工作量</w:t>
            </w:r>
          </w:p>
        </w:tc>
        <w:tc>
          <w:tcPr>
            <w:tcW w:w="2998" w:type="dxa"/>
          </w:tcPr>
          <w:p w:rsidR="0038475F" w:rsidRPr="00F82906" w:rsidRDefault="0038475F" w:rsidP="0026187F">
            <w:pPr>
              <w:jc w:val="center"/>
              <w:rPr>
                <w:b/>
              </w:rPr>
            </w:pPr>
            <w:r w:rsidRPr="00F82906">
              <w:rPr>
                <w:rFonts w:hint="eastAsia"/>
                <w:b/>
              </w:rPr>
              <w:t>备注</w:t>
            </w:r>
          </w:p>
        </w:tc>
      </w:tr>
      <w:tr w:rsidR="0038475F" w:rsidTr="0026187F">
        <w:tc>
          <w:tcPr>
            <w:tcW w:w="675" w:type="dxa"/>
            <w:vAlign w:val="center"/>
          </w:tcPr>
          <w:p w:rsidR="0038475F" w:rsidRDefault="0038475F" w:rsidP="0026187F">
            <w:pPr>
              <w:jc w:val="center"/>
            </w:pPr>
            <w:r>
              <w:rPr>
                <w:rFonts w:hint="eastAsia"/>
              </w:rPr>
              <w:t>1</w:t>
            </w:r>
          </w:p>
        </w:tc>
        <w:tc>
          <w:tcPr>
            <w:tcW w:w="1701" w:type="dxa"/>
          </w:tcPr>
          <w:p w:rsidR="0038475F" w:rsidRDefault="0038475F" w:rsidP="0026187F">
            <w:r>
              <w:rPr>
                <w:rFonts w:hint="eastAsia"/>
              </w:rPr>
              <w:t>需求讨论</w:t>
            </w:r>
          </w:p>
        </w:tc>
        <w:tc>
          <w:tcPr>
            <w:tcW w:w="2977" w:type="dxa"/>
          </w:tcPr>
          <w:p w:rsidR="0038475F" w:rsidRDefault="00F83CCD" w:rsidP="0026187F">
            <w:r w:rsidRPr="00F83CCD">
              <w:rPr>
                <w:rFonts w:hint="eastAsia"/>
                <w:color w:val="000000"/>
                <w:sz w:val="20"/>
                <w:szCs w:val="20"/>
              </w:rPr>
              <w:t>网上交易商城</w:t>
            </w:r>
            <w:r w:rsidR="0038475F" w:rsidRPr="00F82906">
              <w:rPr>
                <w:rFonts w:hint="eastAsia"/>
                <w:color w:val="000000"/>
                <w:sz w:val="20"/>
                <w:szCs w:val="20"/>
              </w:rPr>
              <w:t>、系统开发商、</w:t>
            </w:r>
            <w:r w:rsidR="0038475F">
              <w:rPr>
                <w:rFonts w:hint="eastAsia"/>
                <w:color w:val="000000"/>
                <w:sz w:val="20"/>
                <w:szCs w:val="20"/>
              </w:rPr>
              <w:t>金科信安</w:t>
            </w:r>
          </w:p>
        </w:tc>
        <w:tc>
          <w:tcPr>
            <w:tcW w:w="992" w:type="dxa"/>
          </w:tcPr>
          <w:p w:rsidR="0038475F" w:rsidRDefault="0038475F" w:rsidP="0026187F">
            <w:r>
              <w:rPr>
                <w:rFonts w:hint="eastAsia"/>
              </w:rPr>
              <w:t>1</w:t>
            </w:r>
            <w:r>
              <w:rPr>
                <w:rFonts w:hint="eastAsia"/>
              </w:rPr>
              <w:t>天</w:t>
            </w:r>
          </w:p>
        </w:tc>
        <w:tc>
          <w:tcPr>
            <w:tcW w:w="2998" w:type="dxa"/>
          </w:tcPr>
          <w:p w:rsidR="0038475F" w:rsidRDefault="0038475F" w:rsidP="0026187F"/>
        </w:tc>
      </w:tr>
      <w:tr w:rsidR="0038475F" w:rsidTr="0026187F">
        <w:tc>
          <w:tcPr>
            <w:tcW w:w="675" w:type="dxa"/>
            <w:vMerge w:val="restart"/>
            <w:vAlign w:val="center"/>
          </w:tcPr>
          <w:p w:rsidR="0038475F" w:rsidRDefault="0038475F" w:rsidP="0026187F">
            <w:pPr>
              <w:jc w:val="center"/>
            </w:pPr>
            <w:r>
              <w:rPr>
                <w:rFonts w:hint="eastAsia"/>
              </w:rPr>
              <w:t>2</w:t>
            </w:r>
          </w:p>
        </w:tc>
        <w:tc>
          <w:tcPr>
            <w:tcW w:w="1701" w:type="dxa"/>
          </w:tcPr>
          <w:p w:rsidR="0038475F" w:rsidRDefault="0038475F" w:rsidP="0026187F">
            <w:r>
              <w:rPr>
                <w:rFonts w:hint="eastAsia"/>
              </w:rPr>
              <w:t>讨论实施方案</w:t>
            </w:r>
          </w:p>
        </w:tc>
        <w:tc>
          <w:tcPr>
            <w:tcW w:w="2977" w:type="dxa"/>
          </w:tcPr>
          <w:p w:rsidR="0038475F" w:rsidRDefault="0038475F" w:rsidP="0026187F">
            <w:r w:rsidRPr="00F82906">
              <w:rPr>
                <w:rFonts w:hint="eastAsia"/>
                <w:color w:val="000000"/>
                <w:sz w:val="20"/>
                <w:szCs w:val="20"/>
              </w:rPr>
              <w:t>系统开发商、</w:t>
            </w:r>
            <w:r>
              <w:rPr>
                <w:rFonts w:hint="eastAsia"/>
                <w:color w:val="000000"/>
                <w:sz w:val="20"/>
                <w:szCs w:val="20"/>
              </w:rPr>
              <w:t>金科信安</w:t>
            </w:r>
          </w:p>
        </w:tc>
        <w:tc>
          <w:tcPr>
            <w:tcW w:w="992" w:type="dxa"/>
          </w:tcPr>
          <w:p w:rsidR="0038475F" w:rsidRDefault="0038475F" w:rsidP="0026187F">
            <w:r>
              <w:rPr>
                <w:rFonts w:hint="eastAsia"/>
              </w:rPr>
              <w:t>1</w:t>
            </w:r>
            <w:r>
              <w:rPr>
                <w:rFonts w:hint="eastAsia"/>
              </w:rPr>
              <w:t>天</w:t>
            </w:r>
          </w:p>
        </w:tc>
        <w:tc>
          <w:tcPr>
            <w:tcW w:w="2998" w:type="dxa"/>
          </w:tcPr>
          <w:p w:rsidR="0038475F" w:rsidRDefault="0038475F" w:rsidP="0026187F">
            <w:r>
              <w:rPr>
                <w:rFonts w:hint="eastAsia"/>
              </w:rPr>
              <w:t>也可在需求讨论同时确定方案</w:t>
            </w:r>
          </w:p>
        </w:tc>
      </w:tr>
      <w:tr w:rsidR="0038475F" w:rsidTr="0026187F">
        <w:tc>
          <w:tcPr>
            <w:tcW w:w="675" w:type="dxa"/>
            <w:vMerge/>
            <w:vAlign w:val="center"/>
          </w:tcPr>
          <w:p w:rsidR="0038475F" w:rsidRDefault="0038475F" w:rsidP="0026187F">
            <w:pPr>
              <w:jc w:val="center"/>
            </w:pPr>
          </w:p>
        </w:tc>
        <w:tc>
          <w:tcPr>
            <w:tcW w:w="1701" w:type="dxa"/>
          </w:tcPr>
          <w:p w:rsidR="0038475F" w:rsidRDefault="0038475F" w:rsidP="0026187F">
            <w:r>
              <w:rPr>
                <w:rFonts w:hint="eastAsia"/>
              </w:rPr>
              <w:t>制定实施方案</w:t>
            </w:r>
          </w:p>
        </w:tc>
        <w:tc>
          <w:tcPr>
            <w:tcW w:w="2977" w:type="dxa"/>
          </w:tcPr>
          <w:p w:rsidR="0038475F" w:rsidRDefault="0038475F" w:rsidP="0026187F">
            <w:r>
              <w:rPr>
                <w:rFonts w:hint="eastAsia"/>
                <w:color w:val="000000"/>
                <w:sz w:val="20"/>
                <w:szCs w:val="20"/>
              </w:rPr>
              <w:t>金科信安</w:t>
            </w:r>
          </w:p>
        </w:tc>
        <w:tc>
          <w:tcPr>
            <w:tcW w:w="992" w:type="dxa"/>
          </w:tcPr>
          <w:p w:rsidR="0038475F" w:rsidRDefault="0038475F" w:rsidP="0026187F">
            <w:r>
              <w:rPr>
                <w:rFonts w:hint="eastAsia"/>
              </w:rPr>
              <w:t>1</w:t>
            </w:r>
            <w:r>
              <w:rPr>
                <w:rFonts w:hint="eastAsia"/>
              </w:rPr>
              <w:t>天</w:t>
            </w:r>
          </w:p>
        </w:tc>
        <w:tc>
          <w:tcPr>
            <w:tcW w:w="2998" w:type="dxa"/>
          </w:tcPr>
          <w:p w:rsidR="0038475F" w:rsidRDefault="0038475F" w:rsidP="0026187F"/>
        </w:tc>
      </w:tr>
      <w:tr w:rsidR="0038475F" w:rsidTr="0026187F">
        <w:tc>
          <w:tcPr>
            <w:tcW w:w="675" w:type="dxa"/>
            <w:vMerge w:val="restart"/>
            <w:vAlign w:val="center"/>
          </w:tcPr>
          <w:p w:rsidR="0038475F" w:rsidRDefault="0038475F" w:rsidP="0026187F">
            <w:pPr>
              <w:jc w:val="center"/>
            </w:pPr>
            <w:r>
              <w:rPr>
                <w:rFonts w:hint="eastAsia"/>
              </w:rPr>
              <w:t>3</w:t>
            </w:r>
          </w:p>
        </w:tc>
        <w:tc>
          <w:tcPr>
            <w:tcW w:w="1701" w:type="dxa"/>
          </w:tcPr>
          <w:p w:rsidR="0038475F" w:rsidRDefault="0038475F" w:rsidP="0026187F">
            <w:r>
              <w:rPr>
                <w:rFonts w:hint="eastAsia"/>
              </w:rPr>
              <w:t>物联网系统开发</w:t>
            </w:r>
          </w:p>
        </w:tc>
        <w:tc>
          <w:tcPr>
            <w:tcW w:w="2977" w:type="dxa"/>
          </w:tcPr>
          <w:p w:rsidR="0038475F" w:rsidRPr="00F82906" w:rsidRDefault="0038475F" w:rsidP="0026187F">
            <w:pPr>
              <w:rPr>
                <w:color w:val="000000"/>
                <w:sz w:val="20"/>
                <w:szCs w:val="20"/>
              </w:rPr>
            </w:pPr>
            <w:r w:rsidRPr="00F82906">
              <w:rPr>
                <w:rFonts w:hint="eastAsia"/>
                <w:color w:val="000000"/>
                <w:sz w:val="20"/>
                <w:szCs w:val="20"/>
              </w:rPr>
              <w:t>系统开发商</w:t>
            </w:r>
          </w:p>
        </w:tc>
        <w:tc>
          <w:tcPr>
            <w:tcW w:w="992" w:type="dxa"/>
          </w:tcPr>
          <w:p w:rsidR="0038475F" w:rsidRDefault="0038475F" w:rsidP="0026187F"/>
        </w:tc>
        <w:tc>
          <w:tcPr>
            <w:tcW w:w="2998" w:type="dxa"/>
          </w:tcPr>
          <w:p w:rsidR="0038475F" w:rsidRDefault="0038475F" w:rsidP="0026187F">
            <w:r>
              <w:rPr>
                <w:rFonts w:hint="eastAsia"/>
              </w:rPr>
              <w:t>需要根据具体工作量评估</w:t>
            </w:r>
          </w:p>
        </w:tc>
      </w:tr>
      <w:tr w:rsidR="0038475F" w:rsidTr="0026187F">
        <w:tc>
          <w:tcPr>
            <w:tcW w:w="675" w:type="dxa"/>
            <w:vMerge/>
            <w:vAlign w:val="center"/>
          </w:tcPr>
          <w:p w:rsidR="0038475F" w:rsidRDefault="0038475F" w:rsidP="0026187F">
            <w:pPr>
              <w:jc w:val="center"/>
            </w:pPr>
          </w:p>
        </w:tc>
        <w:tc>
          <w:tcPr>
            <w:tcW w:w="1701" w:type="dxa"/>
          </w:tcPr>
          <w:p w:rsidR="0038475F" w:rsidRDefault="0038475F" w:rsidP="0026187F">
            <w:r>
              <w:rPr>
                <w:rFonts w:hint="eastAsia"/>
              </w:rPr>
              <w:t>接口联调</w:t>
            </w:r>
          </w:p>
        </w:tc>
        <w:tc>
          <w:tcPr>
            <w:tcW w:w="2977" w:type="dxa"/>
          </w:tcPr>
          <w:p w:rsidR="0038475F" w:rsidRPr="00F82906" w:rsidRDefault="0038475F" w:rsidP="0026187F">
            <w:pPr>
              <w:rPr>
                <w:color w:val="000000"/>
                <w:sz w:val="20"/>
                <w:szCs w:val="20"/>
              </w:rPr>
            </w:pPr>
            <w:r w:rsidRPr="00F82906">
              <w:rPr>
                <w:rFonts w:hint="eastAsia"/>
                <w:color w:val="000000"/>
                <w:sz w:val="20"/>
                <w:szCs w:val="20"/>
              </w:rPr>
              <w:t>系统开发商、</w:t>
            </w:r>
            <w:r>
              <w:rPr>
                <w:rFonts w:hint="eastAsia"/>
                <w:color w:val="000000"/>
                <w:sz w:val="20"/>
                <w:szCs w:val="20"/>
              </w:rPr>
              <w:t>金科信安</w:t>
            </w:r>
          </w:p>
        </w:tc>
        <w:tc>
          <w:tcPr>
            <w:tcW w:w="992" w:type="dxa"/>
          </w:tcPr>
          <w:p w:rsidR="0038475F" w:rsidRDefault="0038475F" w:rsidP="0026187F">
            <w:r>
              <w:rPr>
                <w:rFonts w:hint="eastAsia"/>
              </w:rPr>
              <w:t>2</w:t>
            </w:r>
            <w:r>
              <w:rPr>
                <w:rFonts w:hint="eastAsia"/>
              </w:rPr>
              <w:t>天</w:t>
            </w:r>
          </w:p>
        </w:tc>
        <w:tc>
          <w:tcPr>
            <w:tcW w:w="2998" w:type="dxa"/>
          </w:tcPr>
          <w:p w:rsidR="0038475F" w:rsidRDefault="0038475F" w:rsidP="0026187F"/>
        </w:tc>
      </w:tr>
      <w:tr w:rsidR="0038475F" w:rsidTr="0026187F">
        <w:tc>
          <w:tcPr>
            <w:tcW w:w="675" w:type="dxa"/>
            <w:vMerge/>
            <w:vAlign w:val="center"/>
          </w:tcPr>
          <w:p w:rsidR="0038475F" w:rsidRDefault="0038475F" w:rsidP="0026187F">
            <w:pPr>
              <w:jc w:val="center"/>
            </w:pPr>
          </w:p>
        </w:tc>
        <w:tc>
          <w:tcPr>
            <w:tcW w:w="1701" w:type="dxa"/>
          </w:tcPr>
          <w:p w:rsidR="0038475F" w:rsidRDefault="0038475F" w:rsidP="0026187F">
            <w:r>
              <w:rPr>
                <w:rFonts w:hint="eastAsia"/>
              </w:rPr>
              <w:t>交易测试</w:t>
            </w:r>
          </w:p>
        </w:tc>
        <w:tc>
          <w:tcPr>
            <w:tcW w:w="2977" w:type="dxa"/>
          </w:tcPr>
          <w:p w:rsidR="0038475F" w:rsidRPr="00F82906" w:rsidRDefault="00F83CCD" w:rsidP="0026187F">
            <w:pPr>
              <w:rPr>
                <w:color w:val="000000"/>
                <w:sz w:val="20"/>
                <w:szCs w:val="20"/>
              </w:rPr>
            </w:pPr>
            <w:r w:rsidRPr="00F83CCD">
              <w:rPr>
                <w:rFonts w:hint="eastAsia"/>
                <w:color w:val="000000"/>
                <w:sz w:val="20"/>
                <w:szCs w:val="20"/>
              </w:rPr>
              <w:t>网上交易商城</w:t>
            </w:r>
            <w:r w:rsidR="0038475F" w:rsidRPr="00F82906">
              <w:rPr>
                <w:rFonts w:hint="eastAsia"/>
                <w:color w:val="000000"/>
                <w:sz w:val="20"/>
                <w:szCs w:val="20"/>
              </w:rPr>
              <w:t>、系统开发商、</w:t>
            </w:r>
            <w:r w:rsidR="0038475F">
              <w:rPr>
                <w:rFonts w:hint="eastAsia"/>
                <w:color w:val="000000"/>
                <w:sz w:val="20"/>
                <w:szCs w:val="20"/>
              </w:rPr>
              <w:t>金科信安</w:t>
            </w:r>
          </w:p>
        </w:tc>
        <w:tc>
          <w:tcPr>
            <w:tcW w:w="992" w:type="dxa"/>
          </w:tcPr>
          <w:p w:rsidR="0038475F" w:rsidRDefault="0038475F" w:rsidP="0026187F">
            <w:r>
              <w:rPr>
                <w:rFonts w:hint="eastAsia"/>
              </w:rPr>
              <w:t>1</w:t>
            </w:r>
            <w:r>
              <w:rPr>
                <w:rFonts w:hint="eastAsia"/>
              </w:rPr>
              <w:t>天</w:t>
            </w:r>
          </w:p>
        </w:tc>
        <w:tc>
          <w:tcPr>
            <w:tcW w:w="2998" w:type="dxa"/>
          </w:tcPr>
          <w:p w:rsidR="0038475F" w:rsidRDefault="0038475F" w:rsidP="0026187F"/>
        </w:tc>
      </w:tr>
      <w:tr w:rsidR="0038475F" w:rsidTr="0026187F">
        <w:tc>
          <w:tcPr>
            <w:tcW w:w="675" w:type="dxa"/>
            <w:vAlign w:val="center"/>
          </w:tcPr>
          <w:p w:rsidR="0038475F" w:rsidRDefault="0038475F" w:rsidP="0026187F">
            <w:pPr>
              <w:jc w:val="center"/>
            </w:pPr>
            <w:r>
              <w:rPr>
                <w:rFonts w:hint="eastAsia"/>
              </w:rPr>
              <w:t>4</w:t>
            </w:r>
          </w:p>
        </w:tc>
        <w:tc>
          <w:tcPr>
            <w:tcW w:w="1701" w:type="dxa"/>
          </w:tcPr>
          <w:p w:rsidR="0038475F" w:rsidRDefault="0038475F" w:rsidP="0026187F">
            <w:r>
              <w:rPr>
                <w:rFonts w:hint="eastAsia"/>
              </w:rPr>
              <w:t>接入准备</w:t>
            </w:r>
          </w:p>
        </w:tc>
        <w:tc>
          <w:tcPr>
            <w:tcW w:w="2977" w:type="dxa"/>
          </w:tcPr>
          <w:p w:rsidR="0038475F" w:rsidRPr="00F82906" w:rsidRDefault="00F83CCD" w:rsidP="0026187F">
            <w:pPr>
              <w:rPr>
                <w:color w:val="000000"/>
                <w:sz w:val="20"/>
                <w:szCs w:val="20"/>
              </w:rPr>
            </w:pPr>
            <w:r w:rsidRPr="00F83CCD">
              <w:rPr>
                <w:rFonts w:hint="eastAsia"/>
                <w:color w:val="000000"/>
                <w:sz w:val="20"/>
                <w:szCs w:val="20"/>
              </w:rPr>
              <w:t>网上交易商城</w:t>
            </w:r>
            <w:r w:rsidR="0038475F" w:rsidRPr="00F82906">
              <w:rPr>
                <w:rFonts w:hint="eastAsia"/>
                <w:color w:val="000000"/>
                <w:sz w:val="20"/>
                <w:szCs w:val="20"/>
              </w:rPr>
              <w:t>、</w:t>
            </w:r>
            <w:r w:rsidR="0038475F">
              <w:rPr>
                <w:rFonts w:hint="eastAsia"/>
                <w:color w:val="000000"/>
                <w:sz w:val="20"/>
                <w:szCs w:val="20"/>
              </w:rPr>
              <w:t>金科信安</w:t>
            </w:r>
          </w:p>
        </w:tc>
        <w:tc>
          <w:tcPr>
            <w:tcW w:w="992" w:type="dxa"/>
          </w:tcPr>
          <w:p w:rsidR="0038475F" w:rsidRDefault="0038475F" w:rsidP="0026187F"/>
        </w:tc>
        <w:tc>
          <w:tcPr>
            <w:tcW w:w="2998" w:type="dxa"/>
          </w:tcPr>
          <w:p w:rsidR="0038475F" w:rsidRDefault="0038475F" w:rsidP="0026187F">
            <w:r>
              <w:rPr>
                <w:rFonts w:hint="eastAsia"/>
              </w:rPr>
              <w:t>在测试联调阶段同时进行</w:t>
            </w:r>
          </w:p>
        </w:tc>
      </w:tr>
      <w:tr w:rsidR="0038475F" w:rsidTr="0026187F">
        <w:tc>
          <w:tcPr>
            <w:tcW w:w="675" w:type="dxa"/>
            <w:vAlign w:val="center"/>
          </w:tcPr>
          <w:p w:rsidR="0038475F" w:rsidRDefault="0038475F" w:rsidP="0026187F">
            <w:pPr>
              <w:jc w:val="center"/>
            </w:pPr>
            <w:r>
              <w:rPr>
                <w:rFonts w:hint="eastAsia"/>
              </w:rPr>
              <w:t>5</w:t>
            </w:r>
          </w:p>
        </w:tc>
        <w:tc>
          <w:tcPr>
            <w:tcW w:w="1701" w:type="dxa"/>
          </w:tcPr>
          <w:p w:rsidR="0038475F" w:rsidRDefault="0038475F" w:rsidP="0026187F">
            <w:r>
              <w:rPr>
                <w:rFonts w:hint="eastAsia"/>
              </w:rPr>
              <w:t>系统上线</w:t>
            </w:r>
          </w:p>
        </w:tc>
        <w:tc>
          <w:tcPr>
            <w:tcW w:w="2977" w:type="dxa"/>
          </w:tcPr>
          <w:p w:rsidR="0038475F" w:rsidRPr="00F82906" w:rsidRDefault="00F83CCD" w:rsidP="0026187F">
            <w:pPr>
              <w:rPr>
                <w:color w:val="000000"/>
                <w:sz w:val="20"/>
                <w:szCs w:val="20"/>
              </w:rPr>
            </w:pPr>
            <w:r w:rsidRPr="00F83CCD">
              <w:rPr>
                <w:rFonts w:hint="eastAsia"/>
                <w:color w:val="000000"/>
                <w:sz w:val="20"/>
                <w:szCs w:val="20"/>
              </w:rPr>
              <w:t>网上交易商城</w:t>
            </w:r>
            <w:r w:rsidR="0038475F" w:rsidRPr="00F82906">
              <w:rPr>
                <w:rFonts w:hint="eastAsia"/>
                <w:color w:val="000000"/>
                <w:sz w:val="20"/>
                <w:szCs w:val="20"/>
              </w:rPr>
              <w:t>、系统开发商、</w:t>
            </w:r>
            <w:r w:rsidR="0038475F">
              <w:rPr>
                <w:rFonts w:hint="eastAsia"/>
                <w:color w:val="000000"/>
                <w:sz w:val="20"/>
                <w:szCs w:val="20"/>
              </w:rPr>
              <w:t>金科信安</w:t>
            </w:r>
          </w:p>
        </w:tc>
        <w:tc>
          <w:tcPr>
            <w:tcW w:w="992" w:type="dxa"/>
          </w:tcPr>
          <w:p w:rsidR="0038475F" w:rsidRDefault="0038475F" w:rsidP="0026187F">
            <w:r>
              <w:rPr>
                <w:rFonts w:hint="eastAsia"/>
              </w:rPr>
              <w:t>1</w:t>
            </w:r>
            <w:r>
              <w:rPr>
                <w:rFonts w:hint="eastAsia"/>
              </w:rPr>
              <w:t>天</w:t>
            </w:r>
          </w:p>
        </w:tc>
        <w:tc>
          <w:tcPr>
            <w:tcW w:w="2998" w:type="dxa"/>
          </w:tcPr>
          <w:p w:rsidR="0038475F" w:rsidRDefault="0038475F" w:rsidP="0026187F"/>
        </w:tc>
      </w:tr>
    </w:tbl>
    <w:p w:rsidR="0038475F" w:rsidRPr="00046530" w:rsidRDefault="0038475F" w:rsidP="0038475F"/>
    <w:p w:rsidR="0038475F" w:rsidRPr="00586C79" w:rsidRDefault="0038475F" w:rsidP="00F471A7">
      <w:pPr>
        <w:spacing w:beforeLines="50" w:afterLines="50" w:line="360" w:lineRule="auto"/>
        <w:ind w:firstLineChars="200" w:firstLine="480"/>
        <w:rPr>
          <w:sz w:val="24"/>
        </w:rPr>
      </w:pPr>
    </w:p>
    <w:p w:rsidR="00B82E2F" w:rsidRPr="00586C79" w:rsidRDefault="00B82E2F" w:rsidP="00F471A7">
      <w:pPr>
        <w:spacing w:beforeLines="50" w:afterLines="50" w:line="360" w:lineRule="auto"/>
        <w:ind w:firstLineChars="200" w:firstLine="480"/>
        <w:rPr>
          <w:sz w:val="24"/>
        </w:rPr>
      </w:pPr>
    </w:p>
    <w:p w:rsidR="00B82E2F" w:rsidRPr="00B82E2F" w:rsidRDefault="00B82E2F" w:rsidP="00B82E2F">
      <w:pPr>
        <w:rPr>
          <w:rFonts w:asciiTheme="minorEastAsia" w:hAnsiTheme="minorEastAsia"/>
          <w:b/>
          <w:sz w:val="44"/>
          <w:szCs w:val="44"/>
        </w:rPr>
      </w:pPr>
    </w:p>
    <w:p w:rsidR="00CE1981" w:rsidRPr="00CF4739" w:rsidRDefault="00CE1981" w:rsidP="00BA497B">
      <w:pPr>
        <w:spacing w:line="360" w:lineRule="auto"/>
        <w:rPr>
          <w:rFonts w:asciiTheme="minorEastAsia" w:hAnsiTheme="minorEastAsia"/>
          <w:sz w:val="24"/>
          <w:szCs w:val="24"/>
        </w:rPr>
      </w:pPr>
    </w:p>
    <w:sectPr w:rsidR="00CE1981" w:rsidRPr="00CF4739" w:rsidSect="001C5CAB">
      <w:pgSz w:w="11906" w:h="16838"/>
      <w:pgMar w:top="1440" w:right="1800" w:bottom="1440" w:left="1800" w:header="851" w:footer="992" w:gutter="0"/>
      <w:pgNumType w:start="1"/>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C2013" w:rsidRDefault="00CC2013" w:rsidP="008A31B3">
      <w:r>
        <w:separator/>
      </w:r>
    </w:p>
  </w:endnote>
  <w:endnote w:type="continuationSeparator" w:id="0">
    <w:p w:rsidR="00CC2013" w:rsidRDefault="00CC2013" w:rsidP="008A31B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197638"/>
      <w:docPartObj>
        <w:docPartGallery w:val="Page Numbers (Bottom of Page)"/>
        <w:docPartUnique/>
      </w:docPartObj>
    </w:sdtPr>
    <w:sdtContent>
      <w:p w:rsidR="001C5CAB" w:rsidRDefault="00953B9D">
        <w:pPr>
          <w:pStyle w:val="a4"/>
          <w:jc w:val="center"/>
        </w:pPr>
        <w:fldSimple w:instr=" PAGE   \* MERGEFORMAT ">
          <w:r w:rsidR="00F471A7" w:rsidRPr="00F471A7">
            <w:rPr>
              <w:noProof/>
              <w:lang w:val="zh-CN"/>
            </w:rPr>
            <w:t>3</w:t>
          </w:r>
        </w:fldSimple>
      </w:p>
    </w:sdtContent>
  </w:sdt>
  <w:p w:rsidR="001C5CAB" w:rsidRDefault="001C5CAB">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C2013" w:rsidRDefault="00CC2013" w:rsidP="008A31B3">
      <w:r>
        <w:separator/>
      </w:r>
    </w:p>
  </w:footnote>
  <w:footnote w:type="continuationSeparator" w:id="0">
    <w:p w:rsidR="00CC2013" w:rsidRDefault="00CC2013" w:rsidP="008A31B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DE1D01"/>
    <w:multiLevelType w:val="hybridMultilevel"/>
    <w:tmpl w:val="5DFAC96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0AB7412A"/>
    <w:multiLevelType w:val="hybridMultilevel"/>
    <w:tmpl w:val="C45EC734"/>
    <w:lvl w:ilvl="0" w:tplc="E5CA18AC">
      <w:start w:val="1"/>
      <w:numFmt w:val="decimal"/>
      <w:lvlText w:val="%1."/>
      <w:lvlJc w:val="left"/>
      <w:pPr>
        <w:ind w:left="465" w:hanging="360"/>
      </w:pPr>
      <w:rPr>
        <w:rFonts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2">
    <w:nsid w:val="0E336670"/>
    <w:multiLevelType w:val="hybridMultilevel"/>
    <w:tmpl w:val="5DFAC96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0EEF0C95"/>
    <w:multiLevelType w:val="hybridMultilevel"/>
    <w:tmpl w:val="8F9A7478"/>
    <w:lvl w:ilvl="0" w:tplc="960487C2">
      <w:start w:val="1"/>
      <w:numFmt w:val="decimal"/>
      <w:lvlText w:val="%1."/>
      <w:lvlJc w:val="left"/>
      <w:pPr>
        <w:ind w:left="465" w:hanging="360"/>
      </w:pPr>
      <w:rPr>
        <w:rFonts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4">
    <w:nsid w:val="0F155B7E"/>
    <w:multiLevelType w:val="hybridMultilevel"/>
    <w:tmpl w:val="7EC27DBE"/>
    <w:lvl w:ilvl="0" w:tplc="B286652C">
      <w:start w:val="1"/>
      <w:numFmt w:val="decimal"/>
      <w:lvlText w:val="%1."/>
      <w:lvlJc w:val="left"/>
      <w:pPr>
        <w:ind w:left="987" w:hanging="420"/>
      </w:pPr>
      <w:rPr>
        <w:rFonts w:ascii="Times New Roman" w:cs="Times New Roman" w:hint="default"/>
      </w:rPr>
    </w:lvl>
    <w:lvl w:ilvl="1" w:tplc="04090003" w:tentative="1">
      <w:start w:val="1"/>
      <w:numFmt w:val="bullet"/>
      <w:lvlText w:val=""/>
      <w:lvlJc w:val="left"/>
      <w:pPr>
        <w:ind w:left="1407" w:hanging="420"/>
      </w:pPr>
      <w:rPr>
        <w:rFonts w:ascii="Wingdings" w:hAnsi="Wingdings" w:hint="default"/>
      </w:rPr>
    </w:lvl>
    <w:lvl w:ilvl="2" w:tplc="04090005"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3" w:tentative="1">
      <w:start w:val="1"/>
      <w:numFmt w:val="bullet"/>
      <w:lvlText w:val=""/>
      <w:lvlJc w:val="left"/>
      <w:pPr>
        <w:ind w:left="2667" w:hanging="420"/>
      </w:pPr>
      <w:rPr>
        <w:rFonts w:ascii="Wingdings" w:hAnsi="Wingdings" w:hint="default"/>
      </w:rPr>
    </w:lvl>
    <w:lvl w:ilvl="5" w:tplc="04090005"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3" w:tentative="1">
      <w:start w:val="1"/>
      <w:numFmt w:val="bullet"/>
      <w:lvlText w:val=""/>
      <w:lvlJc w:val="left"/>
      <w:pPr>
        <w:ind w:left="3927" w:hanging="420"/>
      </w:pPr>
      <w:rPr>
        <w:rFonts w:ascii="Wingdings" w:hAnsi="Wingdings" w:hint="default"/>
      </w:rPr>
    </w:lvl>
    <w:lvl w:ilvl="8" w:tplc="04090005" w:tentative="1">
      <w:start w:val="1"/>
      <w:numFmt w:val="bullet"/>
      <w:lvlText w:val=""/>
      <w:lvlJc w:val="left"/>
      <w:pPr>
        <w:ind w:left="4347" w:hanging="420"/>
      </w:pPr>
      <w:rPr>
        <w:rFonts w:ascii="Wingdings" w:hAnsi="Wingdings" w:hint="default"/>
      </w:rPr>
    </w:lvl>
  </w:abstractNum>
  <w:abstractNum w:abstractNumId="5">
    <w:nsid w:val="13F2533E"/>
    <w:multiLevelType w:val="hybridMultilevel"/>
    <w:tmpl w:val="B4B036B4"/>
    <w:lvl w:ilvl="0" w:tplc="FFFFFFFF">
      <w:start w:val="1"/>
      <w:numFmt w:val="decimal"/>
      <w:lvlText w:val="%1."/>
      <w:lvlJc w:val="left"/>
      <w:pPr>
        <w:ind w:left="980" w:hanging="420"/>
      </w:pPr>
    </w:lvl>
    <w:lvl w:ilvl="1" w:tplc="FFFFFFFF" w:tentative="1">
      <w:start w:val="1"/>
      <w:numFmt w:val="lowerLetter"/>
      <w:lvlText w:val="%2)"/>
      <w:lvlJc w:val="left"/>
      <w:pPr>
        <w:ind w:left="1400" w:hanging="420"/>
      </w:pPr>
    </w:lvl>
    <w:lvl w:ilvl="2" w:tplc="FFFFFFFF" w:tentative="1">
      <w:start w:val="1"/>
      <w:numFmt w:val="lowerRoman"/>
      <w:lvlText w:val="%3."/>
      <w:lvlJc w:val="right"/>
      <w:pPr>
        <w:ind w:left="1820" w:hanging="420"/>
      </w:pPr>
    </w:lvl>
    <w:lvl w:ilvl="3" w:tplc="FFFFFFFF" w:tentative="1">
      <w:start w:val="1"/>
      <w:numFmt w:val="decimal"/>
      <w:lvlText w:val="%4."/>
      <w:lvlJc w:val="left"/>
      <w:pPr>
        <w:ind w:left="2240" w:hanging="420"/>
      </w:pPr>
    </w:lvl>
    <w:lvl w:ilvl="4" w:tplc="FFFFFFFF" w:tentative="1">
      <w:start w:val="1"/>
      <w:numFmt w:val="lowerLetter"/>
      <w:lvlText w:val="%5)"/>
      <w:lvlJc w:val="left"/>
      <w:pPr>
        <w:ind w:left="2660" w:hanging="420"/>
      </w:pPr>
    </w:lvl>
    <w:lvl w:ilvl="5" w:tplc="FFFFFFFF" w:tentative="1">
      <w:start w:val="1"/>
      <w:numFmt w:val="lowerRoman"/>
      <w:lvlText w:val="%6."/>
      <w:lvlJc w:val="right"/>
      <w:pPr>
        <w:ind w:left="3080" w:hanging="420"/>
      </w:pPr>
    </w:lvl>
    <w:lvl w:ilvl="6" w:tplc="FFFFFFFF" w:tentative="1">
      <w:start w:val="1"/>
      <w:numFmt w:val="decimal"/>
      <w:lvlText w:val="%7."/>
      <w:lvlJc w:val="left"/>
      <w:pPr>
        <w:ind w:left="3500" w:hanging="420"/>
      </w:pPr>
    </w:lvl>
    <w:lvl w:ilvl="7" w:tplc="FFFFFFFF" w:tentative="1">
      <w:start w:val="1"/>
      <w:numFmt w:val="lowerLetter"/>
      <w:lvlText w:val="%8)"/>
      <w:lvlJc w:val="left"/>
      <w:pPr>
        <w:ind w:left="3920" w:hanging="420"/>
      </w:pPr>
    </w:lvl>
    <w:lvl w:ilvl="8" w:tplc="FFFFFFFF" w:tentative="1">
      <w:start w:val="1"/>
      <w:numFmt w:val="lowerRoman"/>
      <w:lvlText w:val="%9."/>
      <w:lvlJc w:val="right"/>
      <w:pPr>
        <w:ind w:left="4340" w:hanging="420"/>
      </w:pPr>
    </w:lvl>
  </w:abstractNum>
  <w:abstractNum w:abstractNumId="6">
    <w:nsid w:val="1AD81804"/>
    <w:multiLevelType w:val="hybridMultilevel"/>
    <w:tmpl w:val="97A05350"/>
    <w:lvl w:ilvl="0" w:tplc="680040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4960B14"/>
    <w:multiLevelType w:val="hybridMultilevel"/>
    <w:tmpl w:val="3C3065C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464A3E09"/>
    <w:multiLevelType w:val="hybridMultilevel"/>
    <w:tmpl w:val="8F9A7478"/>
    <w:lvl w:ilvl="0" w:tplc="960487C2">
      <w:start w:val="1"/>
      <w:numFmt w:val="decimal"/>
      <w:lvlText w:val="%1."/>
      <w:lvlJc w:val="left"/>
      <w:pPr>
        <w:ind w:left="465" w:hanging="360"/>
      </w:pPr>
      <w:rPr>
        <w:rFonts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9">
    <w:nsid w:val="4891149F"/>
    <w:multiLevelType w:val="hybridMultilevel"/>
    <w:tmpl w:val="B4B036B4"/>
    <w:lvl w:ilvl="0" w:tplc="0409000B">
      <w:start w:val="1"/>
      <w:numFmt w:val="decimal"/>
      <w:lvlText w:val="%1."/>
      <w:lvlJc w:val="left"/>
      <w:pPr>
        <w:ind w:left="980" w:hanging="420"/>
      </w:pPr>
    </w:lvl>
    <w:lvl w:ilvl="1" w:tplc="04090003" w:tentative="1">
      <w:start w:val="1"/>
      <w:numFmt w:val="lowerLetter"/>
      <w:lvlText w:val="%2)"/>
      <w:lvlJc w:val="left"/>
      <w:pPr>
        <w:ind w:left="1400" w:hanging="420"/>
      </w:pPr>
    </w:lvl>
    <w:lvl w:ilvl="2" w:tplc="04090005" w:tentative="1">
      <w:start w:val="1"/>
      <w:numFmt w:val="lowerRoman"/>
      <w:lvlText w:val="%3."/>
      <w:lvlJc w:val="right"/>
      <w:pPr>
        <w:ind w:left="1820" w:hanging="420"/>
      </w:pPr>
    </w:lvl>
    <w:lvl w:ilvl="3" w:tplc="04090001" w:tentative="1">
      <w:start w:val="1"/>
      <w:numFmt w:val="decimal"/>
      <w:lvlText w:val="%4."/>
      <w:lvlJc w:val="left"/>
      <w:pPr>
        <w:ind w:left="2240" w:hanging="420"/>
      </w:pPr>
    </w:lvl>
    <w:lvl w:ilvl="4" w:tplc="04090003" w:tentative="1">
      <w:start w:val="1"/>
      <w:numFmt w:val="lowerLetter"/>
      <w:lvlText w:val="%5)"/>
      <w:lvlJc w:val="left"/>
      <w:pPr>
        <w:ind w:left="2660" w:hanging="420"/>
      </w:pPr>
    </w:lvl>
    <w:lvl w:ilvl="5" w:tplc="04090005" w:tentative="1">
      <w:start w:val="1"/>
      <w:numFmt w:val="lowerRoman"/>
      <w:lvlText w:val="%6."/>
      <w:lvlJc w:val="right"/>
      <w:pPr>
        <w:ind w:left="3080" w:hanging="420"/>
      </w:pPr>
    </w:lvl>
    <w:lvl w:ilvl="6" w:tplc="04090001" w:tentative="1">
      <w:start w:val="1"/>
      <w:numFmt w:val="decimal"/>
      <w:lvlText w:val="%7."/>
      <w:lvlJc w:val="left"/>
      <w:pPr>
        <w:ind w:left="3500" w:hanging="420"/>
      </w:pPr>
    </w:lvl>
    <w:lvl w:ilvl="7" w:tplc="04090003" w:tentative="1">
      <w:start w:val="1"/>
      <w:numFmt w:val="lowerLetter"/>
      <w:lvlText w:val="%8)"/>
      <w:lvlJc w:val="left"/>
      <w:pPr>
        <w:ind w:left="3920" w:hanging="420"/>
      </w:pPr>
    </w:lvl>
    <w:lvl w:ilvl="8" w:tplc="04090005" w:tentative="1">
      <w:start w:val="1"/>
      <w:numFmt w:val="lowerRoman"/>
      <w:lvlText w:val="%9."/>
      <w:lvlJc w:val="right"/>
      <w:pPr>
        <w:ind w:left="4340" w:hanging="420"/>
      </w:pPr>
    </w:lvl>
  </w:abstractNum>
  <w:abstractNum w:abstractNumId="10">
    <w:nsid w:val="5CD064E6"/>
    <w:multiLevelType w:val="multilevel"/>
    <w:tmpl w:val="08D09532"/>
    <w:lvl w:ilvl="0">
      <w:start w:val="1"/>
      <w:numFmt w:val="decimal"/>
      <w:lvlText w:val="%1."/>
      <w:lvlJc w:val="left"/>
      <w:pPr>
        <w:ind w:left="425" w:hanging="425"/>
      </w:pPr>
    </w:lvl>
    <w:lvl w:ilvl="1">
      <w:start w:val="1"/>
      <w:numFmt w:val="decimal"/>
      <w:lvlText w:val="%1.%2."/>
      <w:lvlJc w:val="left"/>
      <w:pPr>
        <w:ind w:left="567" w:hanging="567"/>
      </w:pPr>
      <w:rPr>
        <w:rFonts w:ascii="Cambria" w:hAnsi="Cambria" w:hint="default"/>
      </w:r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nsid w:val="5D622FAE"/>
    <w:multiLevelType w:val="multilevel"/>
    <w:tmpl w:val="9D9E271E"/>
    <w:lvl w:ilvl="0">
      <w:start w:val="1"/>
      <w:numFmt w:val="decimal"/>
      <w:lvlText w:val="%1."/>
      <w:lvlJc w:val="left"/>
      <w:pPr>
        <w:ind w:left="709" w:hanging="425"/>
      </w:pPr>
      <w:rPr>
        <w:rFonts w:ascii="宋体" w:eastAsia="宋体" w:hAnsi="宋体"/>
      </w:rPr>
    </w:lvl>
    <w:lvl w:ilvl="1">
      <w:start w:val="1"/>
      <w:numFmt w:val="decimal"/>
      <w:lvlText w:val="%1.%2."/>
      <w:lvlJc w:val="left"/>
      <w:pPr>
        <w:ind w:left="851" w:hanging="567"/>
      </w:pPr>
      <w:rPr>
        <w:rFonts w:ascii="Cambria" w:hAnsi="Cambria" w:hint="default"/>
      </w:rPr>
    </w:lvl>
    <w:lvl w:ilvl="2">
      <w:start w:val="1"/>
      <w:numFmt w:val="decimal"/>
      <w:lvlText w:val="%1.%2.%3."/>
      <w:lvlJc w:val="left"/>
      <w:pPr>
        <w:ind w:left="993" w:hanging="709"/>
      </w:pPr>
    </w:lvl>
    <w:lvl w:ilvl="3">
      <w:start w:val="1"/>
      <w:numFmt w:val="decimal"/>
      <w:lvlText w:val="%1.%2.%3.%4."/>
      <w:lvlJc w:val="left"/>
      <w:pPr>
        <w:ind w:left="1135" w:hanging="851"/>
      </w:pPr>
    </w:lvl>
    <w:lvl w:ilvl="4">
      <w:start w:val="1"/>
      <w:numFmt w:val="decimal"/>
      <w:lvlText w:val="%1.%2.%3.%4.%5."/>
      <w:lvlJc w:val="left"/>
      <w:pPr>
        <w:ind w:left="1276" w:hanging="992"/>
      </w:pPr>
    </w:lvl>
    <w:lvl w:ilvl="5">
      <w:start w:val="1"/>
      <w:numFmt w:val="decimal"/>
      <w:lvlText w:val="%1.%2.%3.%4.%5.%6."/>
      <w:lvlJc w:val="left"/>
      <w:pPr>
        <w:ind w:left="1418" w:hanging="1134"/>
      </w:pPr>
    </w:lvl>
    <w:lvl w:ilvl="6">
      <w:start w:val="1"/>
      <w:numFmt w:val="decimal"/>
      <w:lvlText w:val="%1.%2.%3.%4.%5.%6.%7."/>
      <w:lvlJc w:val="left"/>
      <w:pPr>
        <w:ind w:left="1560" w:hanging="1276"/>
      </w:pPr>
    </w:lvl>
    <w:lvl w:ilvl="7">
      <w:start w:val="1"/>
      <w:numFmt w:val="decimal"/>
      <w:lvlText w:val="%1.%2.%3.%4.%5.%6.%7.%8."/>
      <w:lvlJc w:val="left"/>
      <w:pPr>
        <w:ind w:left="1702" w:hanging="1418"/>
      </w:pPr>
    </w:lvl>
    <w:lvl w:ilvl="8">
      <w:start w:val="1"/>
      <w:numFmt w:val="decimal"/>
      <w:lvlText w:val="%1.%2.%3.%4.%5.%6.%7.%8.%9."/>
      <w:lvlJc w:val="left"/>
      <w:pPr>
        <w:ind w:left="1843" w:hanging="1559"/>
      </w:pPr>
    </w:lvl>
  </w:abstractNum>
  <w:abstractNum w:abstractNumId="12">
    <w:nsid w:val="5DC92C5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nsid w:val="5E437CD4"/>
    <w:multiLevelType w:val="hybridMultilevel"/>
    <w:tmpl w:val="3D3234EC"/>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4">
    <w:nsid w:val="6D2913A9"/>
    <w:multiLevelType w:val="hybridMultilevel"/>
    <w:tmpl w:val="5DFAC96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nsid w:val="720B6A47"/>
    <w:multiLevelType w:val="hybridMultilevel"/>
    <w:tmpl w:val="F730AB5E"/>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6">
    <w:nsid w:val="74BB6DC8"/>
    <w:multiLevelType w:val="hybridMultilevel"/>
    <w:tmpl w:val="DC5E84C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7A0273FC"/>
    <w:multiLevelType w:val="hybridMultilevel"/>
    <w:tmpl w:val="B4B036B4"/>
    <w:lvl w:ilvl="0" w:tplc="B1244808">
      <w:start w:val="1"/>
      <w:numFmt w:val="decimal"/>
      <w:lvlText w:val="%1."/>
      <w:lvlJc w:val="left"/>
      <w:pPr>
        <w:ind w:left="980" w:hanging="420"/>
      </w:pPr>
    </w:lvl>
    <w:lvl w:ilvl="1" w:tplc="D5721CA8" w:tentative="1">
      <w:start w:val="1"/>
      <w:numFmt w:val="lowerLetter"/>
      <w:lvlText w:val="%2)"/>
      <w:lvlJc w:val="left"/>
      <w:pPr>
        <w:ind w:left="1400" w:hanging="420"/>
      </w:pPr>
    </w:lvl>
    <w:lvl w:ilvl="2" w:tplc="986E2AA6" w:tentative="1">
      <w:start w:val="1"/>
      <w:numFmt w:val="lowerRoman"/>
      <w:lvlText w:val="%3."/>
      <w:lvlJc w:val="right"/>
      <w:pPr>
        <w:ind w:left="1820" w:hanging="420"/>
      </w:pPr>
    </w:lvl>
    <w:lvl w:ilvl="3" w:tplc="90102046" w:tentative="1">
      <w:start w:val="1"/>
      <w:numFmt w:val="decimal"/>
      <w:lvlText w:val="%4."/>
      <w:lvlJc w:val="left"/>
      <w:pPr>
        <w:ind w:left="2240" w:hanging="420"/>
      </w:pPr>
    </w:lvl>
    <w:lvl w:ilvl="4" w:tplc="88CC6388" w:tentative="1">
      <w:start w:val="1"/>
      <w:numFmt w:val="lowerLetter"/>
      <w:lvlText w:val="%5)"/>
      <w:lvlJc w:val="left"/>
      <w:pPr>
        <w:ind w:left="2660" w:hanging="420"/>
      </w:pPr>
    </w:lvl>
    <w:lvl w:ilvl="5" w:tplc="BE3EDB10" w:tentative="1">
      <w:start w:val="1"/>
      <w:numFmt w:val="lowerRoman"/>
      <w:lvlText w:val="%6."/>
      <w:lvlJc w:val="right"/>
      <w:pPr>
        <w:ind w:left="3080" w:hanging="420"/>
      </w:pPr>
    </w:lvl>
    <w:lvl w:ilvl="6" w:tplc="A81A9F62" w:tentative="1">
      <w:start w:val="1"/>
      <w:numFmt w:val="decimal"/>
      <w:lvlText w:val="%7."/>
      <w:lvlJc w:val="left"/>
      <w:pPr>
        <w:ind w:left="3500" w:hanging="420"/>
      </w:pPr>
    </w:lvl>
    <w:lvl w:ilvl="7" w:tplc="F3C2E988" w:tentative="1">
      <w:start w:val="1"/>
      <w:numFmt w:val="lowerLetter"/>
      <w:lvlText w:val="%8)"/>
      <w:lvlJc w:val="left"/>
      <w:pPr>
        <w:ind w:left="3920" w:hanging="420"/>
      </w:pPr>
    </w:lvl>
    <w:lvl w:ilvl="8" w:tplc="B5809B12" w:tentative="1">
      <w:start w:val="1"/>
      <w:numFmt w:val="lowerRoman"/>
      <w:lvlText w:val="%9."/>
      <w:lvlJc w:val="right"/>
      <w:pPr>
        <w:ind w:left="4340" w:hanging="420"/>
      </w:pPr>
    </w:lvl>
  </w:abstractNum>
  <w:num w:numId="1">
    <w:abstractNumId w:val="6"/>
  </w:num>
  <w:num w:numId="2">
    <w:abstractNumId w:val="11"/>
  </w:num>
  <w:num w:numId="3">
    <w:abstractNumId w:val="10"/>
  </w:num>
  <w:num w:numId="4">
    <w:abstractNumId w:val="13"/>
  </w:num>
  <w:num w:numId="5">
    <w:abstractNumId w:val="8"/>
  </w:num>
  <w:num w:numId="6">
    <w:abstractNumId w:val="3"/>
  </w:num>
  <w:num w:numId="7">
    <w:abstractNumId w:val="12"/>
  </w:num>
  <w:num w:numId="8">
    <w:abstractNumId w:val="1"/>
  </w:num>
  <w:num w:numId="9">
    <w:abstractNumId w:val="4"/>
  </w:num>
  <w:num w:numId="10">
    <w:abstractNumId w:val="15"/>
  </w:num>
  <w:num w:numId="11">
    <w:abstractNumId w:val="0"/>
  </w:num>
  <w:num w:numId="12">
    <w:abstractNumId w:val="9"/>
  </w:num>
  <w:num w:numId="13">
    <w:abstractNumId w:val="17"/>
  </w:num>
  <w:num w:numId="14">
    <w:abstractNumId w:val="5"/>
  </w:num>
  <w:num w:numId="15">
    <w:abstractNumId w:val="16"/>
  </w:num>
  <w:num w:numId="16">
    <w:abstractNumId w:val="7"/>
  </w:num>
  <w:num w:numId="17">
    <w:abstractNumId w:val="14"/>
  </w:num>
  <w:num w:numId="1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741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A31B3"/>
    <w:rsid w:val="00024004"/>
    <w:rsid w:val="00024755"/>
    <w:rsid w:val="0003063C"/>
    <w:rsid w:val="00072383"/>
    <w:rsid w:val="000C167D"/>
    <w:rsid w:val="000C5CDD"/>
    <w:rsid w:val="000D3EA2"/>
    <w:rsid w:val="000F5DE5"/>
    <w:rsid w:val="000F663C"/>
    <w:rsid w:val="00115AA4"/>
    <w:rsid w:val="0019304A"/>
    <w:rsid w:val="001B21F5"/>
    <w:rsid w:val="001C2662"/>
    <w:rsid w:val="001C5CAB"/>
    <w:rsid w:val="001D2AEE"/>
    <w:rsid w:val="001D3E8B"/>
    <w:rsid w:val="00233A5D"/>
    <w:rsid w:val="00285AD7"/>
    <w:rsid w:val="002A3626"/>
    <w:rsid w:val="002B0EC0"/>
    <w:rsid w:val="002B6E0C"/>
    <w:rsid w:val="002E0C0F"/>
    <w:rsid w:val="002E7161"/>
    <w:rsid w:val="002F33BA"/>
    <w:rsid w:val="00383C7D"/>
    <w:rsid w:val="0038475F"/>
    <w:rsid w:val="003C68A5"/>
    <w:rsid w:val="00401B72"/>
    <w:rsid w:val="00416D01"/>
    <w:rsid w:val="00416EA1"/>
    <w:rsid w:val="0043634F"/>
    <w:rsid w:val="00440F39"/>
    <w:rsid w:val="0044449C"/>
    <w:rsid w:val="00457280"/>
    <w:rsid w:val="004C0695"/>
    <w:rsid w:val="004F0FFF"/>
    <w:rsid w:val="005706D0"/>
    <w:rsid w:val="00586C79"/>
    <w:rsid w:val="005F0A64"/>
    <w:rsid w:val="00637FB7"/>
    <w:rsid w:val="006422E5"/>
    <w:rsid w:val="00651EC6"/>
    <w:rsid w:val="006B08E0"/>
    <w:rsid w:val="00707B1C"/>
    <w:rsid w:val="007437CD"/>
    <w:rsid w:val="00754ECE"/>
    <w:rsid w:val="00795FBA"/>
    <w:rsid w:val="008342F0"/>
    <w:rsid w:val="00857C47"/>
    <w:rsid w:val="008A31B3"/>
    <w:rsid w:val="008B4C03"/>
    <w:rsid w:val="008D4185"/>
    <w:rsid w:val="008F0F63"/>
    <w:rsid w:val="008F2CC3"/>
    <w:rsid w:val="009277EB"/>
    <w:rsid w:val="00953B9D"/>
    <w:rsid w:val="009B76D4"/>
    <w:rsid w:val="00A02385"/>
    <w:rsid w:val="00A50F14"/>
    <w:rsid w:val="00AB6A05"/>
    <w:rsid w:val="00B369D8"/>
    <w:rsid w:val="00B411A5"/>
    <w:rsid w:val="00B468EF"/>
    <w:rsid w:val="00B55741"/>
    <w:rsid w:val="00B82E2F"/>
    <w:rsid w:val="00BA497B"/>
    <w:rsid w:val="00BE2679"/>
    <w:rsid w:val="00BE2CA0"/>
    <w:rsid w:val="00C929E0"/>
    <w:rsid w:val="00CA508F"/>
    <w:rsid w:val="00CC2013"/>
    <w:rsid w:val="00CD384C"/>
    <w:rsid w:val="00CE1981"/>
    <w:rsid w:val="00CF4739"/>
    <w:rsid w:val="00D12830"/>
    <w:rsid w:val="00D85B08"/>
    <w:rsid w:val="00DA2DFB"/>
    <w:rsid w:val="00DA4380"/>
    <w:rsid w:val="00DA5DB4"/>
    <w:rsid w:val="00DC2FC9"/>
    <w:rsid w:val="00DF72FD"/>
    <w:rsid w:val="00E046C2"/>
    <w:rsid w:val="00E063D8"/>
    <w:rsid w:val="00E91C0A"/>
    <w:rsid w:val="00E94639"/>
    <w:rsid w:val="00EA191C"/>
    <w:rsid w:val="00EC1318"/>
    <w:rsid w:val="00EC2D49"/>
    <w:rsid w:val="00EE34C5"/>
    <w:rsid w:val="00F00000"/>
    <w:rsid w:val="00F471A7"/>
    <w:rsid w:val="00F66910"/>
    <w:rsid w:val="00F83CCD"/>
    <w:rsid w:val="00FC5F5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C68A5"/>
    <w:pPr>
      <w:widowControl w:val="0"/>
      <w:jc w:val="both"/>
    </w:pPr>
  </w:style>
  <w:style w:type="paragraph" w:styleId="1">
    <w:name w:val="heading 1"/>
    <w:basedOn w:val="a"/>
    <w:next w:val="a"/>
    <w:link w:val="1Char"/>
    <w:uiPriority w:val="9"/>
    <w:qFormat/>
    <w:rsid w:val="00401B7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D4185"/>
    <w:pPr>
      <w:keepNext/>
      <w:keepLines/>
      <w:spacing w:before="260" w:after="260" w:line="416" w:lineRule="auto"/>
      <w:outlineLvl w:val="1"/>
    </w:pPr>
    <w:rPr>
      <w:rFonts w:ascii="Cambria" w:eastAsia="宋体" w:hAnsi="Cambria" w:cs="Times New Roman"/>
      <w:b/>
      <w:bCs/>
      <w:sz w:val="32"/>
      <w:szCs w:val="32"/>
    </w:rPr>
  </w:style>
  <w:style w:type="paragraph" w:styleId="3">
    <w:name w:val="heading 3"/>
    <w:basedOn w:val="a"/>
    <w:next w:val="a"/>
    <w:link w:val="3Char"/>
    <w:uiPriority w:val="9"/>
    <w:unhideWhenUsed/>
    <w:qFormat/>
    <w:rsid w:val="00E94639"/>
    <w:pPr>
      <w:keepNext/>
      <w:keepLines/>
      <w:spacing w:before="260" w:after="260" w:line="416" w:lineRule="auto"/>
      <w:outlineLvl w:val="2"/>
    </w:pPr>
    <w:rPr>
      <w:rFonts w:ascii="Times New Roman" w:eastAsia="宋体" w:hAnsi="Times New Roman"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A31B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A31B3"/>
    <w:rPr>
      <w:sz w:val="18"/>
      <w:szCs w:val="18"/>
    </w:rPr>
  </w:style>
  <w:style w:type="paragraph" w:styleId="a4">
    <w:name w:val="footer"/>
    <w:basedOn w:val="a"/>
    <w:link w:val="Char0"/>
    <w:uiPriority w:val="99"/>
    <w:unhideWhenUsed/>
    <w:rsid w:val="008A31B3"/>
    <w:pPr>
      <w:tabs>
        <w:tab w:val="center" w:pos="4153"/>
        <w:tab w:val="right" w:pos="8306"/>
      </w:tabs>
      <w:snapToGrid w:val="0"/>
      <w:jc w:val="left"/>
    </w:pPr>
    <w:rPr>
      <w:sz w:val="18"/>
      <w:szCs w:val="18"/>
    </w:rPr>
  </w:style>
  <w:style w:type="character" w:customStyle="1" w:styleId="Char0">
    <w:name w:val="页脚 Char"/>
    <w:basedOn w:val="a0"/>
    <w:link w:val="a4"/>
    <w:uiPriority w:val="99"/>
    <w:rsid w:val="008A31B3"/>
    <w:rPr>
      <w:sz w:val="18"/>
      <w:szCs w:val="18"/>
    </w:rPr>
  </w:style>
  <w:style w:type="paragraph" w:styleId="a5">
    <w:name w:val="List Paragraph"/>
    <w:basedOn w:val="a"/>
    <w:uiPriority w:val="34"/>
    <w:qFormat/>
    <w:rsid w:val="0044449C"/>
    <w:pPr>
      <w:ind w:firstLineChars="200" w:firstLine="420"/>
    </w:pPr>
  </w:style>
  <w:style w:type="character" w:customStyle="1" w:styleId="2Char">
    <w:name w:val="标题 2 Char"/>
    <w:basedOn w:val="a0"/>
    <w:link w:val="2"/>
    <w:uiPriority w:val="9"/>
    <w:rsid w:val="008D4185"/>
    <w:rPr>
      <w:rFonts w:ascii="Cambria" w:eastAsia="宋体" w:hAnsi="Cambria" w:cs="Times New Roman"/>
      <w:b/>
      <w:bCs/>
      <w:sz w:val="32"/>
      <w:szCs w:val="32"/>
    </w:rPr>
  </w:style>
  <w:style w:type="paragraph" w:customStyle="1" w:styleId="Default">
    <w:name w:val="Default"/>
    <w:rsid w:val="008D4185"/>
    <w:pPr>
      <w:widowControl w:val="0"/>
      <w:autoSpaceDE w:val="0"/>
      <w:autoSpaceDN w:val="0"/>
      <w:adjustRightInd w:val="0"/>
    </w:pPr>
    <w:rPr>
      <w:rFonts w:ascii="宋体" w:eastAsia="宋体" w:hAnsi="Calibri" w:cs="宋体"/>
      <w:color w:val="000000"/>
      <w:kern w:val="0"/>
      <w:sz w:val="24"/>
      <w:szCs w:val="24"/>
    </w:rPr>
  </w:style>
  <w:style w:type="character" w:customStyle="1" w:styleId="3Char">
    <w:name w:val="标题 3 Char"/>
    <w:basedOn w:val="a0"/>
    <w:link w:val="3"/>
    <w:uiPriority w:val="9"/>
    <w:rsid w:val="00E94639"/>
    <w:rPr>
      <w:rFonts w:ascii="Times New Roman" w:eastAsia="宋体" w:hAnsi="Times New Roman" w:cs="Times New Roman"/>
      <w:b/>
      <w:bCs/>
      <w:sz w:val="32"/>
      <w:szCs w:val="32"/>
    </w:rPr>
  </w:style>
  <w:style w:type="paragraph" w:customStyle="1" w:styleId="20">
    <w:name w:val="样式 正文缩进 + 首行缩进:  2 字符"/>
    <w:basedOn w:val="a6"/>
    <w:rsid w:val="00586C79"/>
    <w:pPr>
      <w:spacing w:line="360" w:lineRule="auto"/>
      <w:ind w:firstLine="200"/>
    </w:pPr>
    <w:rPr>
      <w:rFonts w:ascii="Times New Roman" w:eastAsia="宋体" w:hAnsi="Times New Roman" w:cs="宋体"/>
      <w:sz w:val="24"/>
      <w:szCs w:val="20"/>
    </w:rPr>
  </w:style>
  <w:style w:type="paragraph" w:styleId="a6">
    <w:name w:val="Normal Indent"/>
    <w:basedOn w:val="a"/>
    <w:uiPriority w:val="99"/>
    <w:semiHidden/>
    <w:unhideWhenUsed/>
    <w:rsid w:val="00586C79"/>
    <w:pPr>
      <w:ind w:firstLineChars="200" w:firstLine="420"/>
    </w:pPr>
  </w:style>
  <w:style w:type="paragraph" w:styleId="a7">
    <w:name w:val="Balloon Text"/>
    <w:basedOn w:val="a"/>
    <w:link w:val="Char1"/>
    <w:uiPriority w:val="99"/>
    <w:semiHidden/>
    <w:unhideWhenUsed/>
    <w:rsid w:val="002E0C0F"/>
    <w:rPr>
      <w:sz w:val="18"/>
      <w:szCs w:val="18"/>
    </w:rPr>
  </w:style>
  <w:style w:type="character" w:customStyle="1" w:styleId="Char1">
    <w:name w:val="批注框文本 Char"/>
    <w:basedOn w:val="a0"/>
    <w:link w:val="a7"/>
    <w:uiPriority w:val="99"/>
    <w:semiHidden/>
    <w:rsid w:val="002E0C0F"/>
    <w:rPr>
      <w:sz w:val="18"/>
      <w:szCs w:val="18"/>
    </w:rPr>
  </w:style>
  <w:style w:type="character" w:customStyle="1" w:styleId="1Char">
    <w:name w:val="标题 1 Char"/>
    <w:basedOn w:val="a0"/>
    <w:link w:val="1"/>
    <w:uiPriority w:val="9"/>
    <w:rsid w:val="00401B72"/>
    <w:rPr>
      <w:b/>
      <w:bCs/>
      <w:kern w:val="44"/>
      <w:sz w:val="44"/>
      <w:szCs w:val="44"/>
    </w:rPr>
  </w:style>
  <w:style w:type="paragraph" w:styleId="TOC">
    <w:name w:val="TOC Heading"/>
    <w:basedOn w:val="1"/>
    <w:next w:val="a"/>
    <w:uiPriority w:val="39"/>
    <w:semiHidden/>
    <w:unhideWhenUsed/>
    <w:qFormat/>
    <w:rsid w:val="00401B72"/>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30">
    <w:name w:val="toc 3"/>
    <w:basedOn w:val="a"/>
    <w:next w:val="a"/>
    <w:autoRedefine/>
    <w:uiPriority w:val="39"/>
    <w:unhideWhenUsed/>
    <w:rsid w:val="00401B72"/>
    <w:pPr>
      <w:ind w:leftChars="400" w:left="840"/>
    </w:pPr>
  </w:style>
  <w:style w:type="paragraph" w:styleId="21">
    <w:name w:val="toc 2"/>
    <w:basedOn w:val="a"/>
    <w:next w:val="a"/>
    <w:autoRedefine/>
    <w:uiPriority w:val="39"/>
    <w:unhideWhenUsed/>
    <w:rsid w:val="00401B72"/>
    <w:pPr>
      <w:ind w:leftChars="200" w:left="420"/>
    </w:pPr>
  </w:style>
  <w:style w:type="character" w:styleId="a8">
    <w:name w:val="Hyperlink"/>
    <w:basedOn w:val="a0"/>
    <w:uiPriority w:val="99"/>
    <w:unhideWhenUsed/>
    <w:rsid w:val="00401B72"/>
    <w:rPr>
      <w:color w:val="0000FF" w:themeColor="hyperlink"/>
      <w:u w:val="single"/>
    </w:rPr>
  </w:style>
  <w:style w:type="paragraph" w:styleId="a9">
    <w:name w:val="footnote text"/>
    <w:basedOn w:val="a"/>
    <w:link w:val="Char2"/>
    <w:uiPriority w:val="99"/>
    <w:semiHidden/>
    <w:unhideWhenUsed/>
    <w:rsid w:val="00D85B08"/>
    <w:pPr>
      <w:snapToGrid w:val="0"/>
      <w:jc w:val="left"/>
    </w:pPr>
    <w:rPr>
      <w:sz w:val="18"/>
      <w:szCs w:val="18"/>
    </w:rPr>
  </w:style>
  <w:style w:type="character" w:customStyle="1" w:styleId="Char2">
    <w:name w:val="脚注文本 Char"/>
    <w:basedOn w:val="a0"/>
    <w:link w:val="a9"/>
    <w:uiPriority w:val="99"/>
    <w:semiHidden/>
    <w:rsid w:val="00D85B08"/>
    <w:rPr>
      <w:sz w:val="18"/>
      <w:szCs w:val="18"/>
    </w:rPr>
  </w:style>
  <w:style w:type="character" w:styleId="aa">
    <w:name w:val="footnote reference"/>
    <w:basedOn w:val="a0"/>
    <w:uiPriority w:val="99"/>
    <w:semiHidden/>
    <w:unhideWhenUsed/>
    <w:rsid w:val="00D85B08"/>
    <w:rPr>
      <w:vertAlign w:val="superscript"/>
    </w:rPr>
  </w:style>
  <w:style w:type="paragraph" w:styleId="10">
    <w:name w:val="toc 1"/>
    <w:basedOn w:val="a"/>
    <w:next w:val="a"/>
    <w:autoRedefine/>
    <w:uiPriority w:val="39"/>
    <w:unhideWhenUsed/>
    <w:rsid w:val="001C5CAB"/>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4.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image" Target="media/image4.emf"/><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oleObject" Target="embeddings/oleObject3.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22A362-2FFF-481F-86A9-E78C543467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449</TotalTime>
  <Pages>14</Pages>
  <Words>1194</Words>
  <Characters>6809</Characters>
  <Application>Microsoft Office Word</Application>
  <DocSecurity>0</DocSecurity>
  <Lines>56</Lines>
  <Paragraphs>15</Paragraphs>
  <ScaleCrop>false</ScaleCrop>
  <Company/>
  <LinksUpToDate>false</LinksUpToDate>
  <CharactersWithSpaces>7988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wxk</dc:creator>
  <cp:keywords/>
  <dc:description/>
  <cp:lastModifiedBy>wxk</cp:lastModifiedBy>
  <cp:revision>69</cp:revision>
  <dcterms:created xsi:type="dcterms:W3CDTF">2012-04-18T08:23:00Z</dcterms:created>
  <dcterms:modified xsi:type="dcterms:W3CDTF">2012-04-20T05:42:00Z</dcterms:modified>
</cp:coreProperties>
</file>