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sz w:val="30"/>
          <w:szCs w:val="30"/>
        </w:rPr>
      </w:pPr>
      <w:r>
        <w:rPr>
          <w:i w:val="0"/>
          <w:caps w:val="0"/>
          <w:color w:val="31708F"/>
          <w:spacing w:val="0"/>
          <w:sz w:val="30"/>
          <w:szCs w:val="30"/>
          <w:shd w:val="clear" w:fill="D9EDF7"/>
        </w:rPr>
        <w:t>使用数组的局限性</w:t>
      </w:r>
    </w:p>
    <w:p>
      <w:pPr>
        <w:keepNext w:val="0"/>
        <w:keepLines w:val="0"/>
        <w:widowControl/>
        <w:suppressLineNumbers w:val="0"/>
        <w:pBdr>
          <w:top w:val="single" w:color="BCE8F1" w:sz="4" w:space="5"/>
          <w:left w:val="single" w:color="BCE8F1" w:sz="4" w:space="7"/>
          <w:bottom w:val="single" w:color="BCE8F1" w:sz="4" w:space="5"/>
          <w:right w:val="single" w:color="BCE8F1" w:sz="4" w:space="7"/>
        </w:pBdr>
        <w:shd w:val="clear" w:fill="D9EDF7"/>
        <w:spacing w:before="650" w:beforeAutospacing="0" w:after="200" w:after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instrText xml:space="preserve"> HYPERLINK "https://how2j.cn/k/collection/collection-arraylist/363.html"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A6D3B"/>
          <w:spacing w:val="0"/>
          <w:sz w:val="15"/>
          <w:szCs w:val="15"/>
          <w:u w:val="none"/>
          <w:bdr w:val="single" w:color="778899" w:sz="4" w:space="0"/>
          <w:shd w:val="clear" w:fill="FCF8E3"/>
        </w:rPr>
        <w:t>顶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instrText xml:space="preserve"> HYPERLINK "https://how2j.cn/k/collection/collection-arraylist/363.html" \l "nowhere" \o "折叠"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A6D3B"/>
          <w:spacing w:val="0"/>
          <w:sz w:val="15"/>
          <w:szCs w:val="15"/>
          <w:u w:val="none"/>
          <w:bdr w:val="single" w:color="778899" w:sz="4" w:space="0"/>
          <w:shd w:val="clear" w:fill="FCF8E3"/>
        </w:rPr>
        <w:t>折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如果要存放多个对象，可以使用数组，但是数组有局限性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比如 声明长度是10的数组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不用的数组就浪费了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超过10的个数，又放不下</w:t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sz w:val="30"/>
          <w:szCs w:val="30"/>
        </w:rPr>
      </w:pPr>
      <w:r>
        <w:rPr>
          <w:i w:val="0"/>
          <w:caps w:val="0"/>
          <w:color w:val="31708F"/>
          <w:spacing w:val="0"/>
          <w:sz w:val="30"/>
          <w:szCs w:val="30"/>
          <w:shd w:val="clear" w:fill="D9EDF7"/>
        </w:rPr>
        <w:t>ArrayList存放对象</w:t>
      </w:r>
    </w:p>
    <w:p>
      <w:pPr>
        <w:keepNext w:val="0"/>
        <w:keepLines w:val="0"/>
        <w:widowControl/>
        <w:suppressLineNumbers w:val="0"/>
        <w:pBdr>
          <w:top w:val="single" w:color="BCE8F1" w:sz="4" w:space="5"/>
          <w:left w:val="single" w:color="BCE8F1" w:sz="4" w:space="7"/>
          <w:bottom w:val="single" w:color="BCE8F1" w:sz="4" w:space="5"/>
          <w:right w:val="single" w:color="BCE8F1" w:sz="4" w:space="7"/>
        </w:pBdr>
        <w:shd w:val="clear" w:fill="D9EDF7"/>
        <w:spacing w:before="650" w:beforeAutospacing="0" w:after="200" w:afterAutospacing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instrText xml:space="preserve"> HYPERLINK "https://how2j.cn/k/collection/collection-arraylist/363.html"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A6D3B"/>
          <w:spacing w:val="0"/>
          <w:sz w:val="15"/>
          <w:szCs w:val="15"/>
          <w:u w:val="none"/>
          <w:bdr w:val="single" w:color="778899" w:sz="4" w:space="0"/>
          <w:shd w:val="clear" w:fill="FCF8E3"/>
        </w:rPr>
        <w:t>顶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instrText xml:space="preserve"> HYPERLINK "https://how2j.cn/k/collection/collection-arraylist/363.html" \l "nowhere" \o "折叠"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8A6D3B"/>
          <w:spacing w:val="0"/>
          <w:sz w:val="15"/>
          <w:szCs w:val="15"/>
          <w:u w:val="none"/>
          <w:bdr w:val="single" w:color="778899" w:sz="4" w:space="0"/>
          <w:shd w:val="clear" w:fill="FCF8E3"/>
        </w:rPr>
        <w:t>折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15"/>
          <w:szCs w:val="15"/>
          <w:u w:val="none"/>
          <w:shd w:val="clear" w:fill="D9EDF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为了解决数组的局限性，引入容器类的概念。 最常见的容器类就是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ArrayList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"https://how2j.cn/k/number-string/number-string-stringbuilder/328.html" \l "step724"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容器的容量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"capacity"会随着对象的增加，自动增长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只需要不断往容器里增加英雄即可，不用担心会出现数组的边界问题。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6645" cy="3389630"/>
            <wp:effectExtent l="0" t="0" r="825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48"/>
          <w:szCs w:val="48"/>
          <w:lang w:val="en-US" w:eastAsia="zh-CN" w:bidi="ar"/>
        </w:rPr>
        <w:t>常用方法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i w:val="0"/>
          <w:caps w:val="0"/>
          <w:color w:val="31708F"/>
          <w:spacing w:val="0"/>
          <w:sz w:val="36"/>
          <w:szCs w:val="36"/>
          <w:shd w:val="clear" w:fill="D9EDF7"/>
        </w:rPr>
        <w:t>增加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add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有两种用法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第一种是直接add对象，把对象加在最后面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BFBFB"/>
          <w:lang w:val="en-US" w:eastAsia="zh-CN" w:bidi="ar"/>
        </w:rPr>
        <w:t>heros.add(new Hero("hero " + i));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第二种是在指定位置加对象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BFBFB"/>
          <w:lang w:val="en-US" w:eastAsia="zh-CN" w:bidi="ar"/>
        </w:rPr>
        <w:t>heros.add(3, specialHero);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rPr>
          <w:color w:val="FF0000"/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1280" cy="4356735"/>
            <wp:effectExtent l="0" t="0" r="7620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35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sz w:val="36"/>
          <w:szCs w:val="36"/>
        </w:rPr>
      </w:pPr>
      <w:r>
        <w:rPr>
          <w:i w:val="0"/>
          <w:caps w:val="0"/>
          <w:color w:val="31708F"/>
          <w:spacing w:val="0"/>
          <w:sz w:val="36"/>
          <w:szCs w:val="36"/>
          <w:shd w:val="clear" w:fill="D9EDF7"/>
        </w:rPr>
        <w:t>判断是否存在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通过方法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contains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判断一个对象是否在容器中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判断标准： 是否是同一个对象，而不是name是否相同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"https://how2j.cn/frontstepImage?stepid=2454" \o "点击全屏观看" \t "https://how2j.cn/k/collection/collection-arraylist-method/_blank"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color w:val="FF0000"/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290" cy="3420745"/>
            <wp:effectExtent l="0" t="0" r="381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i w:val="0"/>
          <w:caps w:val="0"/>
          <w:color w:val="31708F"/>
          <w:spacing w:val="0"/>
          <w:sz w:val="44"/>
          <w:szCs w:val="44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获取指定位置的对象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通过get获取指定位置的对象，如果输入的下标越界，一样会报错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99485" cy="216789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"https://how2j.cn/frontstepImage?stepid=2455" \o "点击全屏观看" \t "https://how2j.cn/k/collection/collection-arraylist-method/_blank"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36"/>
          <w:szCs w:val="36"/>
          <w:shd w:val="clear" w:fill="D9EDF7"/>
        </w:rPr>
        <w:t>取对象所处的位置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indexOf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用于判断一个对象在ArrayList中所处的位置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与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"https://how2j.cn/k/collection/collection-arraylist-method/685.html" \l "step2454"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37AB7"/>
          <w:spacing w:val="0"/>
          <w:sz w:val="28"/>
          <w:szCs w:val="28"/>
          <w:u w:val="none"/>
          <w:shd w:val="clear" w:fill="FFFFFF"/>
        </w:rPr>
        <w:t>contains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一样，判断标准是对象是否相同，而非对象的name值是否相等</w:t>
      </w:r>
    </w:p>
    <w:p>
      <w:pPr>
        <w:rPr>
          <w:color w:val="FF0000"/>
          <w:sz w:val="20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3895090"/>
            <wp:effectExtent l="0" t="0" r="0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rPr>
          <w:color w:val="FF0000"/>
          <w:sz w:val="20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i w:val="0"/>
          <w:caps w:val="0"/>
          <w:color w:val="31708F"/>
          <w:spacing w:val="0"/>
          <w:sz w:val="44"/>
          <w:szCs w:val="44"/>
          <w:shd w:val="clear" w:fill="D9EDF7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remove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用于把对象从ArrayList中删除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remove可以根据下标删除ArrayList的元素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BFBFB"/>
          <w:lang w:val="en-US" w:eastAsia="zh-CN" w:bidi="ar"/>
        </w:rPr>
        <w:t>heros.remove(2);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也可以根据对象删除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BFBFB"/>
          <w:lang w:val="en-US" w:eastAsia="zh-CN" w:bidi="ar"/>
        </w:rPr>
        <w:t>heros.remove(specialHero);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1300" cy="3987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i w:val="0"/>
          <w:caps w:val="0"/>
          <w:color w:val="31708F"/>
          <w:spacing w:val="0"/>
          <w:sz w:val="44"/>
          <w:szCs w:val="44"/>
          <w:shd w:val="clear" w:fill="D9EDF7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替换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用于替换指定位置的元素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5665" cy="3255010"/>
            <wp:effectExtent l="0" t="0" r="63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获取大</w:t>
      </w:r>
      <w:r>
        <w:rPr>
          <w:rFonts w:hint="eastAsia"/>
          <w:i w:val="0"/>
          <w:caps w:val="0"/>
          <w:color w:val="31708F"/>
          <w:spacing w:val="0"/>
          <w:sz w:val="44"/>
          <w:szCs w:val="44"/>
          <w:shd w:val="clear" w:fill="D9EDF7"/>
          <w:lang w:val="en-US" w:eastAsia="zh-CN"/>
        </w:rPr>
        <w:t>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用于获取ArrayList的大小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8600" cy="3006090"/>
            <wp:effectExtent l="0" t="0" r="0" b="381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00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转换为数组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toArray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可以把一个ArrayList对象转换为数组。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需要注意的是，如果要转换为一个Hero数组，那么需要传递一个Hero数组类型的对象给toArray()，这样toArray方法才知道，你希望转换为哪种类型的数组，否则只能转换为Object数组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4210050"/>
            <wp:effectExtent l="0" t="0" r="0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i w:val="0"/>
          <w:caps w:val="0"/>
          <w:color w:val="31708F"/>
          <w:spacing w:val="0"/>
          <w:sz w:val="30"/>
          <w:szCs w:val="30"/>
          <w:shd w:val="clear" w:fill="D9EDF7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宋体" w:cs="Helvetica"/>
          <w:i w:val="0"/>
          <w:caps w:val="0"/>
          <w:color w:val="31708F"/>
          <w:spacing w:val="0"/>
          <w:sz w:val="15"/>
          <w:szCs w:val="15"/>
          <w:lang w:val="en-US" w:eastAsia="zh-CN"/>
        </w:rPr>
      </w:pPr>
      <w:r>
        <w:rPr>
          <w:i w:val="0"/>
          <w:caps w:val="0"/>
          <w:color w:val="31708F"/>
          <w:spacing w:val="0"/>
          <w:sz w:val="30"/>
          <w:szCs w:val="30"/>
          <w:shd w:val="clear" w:fill="D9EDF7"/>
        </w:rPr>
        <w:t>把另一个容器所有对象都加</w:t>
      </w:r>
      <w:r>
        <w:rPr>
          <w:rFonts w:hint="eastAsia"/>
          <w:i w:val="0"/>
          <w:caps w:val="0"/>
          <w:color w:val="31708F"/>
          <w:spacing w:val="0"/>
          <w:sz w:val="30"/>
          <w:szCs w:val="30"/>
          <w:shd w:val="clear" w:fill="D9EDF7"/>
          <w:lang w:val="en-US" w:eastAsia="zh-CN"/>
        </w:rPr>
        <w:t>进当前容器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addAll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把另一个容器所有对象都加进来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9690" cy="3569335"/>
            <wp:effectExtent l="0" t="0" r="3810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清空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clear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清空一个ArrayList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075" cy="2438400"/>
            <wp:effectExtent l="0" t="0" r="952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eastAsia="宋体"/>
          <w:i w:val="0"/>
          <w:caps w:val="0"/>
          <w:color w:val="FF0000"/>
          <w:spacing w:val="0"/>
          <w:sz w:val="52"/>
          <w:szCs w:val="52"/>
          <w:u w:val="none"/>
          <w:shd w:val="clear" w:fill="D9EDF7"/>
          <w:lang w:val="en-US" w:eastAsia="zh-CN"/>
        </w:rPr>
      </w:pPr>
      <w:r>
        <w:rPr>
          <w:rFonts w:hint="eastAsia"/>
          <w:i w:val="0"/>
          <w:caps w:val="0"/>
          <w:color w:val="FF0000"/>
          <w:spacing w:val="0"/>
          <w:sz w:val="52"/>
          <w:szCs w:val="52"/>
          <w:u w:val="none"/>
          <w:shd w:val="clear" w:fill="D9EDF7"/>
          <w:lang w:val="en-US" w:eastAsia="zh-CN"/>
        </w:rPr>
        <w:t>List框架</w:t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eastAsia="宋体"/>
          <w:i w:val="0"/>
          <w:caps w:val="0"/>
          <w:color w:val="31708F"/>
          <w:spacing w:val="0"/>
          <w:sz w:val="44"/>
          <w:szCs w:val="44"/>
          <w:shd w:val="clear" w:fill="D9EDF7"/>
          <w:lang w:val="en-US" w:eastAsia="zh-CN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ArrayList和List</w:t>
      </w:r>
      <w:r>
        <w:rPr>
          <w:rFonts w:hint="eastAsia"/>
          <w:i w:val="0"/>
          <w:caps w:val="0"/>
          <w:color w:val="31708F"/>
          <w:spacing w:val="0"/>
          <w:sz w:val="44"/>
          <w:szCs w:val="44"/>
          <w:shd w:val="clear" w:fill="D9EDF7"/>
          <w:lang w:eastAsia="zh-CN"/>
        </w:rPr>
        <w:t>（</w:t>
      </w:r>
      <w:r>
        <w:rPr>
          <w:rFonts w:hint="eastAsia"/>
          <w:i w:val="0"/>
          <w:caps w:val="0"/>
          <w:color w:val="31708F"/>
          <w:spacing w:val="0"/>
          <w:sz w:val="44"/>
          <w:szCs w:val="44"/>
          <w:shd w:val="clear" w:fill="D9EDF7"/>
          <w:lang w:val="en-US" w:eastAsia="zh-CN"/>
        </w:rPr>
        <w:t>List为接口）</w:t>
      </w: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ArrayList实现了接口List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常见的写法会把引用声明为接口List类型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注意：是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java.util.List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F0AD4E"/>
          <w:spacing w:val="0"/>
          <w:kern w:val="0"/>
          <w:sz w:val="28"/>
          <w:szCs w:val="28"/>
          <w:shd w:val="clear" w:fill="FFFFFF"/>
          <w:lang w:val="en-US" w:eastAsia="zh-CN" w:bidi="ar"/>
        </w:rPr>
        <w:t>不是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java.awt.List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0765" cy="2970530"/>
            <wp:effectExtent l="0" t="0" r="635" b="127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30"/>
          <w:szCs w:val="30"/>
          <w:shd w:val="clear" w:fill="D9EDF7"/>
        </w:rPr>
        <w:t>List接口的方法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因为ArrayList实现了List接口，所以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List接口的方法ArrayList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都实现了。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import java.util.List</w:t>
      </w:r>
    </w:p>
    <w:p>
      <w:pP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FF0000"/>
          <w:spacing w:val="0"/>
          <w:sz w:val="52"/>
          <w:szCs w:val="52"/>
          <w:shd w:val="clear" w:fill="D9EDF7"/>
        </w:rPr>
        <w:t>泛型 Generic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不指定泛型的容器，可以存放任何类型的元素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指定了泛型的容器，只能存放指定类型的元素以及其子类</w:t>
      </w:r>
    </w:p>
    <w:p>
      <w:pP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850" w:beforeAutospacing="0" w:after="302" w:afterAutospacing="0" w:line="11" w:lineRule="atLeas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48"/>
          <w:szCs w:val="48"/>
        </w:rPr>
      </w:pPr>
      <w:r>
        <w:rPr>
          <w:i w:val="0"/>
          <w:caps w:val="0"/>
          <w:color w:val="FF0000"/>
          <w:spacing w:val="0"/>
          <w:sz w:val="48"/>
          <w:szCs w:val="48"/>
          <w:shd w:val="clear" w:fill="D9EDF7"/>
        </w:rPr>
        <w:t>泛型的简写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为了不使编译器出现警告，需要前后都使用泛型，像这样：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 w:after="0" w:afterAutospacing="0"/>
        <w:ind w:left="0" w:right="0" w:firstLine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BFBFB"/>
          <w:lang w:val="en-US" w:eastAsia="zh-CN" w:bidi="ar"/>
        </w:rPr>
        <w:t>List&lt;Hero&gt; genericheros = new ArrayList&lt;Hero&gt;();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不过JDK7提供了一个可以略微减少代码量的泛型简写方式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single" w:color="DDDDDD" w:sz="12" w:space="5"/>
          <w:bottom w:val="single" w:color="DDDDDD" w:sz="4" w:space="0"/>
          <w:right w:val="single" w:color="DDDDDD" w:sz="4" w:space="0"/>
        </w:pBdr>
        <w:shd w:val="clear" w:fill="FBFBFB"/>
        <w:spacing w:before="100" w:beforeAutospacing="0" w:after="0" w:afterAutospacing="0"/>
        <w:ind w:left="0" w:right="0" w:firstLine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BFBFB"/>
          <w:lang w:val="en-US" w:eastAsia="zh-CN" w:bidi="ar"/>
        </w:rPr>
        <w:t>List&lt;Hero&gt; genericheros2 = new ArrayList&lt;&gt;();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后面的泛型可以用&lt;&gt;来代替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3145" cy="2462530"/>
            <wp:effectExtent l="0" t="0" r="8255" b="127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&lt;Hero&gt;指的是类类型呢</w:t>
      </w:r>
    </w:p>
    <w:p>
      <w:pPr>
        <w:rPr>
          <w:rFonts w:hint="eastAsia" w:ascii="宋体" w:hAnsi="宋体" w:eastAsia="宋体" w:cs="宋体"/>
          <w:color w:val="FF0000"/>
          <w:kern w:val="0"/>
          <w:sz w:val="48"/>
          <w:szCs w:val="48"/>
          <w:lang w:val="en-US" w:eastAsia="zh-CN" w:bidi="ar"/>
        </w:rPr>
      </w:pPr>
    </w:p>
    <w:p>
      <w:pPr>
        <w:rPr>
          <w:rFonts w:hint="eastAsia" w:ascii="宋体" w:hAnsi="宋体" w:eastAsia="宋体" w:cs="宋体"/>
          <w:color w:val="FF0000"/>
          <w:kern w:val="0"/>
          <w:sz w:val="48"/>
          <w:szCs w:val="48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FF0000"/>
          <w:kern w:val="0"/>
          <w:sz w:val="48"/>
          <w:szCs w:val="48"/>
          <w:lang w:val="en-US" w:eastAsia="zh-CN" w:bidi="ar"/>
        </w:rPr>
        <w:t>遍历</w:t>
      </w:r>
    </w:p>
    <w:p>
      <w:pPr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36"/>
          <w:szCs w:val="36"/>
          <w:shd w:val="clear" w:fill="D9EDF7"/>
        </w:rPr>
        <w:t>用for循环遍历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通过前面的学习，知道了可以用size()和get()分别得到大小，和获取指定位置的元素，结合for循环就可以遍历出ArrayList的内容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7755" cy="3834765"/>
            <wp:effectExtent l="0" t="0" r="4445" b="63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caps w:val="0"/>
          <w:color w:val="31708F"/>
          <w:spacing w:val="0"/>
          <w:sz w:val="15"/>
          <w:szCs w:val="15"/>
        </w:rPr>
      </w:pPr>
      <w:r>
        <w:rPr>
          <w:i w:val="0"/>
          <w:caps w:val="0"/>
          <w:color w:val="31708F"/>
          <w:spacing w:val="0"/>
          <w:sz w:val="44"/>
          <w:szCs w:val="44"/>
          <w:shd w:val="clear" w:fill="D9EDF7"/>
        </w:rPr>
        <w:t>迭代器遍历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使用迭代器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Iterator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遍历集合中的元素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47925" cy="2190750"/>
            <wp:effectExtent l="0" t="0" r="3175" b="635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68850" cy="3497580"/>
            <wp:effectExtent l="0" t="0" r="6350" b="762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i w:val="0"/>
          <w:caps w:val="0"/>
          <w:color w:val="31708F"/>
          <w:spacing w:val="0"/>
          <w:sz w:val="30"/>
          <w:szCs w:val="30"/>
          <w:shd w:val="clear" w:fill="D9EDF7"/>
        </w:rPr>
      </w:pPr>
      <w:r>
        <w:rPr>
          <w:i w:val="0"/>
          <w:caps w:val="0"/>
          <w:color w:val="31708F"/>
          <w:spacing w:val="0"/>
          <w:sz w:val="30"/>
          <w:szCs w:val="30"/>
          <w:shd w:val="clear" w:fill="D9EDF7"/>
        </w:rPr>
        <w:t>增强型for循环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使用增强型for循环可以非常方便的遍历ArrayList中的元素，这是很多开发人员的首选。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不过增强型for循环也有不足：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无法用来进行ArrayList的初始化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无法得知当前是第几个元素了，当需要只打印单数元素的时候，就做不到了。 必须再自定下标变量。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8670" cy="2455545"/>
            <wp:effectExtent l="0" t="0" r="11430" b="825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9184D"/>
    <w:rsid w:val="0D370A75"/>
    <w:rsid w:val="67B4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2021-01-21T11:11:00Z</dcterms:created>
  <dc:creator>Administrator</dc:creator>
  <cp:lastModifiedBy>-</cp:lastModifiedBy>
  <dcterms:modified xsi:type="dcterms:W3CDTF">2021-01-30T06:24:04Z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