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ind w:left="0"/>
        <w:rPr>
          <w:rFonts w:ascii="Times New Roman"/>
          <w:sz w:val="26"/>
        </w:rPr>
      </w:pPr>
    </w:p>
    <w:p>
      <w:pPr>
        <w:pStyle w:val="4"/>
        <w:spacing w:before="0"/>
        <w:ind w:left="0"/>
        <w:rPr>
          <w:rFonts w:ascii="Times New Roman"/>
          <w:sz w:val="26"/>
        </w:rPr>
      </w:pPr>
    </w:p>
    <w:p>
      <w:pPr>
        <w:pStyle w:val="4"/>
        <w:spacing w:before="91"/>
        <w:ind w:left="0"/>
        <w:rPr>
          <w:rFonts w:ascii="Times New Roman"/>
          <w:sz w:val="26"/>
        </w:rPr>
      </w:pPr>
    </w:p>
    <w:p>
      <w:pPr>
        <w:pStyle w:val="2"/>
        <w:spacing w:before="0"/>
      </w:pPr>
      <w:r>
        <mc:AlternateContent>
          <mc:Choice Requires="wps">
            <w:drawing>
              <wp:anchor distT="0" distB="0" distL="0" distR="0" simplePos="0" relativeHeight="15729664" behindDoc="0" locked="0" layoutInCell="1" allowOverlap="1">
                <wp:simplePos x="0" y="0"/>
                <wp:positionH relativeFrom="page">
                  <wp:posOffset>184150</wp:posOffset>
                </wp:positionH>
                <wp:positionV relativeFrom="paragraph">
                  <wp:posOffset>294640</wp:posOffset>
                </wp:positionV>
                <wp:extent cx="7203440" cy="9525"/>
                <wp:effectExtent l="0" t="0" r="0" b="0"/>
                <wp:wrapNone/>
                <wp:docPr id="1" name="Graphic 1"/>
                <wp:cNvGraphicFramePr/>
                <a:graphic xmlns:a="http://schemas.openxmlformats.org/drawingml/2006/main">
                  <a:graphicData uri="http://schemas.microsoft.com/office/word/2010/wordprocessingShape">
                    <wps:wsp>
                      <wps:cNvSpPr/>
                      <wps:spPr>
                        <a:xfrm>
                          <a:off x="0" y="0"/>
                          <a:ext cx="7203440" cy="9525"/>
                        </a:xfrm>
                        <a:custGeom>
                          <a:avLst/>
                          <a:gdLst/>
                          <a:ahLst/>
                          <a:cxnLst/>
                          <a:rect l="l" t="t" r="r" b="b"/>
                          <a:pathLst>
                            <a:path w="7203440" h="9525">
                              <a:moveTo>
                                <a:pt x="7202990" y="9234"/>
                              </a:moveTo>
                              <a:lnTo>
                                <a:pt x="0" y="9234"/>
                              </a:lnTo>
                              <a:lnTo>
                                <a:pt x="0" y="0"/>
                              </a:lnTo>
                              <a:lnTo>
                                <a:pt x="7202990" y="0"/>
                              </a:lnTo>
                              <a:lnTo>
                                <a:pt x="7202990" y="9234"/>
                              </a:lnTo>
                              <a:close/>
                            </a:path>
                          </a:pathLst>
                        </a:custGeom>
                        <a:solidFill>
                          <a:srgbClr val="3878A2"/>
                        </a:solidFill>
                      </wps:spPr>
                      <wps:bodyPr wrap="square" lIns="0" tIns="0" rIns="0" bIns="0" rtlCol="0">
                        <a:noAutofit/>
                      </wps:bodyPr>
                    </wps:wsp>
                  </a:graphicData>
                </a:graphic>
              </wp:anchor>
            </w:drawing>
          </mc:Choice>
          <mc:Fallback>
            <w:pict>
              <v:shape id="Graphic 1" o:spid="_x0000_s1026" o:spt="100" style="position:absolute;left:0pt;margin-left:14.5pt;margin-top:23.2pt;height:0.75pt;width:567.2pt;mso-position-horizontal-relative:page;z-index:15729664;mso-width-relative:page;mso-height-relative:page;" fillcolor="#3878A2" filled="t" stroked="f" coordsize="7203440,9525" o:gfxdata="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ScIXN1wAAAAkBAAAPAAAAAAAAAAEAIAAAACIA&#10;AABkcnMvZG93bnJldi54bWxQSwECFAAUAAAACACHTuJAv+gU+QoCAACRBAAADgAAAAAAAAABACAA&#10;AAAmAQAAZHJzL2Uyb0RvYy54bWxQSwUGAAAAAAYABgBZAQAAogUAAAAA&#10;" path="m7202990,9234l0,9234,0,0,7202990,0,7202990,9234xe">
                <v:fill on="t" focussize="0,0"/>
                <v:stroke on="f"/>
                <v:imagedata o:title=""/>
                <o:lock v:ext="edit" aspectratio="f"/>
                <v:textbox inset="0mm,0mm,0mm,0mm"/>
              </v:shape>
            </w:pict>
          </mc:Fallback>
        </mc:AlternateContent>
      </w:r>
      <w:r>
        <w:rPr>
          <w:color w:val="3878A2"/>
          <w:spacing w:val="-7"/>
        </w:rPr>
        <w:t>基本信息</w:t>
      </w:r>
    </w:p>
    <w:p>
      <w:pPr>
        <w:pStyle w:val="5"/>
      </w:pPr>
      <w:r>
        <w:br w:type="column"/>
      </w:r>
      <w:r>
        <w:rPr>
          <w:color w:val="3878A2"/>
          <w:spacing w:val="-7"/>
        </w:rPr>
        <w:t>个人简历</w:t>
      </w:r>
    </w:p>
    <w:p>
      <w:pPr>
        <w:pStyle w:val="5"/>
        <w:spacing w:after="0"/>
        <w:sectPr>
          <w:type w:val="continuous"/>
          <w:pgSz w:w="11920" w:h="16840"/>
          <w:pgMar w:top="100" w:right="425" w:bottom="0" w:left="283" w:header="720" w:footer="720" w:gutter="0"/>
          <w:cols w:equalWidth="0" w:num="2">
            <w:col w:w="1039" w:space="3717"/>
            <w:col w:w="6456"/>
          </w:cols>
        </w:sectPr>
      </w:pPr>
    </w:p>
    <w:p>
      <w:pPr>
        <w:pStyle w:val="4"/>
        <w:spacing w:before="71"/>
        <w:ind w:left="0"/>
      </w:pPr>
      <w:r>
        <w:drawing>
          <wp:anchor distT="0" distB="0" distL="0" distR="0" simplePos="0" relativeHeight="15728640" behindDoc="0" locked="0" layoutInCell="1" allowOverlap="1">
            <wp:simplePos x="0" y="0"/>
            <wp:positionH relativeFrom="page">
              <wp:posOffset>6242685</wp:posOffset>
            </wp:positionH>
            <wp:positionV relativeFrom="paragraph">
              <wp:posOffset>150495</wp:posOffset>
            </wp:positionV>
            <wp:extent cx="1052195" cy="1240155"/>
            <wp:effectExtent l="0" t="0" r="14605" b="9525"/>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052195" cy="1240155"/>
                    </a:xfrm>
                    <a:prstGeom prst="rect">
                      <a:avLst/>
                    </a:prstGeom>
                  </pic:spPr>
                </pic:pic>
              </a:graphicData>
            </a:graphic>
          </wp:anchor>
        </w:drawing>
      </w:r>
    </w:p>
    <w:p>
      <w:pPr>
        <w:pStyle w:val="4"/>
        <w:tabs>
          <w:tab w:val="left" w:pos="796"/>
          <w:tab w:val="left" w:pos="4879"/>
          <w:tab w:val="left" w:pos="5523"/>
        </w:tabs>
        <w:spacing w:before="1"/>
      </w:pPr>
      <w:r>
        <w:rPr>
          <w:spacing w:val="-10"/>
        </w:rPr>
        <w:t>姓</w:t>
      </w:r>
      <w:r>
        <w:tab/>
      </w:r>
      <w:r>
        <w:rPr>
          <w:spacing w:val="-4"/>
        </w:rPr>
        <w:t>名：张焕</w:t>
      </w:r>
      <w:r>
        <w:rPr>
          <w:spacing w:val="-10"/>
        </w:rPr>
        <w:t>宇</w:t>
      </w:r>
      <w:r>
        <w:tab/>
      </w:r>
      <w:r>
        <w:rPr>
          <w:spacing w:val="-10"/>
        </w:rPr>
        <w:t>性</w:t>
      </w:r>
      <w:r>
        <w:tab/>
      </w:r>
      <w:r>
        <w:rPr>
          <w:spacing w:val="-4"/>
        </w:rPr>
        <w:t>别：</w:t>
      </w:r>
      <w:r>
        <w:rPr>
          <w:spacing w:val="-10"/>
        </w:rPr>
        <w:t>男</w:t>
      </w:r>
    </w:p>
    <w:p>
      <w:pPr>
        <w:pStyle w:val="4"/>
        <w:tabs>
          <w:tab w:val="left" w:pos="796"/>
          <w:tab w:val="left" w:pos="4879"/>
          <w:tab w:val="left" w:pos="5523"/>
        </w:tabs>
      </w:pPr>
      <w:r>
        <w:rPr>
          <w:spacing w:val="-10"/>
        </w:rPr>
        <w:t>年</w:t>
      </w:r>
      <w:r>
        <w:tab/>
      </w:r>
      <w:r>
        <w:t>龄：23</w:t>
      </w:r>
      <w:r>
        <w:rPr>
          <w:spacing w:val="-10"/>
        </w:rPr>
        <w:t>岁</w:t>
      </w:r>
      <w:r>
        <w:tab/>
      </w:r>
      <w:r>
        <w:rPr>
          <w:spacing w:val="-10"/>
        </w:rPr>
        <w:t>学</w:t>
      </w:r>
      <w:r>
        <w:tab/>
      </w:r>
      <w:r>
        <w:rPr>
          <w:spacing w:val="-4"/>
        </w:rPr>
        <w:t>历：本</w:t>
      </w:r>
      <w:r>
        <w:rPr>
          <w:spacing w:val="-10"/>
        </w:rPr>
        <w:t>科</w:t>
      </w:r>
    </w:p>
    <w:p>
      <w:pPr>
        <w:pStyle w:val="4"/>
        <w:tabs>
          <w:tab w:val="left" w:pos="4879"/>
          <w:tab w:val="left" w:pos="5523"/>
        </w:tabs>
      </w:pPr>
      <w:r>
        <w:rPr>
          <w:w w:val="95"/>
        </w:rPr>
        <w:t>电话号码</w:t>
      </w:r>
      <w:r>
        <w:rPr>
          <w:spacing w:val="-2"/>
          <w:w w:val="95"/>
        </w:rPr>
        <w:t>：13461370116</w:t>
      </w:r>
      <w:r>
        <w:tab/>
      </w:r>
      <w:r>
        <w:rPr>
          <w:spacing w:val="-10"/>
          <w:w w:val="110"/>
        </w:rPr>
        <w:t>邮</w:t>
      </w:r>
      <w:r>
        <w:tab/>
      </w:r>
      <w:r>
        <w:rPr>
          <w:w w:val="95"/>
        </w:rPr>
        <w:t>箱</w:t>
      </w:r>
      <w:r>
        <w:rPr>
          <w:spacing w:val="-2"/>
          <w:w w:val="110"/>
        </w:rPr>
        <w:t>：</w:t>
      </w:r>
      <w:r>
        <w:fldChar w:fldCharType="begin"/>
      </w:r>
      <w:r>
        <w:instrText xml:space="preserve"> HYPERLINK "mailto:13461370116@163.com" \h </w:instrText>
      </w:r>
      <w:r>
        <w:fldChar w:fldCharType="separate"/>
      </w:r>
      <w:r>
        <w:rPr>
          <w:spacing w:val="-2"/>
          <w:w w:val="110"/>
        </w:rPr>
        <w:t>13461370116@163.com</w:t>
      </w:r>
      <w:r>
        <w:rPr>
          <w:spacing w:val="-2"/>
          <w:w w:val="110"/>
        </w:rPr>
        <w:fldChar w:fldCharType="end"/>
      </w:r>
    </w:p>
    <w:p>
      <w:pPr>
        <w:pStyle w:val="4"/>
        <w:tabs>
          <w:tab w:val="left" w:pos="4879"/>
        </w:tabs>
      </w:pPr>
      <w:r>
        <w:rPr>
          <w:spacing w:val="-4"/>
        </w:rPr>
        <w:t>居住地址：</w:t>
      </w:r>
      <w:r>
        <w:rPr>
          <w:rFonts w:hint="eastAsia"/>
          <w:spacing w:val="-4"/>
          <w:lang w:val="en-US" w:eastAsia="zh-CN"/>
        </w:rPr>
        <w:t>浙江</w:t>
      </w:r>
      <w:r>
        <w:rPr>
          <w:spacing w:val="-4"/>
        </w:rPr>
        <w:t>省</w:t>
      </w:r>
      <w:r>
        <w:rPr>
          <w:rFonts w:hint="eastAsia"/>
          <w:spacing w:val="-4"/>
          <w:lang w:val="en-US" w:eastAsia="zh-CN"/>
        </w:rPr>
        <w:t>杭州</w:t>
      </w:r>
      <w:r>
        <w:rPr>
          <w:spacing w:val="-10"/>
        </w:rPr>
        <w:t>市</w:t>
      </w:r>
      <w:r>
        <w:tab/>
      </w:r>
      <w:r>
        <w:rPr>
          <w:spacing w:val="-4"/>
        </w:rPr>
        <w:t>求职意向：嵌入式软件工程</w:t>
      </w:r>
      <w:r>
        <w:rPr>
          <w:spacing w:val="-10"/>
        </w:rPr>
        <w:t>师</w:t>
      </w:r>
    </w:p>
    <w:p>
      <w:pPr>
        <w:pStyle w:val="2"/>
      </w:pPr>
      <w:r>
        <mc:AlternateContent>
          <mc:Choice Requires="wps">
            <w:drawing>
              <wp:anchor distT="0" distB="0" distL="0" distR="0" simplePos="0" relativeHeight="15729664" behindDoc="0" locked="0" layoutInCell="1" allowOverlap="1">
                <wp:simplePos x="0" y="0"/>
                <wp:positionH relativeFrom="page">
                  <wp:posOffset>184150</wp:posOffset>
                </wp:positionH>
                <wp:positionV relativeFrom="paragraph">
                  <wp:posOffset>475615</wp:posOffset>
                </wp:positionV>
                <wp:extent cx="7203440" cy="9525"/>
                <wp:effectExtent l="0" t="0" r="0" b="0"/>
                <wp:wrapNone/>
                <wp:docPr id="3" name="Graphic 3"/>
                <wp:cNvGraphicFramePr/>
                <a:graphic xmlns:a="http://schemas.openxmlformats.org/drawingml/2006/main">
                  <a:graphicData uri="http://schemas.microsoft.com/office/word/2010/wordprocessingShape">
                    <wps:wsp>
                      <wps:cNvSpPr/>
                      <wps:spPr>
                        <a:xfrm>
                          <a:off x="0" y="0"/>
                          <a:ext cx="7203440" cy="9525"/>
                        </a:xfrm>
                        <a:custGeom>
                          <a:avLst/>
                          <a:gdLst/>
                          <a:ahLst/>
                          <a:cxnLst/>
                          <a:rect l="l" t="t" r="r" b="b"/>
                          <a:pathLst>
                            <a:path w="7203440" h="9525">
                              <a:moveTo>
                                <a:pt x="7202990" y="9234"/>
                              </a:moveTo>
                              <a:lnTo>
                                <a:pt x="0" y="9234"/>
                              </a:lnTo>
                              <a:lnTo>
                                <a:pt x="0" y="0"/>
                              </a:lnTo>
                              <a:lnTo>
                                <a:pt x="7202990" y="0"/>
                              </a:lnTo>
                              <a:lnTo>
                                <a:pt x="7202990" y="9234"/>
                              </a:lnTo>
                              <a:close/>
                            </a:path>
                          </a:pathLst>
                        </a:custGeom>
                        <a:solidFill>
                          <a:srgbClr val="3878A2"/>
                        </a:solidFill>
                      </wps:spPr>
                      <wps:bodyPr wrap="square" lIns="0" tIns="0" rIns="0" bIns="0" rtlCol="0">
                        <a:noAutofit/>
                      </wps:bodyPr>
                    </wps:wsp>
                  </a:graphicData>
                </a:graphic>
              </wp:anchor>
            </w:drawing>
          </mc:Choice>
          <mc:Fallback>
            <w:pict>
              <v:shape id="Graphic 3" o:spid="_x0000_s1026" o:spt="100" style="position:absolute;left:0pt;margin-left:14.5pt;margin-top:37.45pt;height:0.75pt;width:567.2pt;mso-position-horizontal-relative:page;z-index:15729664;mso-width-relative:page;mso-height-relative:page;" fillcolor="#3878A2" filled="t" stroked="f" coordsize="7203440,9525" o:gfxdata="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KFQpxdcAAAAJAQAADwAAAAAAAAABACAAAAAi&#10;AAAAZHJzL2Rvd25yZXYueG1sUEsBAhQAFAAAAAgAh07iQDJ1S5ALAgAAkQQAAA4AAAAAAAAAAQAg&#10;AAAAJgEAAGRycy9lMm9Eb2MueG1sUEsFBgAAAAAGAAYAWQEAAKMFAAAAAA==&#10;" path="m7202990,9234l0,9234,0,0,7202990,0,7202990,9234xe">
                <v:fill on="t" focussize="0,0"/>
                <v:stroke on="f"/>
                <v:imagedata o:title=""/>
                <o:lock v:ext="edit" aspectratio="f"/>
                <v:textbox inset="0mm,0mm,0mm,0mm"/>
              </v:shape>
            </w:pict>
          </mc:Fallback>
        </mc:AlternateContent>
      </w:r>
      <w:r>
        <w:rPr>
          <w:color w:val="3878A2"/>
          <w:spacing w:val="-6"/>
        </w:rPr>
        <w:t>教育经历</w:t>
      </w:r>
    </w:p>
    <w:p>
      <w:pPr>
        <w:pStyle w:val="4"/>
        <w:spacing w:before="45"/>
        <w:ind w:left="0"/>
        <w:rPr>
          <w:sz w:val="20"/>
        </w:rPr>
      </w:pPr>
    </w:p>
    <w:p>
      <w:pPr>
        <w:pStyle w:val="4"/>
        <w:spacing w:after="0"/>
        <w:rPr>
          <w:sz w:val="20"/>
        </w:rPr>
        <w:sectPr>
          <w:type w:val="continuous"/>
          <w:pgSz w:w="11920" w:h="16840"/>
          <w:pgMar w:top="100" w:right="425" w:bottom="0" w:left="283" w:header="720" w:footer="720" w:gutter="0"/>
        </w:sectPr>
      </w:pPr>
    </w:p>
    <w:p>
      <w:pPr>
        <w:pStyle w:val="3"/>
        <w:spacing w:before="60"/>
      </w:pPr>
      <w:r>
        <w:t>2021-09</w:t>
      </w:r>
      <w:r>
        <w:rPr>
          <w:spacing w:val="30"/>
        </w:rPr>
        <w:t xml:space="preserve"> </w:t>
      </w:r>
      <w:r>
        <w:t>~</w:t>
      </w:r>
      <w:r>
        <w:rPr>
          <w:spacing w:val="30"/>
        </w:rPr>
        <w:t xml:space="preserve"> </w:t>
      </w:r>
      <w:r>
        <w:t>2025-</w:t>
      </w:r>
      <w:r>
        <w:rPr>
          <w:spacing w:val="-5"/>
        </w:rPr>
        <w:t>06</w:t>
      </w:r>
    </w:p>
    <w:p>
      <w:pPr>
        <w:spacing w:before="59"/>
        <w:ind w:left="153" w:right="0" w:firstLine="0"/>
        <w:jc w:val="left"/>
        <w:rPr>
          <w:sz w:val="25"/>
        </w:rPr>
      </w:pPr>
      <w:r>
        <w:br w:type="column"/>
      </w:r>
      <w:r>
        <w:rPr>
          <w:w w:val="90"/>
          <w:sz w:val="25"/>
        </w:rPr>
        <w:t>新乡工</w:t>
      </w:r>
      <w:r>
        <w:rPr>
          <w:w w:val="90"/>
          <w:sz w:val="24"/>
        </w:rPr>
        <w:t>程</w:t>
      </w:r>
      <w:r>
        <w:rPr>
          <w:spacing w:val="-5"/>
          <w:w w:val="90"/>
          <w:sz w:val="25"/>
        </w:rPr>
        <w:t>学院</w:t>
      </w:r>
    </w:p>
    <w:p>
      <w:pPr>
        <w:spacing w:before="45"/>
        <w:ind w:left="153" w:right="0" w:firstLine="0"/>
        <w:jc w:val="left"/>
        <w:rPr>
          <w:sz w:val="24"/>
        </w:rPr>
      </w:pPr>
      <w:r>
        <w:br w:type="column"/>
      </w:r>
      <w:r>
        <w:rPr>
          <w:w w:val="90"/>
          <w:sz w:val="24"/>
        </w:rPr>
        <w:t>电</w:t>
      </w:r>
      <w:r>
        <w:rPr>
          <w:w w:val="90"/>
          <w:sz w:val="25"/>
        </w:rPr>
        <w:t>气工</w:t>
      </w:r>
      <w:r>
        <w:rPr>
          <w:w w:val="90"/>
          <w:sz w:val="24"/>
        </w:rPr>
        <w:t>程及</w:t>
      </w:r>
      <w:r>
        <w:rPr>
          <w:w w:val="90"/>
          <w:sz w:val="25"/>
        </w:rPr>
        <w:t>其自动</w:t>
      </w:r>
      <w:r>
        <w:rPr>
          <w:spacing w:val="-10"/>
          <w:w w:val="90"/>
          <w:sz w:val="24"/>
        </w:rPr>
        <w:t>化</w:t>
      </w:r>
    </w:p>
    <w:p>
      <w:pPr>
        <w:spacing w:after="0"/>
        <w:jc w:val="left"/>
        <w:rPr>
          <w:sz w:val="24"/>
        </w:rPr>
        <w:sectPr>
          <w:type w:val="continuous"/>
          <w:pgSz w:w="11920" w:h="16840"/>
          <w:pgMar w:top="100" w:right="425" w:bottom="0" w:left="283" w:header="720" w:footer="720" w:gutter="0"/>
          <w:cols w:equalWidth="0" w:num="3">
            <w:col w:w="2372" w:space="2467"/>
            <w:col w:w="1568" w:space="2585"/>
            <w:col w:w="2220"/>
          </w:cols>
        </w:sectPr>
      </w:pPr>
    </w:p>
    <w:p>
      <w:pPr>
        <w:pStyle w:val="4"/>
        <w:spacing w:before="262" w:line="352" w:lineRule="auto"/>
        <w:ind w:right="202"/>
      </w:pPr>
      <w:r>
        <w:rPr>
          <w:w w:val="91"/>
          <w:sz w:val="25"/>
        </w:rPr>
        <w:t>主修</w:t>
      </w:r>
      <w:r>
        <w:rPr>
          <w:w w:val="95"/>
          <w:sz w:val="24"/>
        </w:rPr>
        <w:t>课程</w:t>
      </w:r>
      <w:r>
        <w:rPr>
          <w:w w:val="99"/>
        </w:rPr>
        <w:t>：单片机原理及应用、电机学、信号与系统</w:t>
      </w:r>
      <w:r>
        <w:rPr>
          <w:w w:val="125"/>
        </w:rPr>
        <w:t>B</w:t>
      </w:r>
      <w:r>
        <w:rPr>
          <w:w w:val="99"/>
        </w:rPr>
        <w:t>、电子技术</w:t>
      </w:r>
      <w:r>
        <w:rPr>
          <w:w w:val="55"/>
        </w:rPr>
        <w:t>I</w:t>
      </w:r>
      <w:r>
        <w:rPr>
          <w:w w:val="99"/>
        </w:rPr>
        <w:t>、电子技术</w:t>
      </w:r>
      <w:r>
        <w:rPr>
          <w:w w:val="55"/>
        </w:rPr>
        <w:t>II</w:t>
      </w:r>
      <w:r>
        <w:rPr>
          <w:w w:val="99"/>
        </w:rPr>
        <w:t>、传感器与检测技术、</w:t>
      </w:r>
      <w:r>
        <w:rPr>
          <w:w w:val="112"/>
        </w:rPr>
        <w:t>E</w:t>
      </w:r>
      <w:r>
        <w:rPr>
          <w:spacing w:val="-5"/>
          <w:w w:val="141"/>
        </w:rPr>
        <w:t>D</w:t>
      </w:r>
      <w:r>
        <w:rPr>
          <w:w w:val="134"/>
        </w:rPr>
        <w:t>A</w:t>
      </w:r>
      <w:r>
        <w:rPr>
          <w:spacing w:val="-17"/>
          <w:w w:val="99"/>
        </w:rPr>
        <w:t>技</w:t>
      </w:r>
      <w:r>
        <w:rPr>
          <w:w w:val="99"/>
        </w:rPr>
        <w:t>术应用</w:t>
      </w:r>
    </w:p>
    <w:p>
      <w:pPr>
        <w:pStyle w:val="2"/>
        <w:spacing w:before="147"/>
      </w:pPr>
      <w:r>
        <mc:AlternateContent>
          <mc:Choice Requires="wps">
            <w:drawing>
              <wp:anchor distT="0" distB="0" distL="0" distR="0" simplePos="0" relativeHeight="15730688" behindDoc="0" locked="0" layoutInCell="1" allowOverlap="1">
                <wp:simplePos x="0" y="0"/>
                <wp:positionH relativeFrom="page">
                  <wp:posOffset>184150</wp:posOffset>
                </wp:positionH>
                <wp:positionV relativeFrom="paragraph">
                  <wp:posOffset>387985</wp:posOffset>
                </wp:positionV>
                <wp:extent cx="7203440" cy="9525"/>
                <wp:effectExtent l="0" t="0" r="0" b="0"/>
                <wp:wrapNone/>
                <wp:docPr id="4" name="Graphic 4"/>
                <wp:cNvGraphicFramePr/>
                <a:graphic xmlns:a="http://schemas.openxmlformats.org/drawingml/2006/main">
                  <a:graphicData uri="http://schemas.microsoft.com/office/word/2010/wordprocessingShape">
                    <wps:wsp>
                      <wps:cNvSpPr/>
                      <wps:spPr>
                        <a:xfrm>
                          <a:off x="0" y="0"/>
                          <a:ext cx="7203440" cy="9525"/>
                        </a:xfrm>
                        <a:custGeom>
                          <a:avLst/>
                          <a:gdLst/>
                          <a:ahLst/>
                          <a:cxnLst/>
                          <a:rect l="l" t="t" r="r" b="b"/>
                          <a:pathLst>
                            <a:path w="7203440" h="9525">
                              <a:moveTo>
                                <a:pt x="7202990" y="9234"/>
                              </a:moveTo>
                              <a:lnTo>
                                <a:pt x="0" y="9234"/>
                              </a:lnTo>
                              <a:lnTo>
                                <a:pt x="0" y="0"/>
                              </a:lnTo>
                              <a:lnTo>
                                <a:pt x="7202990" y="0"/>
                              </a:lnTo>
                              <a:lnTo>
                                <a:pt x="7202990" y="9234"/>
                              </a:lnTo>
                              <a:close/>
                            </a:path>
                          </a:pathLst>
                        </a:custGeom>
                        <a:solidFill>
                          <a:srgbClr val="3878A2"/>
                        </a:solidFill>
                      </wps:spPr>
                      <wps:bodyPr wrap="square" lIns="0" tIns="0" rIns="0" bIns="0" rtlCol="0">
                        <a:noAutofit/>
                      </wps:bodyPr>
                    </wps:wsp>
                  </a:graphicData>
                </a:graphic>
              </wp:anchor>
            </w:drawing>
          </mc:Choice>
          <mc:Fallback>
            <w:pict>
              <v:shape id="Graphic 4" o:spid="_x0000_s1026" o:spt="100" style="position:absolute;left:0pt;margin-left:14.5pt;margin-top:30.55pt;height:0.75pt;width:567.2pt;mso-position-horizontal-relative:page;z-index:15730688;mso-width-relative:page;mso-height-relative:page;" fillcolor="#3878A2" filled="t" stroked="f" coordsize="7203440,9525" o:gfxdata="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YJy9JNcAAAAJAQAADwAAAAAAAAABACAAAAAi&#10;AAAAZHJzL2Rvd25yZXYueG1sUEsBAhQAFAAAAAgAh07iQEOevPILAgAAkQQAAA4AAAAAAAAAAQAg&#10;AAAAJgEAAGRycy9lMm9Eb2MueG1sUEsFBgAAAAAGAAYAWQEAAKMFAAAAAA==&#10;" path="m7202990,9234l0,9234,0,0,7202990,0,7202990,9234xe">
                <v:fill on="t" focussize="0,0"/>
                <v:stroke on="f"/>
                <v:imagedata o:title=""/>
                <o:lock v:ext="edit" aspectratio="f"/>
                <v:textbox inset="0mm,0mm,0mm,0mm"/>
              </v:shape>
            </w:pict>
          </mc:Fallback>
        </mc:AlternateContent>
      </w:r>
      <w:r>
        <w:rPr>
          <w:color w:val="3878A2"/>
          <w:spacing w:val="-6"/>
        </w:rPr>
        <w:t>专业技能</w:t>
      </w:r>
    </w:p>
    <w:p>
      <w:pPr>
        <w:pStyle w:val="4"/>
        <w:spacing w:before="71"/>
        <w:ind w:left="0"/>
      </w:pPr>
    </w:p>
    <w:p>
      <w:pPr>
        <w:pStyle w:val="4"/>
        <w:spacing w:before="0"/>
      </w:pPr>
      <w:r>
        <w:rPr>
          <w:spacing w:val="-2"/>
        </w:rPr>
        <w:t>精通C</w:t>
      </w:r>
      <w:r>
        <w:rPr>
          <w:spacing w:val="-3"/>
        </w:rPr>
        <w:t>语言，扎实掌握指针、函数指针、结构体等核心语法，适配嵌入式底层硬件操作</w:t>
      </w:r>
    </w:p>
    <w:p>
      <w:pPr>
        <w:pStyle w:val="4"/>
        <w:spacing w:line="367" w:lineRule="auto"/>
        <w:ind w:right="1986"/>
      </w:pPr>
      <w:r>
        <w:rPr>
          <w:spacing w:val="-2"/>
        </w:rPr>
        <w:t>具备C语言调试能力，可通过串口打印、内存断点定位逻辑错误与通信异常，保障程序稳定</w:t>
      </w:r>
      <w:r>
        <w:rPr>
          <w:spacing w:val="-13"/>
          <w:w w:val="105"/>
        </w:rPr>
        <w:t xml:space="preserve">精通使用 </w:t>
      </w:r>
      <w:r>
        <w:rPr>
          <w:spacing w:val="-2"/>
          <w:w w:val="105"/>
        </w:rPr>
        <w:t>Keil</w:t>
      </w:r>
      <w:r>
        <w:rPr>
          <w:spacing w:val="-30"/>
          <w:w w:val="105"/>
        </w:rPr>
        <w:t xml:space="preserve"> ，</w:t>
      </w:r>
      <w:r>
        <w:rPr>
          <w:spacing w:val="-2"/>
          <w:w w:val="105"/>
        </w:rPr>
        <w:t>VScode</w:t>
      </w:r>
      <w:r>
        <w:rPr>
          <w:spacing w:val="-39"/>
          <w:w w:val="105"/>
        </w:rPr>
        <w:t xml:space="preserve"> 等 </w:t>
      </w:r>
      <w:r>
        <w:rPr>
          <w:spacing w:val="-2"/>
          <w:w w:val="105"/>
        </w:rPr>
        <w:t>IDE</w:t>
      </w:r>
      <w:r>
        <w:rPr>
          <w:spacing w:val="-10"/>
          <w:w w:val="105"/>
        </w:rPr>
        <w:t xml:space="preserve"> 进行项目搭建与开发</w:t>
      </w:r>
    </w:p>
    <w:p>
      <w:pPr>
        <w:pStyle w:val="4"/>
        <w:spacing w:before="0"/>
      </w:pPr>
      <w:r>
        <w:rPr>
          <w:spacing w:val="-2"/>
          <w:w w:val="105"/>
        </w:rPr>
        <w:t>熟练使用32单片机的外设，包括GPIO、EXTI、TIM、</w:t>
      </w:r>
      <w:r>
        <w:rPr>
          <w:spacing w:val="-2"/>
          <w:w w:val="115"/>
        </w:rPr>
        <w:t>ADC</w:t>
      </w:r>
      <w:r>
        <w:rPr>
          <w:spacing w:val="-2"/>
          <w:w w:val="105"/>
        </w:rPr>
        <w:t>、</w:t>
      </w:r>
      <w:r>
        <w:rPr>
          <w:spacing w:val="-2"/>
          <w:w w:val="115"/>
        </w:rPr>
        <w:t>DMA</w:t>
      </w:r>
      <w:r>
        <w:rPr>
          <w:spacing w:val="-10"/>
          <w:w w:val="105"/>
        </w:rPr>
        <w:t>等</w:t>
      </w:r>
    </w:p>
    <w:p>
      <w:pPr>
        <w:pStyle w:val="4"/>
        <w:spacing w:line="367" w:lineRule="auto"/>
        <w:ind w:right="61"/>
      </w:pPr>
      <w:r>
        <w:t>掌握使用标准库、HAL库进行STM32系列单片机软件应用的开发，并且熟练使用Keil5</w:t>
      </w:r>
      <w:r>
        <w:rPr>
          <w:rFonts w:hint="eastAsia"/>
          <w:lang w:eastAsia="zh-CN"/>
        </w:rPr>
        <w:t>、</w:t>
      </w:r>
      <w:r>
        <w:t>Vscode、CubeMX等</w:t>
      </w:r>
      <w:r>
        <w:rPr>
          <w:spacing w:val="-4"/>
          <w:w w:val="105"/>
        </w:rPr>
        <w:t>开发工具</w:t>
      </w:r>
    </w:p>
    <w:p>
      <w:pPr>
        <w:pStyle w:val="4"/>
        <w:spacing w:before="0" w:line="367" w:lineRule="auto"/>
        <w:ind w:right="2511"/>
        <w:rPr>
          <w:spacing w:val="-13"/>
        </w:rPr>
      </w:pPr>
      <w:r>
        <w:rPr>
          <w:spacing w:val="-7"/>
        </w:rPr>
        <w:t>熟练使用调试</w:t>
      </w:r>
      <w:r>
        <w:rPr>
          <w:rFonts w:hint="eastAsia"/>
          <w:spacing w:val="-7"/>
          <w:lang w:val="en-US" w:eastAsia="zh-CN"/>
        </w:rPr>
        <w:t>工</w:t>
      </w:r>
      <w:r>
        <w:rPr>
          <w:spacing w:val="-7"/>
        </w:rPr>
        <w:t>具， 如</w:t>
      </w:r>
      <w:r>
        <w:rPr>
          <w:spacing w:val="-2"/>
        </w:rPr>
        <w:t>ST-Link</w:t>
      </w:r>
      <w:r>
        <w:rPr>
          <w:rFonts w:hint="eastAsia"/>
          <w:spacing w:val="-2"/>
          <w:lang w:eastAsia="zh-CN"/>
        </w:rPr>
        <w:t>、</w:t>
      </w:r>
      <w:r>
        <w:rPr>
          <w:spacing w:val="-13"/>
        </w:rPr>
        <w:t>万用表等</w:t>
      </w:r>
      <w:r>
        <w:rPr>
          <w:rFonts w:hint="eastAsia"/>
          <w:spacing w:val="-13"/>
          <w:lang w:eastAsia="zh-CN"/>
        </w:rPr>
        <w:t>，</w:t>
      </w:r>
      <w:r>
        <w:rPr>
          <w:spacing w:val="-13"/>
        </w:rPr>
        <w:t>能够对其进</w:t>
      </w:r>
      <w:r>
        <w:rPr>
          <w:rFonts w:hint="eastAsia"/>
          <w:spacing w:val="-13"/>
          <w:lang w:val="en-US" w:eastAsia="zh-CN"/>
        </w:rPr>
        <w:t>行</w:t>
      </w:r>
      <w:r>
        <w:rPr>
          <w:spacing w:val="-13"/>
        </w:rPr>
        <w:t>调试和故障排查</w:t>
      </w:r>
    </w:p>
    <w:p>
      <w:pPr>
        <w:pStyle w:val="4"/>
        <w:spacing w:before="0" w:line="367" w:lineRule="auto"/>
        <w:ind w:right="2511"/>
      </w:pPr>
      <w:r>
        <w:rPr>
          <w:spacing w:val="-2"/>
          <w:w w:val="105"/>
        </w:rPr>
        <w:t>熟练使用</w:t>
      </w:r>
      <w:r>
        <w:rPr>
          <w:spacing w:val="-2"/>
        </w:rPr>
        <w:t>IIC</w:t>
      </w:r>
      <w:r>
        <w:rPr>
          <w:spacing w:val="-2"/>
          <w:w w:val="105"/>
        </w:rPr>
        <w:t>、SPI、UART、RS485、单总线等通信协议</w:t>
      </w:r>
    </w:p>
    <w:p>
      <w:pPr>
        <w:pStyle w:val="4"/>
        <w:spacing w:before="0"/>
      </w:pPr>
      <w:r>
        <w:t>熟悉Modbus、MQTT</w:t>
      </w:r>
      <w:r>
        <w:rPr>
          <w:spacing w:val="-2"/>
        </w:rPr>
        <w:t>等物联网通信协议</w:t>
      </w:r>
    </w:p>
    <w:p>
      <w:pPr>
        <w:pStyle w:val="4"/>
        <w:spacing w:line="367" w:lineRule="auto"/>
        <w:ind w:right="636"/>
      </w:pPr>
      <w:r>
        <w:rPr>
          <w:spacing w:val="-2"/>
        </w:rPr>
        <w:t>熟练使用FreeRTOS操作系统，例如任务管理、信号量、互斥量、软件定时器、事件组等基本组件的使用掌握使用GUI工具进行嵌入式底层LVGL项目界面设计</w:t>
      </w:r>
    </w:p>
    <w:p>
      <w:pPr>
        <w:pStyle w:val="4"/>
        <w:spacing w:before="0"/>
      </w:pPr>
      <w:r>
        <w:rPr>
          <w:spacing w:val="-2"/>
        </w:rPr>
        <w:t>熟悉舵机</w:t>
      </w:r>
      <w:r>
        <w:rPr>
          <w:spacing w:val="-2"/>
          <w:w w:val="135"/>
        </w:rPr>
        <w:t>PWM</w:t>
      </w:r>
      <w:r>
        <w:rPr>
          <w:spacing w:val="-3"/>
        </w:rPr>
        <w:t>控制，能通过定时器实现精准角度控制及多舵机时序化协同调度</w:t>
      </w:r>
    </w:p>
    <w:p>
      <w:pPr>
        <w:pStyle w:val="4"/>
        <w:spacing w:line="367" w:lineRule="auto"/>
        <w:ind w:right="1588"/>
      </w:pPr>
      <w:r>
        <w:rPr>
          <w:spacing w:val="-2"/>
        </w:rPr>
        <w:t>熟悉步进电机驱动逻辑，能够通过定时器配置</w:t>
      </w:r>
      <w:r>
        <w:rPr>
          <w:spacing w:val="-2"/>
          <w:w w:val="135"/>
        </w:rPr>
        <w:t>PWM</w:t>
      </w:r>
      <w:r>
        <w:rPr>
          <w:spacing w:val="-2"/>
        </w:rPr>
        <w:t>信号实现精准转速控制，支持速度动态调节</w:t>
      </w:r>
      <w:r>
        <w:rPr>
          <w:spacing w:val="-5"/>
        </w:rPr>
        <w:t xml:space="preserve">了解 </w:t>
      </w:r>
      <w:r>
        <w:t>Linux</w:t>
      </w:r>
      <w:r>
        <w:rPr>
          <w:spacing w:val="-6"/>
        </w:rPr>
        <w:t xml:space="preserve"> 的开发环境，有 </w:t>
      </w:r>
      <w:r>
        <w:t>Linux</w:t>
      </w:r>
      <w:r>
        <w:rPr>
          <w:spacing w:val="-4"/>
        </w:rPr>
        <w:t xml:space="preserve"> 相关开发经验</w:t>
      </w:r>
    </w:p>
    <w:p>
      <w:pPr>
        <w:pStyle w:val="2"/>
        <w:spacing w:before="130"/>
      </w:pPr>
      <w:r>
        <mc:AlternateContent>
          <mc:Choice Requires="wps">
            <w:drawing>
              <wp:anchor distT="0" distB="0" distL="0" distR="0" simplePos="0" relativeHeight="15730688" behindDoc="0" locked="0" layoutInCell="1" allowOverlap="1">
                <wp:simplePos x="0" y="0"/>
                <wp:positionH relativeFrom="page">
                  <wp:posOffset>184150</wp:posOffset>
                </wp:positionH>
                <wp:positionV relativeFrom="paragraph">
                  <wp:posOffset>377190</wp:posOffset>
                </wp:positionV>
                <wp:extent cx="7203440" cy="9525"/>
                <wp:effectExtent l="0" t="0" r="0" b="0"/>
                <wp:wrapNone/>
                <wp:docPr id="5" name="Graphic 5"/>
                <wp:cNvGraphicFramePr/>
                <a:graphic xmlns:a="http://schemas.openxmlformats.org/drawingml/2006/main">
                  <a:graphicData uri="http://schemas.microsoft.com/office/word/2010/wordprocessingShape">
                    <wps:wsp>
                      <wps:cNvSpPr/>
                      <wps:spPr>
                        <a:xfrm>
                          <a:off x="0" y="0"/>
                          <a:ext cx="7203440" cy="9525"/>
                        </a:xfrm>
                        <a:custGeom>
                          <a:avLst/>
                          <a:gdLst/>
                          <a:ahLst/>
                          <a:cxnLst/>
                          <a:rect l="l" t="t" r="r" b="b"/>
                          <a:pathLst>
                            <a:path w="7203440" h="9525">
                              <a:moveTo>
                                <a:pt x="7202990" y="9234"/>
                              </a:moveTo>
                              <a:lnTo>
                                <a:pt x="0" y="9234"/>
                              </a:lnTo>
                              <a:lnTo>
                                <a:pt x="0" y="0"/>
                              </a:lnTo>
                              <a:lnTo>
                                <a:pt x="7202990" y="0"/>
                              </a:lnTo>
                              <a:lnTo>
                                <a:pt x="7202990" y="9234"/>
                              </a:lnTo>
                              <a:close/>
                            </a:path>
                          </a:pathLst>
                        </a:custGeom>
                        <a:solidFill>
                          <a:srgbClr val="3878A2"/>
                        </a:solidFill>
                      </wps:spPr>
                      <wps:bodyPr wrap="square" lIns="0" tIns="0" rIns="0" bIns="0" rtlCol="0">
                        <a:noAutofit/>
                      </wps:bodyPr>
                    </wps:wsp>
                  </a:graphicData>
                </a:graphic>
              </wp:anchor>
            </w:drawing>
          </mc:Choice>
          <mc:Fallback>
            <w:pict>
              <v:shape id="Graphic 5" o:spid="_x0000_s1026" o:spt="100" style="position:absolute;left:0pt;margin-left:14.5pt;margin-top:29.7pt;height:0.75pt;width:567.2pt;mso-position-horizontal-relative:page;z-index:15730688;mso-width-relative:page;mso-height-relative:page;" fillcolor="#3878A2" filled="t" stroked="f" coordsize="7203440,9525" o:gfxdata="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79u1J9cAAAAJAQAADwAAAAAAAAABACAAAAAi&#10;AAAAZHJzL2Rvd25yZXYueG1sUEsBAhQAFAAAAAgAh07iQKXTqysLAgAAkQQAAA4AAAAAAAAAAQAg&#10;AAAAJgEAAGRycy9lMm9Eb2MueG1sUEsFBgAAAAAGAAYAWQEAAKMFAAAAAA==&#10;" path="m7202990,9234l0,9234,0,0,7202990,0,7202990,9234xe">
                <v:fill on="t" focussize="0,0"/>
                <v:stroke on="f"/>
                <v:imagedata o:title=""/>
                <o:lock v:ext="edit" aspectratio="f"/>
                <v:textbox inset="0mm,0mm,0mm,0mm"/>
              </v:shape>
            </w:pict>
          </mc:Fallback>
        </mc:AlternateContent>
      </w:r>
      <w:r>
        <w:rPr>
          <w:color w:val="3878A2"/>
          <w:spacing w:val="-6"/>
        </w:rPr>
        <w:t>工作经历</w:t>
      </w:r>
    </w:p>
    <w:p>
      <w:pPr>
        <w:pStyle w:val="4"/>
        <w:spacing w:before="47"/>
        <w:ind w:left="0"/>
        <w:rPr>
          <w:sz w:val="20"/>
        </w:rPr>
      </w:pPr>
    </w:p>
    <w:p>
      <w:pPr>
        <w:pStyle w:val="4"/>
        <w:spacing w:after="0"/>
        <w:rPr>
          <w:sz w:val="20"/>
        </w:rPr>
        <w:sectPr>
          <w:type w:val="continuous"/>
          <w:pgSz w:w="11920" w:h="16840"/>
          <w:pgMar w:top="100" w:right="425" w:bottom="0" w:left="283" w:header="720" w:footer="720" w:gutter="0"/>
        </w:sectPr>
      </w:pPr>
    </w:p>
    <w:p>
      <w:pPr>
        <w:pStyle w:val="4"/>
        <w:spacing w:before="49"/>
        <w:ind w:left="0" w:leftChars="0" w:firstLine="0" w:firstLineChars="0"/>
        <w:rPr>
          <w:rFonts w:hint="default" w:ascii="Arial MT" w:eastAsia="宋体"/>
          <w:lang w:val="en-US" w:eastAsia="zh-CN"/>
        </w:rPr>
      </w:pPr>
      <w:r>
        <w:rPr>
          <w:rFonts w:hint="eastAsia" w:ascii="Arial MT"/>
          <w:lang w:val="en-US" w:eastAsia="zh-CN"/>
        </w:rPr>
        <w:t>2024.12~2026.01</w:t>
      </w:r>
    </w:p>
    <w:p>
      <w:pPr>
        <w:pStyle w:val="4"/>
        <w:spacing w:before="0"/>
      </w:pPr>
      <w:r>
        <w:rPr>
          <w:spacing w:val="-6"/>
        </w:rPr>
        <w:t>职责描述：</w:t>
      </w:r>
    </w:p>
    <w:p>
      <w:pPr>
        <w:spacing w:before="57"/>
        <w:ind w:left="153" w:right="0" w:firstLine="0"/>
        <w:jc w:val="left"/>
        <w:rPr>
          <w:sz w:val="24"/>
        </w:rPr>
      </w:pPr>
      <w:r>
        <w:br w:type="column"/>
      </w:r>
      <w:r>
        <w:rPr>
          <w:w w:val="90"/>
          <w:sz w:val="25"/>
        </w:rPr>
        <w:t>安徽丽鑫智能</w:t>
      </w:r>
      <w:r>
        <w:rPr>
          <w:w w:val="90"/>
          <w:sz w:val="24"/>
        </w:rPr>
        <w:t>科</w:t>
      </w:r>
      <w:r>
        <w:rPr>
          <w:w w:val="90"/>
          <w:sz w:val="25"/>
        </w:rPr>
        <w:t>技有限公</w:t>
      </w:r>
      <w:r>
        <w:rPr>
          <w:spacing w:val="-10"/>
          <w:w w:val="90"/>
          <w:sz w:val="24"/>
        </w:rPr>
        <w:t>司</w:t>
      </w:r>
    </w:p>
    <w:p>
      <w:pPr>
        <w:spacing w:before="43"/>
        <w:ind w:left="153" w:right="0" w:firstLine="0"/>
        <w:jc w:val="left"/>
        <w:rPr>
          <w:sz w:val="24"/>
        </w:rPr>
      </w:pPr>
      <w:r>
        <w:br w:type="column"/>
      </w:r>
      <w:r>
        <w:rPr>
          <w:w w:val="90"/>
          <w:sz w:val="25"/>
        </w:rPr>
        <w:t>嵌入式工</w:t>
      </w:r>
      <w:r>
        <w:rPr>
          <w:spacing w:val="-5"/>
          <w:w w:val="90"/>
          <w:sz w:val="24"/>
        </w:rPr>
        <w:t>程师</w:t>
      </w:r>
    </w:p>
    <w:p>
      <w:pPr>
        <w:spacing w:after="0"/>
        <w:jc w:val="left"/>
        <w:rPr>
          <w:sz w:val="24"/>
        </w:rPr>
        <w:sectPr>
          <w:type w:val="continuous"/>
          <w:pgSz w:w="11920" w:h="16840"/>
          <w:pgMar w:top="100" w:right="425" w:bottom="0" w:left="283" w:header="720" w:footer="720" w:gutter="0"/>
          <w:cols w:equalWidth="0" w:num="3">
            <w:col w:w="1892" w:space="2260"/>
            <w:col w:w="2941" w:space="2585"/>
            <w:col w:w="1534"/>
          </w:cols>
        </w:sectPr>
      </w:pPr>
    </w:p>
    <w:p>
      <w:pPr>
        <w:pStyle w:val="9"/>
        <w:numPr>
          <w:ilvl w:val="0"/>
          <w:numId w:val="1"/>
        </w:numPr>
        <w:tabs>
          <w:tab w:val="left" w:pos="1322"/>
        </w:tabs>
        <w:spacing w:before="156" w:after="0" w:line="367" w:lineRule="auto"/>
        <w:ind w:left="153" w:right="183" w:firstLine="930"/>
        <w:jc w:val="left"/>
        <w:rPr>
          <w:sz w:val="23"/>
        </w:rPr>
      </w:pPr>
      <w:r>
        <w:rPr>
          <w:spacing w:val="-2"/>
          <w:sz w:val="23"/>
        </w:rPr>
        <w:t>根据项目需求开展公司嵌入式产品功能开发，完成底层驱动(比如传感器、通信模块、芯片外设的驱动)、应用层逻辑及核心功能模块的代码编写、功能的实现；</w:t>
      </w:r>
    </w:p>
    <w:p>
      <w:pPr>
        <w:pStyle w:val="9"/>
        <w:numPr>
          <w:ilvl w:val="0"/>
          <w:numId w:val="1"/>
        </w:numPr>
        <w:tabs>
          <w:tab w:val="left" w:pos="1347"/>
        </w:tabs>
        <w:spacing w:before="0" w:after="0" w:line="240" w:lineRule="auto"/>
        <w:ind w:left="1347" w:right="0" w:hanging="263"/>
        <w:jc w:val="left"/>
        <w:rPr>
          <w:sz w:val="23"/>
        </w:rPr>
      </w:pPr>
      <w:r>
        <w:rPr>
          <w:spacing w:val="-5"/>
          <w:sz w:val="23"/>
        </w:rPr>
        <w:t>与硬件工程师紧密合作，协同解决硬件与软件的兼容性问题；</w:t>
      </w:r>
    </w:p>
    <w:p>
      <w:pPr>
        <w:pStyle w:val="9"/>
        <w:numPr>
          <w:ilvl w:val="0"/>
          <w:numId w:val="1"/>
        </w:numPr>
        <w:tabs>
          <w:tab w:val="left" w:pos="1347"/>
        </w:tabs>
        <w:spacing w:before="156" w:after="0" w:line="240" w:lineRule="auto"/>
        <w:ind w:left="1347" w:right="0" w:hanging="263"/>
        <w:jc w:val="left"/>
        <w:rPr>
          <w:sz w:val="23"/>
        </w:rPr>
      </w:pPr>
      <w:r>
        <w:rPr>
          <w:spacing w:val="-2"/>
          <w:sz w:val="23"/>
        </w:rPr>
        <w:t>负LVGL</w:t>
      </w:r>
      <w:r>
        <w:rPr>
          <w:spacing w:val="-3"/>
          <w:sz w:val="23"/>
        </w:rPr>
        <w:t>图形库的移植与适配，对产品的界面进行优化设计；</w:t>
      </w:r>
    </w:p>
    <w:p>
      <w:pPr>
        <w:pStyle w:val="9"/>
        <w:spacing w:after="0" w:line="240" w:lineRule="auto"/>
        <w:jc w:val="left"/>
        <w:rPr>
          <w:sz w:val="23"/>
        </w:rPr>
        <w:sectPr>
          <w:type w:val="continuous"/>
          <w:pgSz w:w="11920" w:h="16840"/>
          <w:pgMar w:top="100" w:right="425" w:bottom="0" w:left="283" w:header="720" w:footer="720" w:gutter="0"/>
        </w:sectPr>
      </w:pPr>
    </w:p>
    <w:p>
      <w:pPr>
        <w:pStyle w:val="9"/>
        <w:numPr>
          <w:ilvl w:val="0"/>
          <w:numId w:val="1"/>
        </w:numPr>
        <w:tabs>
          <w:tab w:val="left" w:pos="1288"/>
        </w:tabs>
        <w:spacing w:before="57" w:after="0" w:line="240" w:lineRule="auto"/>
        <w:ind w:left="1288" w:right="0" w:hanging="204"/>
        <w:jc w:val="left"/>
        <w:rPr>
          <w:sz w:val="23"/>
        </w:rPr>
      </w:pPr>
      <w:r>
        <w:rPr>
          <w:spacing w:val="-5"/>
          <w:sz w:val="23"/>
        </w:rPr>
        <w:t>优化软件功能代码，提高执行效率和资源利用率</w:t>
      </w:r>
    </w:p>
    <w:p>
      <w:pPr>
        <w:pStyle w:val="2"/>
      </w:pPr>
      <w:r>
        <mc:AlternateContent>
          <mc:Choice Requires="wps">
            <w:drawing>
              <wp:anchor distT="0" distB="0" distL="0" distR="0" simplePos="0" relativeHeight="15731712" behindDoc="0" locked="0" layoutInCell="1" allowOverlap="1">
                <wp:simplePos x="0" y="0"/>
                <wp:positionH relativeFrom="page">
                  <wp:posOffset>184150</wp:posOffset>
                </wp:positionH>
                <wp:positionV relativeFrom="paragraph">
                  <wp:posOffset>475615</wp:posOffset>
                </wp:positionV>
                <wp:extent cx="7203440" cy="9525"/>
                <wp:effectExtent l="0" t="0" r="0" b="0"/>
                <wp:wrapNone/>
                <wp:docPr id="6" name="Graphic 6"/>
                <wp:cNvGraphicFramePr/>
                <a:graphic xmlns:a="http://schemas.openxmlformats.org/drawingml/2006/main">
                  <a:graphicData uri="http://schemas.microsoft.com/office/word/2010/wordprocessingShape">
                    <wps:wsp>
                      <wps:cNvSpPr/>
                      <wps:spPr>
                        <a:xfrm>
                          <a:off x="0" y="0"/>
                          <a:ext cx="7203440" cy="9525"/>
                        </a:xfrm>
                        <a:custGeom>
                          <a:avLst/>
                          <a:gdLst/>
                          <a:ahLst/>
                          <a:cxnLst/>
                          <a:rect l="l" t="t" r="r" b="b"/>
                          <a:pathLst>
                            <a:path w="7203440" h="9525">
                              <a:moveTo>
                                <a:pt x="7202990" y="9234"/>
                              </a:moveTo>
                              <a:lnTo>
                                <a:pt x="0" y="9234"/>
                              </a:lnTo>
                              <a:lnTo>
                                <a:pt x="0" y="0"/>
                              </a:lnTo>
                              <a:lnTo>
                                <a:pt x="7202990" y="0"/>
                              </a:lnTo>
                              <a:lnTo>
                                <a:pt x="7202990" y="9234"/>
                              </a:lnTo>
                              <a:close/>
                            </a:path>
                          </a:pathLst>
                        </a:custGeom>
                        <a:solidFill>
                          <a:srgbClr val="3878A2"/>
                        </a:solidFill>
                      </wps:spPr>
                      <wps:bodyPr wrap="square" lIns="0" tIns="0" rIns="0" bIns="0" rtlCol="0">
                        <a:noAutofit/>
                      </wps:bodyPr>
                    </wps:wsp>
                  </a:graphicData>
                </a:graphic>
              </wp:anchor>
            </w:drawing>
          </mc:Choice>
          <mc:Fallback>
            <w:pict>
              <v:shape id="Graphic 6" o:spid="_x0000_s1026" o:spt="100" style="position:absolute;left:0pt;margin-left:14.5pt;margin-top:37.45pt;height:0.75pt;width:567.2pt;mso-position-horizontal-relative:page;z-index:15731712;mso-width-relative:page;mso-height-relative:page;" fillcolor="#3878A2" filled="t" stroked="f" coordsize="7203440,9525" o:gfxdata="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KFQpxdcAAAAJAQAADwAAAAAAAAABACAAAAAi&#10;AAAAZHJzL2Rvd25yZXYueG1sUEsBAhQAFAAAAAgAh07iQM4D45sLAgAAkQQAAA4AAAAAAAAAAQAg&#10;AAAAJgEAAGRycy9lMm9Eb2MueG1sUEsFBgAAAAAGAAYAWQEAAKMFAAAAAA==&#10;" path="m7202990,9234l0,9234,0,0,7202990,0,7202990,9234xe">
                <v:fill on="t" focussize="0,0"/>
                <v:stroke on="f"/>
                <v:imagedata o:title=""/>
                <o:lock v:ext="edit" aspectratio="f"/>
                <v:textbox inset="0mm,0mm,0mm,0mm"/>
              </v:shape>
            </w:pict>
          </mc:Fallback>
        </mc:AlternateContent>
      </w:r>
      <w:r>
        <w:rPr>
          <w:color w:val="3878A2"/>
          <w:spacing w:val="-6"/>
        </w:rPr>
        <w:t>项目经验</w:t>
      </w:r>
    </w:p>
    <w:p>
      <w:pPr>
        <w:pStyle w:val="4"/>
        <w:spacing w:before="66"/>
        <w:ind w:left="0"/>
      </w:pPr>
    </w:p>
    <w:p>
      <w:pPr>
        <w:pStyle w:val="3"/>
        <w:spacing w:before="0"/>
        <w:rPr>
          <w:rFonts w:hint="default" w:eastAsia="宋体"/>
          <w:lang w:val="en-US" w:eastAsia="zh-CN"/>
        </w:rPr>
      </w:pPr>
      <w:r>
        <w:rPr>
          <w:spacing w:val="-10"/>
        </w:rPr>
        <w:t>202</w:t>
      </w:r>
      <w:r>
        <w:rPr>
          <w:rFonts w:hint="eastAsia" w:eastAsia="宋体"/>
          <w:spacing w:val="-10"/>
          <w:lang w:val="en-US" w:eastAsia="zh-CN"/>
        </w:rPr>
        <w:t>5</w:t>
      </w:r>
      <w:r>
        <w:rPr>
          <w:spacing w:val="-10"/>
        </w:rPr>
        <w:t>.</w:t>
      </w:r>
      <w:r>
        <w:rPr>
          <w:rFonts w:hint="eastAsia" w:eastAsia="宋体"/>
          <w:spacing w:val="-10"/>
          <w:lang w:val="en-US" w:eastAsia="zh-CN"/>
        </w:rPr>
        <w:t>02</w:t>
      </w:r>
      <w:r>
        <w:rPr>
          <w:spacing w:val="-2"/>
        </w:rPr>
        <w:t>~2025.</w:t>
      </w:r>
      <w:r>
        <w:rPr>
          <w:rFonts w:hint="eastAsia" w:eastAsia="宋体"/>
          <w:spacing w:val="-2"/>
          <w:lang w:val="en-US" w:eastAsia="zh-CN"/>
        </w:rPr>
        <w:t>04</w:t>
      </w:r>
    </w:p>
    <w:p>
      <w:pPr>
        <w:pStyle w:val="4"/>
        <w:spacing w:before="148" w:line="352" w:lineRule="auto"/>
        <w:ind w:right="4956" w:firstLine="4953"/>
      </w:pPr>
      <w:r>
        <w:rPr>
          <w:spacing w:val="-2"/>
          <w:w w:val="90"/>
          <w:sz w:val="25"/>
        </w:rPr>
        <w:t>微境智控仪</w:t>
      </w:r>
      <w:r>
        <w:rPr>
          <w:spacing w:val="-2"/>
          <w:w w:val="110"/>
        </w:rPr>
        <w:t>技术栈</w:t>
      </w:r>
      <w:r>
        <w:rPr>
          <w:spacing w:val="-2"/>
        </w:rPr>
        <w:t>：IIC</w:t>
      </w:r>
      <w:r>
        <w:rPr>
          <w:spacing w:val="-2"/>
          <w:w w:val="110"/>
        </w:rPr>
        <w:t>、SPI、单总线、ADC、</w:t>
      </w:r>
      <w:r>
        <w:rPr>
          <w:spacing w:val="-2"/>
          <w:w w:val="125"/>
        </w:rPr>
        <w:t>DMA</w:t>
      </w:r>
      <w:r>
        <w:rPr>
          <w:spacing w:val="-2"/>
          <w:w w:val="110"/>
        </w:rPr>
        <w:t>、LCD屏、USART</w:t>
      </w:r>
      <w:r>
        <w:rPr>
          <w:spacing w:val="-4"/>
          <w:w w:val="110"/>
        </w:rPr>
        <w:t>项目</w:t>
      </w:r>
      <w:r>
        <w:rPr>
          <w:spacing w:val="-4"/>
          <w:sz w:val="25"/>
        </w:rPr>
        <w:t>简介</w:t>
      </w:r>
      <w:r>
        <w:rPr>
          <w:spacing w:val="-4"/>
          <w:w w:val="110"/>
        </w:rPr>
        <w:t>：</w:t>
      </w:r>
    </w:p>
    <w:p>
      <w:pPr>
        <w:pStyle w:val="4"/>
        <w:spacing w:before="0" w:line="367" w:lineRule="auto"/>
        <w:ind w:right="12" w:firstLine="930"/>
      </w:pPr>
      <w:r>
        <w:rPr>
          <w:spacing w:val="-4"/>
        </w:rPr>
        <w:t>本项目以</w:t>
      </w:r>
      <w:r>
        <w:t>STM32F103</w:t>
      </w:r>
      <w:r>
        <w:rPr>
          <w:spacing w:val="-4"/>
        </w:rPr>
        <w:t>为核心，搭建室内桌面级智能环境监测管控系统。通过</w:t>
      </w:r>
      <w:r>
        <w:t>IIC、单总线、SPI、UA RT等多通信协议驱动传感器，采集光照、温湿度、CO₂</w:t>
      </w:r>
      <w:r>
        <w:rPr>
          <w:spacing w:val="-5"/>
        </w:rPr>
        <w:t>、甲醛等环境数据；集成</w:t>
      </w:r>
      <w:r>
        <w:t>SU-03T</w:t>
      </w:r>
      <w:r>
        <w:rPr>
          <w:spacing w:val="-13"/>
        </w:rPr>
        <w:t>实现语音交互，经</w:t>
      </w:r>
      <w:r>
        <w:t>FSMC将数据显示在LCD屏</w:t>
      </w:r>
      <w:r>
        <w:rPr>
          <w:rFonts w:hint="eastAsia"/>
          <w:lang w:val="en-US" w:eastAsia="zh-CN"/>
        </w:rPr>
        <w:t>上</w:t>
      </w:r>
      <w:r>
        <w:t>，ESP8266</w:t>
      </w:r>
      <w:r>
        <w:rPr>
          <w:spacing w:val="-1"/>
        </w:rPr>
        <w:t>上传云平台远程监测。外设含按键、蜂鸣器等，甲醛超标触发蜂鸣器报警</w:t>
      </w:r>
      <w:r>
        <w:rPr>
          <w:spacing w:val="-2"/>
        </w:rPr>
        <w:t>，CO₂</w:t>
      </w:r>
      <w:r>
        <w:rPr>
          <w:spacing w:val="-8"/>
        </w:rPr>
        <w:t>过高则</w:t>
      </w:r>
      <w:r>
        <w:rPr>
          <w:spacing w:val="-2"/>
        </w:rPr>
        <w:t>LED</w:t>
      </w:r>
      <w:r>
        <w:rPr>
          <w:spacing w:val="-7"/>
        </w:rPr>
        <w:t>闪烁，风扇辅助调节空气，系统小型化、易部署。覆盖日常助手、专注学习、工作健康提</w:t>
      </w:r>
      <w:r>
        <w:rPr>
          <w:spacing w:val="-4"/>
          <w:w w:val="110"/>
        </w:rPr>
        <w:t>醒等场景</w:t>
      </w:r>
    </w:p>
    <w:p>
      <w:pPr>
        <w:spacing w:before="0" w:line="300" w:lineRule="exact"/>
        <w:ind w:left="153" w:right="0" w:firstLine="0"/>
        <w:jc w:val="left"/>
        <w:rPr>
          <w:sz w:val="23"/>
        </w:rPr>
      </w:pPr>
      <w:r>
        <w:rPr>
          <w:w w:val="90"/>
          <w:sz w:val="25"/>
        </w:rPr>
        <w:t>主</w:t>
      </w:r>
      <w:r>
        <w:rPr>
          <w:w w:val="90"/>
          <w:sz w:val="23"/>
        </w:rPr>
        <w:t>要职</w:t>
      </w:r>
      <w:r>
        <w:rPr>
          <w:w w:val="90"/>
          <w:sz w:val="25"/>
        </w:rPr>
        <w:t>责</w:t>
      </w:r>
      <w:r>
        <w:rPr>
          <w:spacing w:val="-10"/>
          <w:w w:val="90"/>
          <w:sz w:val="23"/>
        </w:rPr>
        <w:t>：</w:t>
      </w:r>
    </w:p>
    <w:p>
      <w:pPr>
        <w:pStyle w:val="9"/>
        <w:numPr>
          <w:ilvl w:val="0"/>
          <w:numId w:val="2"/>
        </w:numPr>
        <w:tabs>
          <w:tab w:val="left" w:pos="1323"/>
        </w:tabs>
        <w:spacing w:before="148" w:after="0" w:line="240" w:lineRule="auto"/>
        <w:ind w:left="1323" w:right="0" w:hanging="239"/>
        <w:jc w:val="left"/>
        <w:rPr>
          <w:sz w:val="23"/>
        </w:rPr>
      </w:pPr>
      <w:r>
        <w:rPr>
          <w:spacing w:val="-9"/>
          <w:sz w:val="23"/>
        </w:rPr>
        <w:t>通过软件</w:t>
      </w:r>
      <w:r>
        <w:rPr>
          <w:sz w:val="23"/>
        </w:rPr>
        <w:t>IIC</w:t>
      </w:r>
      <w:r>
        <w:rPr>
          <w:spacing w:val="-21"/>
          <w:sz w:val="23"/>
        </w:rPr>
        <w:t>驱动</w:t>
      </w:r>
      <w:r>
        <w:rPr>
          <w:sz w:val="23"/>
        </w:rPr>
        <w:t>BH1750</w:t>
      </w:r>
      <w:r>
        <w:rPr>
          <w:spacing w:val="-2"/>
          <w:sz w:val="23"/>
        </w:rPr>
        <w:t>，获取光照信息</w:t>
      </w:r>
    </w:p>
    <w:p>
      <w:pPr>
        <w:pStyle w:val="9"/>
        <w:numPr>
          <w:ilvl w:val="0"/>
          <w:numId w:val="2"/>
        </w:numPr>
        <w:tabs>
          <w:tab w:val="left" w:pos="1347"/>
        </w:tabs>
        <w:spacing w:before="157" w:after="0" w:line="240" w:lineRule="auto"/>
        <w:ind w:left="1347" w:right="0" w:hanging="263"/>
        <w:jc w:val="left"/>
        <w:rPr>
          <w:sz w:val="23"/>
        </w:rPr>
      </w:pPr>
      <w:r>
        <w:rPr>
          <w:sz w:val="23"/>
        </w:rPr>
        <w:t>通过单总线接收DHT11</w:t>
      </w:r>
      <w:r>
        <w:rPr>
          <w:spacing w:val="-2"/>
          <w:sz w:val="23"/>
        </w:rPr>
        <w:t>温湿度数据</w:t>
      </w:r>
    </w:p>
    <w:p>
      <w:pPr>
        <w:pStyle w:val="9"/>
        <w:numPr>
          <w:ilvl w:val="0"/>
          <w:numId w:val="2"/>
        </w:numPr>
        <w:tabs>
          <w:tab w:val="left" w:pos="1347"/>
        </w:tabs>
        <w:spacing w:before="156" w:after="0" w:line="240" w:lineRule="auto"/>
        <w:ind w:left="1347" w:right="0" w:hanging="263"/>
        <w:jc w:val="left"/>
        <w:rPr>
          <w:sz w:val="23"/>
        </w:rPr>
      </w:pPr>
      <w:r>
        <w:rPr>
          <w:spacing w:val="-9"/>
          <w:sz w:val="23"/>
        </w:rPr>
        <w:t>使用</w:t>
      </w:r>
      <w:r>
        <w:rPr>
          <w:spacing w:val="-2"/>
          <w:sz w:val="23"/>
        </w:rPr>
        <w:t>GUI-guider</w:t>
      </w:r>
      <w:r>
        <w:rPr>
          <w:spacing w:val="-8"/>
          <w:sz w:val="23"/>
        </w:rPr>
        <w:t>工具设计屏幕界面，完成环境数据、时间、天气等显示</w:t>
      </w:r>
    </w:p>
    <w:p>
      <w:pPr>
        <w:pStyle w:val="9"/>
        <w:numPr>
          <w:ilvl w:val="0"/>
          <w:numId w:val="2"/>
        </w:numPr>
        <w:tabs>
          <w:tab w:val="left" w:pos="1347"/>
        </w:tabs>
        <w:spacing w:before="156" w:after="0" w:line="240" w:lineRule="auto"/>
        <w:ind w:left="1347" w:right="0" w:hanging="263"/>
        <w:jc w:val="left"/>
        <w:rPr>
          <w:sz w:val="23"/>
        </w:rPr>
      </w:pPr>
      <w:r>
        <w:rPr>
          <w:sz w:val="23"/>
        </w:rPr>
        <w:t>利用FreeRTOS</w:t>
      </w:r>
      <w:r>
        <w:rPr>
          <w:spacing w:val="-1"/>
          <w:sz w:val="23"/>
        </w:rPr>
        <w:t>创建多个任务，避免在代码运行当中各个模块之间的相互影响</w:t>
      </w:r>
    </w:p>
    <w:p>
      <w:pPr>
        <w:pStyle w:val="9"/>
        <w:numPr>
          <w:ilvl w:val="0"/>
          <w:numId w:val="2"/>
        </w:numPr>
        <w:tabs>
          <w:tab w:val="left" w:pos="1347"/>
        </w:tabs>
        <w:spacing w:before="156" w:after="0" w:line="240" w:lineRule="auto"/>
        <w:ind w:left="1347" w:right="0" w:hanging="263"/>
        <w:jc w:val="left"/>
        <w:rPr>
          <w:sz w:val="23"/>
        </w:rPr>
      </w:pPr>
      <w:r>
        <w:rPr>
          <w:spacing w:val="-18"/>
          <w:w w:val="110"/>
          <w:sz w:val="23"/>
        </w:rPr>
        <w:t>通过</w:t>
      </w:r>
      <w:r>
        <w:rPr>
          <w:w w:val="120"/>
          <w:sz w:val="23"/>
        </w:rPr>
        <w:t>ADC+DMA</w:t>
      </w:r>
      <w:r>
        <w:rPr>
          <w:spacing w:val="-18"/>
          <w:w w:val="110"/>
          <w:sz w:val="23"/>
        </w:rPr>
        <w:t>采集</w:t>
      </w:r>
      <w:r>
        <w:rPr>
          <w:w w:val="120"/>
          <w:sz w:val="23"/>
        </w:rPr>
        <w:t>MQ2</w:t>
      </w:r>
      <w:r>
        <w:rPr>
          <w:spacing w:val="-4"/>
          <w:w w:val="110"/>
          <w:sz w:val="23"/>
        </w:rPr>
        <w:t>烟雾值</w:t>
      </w:r>
    </w:p>
    <w:p>
      <w:pPr>
        <w:pStyle w:val="9"/>
        <w:numPr>
          <w:ilvl w:val="0"/>
          <w:numId w:val="2"/>
        </w:numPr>
        <w:tabs>
          <w:tab w:val="left" w:pos="1347"/>
        </w:tabs>
        <w:spacing w:before="156" w:after="0" w:line="240" w:lineRule="auto"/>
        <w:ind w:left="1347" w:right="0" w:hanging="263"/>
        <w:jc w:val="left"/>
        <w:rPr>
          <w:sz w:val="23"/>
        </w:rPr>
      </w:pPr>
      <w:r>
        <w:rPr>
          <w:spacing w:val="-16"/>
          <w:sz w:val="23"/>
        </w:rPr>
        <w:t>通过</w:t>
      </w:r>
      <w:r>
        <w:rPr>
          <w:sz w:val="23"/>
        </w:rPr>
        <w:t>SPI</w:t>
      </w:r>
      <w:r>
        <w:rPr>
          <w:spacing w:val="-15"/>
          <w:sz w:val="23"/>
        </w:rPr>
        <w:t>协议，驱动</w:t>
      </w:r>
      <w:r>
        <w:rPr>
          <w:w w:val="115"/>
          <w:sz w:val="23"/>
        </w:rPr>
        <w:t>W25Q64</w:t>
      </w:r>
      <w:r>
        <w:rPr>
          <w:sz w:val="23"/>
        </w:rPr>
        <w:t>Flash</w:t>
      </w:r>
      <w:r>
        <w:rPr>
          <w:spacing w:val="-15"/>
          <w:sz w:val="23"/>
        </w:rPr>
        <w:t>模块，实现</w:t>
      </w:r>
      <w:r>
        <w:rPr>
          <w:sz w:val="23"/>
        </w:rPr>
        <w:t>WiFi</w:t>
      </w:r>
      <w:r>
        <w:rPr>
          <w:spacing w:val="-10"/>
          <w:sz w:val="23"/>
        </w:rPr>
        <w:t>参数的保存</w:t>
      </w:r>
    </w:p>
    <w:p>
      <w:pPr>
        <w:pStyle w:val="3"/>
        <w:rPr>
          <w:rFonts w:hint="default" w:eastAsia="宋体"/>
          <w:lang w:val="en-US" w:eastAsia="zh-CN"/>
        </w:rPr>
      </w:pPr>
      <w:r>
        <w:rPr>
          <w:spacing w:val="-2"/>
        </w:rPr>
        <w:t>2025.</w:t>
      </w:r>
      <w:r>
        <w:rPr>
          <w:rFonts w:hint="eastAsia" w:eastAsia="宋体"/>
          <w:spacing w:val="-2"/>
          <w:lang w:val="en-US" w:eastAsia="zh-CN"/>
        </w:rPr>
        <w:t>06</w:t>
      </w:r>
      <w:r>
        <w:rPr>
          <w:spacing w:val="-2"/>
        </w:rPr>
        <w:t>~2025.</w:t>
      </w:r>
      <w:r>
        <w:rPr>
          <w:rFonts w:hint="eastAsia" w:eastAsia="宋体"/>
          <w:spacing w:val="-2"/>
          <w:lang w:val="en-US" w:eastAsia="zh-CN"/>
        </w:rPr>
        <w:t>09</w:t>
      </w:r>
    </w:p>
    <w:p>
      <w:pPr>
        <w:spacing w:before="148"/>
        <w:ind w:left="148" w:right="0" w:firstLine="0"/>
        <w:jc w:val="center"/>
        <w:rPr>
          <w:sz w:val="25"/>
        </w:rPr>
      </w:pPr>
      <w:r>
        <w:rPr>
          <w:spacing w:val="-2"/>
          <w:w w:val="90"/>
          <w:sz w:val="25"/>
        </w:rPr>
        <w:t>农境智控星</w:t>
      </w:r>
    </w:p>
    <w:p>
      <w:pPr>
        <w:pStyle w:val="4"/>
        <w:spacing w:before="150"/>
      </w:pPr>
      <w:r>
        <w:rPr>
          <w:w w:val="110"/>
        </w:rPr>
        <w:t>技术栈：RS485、Modbus</w:t>
      </w:r>
      <w:r>
        <w:rPr>
          <w:spacing w:val="12"/>
          <w:w w:val="110"/>
        </w:rPr>
        <w:t xml:space="preserve"> </w:t>
      </w:r>
      <w:r>
        <w:rPr>
          <w:w w:val="110"/>
        </w:rPr>
        <w:t>RTU、</w:t>
      </w:r>
      <w:r>
        <w:rPr>
          <w:w w:val="105"/>
        </w:rPr>
        <w:t>IIC</w:t>
      </w:r>
      <w:r>
        <w:rPr>
          <w:w w:val="110"/>
        </w:rPr>
        <w:t>、STM32F10x、APM32F00x、</w:t>
      </w:r>
      <w:r>
        <w:rPr>
          <w:spacing w:val="-4"/>
          <w:w w:val="110"/>
        </w:rPr>
        <w:t>DGUS</w:t>
      </w:r>
    </w:p>
    <w:p>
      <w:pPr>
        <w:spacing w:before="136"/>
        <w:ind w:left="153" w:right="0" w:firstLine="0"/>
        <w:jc w:val="left"/>
        <w:rPr>
          <w:sz w:val="23"/>
        </w:rPr>
      </w:pPr>
      <w:r>
        <w:rPr>
          <w:w w:val="90"/>
          <w:sz w:val="23"/>
        </w:rPr>
        <w:t>项目</w:t>
      </w:r>
      <w:r>
        <w:rPr>
          <w:w w:val="90"/>
          <w:sz w:val="25"/>
        </w:rPr>
        <w:t>简介</w:t>
      </w:r>
      <w:r>
        <w:rPr>
          <w:spacing w:val="-10"/>
          <w:w w:val="90"/>
          <w:sz w:val="23"/>
        </w:rPr>
        <w:t>：</w:t>
      </w:r>
    </w:p>
    <w:p>
      <w:pPr>
        <w:pStyle w:val="4"/>
        <w:spacing w:before="151" w:line="367" w:lineRule="auto"/>
        <w:ind w:right="50" w:firstLine="930"/>
        <w:jc w:val="both"/>
      </w:pPr>
      <w:r>
        <w:rPr>
          <w:w w:val="99"/>
        </w:rPr>
        <w:t>该项目是一款基于</w:t>
      </w:r>
      <w:r>
        <w:rPr>
          <w:spacing w:val="-1"/>
          <w:w w:val="114"/>
        </w:rPr>
        <w:t>S</w:t>
      </w:r>
      <w:r>
        <w:rPr>
          <w:w w:val="106"/>
        </w:rPr>
        <w:t>T</w:t>
      </w:r>
      <w:r>
        <w:rPr>
          <w:w w:val="167"/>
        </w:rPr>
        <w:t>M</w:t>
      </w:r>
      <w:r>
        <w:rPr>
          <w:w w:val="116"/>
        </w:rPr>
        <w:t>32</w:t>
      </w:r>
      <w:r>
        <w:rPr>
          <w:w w:val="106"/>
        </w:rPr>
        <w:t>F</w:t>
      </w:r>
      <w:r>
        <w:rPr>
          <w:w w:val="116"/>
        </w:rPr>
        <w:t>10</w:t>
      </w:r>
      <w:r>
        <w:rPr>
          <w:w w:val="104"/>
        </w:rPr>
        <w:t>x</w:t>
      </w:r>
      <w:r>
        <w:rPr>
          <w:w w:val="99"/>
        </w:rPr>
        <w:t>和</w:t>
      </w:r>
      <w:r>
        <w:rPr>
          <w:w w:val="134"/>
        </w:rPr>
        <w:t>A</w:t>
      </w:r>
      <w:r>
        <w:rPr>
          <w:w w:val="120"/>
        </w:rPr>
        <w:t>P</w:t>
      </w:r>
      <w:r>
        <w:rPr>
          <w:w w:val="167"/>
        </w:rPr>
        <w:t>M</w:t>
      </w:r>
      <w:r>
        <w:rPr>
          <w:w w:val="116"/>
        </w:rPr>
        <w:t>32</w:t>
      </w:r>
      <w:r>
        <w:rPr>
          <w:w w:val="106"/>
        </w:rPr>
        <w:t>F</w:t>
      </w:r>
      <w:r>
        <w:rPr>
          <w:w w:val="116"/>
        </w:rPr>
        <w:t>00</w:t>
      </w:r>
      <w:r>
        <w:rPr>
          <w:w w:val="104"/>
        </w:rPr>
        <w:t>x</w:t>
      </w:r>
      <w:r>
        <w:rPr>
          <w:w w:val="99"/>
        </w:rPr>
        <w:t>芯片的环境检测系统。分为以</w:t>
      </w:r>
      <w:r>
        <w:rPr>
          <w:spacing w:val="-1"/>
          <w:w w:val="114"/>
        </w:rPr>
        <w:t>S</w:t>
      </w:r>
      <w:r>
        <w:rPr>
          <w:w w:val="106"/>
        </w:rPr>
        <w:t>T</w:t>
      </w:r>
      <w:r>
        <w:rPr>
          <w:w w:val="167"/>
        </w:rPr>
        <w:t>M</w:t>
      </w:r>
      <w:r>
        <w:rPr>
          <w:w w:val="116"/>
        </w:rPr>
        <w:t>32</w:t>
      </w:r>
      <w:r>
        <w:rPr>
          <w:spacing w:val="-2"/>
          <w:w w:val="99"/>
        </w:rPr>
        <w:t>为主控的中控板和</w:t>
      </w:r>
      <w:r>
        <w:rPr>
          <w:w w:val="99"/>
        </w:rPr>
        <w:t>以</w:t>
      </w:r>
      <w:r>
        <w:rPr>
          <w:w w:val="134"/>
        </w:rPr>
        <w:t>A</w:t>
      </w:r>
      <w:r>
        <w:rPr>
          <w:w w:val="120"/>
        </w:rPr>
        <w:t>P</w:t>
      </w:r>
      <w:r>
        <w:rPr>
          <w:w w:val="167"/>
        </w:rPr>
        <w:t>M</w:t>
      </w:r>
      <w:r>
        <w:rPr>
          <w:w w:val="116"/>
        </w:rPr>
        <w:t>32</w:t>
      </w:r>
      <w:r>
        <w:rPr>
          <w:w w:val="99"/>
        </w:rPr>
        <w:t>为主控的五个节点板，节点板通过</w:t>
      </w:r>
      <w:r>
        <w:rPr>
          <w:w w:val="55"/>
        </w:rPr>
        <w:t>II</w:t>
      </w:r>
      <w:r>
        <w:rPr>
          <w:w w:val="121"/>
        </w:rPr>
        <w:t>C</w:t>
      </w:r>
      <w:r>
        <w:rPr>
          <w:w w:val="99"/>
        </w:rPr>
        <w:t>协议驱动传感器采集了大气压、温湿度、氮磷钾等。通过</w:t>
      </w:r>
      <w:r>
        <w:rPr>
          <w:w w:val="124"/>
        </w:rPr>
        <w:t>R</w:t>
      </w:r>
      <w:r>
        <w:rPr>
          <w:w w:val="114"/>
        </w:rPr>
        <w:t>S</w:t>
      </w:r>
      <w:r>
        <w:rPr>
          <w:w w:val="116"/>
        </w:rPr>
        <w:t>4 85</w:t>
      </w:r>
      <w:r>
        <w:rPr>
          <w:w w:val="99"/>
        </w:rPr>
        <w:t>和</w:t>
      </w:r>
      <w:r>
        <w:rPr>
          <w:w w:val="167"/>
        </w:rPr>
        <w:t>M</w:t>
      </w:r>
      <w:r>
        <w:rPr>
          <w:w w:val="125"/>
        </w:rPr>
        <w:t>o</w:t>
      </w:r>
      <w:r>
        <w:rPr>
          <w:w w:val="128"/>
        </w:rPr>
        <w:t>db</w:t>
      </w:r>
      <w:r>
        <w:rPr>
          <w:w w:val="124"/>
        </w:rPr>
        <w:t>u</w:t>
      </w:r>
      <w:r>
        <w:rPr>
          <w:w w:val="96"/>
        </w:rPr>
        <w:t>s</w:t>
      </w:r>
      <w:r>
        <w:rPr>
          <w:w w:val="99"/>
        </w:rPr>
        <w:t>实现中控板和节点板之间的数据交互，同时分别实现</w:t>
      </w:r>
      <w:r>
        <w:rPr>
          <w:w w:val="116"/>
        </w:rPr>
        <w:t>4</w:t>
      </w:r>
      <w:r>
        <w:rPr>
          <w:w w:val="138"/>
        </w:rPr>
        <w:t>G</w:t>
      </w:r>
      <w:r>
        <w:rPr>
          <w:w w:val="99"/>
        </w:rPr>
        <w:t>模块通信、</w:t>
      </w:r>
      <w:r>
        <w:rPr>
          <w:w w:val="141"/>
        </w:rPr>
        <w:t>D</w:t>
      </w:r>
      <w:r>
        <w:rPr>
          <w:w w:val="138"/>
        </w:rPr>
        <w:t>G</w:t>
      </w:r>
      <w:r>
        <w:rPr>
          <w:w w:val="141"/>
        </w:rPr>
        <w:t>U</w:t>
      </w:r>
      <w:r>
        <w:rPr>
          <w:w w:val="114"/>
        </w:rPr>
        <w:t>S</w:t>
      </w:r>
      <w:r>
        <w:rPr>
          <w:w w:val="99"/>
        </w:rPr>
        <w:t>屏幕显示，并搭配</w:t>
      </w:r>
      <w:r>
        <w:rPr>
          <w:w w:val="102"/>
        </w:rPr>
        <w:t>L</w:t>
      </w:r>
      <w:r>
        <w:rPr>
          <w:w w:val="112"/>
        </w:rPr>
        <w:t>E</w:t>
      </w:r>
      <w:r>
        <w:rPr>
          <w:w w:val="141"/>
        </w:rPr>
        <w:t>D</w:t>
      </w:r>
      <w:r>
        <w:rPr>
          <w:w w:val="99"/>
        </w:rPr>
        <w:t>灯状态指示、蜂鸣器报警等外设。适用于大棚种植、稻田种植等多种农业场景，尤其适配规模化、精细化种植需求</w:t>
      </w:r>
    </w:p>
    <w:p>
      <w:pPr>
        <w:spacing w:before="0" w:line="300" w:lineRule="exact"/>
        <w:ind w:left="153" w:right="0" w:firstLine="0"/>
        <w:jc w:val="left"/>
        <w:rPr>
          <w:sz w:val="23"/>
        </w:rPr>
      </w:pPr>
      <w:r>
        <w:rPr>
          <w:w w:val="90"/>
          <w:sz w:val="25"/>
        </w:rPr>
        <w:t>主</w:t>
      </w:r>
      <w:r>
        <w:rPr>
          <w:w w:val="90"/>
          <w:sz w:val="23"/>
        </w:rPr>
        <w:t>要职</w:t>
      </w:r>
      <w:r>
        <w:rPr>
          <w:w w:val="90"/>
          <w:sz w:val="25"/>
        </w:rPr>
        <w:t>责</w:t>
      </w:r>
      <w:r>
        <w:rPr>
          <w:spacing w:val="-10"/>
          <w:w w:val="90"/>
          <w:sz w:val="23"/>
        </w:rPr>
        <w:t>：</w:t>
      </w:r>
    </w:p>
    <w:p>
      <w:pPr>
        <w:pStyle w:val="9"/>
        <w:numPr>
          <w:ilvl w:val="0"/>
          <w:numId w:val="3"/>
        </w:numPr>
        <w:tabs>
          <w:tab w:val="left" w:pos="1323"/>
        </w:tabs>
        <w:spacing w:before="150" w:after="0" w:line="240" w:lineRule="auto"/>
        <w:ind w:left="1323" w:right="0" w:hanging="239"/>
        <w:jc w:val="left"/>
        <w:rPr>
          <w:sz w:val="23"/>
        </w:rPr>
      </w:pPr>
      <w:r>
        <w:rPr>
          <w:sz w:val="23"/>
        </w:rPr>
        <w:t>通过IIC协议驱动ADC10传感器进行CO2</w:t>
      </w:r>
      <w:r>
        <w:rPr>
          <w:spacing w:val="-3"/>
          <w:sz w:val="23"/>
        </w:rPr>
        <w:t>的采集。</w:t>
      </w:r>
    </w:p>
    <w:p>
      <w:pPr>
        <w:pStyle w:val="9"/>
        <w:numPr>
          <w:ilvl w:val="0"/>
          <w:numId w:val="3"/>
        </w:numPr>
        <w:tabs>
          <w:tab w:val="left" w:pos="1347"/>
        </w:tabs>
        <w:spacing w:before="156" w:after="0" w:line="240" w:lineRule="auto"/>
        <w:ind w:left="1347" w:right="0" w:hanging="263"/>
        <w:jc w:val="left"/>
        <w:rPr>
          <w:sz w:val="23"/>
        </w:rPr>
      </w:pPr>
      <w:r>
        <w:rPr>
          <w:sz w:val="23"/>
        </w:rPr>
        <w:t>通过IIC协议驱动BME280</w:t>
      </w:r>
      <w:r>
        <w:rPr>
          <w:spacing w:val="-1"/>
          <w:sz w:val="23"/>
        </w:rPr>
        <w:t>传感器进行大气压的检测</w:t>
      </w:r>
    </w:p>
    <w:p>
      <w:pPr>
        <w:pStyle w:val="9"/>
        <w:numPr>
          <w:ilvl w:val="0"/>
          <w:numId w:val="3"/>
        </w:numPr>
        <w:tabs>
          <w:tab w:val="left" w:pos="1347"/>
        </w:tabs>
        <w:spacing w:before="156" w:after="0" w:line="240" w:lineRule="auto"/>
        <w:ind w:left="1347" w:right="0" w:hanging="263"/>
        <w:jc w:val="left"/>
        <w:rPr>
          <w:sz w:val="23"/>
        </w:rPr>
      </w:pPr>
      <w:r>
        <w:rPr>
          <w:sz w:val="23"/>
        </w:rPr>
        <w:t>通过RS485和Modbus</w:t>
      </w:r>
      <w:r>
        <w:rPr>
          <w:spacing w:val="-1"/>
          <w:sz w:val="23"/>
        </w:rPr>
        <w:t>协议将节点板的数据传输到主控板</w:t>
      </w:r>
    </w:p>
    <w:p>
      <w:pPr>
        <w:pStyle w:val="9"/>
        <w:numPr>
          <w:ilvl w:val="0"/>
          <w:numId w:val="3"/>
        </w:numPr>
        <w:tabs>
          <w:tab w:val="left" w:pos="1347"/>
        </w:tabs>
        <w:spacing w:before="157" w:after="0" w:line="240" w:lineRule="auto"/>
        <w:ind w:left="1347" w:right="0" w:hanging="263"/>
        <w:jc w:val="left"/>
        <w:rPr>
          <w:sz w:val="23"/>
        </w:rPr>
      </w:pPr>
      <w:r>
        <w:rPr>
          <w:sz w:val="23"/>
        </w:rPr>
        <w:t>使用GUI-Guider设计屏幕界面，通过串口将数据上传到DGUS</w:t>
      </w:r>
      <w:r>
        <w:rPr>
          <w:spacing w:val="-5"/>
          <w:sz w:val="23"/>
        </w:rPr>
        <w:t>屏幕</w:t>
      </w:r>
    </w:p>
    <w:p>
      <w:pPr>
        <w:pStyle w:val="9"/>
        <w:numPr>
          <w:ilvl w:val="0"/>
          <w:numId w:val="3"/>
        </w:numPr>
        <w:tabs>
          <w:tab w:val="left" w:pos="1347"/>
        </w:tabs>
        <w:spacing w:before="156" w:after="0" w:line="240" w:lineRule="auto"/>
        <w:ind w:left="1347" w:right="0" w:hanging="263"/>
        <w:jc w:val="left"/>
        <w:rPr>
          <w:sz w:val="23"/>
        </w:rPr>
      </w:pPr>
      <w:r>
        <w:rPr>
          <w:spacing w:val="-5"/>
          <w:sz w:val="23"/>
        </w:rPr>
        <w:t>采用均值滤波算法，对传感器采集数据进行降噪处理，提升数据准确性</w:t>
      </w:r>
    </w:p>
    <w:p>
      <w:pPr>
        <w:pStyle w:val="9"/>
        <w:numPr>
          <w:ilvl w:val="0"/>
          <w:numId w:val="3"/>
        </w:numPr>
        <w:tabs>
          <w:tab w:val="left" w:pos="1347"/>
        </w:tabs>
        <w:spacing w:before="156" w:after="0" w:line="240" w:lineRule="auto"/>
        <w:ind w:left="1347" w:right="0" w:hanging="263"/>
        <w:jc w:val="left"/>
        <w:rPr>
          <w:sz w:val="23"/>
        </w:rPr>
      </w:pPr>
      <w:r>
        <w:rPr>
          <w:spacing w:val="-11"/>
          <w:sz w:val="23"/>
        </w:rPr>
        <w:t xml:space="preserve">通过 </w:t>
      </w:r>
      <w:r>
        <w:rPr>
          <w:sz w:val="23"/>
        </w:rPr>
        <w:t>FreeRTOS</w:t>
      </w:r>
      <w:r>
        <w:rPr>
          <w:spacing w:val="-7"/>
          <w:sz w:val="23"/>
        </w:rPr>
        <w:t xml:space="preserve"> 设计多任务管理机制，分配任务优先级与通信逻辑</w:t>
      </w:r>
    </w:p>
    <w:p>
      <w:pPr>
        <w:pStyle w:val="3"/>
        <w:rPr>
          <w:rFonts w:hint="default" w:eastAsia="宋体"/>
          <w:lang w:val="en-US" w:eastAsia="zh-CN"/>
        </w:rPr>
      </w:pPr>
      <w:r>
        <w:rPr>
          <w:spacing w:val="-2"/>
        </w:rPr>
        <w:t>2025.0</w:t>
      </w:r>
      <w:r>
        <w:rPr>
          <w:rFonts w:hint="eastAsia" w:eastAsia="宋体"/>
          <w:spacing w:val="-2"/>
          <w:lang w:val="en-US" w:eastAsia="zh-CN"/>
        </w:rPr>
        <w:t>9</w:t>
      </w:r>
      <w:r>
        <w:rPr>
          <w:spacing w:val="-2"/>
        </w:rPr>
        <w:t>~2025.</w:t>
      </w:r>
      <w:r>
        <w:rPr>
          <w:rFonts w:hint="eastAsia" w:eastAsia="宋体"/>
          <w:spacing w:val="-2"/>
          <w:lang w:val="en-US" w:eastAsia="zh-CN"/>
        </w:rPr>
        <w:t>12</w:t>
      </w:r>
    </w:p>
    <w:p>
      <w:pPr>
        <w:spacing w:before="147"/>
        <w:ind w:left="148" w:right="0" w:firstLine="0"/>
        <w:jc w:val="center"/>
        <w:rPr>
          <w:sz w:val="25"/>
        </w:rPr>
      </w:pPr>
      <w:r>
        <w:rPr>
          <w:spacing w:val="-2"/>
          <w:w w:val="90"/>
          <w:sz w:val="25"/>
        </w:rPr>
        <w:t>工业六轴分拣机械臂</w:t>
      </w:r>
    </w:p>
    <w:p>
      <w:pPr>
        <w:spacing w:after="0"/>
        <w:jc w:val="center"/>
        <w:rPr>
          <w:sz w:val="25"/>
        </w:rPr>
        <w:sectPr>
          <w:pgSz w:w="11920" w:h="16840"/>
          <w:pgMar w:top="0" w:right="425" w:bottom="0" w:left="283" w:header="720" w:footer="720" w:gutter="0"/>
        </w:sectPr>
      </w:pPr>
    </w:p>
    <w:p>
      <w:pPr>
        <w:pStyle w:val="4"/>
        <w:spacing w:before="57"/>
      </w:pPr>
      <w:r>
        <w:t>技术栈：STM32F10x、舵机、步进电机、IIC、</w:t>
      </w:r>
      <w:r>
        <w:rPr>
          <w:spacing w:val="-5"/>
        </w:rPr>
        <w:t>TIM</w:t>
      </w:r>
    </w:p>
    <w:p>
      <w:pPr>
        <w:spacing w:before="136"/>
        <w:ind w:left="153" w:right="0" w:firstLine="0"/>
        <w:jc w:val="left"/>
        <w:rPr>
          <w:sz w:val="23"/>
        </w:rPr>
      </w:pPr>
      <w:r>
        <w:rPr>
          <w:w w:val="90"/>
          <w:sz w:val="23"/>
        </w:rPr>
        <w:t>项目</w:t>
      </w:r>
      <w:r>
        <w:rPr>
          <w:w w:val="90"/>
          <w:sz w:val="25"/>
        </w:rPr>
        <w:t>简介</w:t>
      </w:r>
      <w:r>
        <w:rPr>
          <w:spacing w:val="-10"/>
          <w:w w:val="90"/>
          <w:sz w:val="23"/>
        </w:rPr>
        <w:t>：</w:t>
      </w:r>
    </w:p>
    <w:p>
      <w:pPr>
        <w:pStyle w:val="4"/>
        <w:spacing w:before="150" w:line="367" w:lineRule="auto"/>
        <w:ind w:right="20" w:firstLine="930"/>
      </w:pPr>
      <w:r>
        <w:rPr>
          <w:w w:val="99"/>
        </w:rPr>
        <w:t>该项目是基于</w:t>
      </w:r>
      <w:r>
        <w:rPr>
          <w:spacing w:val="-1"/>
          <w:w w:val="114"/>
        </w:rPr>
        <w:t>S</w:t>
      </w:r>
      <w:r>
        <w:rPr>
          <w:w w:val="106"/>
        </w:rPr>
        <w:t>T</w:t>
      </w:r>
      <w:r>
        <w:rPr>
          <w:w w:val="167"/>
        </w:rPr>
        <w:t>M</w:t>
      </w:r>
      <w:r>
        <w:rPr>
          <w:w w:val="116"/>
        </w:rPr>
        <w:t>32</w:t>
      </w:r>
      <w:r>
        <w:rPr>
          <w:spacing w:val="-1"/>
          <w:w w:val="99"/>
        </w:rPr>
        <w:t>微控制器构建的一套集成视觉识别与多轴运动控制的智能机械臂系统。该系统包</w:t>
      </w:r>
      <w:r>
        <w:rPr>
          <w:w w:val="99"/>
        </w:rPr>
        <w:t>含自动和手动模式。在手动模式下，通过定时器</w:t>
      </w:r>
      <w:r>
        <w:rPr>
          <w:w w:val="106"/>
        </w:rPr>
        <w:t>T</w:t>
      </w:r>
      <w:r>
        <w:rPr>
          <w:w w:val="55"/>
        </w:rPr>
        <w:t>I</w:t>
      </w:r>
      <w:r>
        <w:rPr>
          <w:w w:val="167"/>
        </w:rPr>
        <w:t>M</w:t>
      </w:r>
      <w:r>
        <w:rPr>
          <w:w w:val="99"/>
        </w:rPr>
        <w:t>输出</w:t>
      </w:r>
      <w:r>
        <w:rPr>
          <w:spacing w:val="-3"/>
          <w:w w:val="120"/>
        </w:rPr>
        <w:t>P</w:t>
      </w:r>
      <w:r>
        <w:rPr>
          <w:w w:val="181"/>
        </w:rPr>
        <w:t>W</w:t>
      </w:r>
      <w:r>
        <w:rPr>
          <w:w w:val="167"/>
        </w:rPr>
        <w:t>M</w:t>
      </w:r>
      <w:r>
        <w:rPr>
          <w:w w:val="99"/>
        </w:rPr>
        <w:t>波来控制舵机和步进电机的转动角度。在自动模式下，结合</w:t>
      </w:r>
      <w:r>
        <w:rPr>
          <w:w w:val="150"/>
        </w:rPr>
        <w:t>O</w:t>
      </w:r>
      <w:r>
        <w:rPr>
          <w:w w:val="128"/>
        </w:rPr>
        <w:t>p</w:t>
      </w:r>
      <w:r>
        <w:rPr>
          <w:w w:val="116"/>
        </w:rPr>
        <w:t>e</w:t>
      </w:r>
      <w:r>
        <w:rPr>
          <w:w w:val="125"/>
        </w:rPr>
        <w:t>n</w:t>
      </w:r>
      <w:r>
        <w:rPr>
          <w:w w:val="121"/>
        </w:rPr>
        <w:t>C</w:t>
      </w:r>
      <w:r>
        <w:rPr>
          <w:w w:val="124"/>
        </w:rPr>
        <w:t>V</w:t>
      </w:r>
      <w:r>
        <w:rPr>
          <w:w w:val="99"/>
        </w:rPr>
        <w:t xml:space="preserve">图像处理库实现图像识别，精准定位物体位置，并自动抓取物体到指定位置。系统融合了 </w:t>
      </w:r>
      <w:r>
        <w:rPr>
          <w:w w:val="114"/>
        </w:rPr>
        <w:t>S</w:t>
      </w:r>
      <w:r>
        <w:rPr>
          <w:w w:val="120"/>
        </w:rPr>
        <w:t>P</w:t>
      </w:r>
      <w:r>
        <w:rPr>
          <w:w w:val="55"/>
        </w:rPr>
        <w:t>I</w:t>
      </w:r>
      <w:r>
        <w:rPr>
          <w:w w:val="99"/>
        </w:rPr>
        <w:t>储存、</w:t>
      </w:r>
      <w:r>
        <w:rPr>
          <w:w w:val="55"/>
        </w:rPr>
        <w:t>II</w:t>
      </w:r>
      <w:r>
        <w:rPr>
          <w:w w:val="121"/>
        </w:rPr>
        <w:t>C</w:t>
      </w:r>
      <w:r>
        <w:rPr>
          <w:w w:val="99"/>
        </w:rPr>
        <w:t>触控交互、</w:t>
      </w:r>
      <w:r>
        <w:rPr>
          <w:spacing w:val="-3"/>
          <w:w w:val="141"/>
        </w:rPr>
        <w:t>U</w:t>
      </w:r>
      <w:r>
        <w:rPr>
          <w:w w:val="134"/>
        </w:rPr>
        <w:t>A</w:t>
      </w:r>
      <w:r>
        <w:rPr>
          <w:w w:val="124"/>
        </w:rPr>
        <w:t>R</w:t>
      </w:r>
      <w:r>
        <w:rPr>
          <w:w w:val="112"/>
        </w:rPr>
        <w:t>E</w:t>
      </w:r>
      <w:r>
        <w:rPr>
          <w:spacing w:val="-1"/>
          <w:w w:val="99"/>
        </w:rPr>
        <w:t>视觉通信等多协议设备集成技术，可完成目标物体的视觉定位、精准抓取与自动</w:t>
      </w:r>
      <w:r>
        <w:rPr>
          <w:w w:val="99"/>
        </w:rPr>
        <w:t>搬运</w:t>
      </w:r>
    </w:p>
    <w:p>
      <w:pPr>
        <w:spacing w:before="0" w:line="300" w:lineRule="exact"/>
        <w:ind w:left="153" w:right="0" w:firstLine="0"/>
        <w:jc w:val="left"/>
        <w:rPr>
          <w:sz w:val="23"/>
        </w:rPr>
      </w:pPr>
      <w:r>
        <w:rPr>
          <w:w w:val="90"/>
          <w:sz w:val="25"/>
        </w:rPr>
        <w:t>主</w:t>
      </w:r>
      <w:r>
        <w:rPr>
          <w:w w:val="90"/>
          <w:sz w:val="23"/>
        </w:rPr>
        <w:t>要职</w:t>
      </w:r>
      <w:r>
        <w:rPr>
          <w:w w:val="90"/>
          <w:sz w:val="25"/>
        </w:rPr>
        <w:t>责</w:t>
      </w:r>
      <w:r>
        <w:rPr>
          <w:spacing w:val="-10"/>
          <w:w w:val="90"/>
          <w:sz w:val="23"/>
        </w:rPr>
        <w:t>：</w:t>
      </w:r>
    </w:p>
    <w:p>
      <w:pPr>
        <w:pStyle w:val="9"/>
        <w:numPr>
          <w:ilvl w:val="0"/>
          <w:numId w:val="4"/>
        </w:numPr>
        <w:tabs>
          <w:tab w:val="left" w:pos="1323"/>
        </w:tabs>
        <w:spacing w:before="151" w:after="0" w:line="240" w:lineRule="auto"/>
        <w:ind w:left="1323" w:right="0" w:hanging="239"/>
        <w:jc w:val="left"/>
        <w:rPr>
          <w:sz w:val="23"/>
        </w:rPr>
      </w:pPr>
      <w:r>
        <w:rPr>
          <w:w w:val="95"/>
          <w:sz w:val="23"/>
        </w:rPr>
        <w:t>通过定时器输出</w:t>
      </w:r>
      <w:r>
        <w:rPr>
          <w:rFonts w:hint="eastAsia"/>
          <w:w w:val="95"/>
          <w:sz w:val="23"/>
          <w:lang w:val="en-US" w:eastAsia="zh-CN"/>
        </w:rPr>
        <w:t>PWM</w:t>
      </w:r>
      <w:r>
        <w:rPr>
          <w:spacing w:val="-1"/>
          <w:w w:val="95"/>
          <w:sz w:val="23"/>
        </w:rPr>
        <w:t>波,脉冲宽度控制舵机角度，脉冲计数控制步进电机移动角度</w:t>
      </w:r>
    </w:p>
    <w:p>
      <w:pPr>
        <w:pStyle w:val="9"/>
        <w:numPr>
          <w:ilvl w:val="0"/>
          <w:numId w:val="4"/>
        </w:numPr>
        <w:tabs>
          <w:tab w:val="left" w:pos="1347"/>
        </w:tabs>
        <w:spacing w:before="156" w:after="0" w:line="240" w:lineRule="auto"/>
        <w:ind w:left="1347" w:right="0" w:hanging="263"/>
        <w:jc w:val="left"/>
        <w:rPr>
          <w:sz w:val="23"/>
        </w:rPr>
      </w:pPr>
      <w:r>
        <w:rPr>
          <w:spacing w:val="-6"/>
          <w:sz w:val="23"/>
        </w:rPr>
        <w:t>通过</w:t>
      </w:r>
      <w:r>
        <w:rPr>
          <w:sz w:val="23"/>
        </w:rPr>
        <w:t>UART</w:t>
      </w:r>
      <w:r>
        <w:rPr>
          <w:spacing w:val="-5"/>
          <w:sz w:val="23"/>
        </w:rPr>
        <w:t>接口，实现串口调试功能</w:t>
      </w:r>
    </w:p>
    <w:p>
      <w:pPr>
        <w:pStyle w:val="9"/>
        <w:numPr>
          <w:ilvl w:val="0"/>
          <w:numId w:val="4"/>
        </w:numPr>
        <w:tabs>
          <w:tab w:val="left" w:pos="1347"/>
        </w:tabs>
        <w:spacing w:before="156" w:after="0" w:line="240" w:lineRule="auto"/>
        <w:ind w:left="1347" w:right="0" w:hanging="263"/>
        <w:jc w:val="left"/>
        <w:rPr>
          <w:sz w:val="23"/>
        </w:rPr>
      </w:pPr>
      <w:r>
        <w:rPr>
          <w:spacing w:val="-20"/>
          <w:sz w:val="23"/>
        </w:rPr>
        <w:t>通过</w:t>
      </w:r>
      <w:r>
        <w:rPr>
          <w:spacing w:val="-2"/>
          <w:sz w:val="23"/>
        </w:rPr>
        <w:t>SPI</w:t>
      </w:r>
      <w:r>
        <w:rPr>
          <w:spacing w:val="-15"/>
          <w:sz w:val="23"/>
        </w:rPr>
        <w:t>协议，驱动外部</w:t>
      </w:r>
      <w:r>
        <w:rPr>
          <w:spacing w:val="-2"/>
          <w:sz w:val="23"/>
        </w:rPr>
        <w:t>Flash</w:t>
      </w:r>
      <w:r>
        <w:rPr>
          <w:spacing w:val="-3"/>
          <w:sz w:val="23"/>
        </w:rPr>
        <w:t>，实现参数保存与读取</w:t>
      </w:r>
    </w:p>
    <w:p>
      <w:pPr>
        <w:pStyle w:val="9"/>
        <w:numPr>
          <w:ilvl w:val="0"/>
          <w:numId w:val="4"/>
        </w:numPr>
        <w:tabs>
          <w:tab w:val="left" w:pos="1347"/>
        </w:tabs>
        <w:spacing w:before="156" w:after="0" w:line="240" w:lineRule="auto"/>
        <w:ind w:left="1347" w:right="0" w:hanging="263"/>
        <w:jc w:val="left"/>
        <w:rPr>
          <w:sz w:val="23"/>
        </w:rPr>
      </w:pPr>
      <w:r>
        <w:rPr>
          <w:spacing w:val="-7"/>
          <w:sz w:val="23"/>
        </w:rPr>
        <w:t>通过</w:t>
      </w:r>
      <w:r>
        <w:rPr>
          <w:sz w:val="23"/>
        </w:rPr>
        <w:t>FSMC</w:t>
      </w:r>
      <w:r>
        <w:rPr>
          <w:spacing w:val="-9"/>
          <w:sz w:val="23"/>
        </w:rPr>
        <w:t>模拟</w:t>
      </w:r>
      <w:r>
        <w:rPr>
          <w:sz w:val="23"/>
        </w:rPr>
        <w:t>8080</w:t>
      </w:r>
      <w:r>
        <w:rPr>
          <w:spacing w:val="-6"/>
          <w:sz w:val="23"/>
        </w:rPr>
        <w:t>协议，驱动</w:t>
      </w:r>
      <w:r>
        <w:rPr>
          <w:sz w:val="23"/>
        </w:rPr>
        <w:t>SSD1963LCD</w:t>
      </w:r>
      <w:r>
        <w:rPr>
          <w:spacing w:val="-6"/>
          <w:sz w:val="23"/>
        </w:rPr>
        <w:t>屏幕驱动器，实现</w:t>
      </w:r>
      <w:r>
        <w:rPr>
          <w:sz w:val="23"/>
        </w:rPr>
        <w:t>7</w:t>
      </w:r>
      <w:r>
        <w:rPr>
          <w:spacing w:val="-8"/>
          <w:sz w:val="23"/>
        </w:rPr>
        <w:t>寸屏幕显示 适配</w:t>
      </w:r>
      <w:r>
        <w:rPr>
          <w:sz w:val="23"/>
        </w:rPr>
        <w:t>LVGL</w:t>
      </w:r>
      <w:r>
        <w:rPr>
          <w:spacing w:val="-10"/>
          <w:sz w:val="23"/>
        </w:rPr>
        <w:t>图形</w:t>
      </w:r>
    </w:p>
    <w:p>
      <w:pPr>
        <w:pStyle w:val="4"/>
      </w:pPr>
      <w:r>
        <w:rPr>
          <w:spacing w:val="-7"/>
        </w:rPr>
        <w:t>库，</w:t>
      </w:r>
    </w:p>
    <w:p>
      <w:pPr>
        <w:pStyle w:val="9"/>
        <w:numPr>
          <w:ilvl w:val="0"/>
          <w:numId w:val="4"/>
        </w:numPr>
        <w:tabs>
          <w:tab w:val="left" w:pos="1347"/>
        </w:tabs>
        <w:spacing w:before="157" w:after="0" w:line="240" w:lineRule="auto"/>
        <w:ind w:left="1347" w:right="0" w:hanging="263"/>
        <w:jc w:val="left"/>
        <w:rPr>
          <w:sz w:val="23"/>
        </w:rPr>
      </w:pPr>
      <w:r>
        <w:rPr>
          <w:spacing w:val="-8"/>
          <w:sz w:val="23"/>
        </w:rPr>
        <w:t>通过</w:t>
      </w:r>
      <w:r>
        <w:rPr>
          <w:spacing w:val="-2"/>
          <w:sz w:val="23"/>
        </w:rPr>
        <w:t>GUI-Guider</w:t>
      </w:r>
      <w:r>
        <w:rPr>
          <w:spacing w:val="-7"/>
          <w:sz w:val="23"/>
        </w:rPr>
        <w:t>图形化界面设计包含机械臂角度滑动条，动作保存，手自动切换的可视化操作界</w:t>
      </w:r>
    </w:p>
    <w:p>
      <w:pPr>
        <w:pStyle w:val="4"/>
      </w:pPr>
      <w:r>
        <w:rPr>
          <w:spacing w:val="-5"/>
        </w:rPr>
        <w:t>面，支持触控调试</w:t>
      </w:r>
    </w:p>
    <w:p>
      <w:pPr>
        <w:pStyle w:val="2"/>
      </w:pPr>
      <w:r>
        <mc:AlternateContent>
          <mc:Choice Requires="wps">
            <w:drawing>
              <wp:anchor distT="0" distB="0" distL="0" distR="0" simplePos="0" relativeHeight="15731712" behindDoc="0" locked="0" layoutInCell="1" allowOverlap="1">
                <wp:simplePos x="0" y="0"/>
                <wp:positionH relativeFrom="page">
                  <wp:posOffset>184150</wp:posOffset>
                </wp:positionH>
                <wp:positionV relativeFrom="paragraph">
                  <wp:posOffset>475615</wp:posOffset>
                </wp:positionV>
                <wp:extent cx="7203440" cy="9525"/>
                <wp:effectExtent l="0" t="0" r="0" b="0"/>
                <wp:wrapNone/>
                <wp:docPr id="7" name="Graphic 7"/>
                <wp:cNvGraphicFramePr/>
                <a:graphic xmlns:a="http://schemas.openxmlformats.org/drawingml/2006/main">
                  <a:graphicData uri="http://schemas.microsoft.com/office/word/2010/wordprocessingShape">
                    <wps:wsp>
                      <wps:cNvSpPr/>
                      <wps:spPr>
                        <a:xfrm>
                          <a:off x="0" y="0"/>
                          <a:ext cx="7203440" cy="9525"/>
                        </a:xfrm>
                        <a:custGeom>
                          <a:avLst/>
                          <a:gdLst/>
                          <a:ahLst/>
                          <a:cxnLst/>
                          <a:rect l="l" t="t" r="r" b="b"/>
                          <a:pathLst>
                            <a:path w="7203440" h="9525">
                              <a:moveTo>
                                <a:pt x="7202990" y="9234"/>
                              </a:moveTo>
                              <a:lnTo>
                                <a:pt x="0" y="9234"/>
                              </a:lnTo>
                              <a:lnTo>
                                <a:pt x="0" y="0"/>
                              </a:lnTo>
                              <a:lnTo>
                                <a:pt x="7202990" y="0"/>
                              </a:lnTo>
                              <a:lnTo>
                                <a:pt x="7202990" y="9234"/>
                              </a:lnTo>
                              <a:close/>
                            </a:path>
                          </a:pathLst>
                        </a:custGeom>
                        <a:solidFill>
                          <a:srgbClr val="3878A2"/>
                        </a:solidFill>
                      </wps:spPr>
                      <wps:bodyPr wrap="square" lIns="0" tIns="0" rIns="0" bIns="0" rtlCol="0">
                        <a:noAutofit/>
                      </wps:bodyPr>
                    </wps:wsp>
                  </a:graphicData>
                </a:graphic>
              </wp:anchor>
            </w:drawing>
          </mc:Choice>
          <mc:Fallback>
            <w:pict>
              <v:shape id="Graphic 7" o:spid="_x0000_s1026" o:spt="100" style="position:absolute;left:0pt;margin-left:14.5pt;margin-top:37.45pt;height:0.75pt;width:567.2pt;mso-position-horizontal-relative:page;z-index:15731712;mso-width-relative:page;mso-height-relative:page;" fillcolor="#3878A2" filled="t" stroked="f" coordsize="7203440,9525" o:gfxdata="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KFQpxdcAAAAJAQAADwAAAAAAAAABACAAAAAi&#10;AAAAZHJzL2Rvd25yZXYueG1sUEsBAhQAFAAAAAgAh07iQChO9EILAgAAkQQAAA4AAAAAAAAAAQAg&#10;AAAAJgEAAGRycy9lMm9Eb2MueG1sUEsFBgAAAAAGAAYAWQEAAKMFAAAAAA==&#10;" path="m7202990,9234l0,9234,0,0,7202990,0,7202990,9234xe">
                <v:fill on="t" focussize="0,0"/>
                <v:stroke on="f"/>
                <v:imagedata o:title=""/>
                <o:lock v:ext="edit" aspectratio="f"/>
                <v:textbox inset="0mm,0mm,0mm,0mm"/>
              </v:shape>
            </w:pict>
          </mc:Fallback>
        </mc:AlternateContent>
      </w:r>
      <w:r>
        <w:rPr>
          <w:color w:val="3878A2"/>
          <w:spacing w:val="-6"/>
        </w:rPr>
        <w:t>资质证书</w:t>
      </w:r>
    </w:p>
    <w:p>
      <w:pPr>
        <w:pStyle w:val="4"/>
        <w:spacing w:before="71"/>
        <w:ind w:left="0"/>
      </w:pPr>
    </w:p>
    <w:p>
      <w:pPr>
        <w:pStyle w:val="4"/>
        <w:spacing w:before="0"/>
      </w:pPr>
      <w:r>
        <w:t>2023.03</w:t>
      </w:r>
      <w:r>
        <w:rPr>
          <w:spacing w:val="-2"/>
        </w:rPr>
        <w:t xml:space="preserve"> 英语四级</w:t>
      </w:r>
    </w:p>
    <w:p>
      <w:pPr>
        <w:pStyle w:val="4"/>
      </w:pPr>
      <w:r>
        <w:t>2022.05</w:t>
      </w:r>
      <w:r>
        <w:rPr>
          <w:spacing w:val="-2"/>
        </w:rPr>
        <w:t xml:space="preserve"> 三好学生</w:t>
      </w:r>
    </w:p>
    <w:p>
      <w:pPr>
        <w:pStyle w:val="4"/>
      </w:pPr>
      <w:r>
        <w:t>2022.03</w:t>
      </w:r>
      <w:r>
        <w:rPr>
          <w:spacing w:val="-2"/>
        </w:rPr>
        <w:t xml:space="preserve"> 校级奖学金</w:t>
      </w:r>
    </w:p>
    <w:p>
      <w:pPr>
        <w:pStyle w:val="2"/>
      </w:pPr>
      <w:r>
        <mc:AlternateContent>
          <mc:Choice Requires="wps">
            <w:drawing>
              <wp:anchor distT="0" distB="0" distL="0" distR="0" simplePos="0" relativeHeight="15732736" behindDoc="0" locked="0" layoutInCell="1" allowOverlap="1">
                <wp:simplePos x="0" y="0"/>
                <wp:positionH relativeFrom="page">
                  <wp:posOffset>184150</wp:posOffset>
                </wp:positionH>
                <wp:positionV relativeFrom="paragraph">
                  <wp:posOffset>476250</wp:posOffset>
                </wp:positionV>
                <wp:extent cx="7203440" cy="9525"/>
                <wp:effectExtent l="0" t="0" r="0" b="0"/>
                <wp:wrapNone/>
                <wp:docPr id="8" name="Graphic 8"/>
                <wp:cNvGraphicFramePr/>
                <a:graphic xmlns:a="http://schemas.openxmlformats.org/drawingml/2006/main">
                  <a:graphicData uri="http://schemas.microsoft.com/office/word/2010/wordprocessingShape">
                    <wps:wsp>
                      <wps:cNvSpPr/>
                      <wps:spPr>
                        <a:xfrm>
                          <a:off x="0" y="0"/>
                          <a:ext cx="7203440" cy="9525"/>
                        </a:xfrm>
                        <a:custGeom>
                          <a:avLst/>
                          <a:gdLst/>
                          <a:ahLst/>
                          <a:cxnLst/>
                          <a:rect l="l" t="t" r="r" b="b"/>
                          <a:pathLst>
                            <a:path w="7203440" h="9525">
                              <a:moveTo>
                                <a:pt x="7202990" y="9234"/>
                              </a:moveTo>
                              <a:lnTo>
                                <a:pt x="0" y="9234"/>
                              </a:lnTo>
                              <a:lnTo>
                                <a:pt x="0" y="0"/>
                              </a:lnTo>
                              <a:lnTo>
                                <a:pt x="7202990" y="0"/>
                              </a:lnTo>
                              <a:lnTo>
                                <a:pt x="7202990" y="9234"/>
                              </a:lnTo>
                              <a:close/>
                            </a:path>
                          </a:pathLst>
                        </a:custGeom>
                        <a:solidFill>
                          <a:srgbClr val="3878A2"/>
                        </a:solidFill>
                      </wps:spPr>
                      <wps:bodyPr wrap="square" lIns="0" tIns="0" rIns="0" bIns="0" rtlCol="0">
                        <a:noAutofit/>
                      </wps:bodyPr>
                    </wps:wsp>
                  </a:graphicData>
                </a:graphic>
              </wp:anchor>
            </w:drawing>
          </mc:Choice>
          <mc:Fallback>
            <w:pict>
              <v:shape id="Graphic 8" o:spid="_x0000_s1026" o:spt="100" style="position:absolute;left:0pt;margin-left:14.5pt;margin-top:37.5pt;height:0.75pt;width:567.2pt;mso-position-horizontal-relative:page;z-index:15732736;mso-width-relative:page;mso-height-relative:page;" fillcolor="#3878A2" filled="t" stroked="f" coordsize="7203440,9525" o:gfxdata="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85MVw9gAAAAJAQAADwAAAAAAAAABACAAAAAi&#10;AAAAZHJzL2Rvd25yZXYueG1sUEsBAhQAFAAAAAgAh07iQCzVDF4KAgAAkQQAAA4AAAAAAAAAAQAg&#10;AAAAJwEAAGRycy9lMm9Eb2MueG1sUEsFBgAAAAAGAAYAWQEAAKMFAAAAAA==&#10;" path="m7202990,9234l0,9234,0,0,7202990,0,7202990,9234xe">
                <v:fill on="t" focussize="0,0"/>
                <v:stroke on="f"/>
                <v:imagedata o:title=""/>
                <o:lock v:ext="edit" aspectratio="f"/>
                <v:textbox inset="0mm,0mm,0mm,0mm"/>
              </v:shape>
            </w:pict>
          </mc:Fallback>
        </mc:AlternateContent>
      </w:r>
      <w:r>
        <w:rPr>
          <w:color w:val="3878A2"/>
          <w:spacing w:val="-6"/>
        </w:rPr>
        <w:t>自我评价</w:t>
      </w:r>
    </w:p>
    <w:p>
      <w:pPr>
        <w:pStyle w:val="4"/>
        <w:spacing w:before="71"/>
        <w:ind w:left="0"/>
      </w:pPr>
    </w:p>
    <w:p>
      <w:pPr>
        <w:pStyle w:val="9"/>
        <w:numPr>
          <w:ilvl w:val="0"/>
          <w:numId w:val="5"/>
        </w:numPr>
        <w:tabs>
          <w:tab w:val="left" w:pos="333"/>
        </w:tabs>
        <w:spacing w:before="0" w:after="0" w:line="240" w:lineRule="auto"/>
        <w:ind w:left="333" w:right="0" w:hanging="180"/>
        <w:jc w:val="left"/>
        <w:rPr>
          <w:sz w:val="23"/>
        </w:rPr>
      </w:pPr>
      <w:r>
        <w:rPr>
          <w:spacing w:val="-4"/>
          <w:sz w:val="23"/>
        </w:rPr>
        <w:t>对IT</w:t>
      </w:r>
      <w:r>
        <w:rPr>
          <w:spacing w:val="-5"/>
          <w:sz w:val="23"/>
        </w:rPr>
        <w:t>行业有浓厚的兴趣，做事踏实认真，学习能力强，对新事物的接收能力比较快；</w:t>
      </w:r>
    </w:p>
    <w:p>
      <w:pPr>
        <w:pStyle w:val="9"/>
        <w:numPr>
          <w:ilvl w:val="0"/>
          <w:numId w:val="5"/>
        </w:numPr>
        <w:tabs>
          <w:tab w:val="left" w:pos="357"/>
        </w:tabs>
        <w:spacing w:before="157" w:after="0" w:line="240" w:lineRule="auto"/>
        <w:ind w:left="357" w:right="0" w:hanging="204"/>
        <w:jc w:val="left"/>
        <w:rPr>
          <w:sz w:val="23"/>
        </w:rPr>
      </w:pPr>
      <w:r>
        <w:rPr>
          <w:spacing w:val="-5"/>
          <w:sz w:val="23"/>
        </w:rPr>
        <w:t>性格开朗，心态积极向上，创新意识较强，抗压能力强，认真负责，勇于迎接新挑战；</w:t>
      </w:r>
    </w:p>
    <w:p>
      <w:pPr>
        <w:pStyle w:val="9"/>
        <w:numPr>
          <w:ilvl w:val="0"/>
          <w:numId w:val="5"/>
        </w:numPr>
        <w:tabs>
          <w:tab w:val="left" w:pos="357"/>
        </w:tabs>
        <w:spacing w:before="156" w:after="0" w:line="367" w:lineRule="auto"/>
        <w:ind w:left="153" w:right="89" w:firstLine="0"/>
        <w:jc w:val="left"/>
        <w:rPr>
          <w:sz w:val="23"/>
        </w:rPr>
      </w:pPr>
      <w:r>
        <w:rPr>
          <w:spacing w:val="-2"/>
          <w:sz w:val="23"/>
        </w:rPr>
        <w:t>具有团队精神，有良好的协调和沟通能力，有强烈的集体荣誉感和责任心，具备清晰的思路、合理的做事方</w:t>
      </w:r>
      <w:r>
        <w:rPr>
          <w:spacing w:val="-6"/>
          <w:sz w:val="23"/>
        </w:rPr>
        <w:t>式</w:t>
      </w:r>
      <w:bookmarkStart w:id="0" w:name="_GoBack"/>
      <w:bookmarkEnd w:id="0"/>
      <w:r>
        <w:rPr>
          <w:spacing w:val="-6"/>
          <w:sz w:val="23"/>
        </w:rPr>
        <w:t>和处理问题的方法。</w:t>
      </w:r>
    </w:p>
    <w:sectPr>
      <w:pgSz w:w="11920" w:h="16840"/>
      <w:pgMar w:top="0" w:right="425" w:bottom="280" w:left="283"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1"/>
      <w:numFmt w:val="decimal"/>
      <w:lvlText w:val="%1."/>
      <w:lvlJc w:val="left"/>
      <w:pPr>
        <w:ind w:left="335" w:hanging="183"/>
        <w:jc w:val="left"/>
      </w:pPr>
      <w:rPr>
        <w:rFonts w:hint="default" w:ascii="宋体" w:hAnsi="宋体" w:eastAsia="宋体" w:cs="宋体"/>
        <w:b w:val="0"/>
        <w:bCs w:val="0"/>
        <w:i w:val="0"/>
        <w:iCs w:val="0"/>
        <w:spacing w:val="-24"/>
        <w:w w:val="61"/>
        <w:sz w:val="21"/>
        <w:szCs w:val="21"/>
        <w:lang w:val="en-US" w:eastAsia="zh-CN" w:bidi="ar-SA"/>
      </w:rPr>
    </w:lvl>
    <w:lvl w:ilvl="1" w:tentative="0">
      <w:start w:val="0"/>
      <w:numFmt w:val="bullet"/>
      <w:lvlText w:val="•"/>
      <w:lvlJc w:val="left"/>
      <w:pPr>
        <w:ind w:left="1427" w:hanging="183"/>
      </w:pPr>
      <w:rPr>
        <w:rFonts w:hint="default"/>
        <w:lang w:val="en-US" w:eastAsia="zh-CN" w:bidi="ar-SA"/>
      </w:rPr>
    </w:lvl>
    <w:lvl w:ilvl="2" w:tentative="0">
      <w:start w:val="0"/>
      <w:numFmt w:val="bullet"/>
      <w:lvlText w:val="•"/>
      <w:lvlJc w:val="left"/>
      <w:pPr>
        <w:ind w:left="2514" w:hanging="183"/>
      </w:pPr>
      <w:rPr>
        <w:rFonts w:hint="default"/>
        <w:lang w:val="en-US" w:eastAsia="zh-CN" w:bidi="ar-SA"/>
      </w:rPr>
    </w:lvl>
    <w:lvl w:ilvl="3" w:tentative="0">
      <w:start w:val="0"/>
      <w:numFmt w:val="bullet"/>
      <w:lvlText w:val="•"/>
      <w:lvlJc w:val="left"/>
      <w:pPr>
        <w:ind w:left="3601" w:hanging="183"/>
      </w:pPr>
      <w:rPr>
        <w:rFonts w:hint="default"/>
        <w:lang w:val="en-US" w:eastAsia="zh-CN" w:bidi="ar-SA"/>
      </w:rPr>
    </w:lvl>
    <w:lvl w:ilvl="4" w:tentative="0">
      <w:start w:val="0"/>
      <w:numFmt w:val="bullet"/>
      <w:lvlText w:val="•"/>
      <w:lvlJc w:val="left"/>
      <w:pPr>
        <w:ind w:left="4688" w:hanging="183"/>
      </w:pPr>
      <w:rPr>
        <w:rFonts w:hint="default"/>
        <w:lang w:val="en-US" w:eastAsia="zh-CN" w:bidi="ar-SA"/>
      </w:rPr>
    </w:lvl>
    <w:lvl w:ilvl="5" w:tentative="0">
      <w:start w:val="0"/>
      <w:numFmt w:val="bullet"/>
      <w:lvlText w:val="•"/>
      <w:lvlJc w:val="left"/>
      <w:pPr>
        <w:ind w:left="5775" w:hanging="183"/>
      </w:pPr>
      <w:rPr>
        <w:rFonts w:hint="default"/>
        <w:lang w:val="en-US" w:eastAsia="zh-CN" w:bidi="ar-SA"/>
      </w:rPr>
    </w:lvl>
    <w:lvl w:ilvl="6" w:tentative="0">
      <w:start w:val="0"/>
      <w:numFmt w:val="bullet"/>
      <w:lvlText w:val="•"/>
      <w:lvlJc w:val="left"/>
      <w:pPr>
        <w:ind w:left="6862" w:hanging="183"/>
      </w:pPr>
      <w:rPr>
        <w:rFonts w:hint="default"/>
        <w:lang w:val="en-US" w:eastAsia="zh-CN" w:bidi="ar-SA"/>
      </w:rPr>
    </w:lvl>
    <w:lvl w:ilvl="7" w:tentative="0">
      <w:start w:val="0"/>
      <w:numFmt w:val="bullet"/>
      <w:lvlText w:val="•"/>
      <w:lvlJc w:val="left"/>
      <w:pPr>
        <w:ind w:left="7949" w:hanging="183"/>
      </w:pPr>
      <w:rPr>
        <w:rFonts w:hint="default"/>
        <w:lang w:val="en-US" w:eastAsia="zh-CN" w:bidi="ar-SA"/>
      </w:rPr>
    </w:lvl>
    <w:lvl w:ilvl="8" w:tentative="0">
      <w:start w:val="0"/>
      <w:numFmt w:val="bullet"/>
      <w:lvlText w:val="•"/>
      <w:lvlJc w:val="left"/>
      <w:pPr>
        <w:ind w:left="9036" w:hanging="183"/>
      </w:pPr>
      <w:rPr>
        <w:rFonts w:hint="default"/>
        <w:lang w:val="en-US" w:eastAsia="zh-CN" w:bidi="ar-SA"/>
      </w:rPr>
    </w:lvl>
  </w:abstractNum>
  <w:abstractNum w:abstractNumId="1">
    <w:nsid w:val="BF205925"/>
    <w:multiLevelType w:val="multilevel"/>
    <w:tmpl w:val="BF205925"/>
    <w:lvl w:ilvl="0" w:tentative="0">
      <w:start w:val="1"/>
      <w:numFmt w:val="decimal"/>
      <w:lvlText w:val="%1."/>
      <w:lvlJc w:val="left"/>
      <w:pPr>
        <w:ind w:left="1324" w:hanging="241"/>
        <w:jc w:val="left"/>
      </w:pPr>
      <w:rPr>
        <w:rFonts w:hint="default" w:ascii="宋体" w:hAnsi="宋体" w:eastAsia="宋体" w:cs="宋体"/>
        <w:b w:val="0"/>
        <w:bCs w:val="0"/>
        <w:i w:val="0"/>
        <w:iCs w:val="0"/>
        <w:spacing w:val="-24"/>
        <w:w w:val="61"/>
        <w:sz w:val="23"/>
        <w:szCs w:val="23"/>
        <w:lang w:val="en-US" w:eastAsia="zh-CN" w:bidi="ar-SA"/>
      </w:rPr>
    </w:lvl>
    <w:lvl w:ilvl="1" w:tentative="0">
      <w:start w:val="0"/>
      <w:numFmt w:val="bullet"/>
      <w:lvlText w:val="•"/>
      <w:lvlJc w:val="left"/>
      <w:pPr>
        <w:ind w:left="2309" w:hanging="241"/>
      </w:pPr>
      <w:rPr>
        <w:rFonts w:hint="default"/>
        <w:lang w:val="en-US" w:eastAsia="zh-CN" w:bidi="ar-SA"/>
      </w:rPr>
    </w:lvl>
    <w:lvl w:ilvl="2" w:tentative="0">
      <w:start w:val="0"/>
      <w:numFmt w:val="bullet"/>
      <w:lvlText w:val="•"/>
      <w:lvlJc w:val="left"/>
      <w:pPr>
        <w:ind w:left="3298" w:hanging="241"/>
      </w:pPr>
      <w:rPr>
        <w:rFonts w:hint="default"/>
        <w:lang w:val="en-US" w:eastAsia="zh-CN" w:bidi="ar-SA"/>
      </w:rPr>
    </w:lvl>
    <w:lvl w:ilvl="3" w:tentative="0">
      <w:start w:val="0"/>
      <w:numFmt w:val="bullet"/>
      <w:lvlText w:val="•"/>
      <w:lvlJc w:val="left"/>
      <w:pPr>
        <w:ind w:left="4287" w:hanging="241"/>
      </w:pPr>
      <w:rPr>
        <w:rFonts w:hint="default"/>
        <w:lang w:val="en-US" w:eastAsia="zh-CN" w:bidi="ar-SA"/>
      </w:rPr>
    </w:lvl>
    <w:lvl w:ilvl="4" w:tentative="0">
      <w:start w:val="0"/>
      <w:numFmt w:val="bullet"/>
      <w:lvlText w:val="•"/>
      <w:lvlJc w:val="left"/>
      <w:pPr>
        <w:ind w:left="5276" w:hanging="241"/>
      </w:pPr>
      <w:rPr>
        <w:rFonts w:hint="default"/>
        <w:lang w:val="en-US" w:eastAsia="zh-CN" w:bidi="ar-SA"/>
      </w:rPr>
    </w:lvl>
    <w:lvl w:ilvl="5" w:tentative="0">
      <w:start w:val="0"/>
      <w:numFmt w:val="bullet"/>
      <w:lvlText w:val="•"/>
      <w:lvlJc w:val="left"/>
      <w:pPr>
        <w:ind w:left="6265" w:hanging="241"/>
      </w:pPr>
      <w:rPr>
        <w:rFonts w:hint="default"/>
        <w:lang w:val="en-US" w:eastAsia="zh-CN" w:bidi="ar-SA"/>
      </w:rPr>
    </w:lvl>
    <w:lvl w:ilvl="6" w:tentative="0">
      <w:start w:val="0"/>
      <w:numFmt w:val="bullet"/>
      <w:lvlText w:val="•"/>
      <w:lvlJc w:val="left"/>
      <w:pPr>
        <w:ind w:left="7254" w:hanging="241"/>
      </w:pPr>
      <w:rPr>
        <w:rFonts w:hint="default"/>
        <w:lang w:val="en-US" w:eastAsia="zh-CN" w:bidi="ar-SA"/>
      </w:rPr>
    </w:lvl>
    <w:lvl w:ilvl="7" w:tentative="0">
      <w:start w:val="0"/>
      <w:numFmt w:val="bullet"/>
      <w:lvlText w:val="•"/>
      <w:lvlJc w:val="left"/>
      <w:pPr>
        <w:ind w:left="8243" w:hanging="241"/>
      </w:pPr>
      <w:rPr>
        <w:rFonts w:hint="default"/>
        <w:lang w:val="en-US" w:eastAsia="zh-CN" w:bidi="ar-SA"/>
      </w:rPr>
    </w:lvl>
    <w:lvl w:ilvl="8" w:tentative="0">
      <w:start w:val="0"/>
      <w:numFmt w:val="bullet"/>
      <w:lvlText w:val="•"/>
      <w:lvlJc w:val="left"/>
      <w:pPr>
        <w:ind w:left="9232" w:hanging="241"/>
      </w:pPr>
      <w:rPr>
        <w:rFonts w:hint="default"/>
        <w:lang w:val="en-US" w:eastAsia="zh-CN" w:bidi="ar-SA"/>
      </w:rPr>
    </w:lvl>
  </w:abstractNum>
  <w:abstractNum w:abstractNumId="2">
    <w:nsid w:val="CF092B84"/>
    <w:multiLevelType w:val="multilevel"/>
    <w:tmpl w:val="CF092B84"/>
    <w:lvl w:ilvl="0" w:tentative="0">
      <w:start w:val="1"/>
      <w:numFmt w:val="decimal"/>
      <w:lvlText w:val="%1."/>
      <w:lvlJc w:val="left"/>
      <w:pPr>
        <w:ind w:left="1324" w:hanging="241"/>
        <w:jc w:val="left"/>
      </w:pPr>
      <w:rPr>
        <w:rFonts w:hint="default" w:ascii="宋体" w:hAnsi="宋体" w:eastAsia="宋体" w:cs="宋体"/>
        <w:b w:val="0"/>
        <w:bCs w:val="0"/>
        <w:i w:val="0"/>
        <w:iCs w:val="0"/>
        <w:spacing w:val="-24"/>
        <w:w w:val="61"/>
        <w:sz w:val="23"/>
        <w:szCs w:val="23"/>
        <w:lang w:val="en-US" w:eastAsia="zh-CN" w:bidi="ar-SA"/>
      </w:rPr>
    </w:lvl>
    <w:lvl w:ilvl="1" w:tentative="0">
      <w:start w:val="0"/>
      <w:numFmt w:val="bullet"/>
      <w:lvlText w:val="•"/>
      <w:lvlJc w:val="left"/>
      <w:pPr>
        <w:ind w:left="2309" w:hanging="241"/>
      </w:pPr>
      <w:rPr>
        <w:rFonts w:hint="default"/>
        <w:lang w:val="en-US" w:eastAsia="zh-CN" w:bidi="ar-SA"/>
      </w:rPr>
    </w:lvl>
    <w:lvl w:ilvl="2" w:tentative="0">
      <w:start w:val="0"/>
      <w:numFmt w:val="bullet"/>
      <w:lvlText w:val="•"/>
      <w:lvlJc w:val="left"/>
      <w:pPr>
        <w:ind w:left="3298" w:hanging="241"/>
      </w:pPr>
      <w:rPr>
        <w:rFonts w:hint="default"/>
        <w:lang w:val="en-US" w:eastAsia="zh-CN" w:bidi="ar-SA"/>
      </w:rPr>
    </w:lvl>
    <w:lvl w:ilvl="3" w:tentative="0">
      <w:start w:val="0"/>
      <w:numFmt w:val="bullet"/>
      <w:lvlText w:val="•"/>
      <w:lvlJc w:val="left"/>
      <w:pPr>
        <w:ind w:left="4287" w:hanging="241"/>
      </w:pPr>
      <w:rPr>
        <w:rFonts w:hint="default"/>
        <w:lang w:val="en-US" w:eastAsia="zh-CN" w:bidi="ar-SA"/>
      </w:rPr>
    </w:lvl>
    <w:lvl w:ilvl="4" w:tentative="0">
      <w:start w:val="0"/>
      <w:numFmt w:val="bullet"/>
      <w:lvlText w:val="•"/>
      <w:lvlJc w:val="left"/>
      <w:pPr>
        <w:ind w:left="5276" w:hanging="241"/>
      </w:pPr>
      <w:rPr>
        <w:rFonts w:hint="default"/>
        <w:lang w:val="en-US" w:eastAsia="zh-CN" w:bidi="ar-SA"/>
      </w:rPr>
    </w:lvl>
    <w:lvl w:ilvl="5" w:tentative="0">
      <w:start w:val="0"/>
      <w:numFmt w:val="bullet"/>
      <w:lvlText w:val="•"/>
      <w:lvlJc w:val="left"/>
      <w:pPr>
        <w:ind w:left="6265" w:hanging="241"/>
      </w:pPr>
      <w:rPr>
        <w:rFonts w:hint="default"/>
        <w:lang w:val="en-US" w:eastAsia="zh-CN" w:bidi="ar-SA"/>
      </w:rPr>
    </w:lvl>
    <w:lvl w:ilvl="6" w:tentative="0">
      <w:start w:val="0"/>
      <w:numFmt w:val="bullet"/>
      <w:lvlText w:val="•"/>
      <w:lvlJc w:val="left"/>
      <w:pPr>
        <w:ind w:left="7254" w:hanging="241"/>
      </w:pPr>
      <w:rPr>
        <w:rFonts w:hint="default"/>
        <w:lang w:val="en-US" w:eastAsia="zh-CN" w:bidi="ar-SA"/>
      </w:rPr>
    </w:lvl>
    <w:lvl w:ilvl="7" w:tentative="0">
      <w:start w:val="0"/>
      <w:numFmt w:val="bullet"/>
      <w:lvlText w:val="•"/>
      <w:lvlJc w:val="left"/>
      <w:pPr>
        <w:ind w:left="8243" w:hanging="241"/>
      </w:pPr>
      <w:rPr>
        <w:rFonts w:hint="default"/>
        <w:lang w:val="en-US" w:eastAsia="zh-CN" w:bidi="ar-SA"/>
      </w:rPr>
    </w:lvl>
    <w:lvl w:ilvl="8" w:tentative="0">
      <w:start w:val="0"/>
      <w:numFmt w:val="bullet"/>
      <w:lvlText w:val="•"/>
      <w:lvlJc w:val="left"/>
      <w:pPr>
        <w:ind w:left="9232" w:hanging="241"/>
      </w:pPr>
      <w:rPr>
        <w:rFonts w:hint="default"/>
        <w:lang w:val="en-US" w:eastAsia="zh-CN" w:bidi="ar-SA"/>
      </w:rPr>
    </w:lvl>
  </w:abstractNum>
  <w:abstractNum w:abstractNumId="3">
    <w:nsid w:val="0053208E"/>
    <w:multiLevelType w:val="multilevel"/>
    <w:tmpl w:val="0053208E"/>
    <w:lvl w:ilvl="0" w:tentative="0">
      <w:start w:val="1"/>
      <w:numFmt w:val="decimal"/>
      <w:lvlText w:val="%1."/>
      <w:lvlJc w:val="left"/>
      <w:pPr>
        <w:ind w:left="153" w:hanging="241"/>
        <w:jc w:val="left"/>
      </w:pPr>
      <w:rPr>
        <w:rFonts w:hint="default" w:ascii="宋体" w:hAnsi="宋体" w:eastAsia="宋体" w:cs="宋体"/>
        <w:b w:val="0"/>
        <w:bCs w:val="0"/>
        <w:i w:val="0"/>
        <w:iCs w:val="0"/>
        <w:spacing w:val="-24"/>
        <w:w w:val="61"/>
        <w:sz w:val="23"/>
        <w:szCs w:val="23"/>
        <w:lang w:val="en-US" w:eastAsia="zh-CN" w:bidi="ar-SA"/>
      </w:rPr>
    </w:lvl>
    <w:lvl w:ilvl="1" w:tentative="0">
      <w:start w:val="0"/>
      <w:numFmt w:val="bullet"/>
      <w:lvlText w:val="•"/>
      <w:lvlJc w:val="left"/>
      <w:pPr>
        <w:ind w:left="1265" w:hanging="241"/>
      </w:pPr>
      <w:rPr>
        <w:rFonts w:hint="default"/>
        <w:lang w:val="en-US" w:eastAsia="zh-CN" w:bidi="ar-SA"/>
      </w:rPr>
    </w:lvl>
    <w:lvl w:ilvl="2" w:tentative="0">
      <w:start w:val="0"/>
      <w:numFmt w:val="bullet"/>
      <w:lvlText w:val="•"/>
      <w:lvlJc w:val="left"/>
      <w:pPr>
        <w:ind w:left="2370" w:hanging="241"/>
      </w:pPr>
      <w:rPr>
        <w:rFonts w:hint="default"/>
        <w:lang w:val="en-US" w:eastAsia="zh-CN" w:bidi="ar-SA"/>
      </w:rPr>
    </w:lvl>
    <w:lvl w:ilvl="3" w:tentative="0">
      <w:start w:val="0"/>
      <w:numFmt w:val="bullet"/>
      <w:lvlText w:val="•"/>
      <w:lvlJc w:val="left"/>
      <w:pPr>
        <w:ind w:left="3475" w:hanging="241"/>
      </w:pPr>
      <w:rPr>
        <w:rFonts w:hint="default"/>
        <w:lang w:val="en-US" w:eastAsia="zh-CN" w:bidi="ar-SA"/>
      </w:rPr>
    </w:lvl>
    <w:lvl w:ilvl="4" w:tentative="0">
      <w:start w:val="0"/>
      <w:numFmt w:val="bullet"/>
      <w:lvlText w:val="•"/>
      <w:lvlJc w:val="left"/>
      <w:pPr>
        <w:ind w:left="4580" w:hanging="241"/>
      </w:pPr>
      <w:rPr>
        <w:rFonts w:hint="default"/>
        <w:lang w:val="en-US" w:eastAsia="zh-CN" w:bidi="ar-SA"/>
      </w:rPr>
    </w:lvl>
    <w:lvl w:ilvl="5" w:tentative="0">
      <w:start w:val="0"/>
      <w:numFmt w:val="bullet"/>
      <w:lvlText w:val="•"/>
      <w:lvlJc w:val="left"/>
      <w:pPr>
        <w:ind w:left="5685" w:hanging="241"/>
      </w:pPr>
      <w:rPr>
        <w:rFonts w:hint="default"/>
        <w:lang w:val="en-US" w:eastAsia="zh-CN" w:bidi="ar-SA"/>
      </w:rPr>
    </w:lvl>
    <w:lvl w:ilvl="6" w:tentative="0">
      <w:start w:val="0"/>
      <w:numFmt w:val="bullet"/>
      <w:lvlText w:val="•"/>
      <w:lvlJc w:val="left"/>
      <w:pPr>
        <w:ind w:left="6790" w:hanging="241"/>
      </w:pPr>
      <w:rPr>
        <w:rFonts w:hint="default"/>
        <w:lang w:val="en-US" w:eastAsia="zh-CN" w:bidi="ar-SA"/>
      </w:rPr>
    </w:lvl>
    <w:lvl w:ilvl="7" w:tentative="0">
      <w:start w:val="0"/>
      <w:numFmt w:val="bullet"/>
      <w:lvlText w:val="•"/>
      <w:lvlJc w:val="left"/>
      <w:pPr>
        <w:ind w:left="7895" w:hanging="241"/>
      </w:pPr>
      <w:rPr>
        <w:rFonts w:hint="default"/>
        <w:lang w:val="en-US" w:eastAsia="zh-CN" w:bidi="ar-SA"/>
      </w:rPr>
    </w:lvl>
    <w:lvl w:ilvl="8" w:tentative="0">
      <w:start w:val="0"/>
      <w:numFmt w:val="bullet"/>
      <w:lvlText w:val="•"/>
      <w:lvlJc w:val="left"/>
      <w:pPr>
        <w:ind w:left="9000" w:hanging="241"/>
      </w:pPr>
      <w:rPr>
        <w:rFonts w:hint="default"/>
        <w:lang w:val="en-US" w:eastAsia="zh-CN" w:bidi="ar-SA"/>
      </w:rPr>
    </w:lvl>
  </w:abstractNum>
  <w:abstractNum w:abstractNumId="4">
    <w:nsid w:val="59ADCABA"/>
    <w:multiLevelType w:val="multilevel"/>
    <w:tmpl w:val="59ADCABA"/>
    <w:lvl w:ilvl="0" w:tentative="0">
      <w:start w:val="1"/>
      <w:numFmt w:val="decimal"/>
      <w:lvlText w:val="%1."/>
      <w:lvlJc w:val="left"/>
      <w:pPr>
        <w:ind w:left="1324" w:hanging="241"/>
        <w:jc w:val="left"/>
      </w:pPr>
      <w:rPr>
        <w:rFonts w:hint="default" w:ascii="宋体" w:hAnsi="宋体" w:eastAsia="宋体" w:cs="宋体"/>
        <w:b w:val="0"/>
        <w:bCs w:val="0"/>
        <w:i w:val="0"/>
        <w:iCs w:val="0"/>
        <w:spacing w:val="-24"/>
        <w:w w:val="61"/>
        <w:sz w:val="23"/>
        <w:szCs w:val="23"/>
        <w:lang w:val="en-US" w:eastAsia="zh-CN" w:bidi="ar-SA"/>
      </w:rPr>
    </w:lvl>
    <w:lvl w:ilvl="1" w:tentative="0">
      <w:start w:val="0"/>
      <w:numFmt w:val="bullet"/>
      <w:lvlText w:val="•"/>
      <w:lvlJc w:val="left"/>
      <w:pPr>
        <w:ind w:left="2309" w:hanging="241"/>
      </w:pPr>
      <w:rPr>
        <w:rFonts w:hint="default"/>
        <w:lang w:val="en-US" w:eastAsia="zh-CN" w:bidi="ar-SA"/>
      </w:rPr>
    </w:lvl>
    <w:lvl w:ilvl="2" w:tentative="0">
      <w:start w:val="0"/>
      <w:numFmt w:val="bullet"/>
      <w:lvlText w:val="•"/>
      <w:lvlJc w:val="left"/>
      <w:pPr>
        <w:ind w:left="3298" w:hanging="241"/>
      </w:pPr>
      <w:rPr>
        <w:rFonts w:hint="default"/>
        <w:lang w:val="en-US" w:eastAsia="zh-CN" w:bidi="ar-SA"/>
      </w:rPr>
    </w:lvl>
    <w:lvl w:ilvl="3" w:tentative="0">
      <w:start w:val="0"/>
      <w:numFmt w:val="bullet"/>
      <w:lvlText w:val="•"/>
      <w:lvlJc w:val="left"/>
      <w:pPr>
        <w:ind w:left="4287" w:hanging="241"/>
      </w:pPr>
      <w:rPr>
        <w:rFonts w:hint="default"/>
        <w:lang w:val="en-US" w:eastAsia="zh-CN" w:bidi="ar-SA"/>
      </w:rPr>
    </w:lvl>
    <w:lvl w:ilvl="4" w:tentative="0">
      <w:start w:val="0"/>
      <w:numFmt w:val="bullet"/>
      <w:lvlText w:val="•"/>
      <w:lvlJc w:val="left"/>
      <w:pPr>
        <w:ind w:left="5276" w:hanging="241"/>
      </w:pPr>
      <w:rPr>
        <w:rFonts w:hint="default"/>
        <w:lang w:val="en-US" w:eastAsia="zh-CN" w:bidi="ar-SA"/>
      </w:rPr>
    </w:lvl>
    <w:lvl w:ilvl="5" w:tentative="0">
      <w:start w:val="0"/>
      <w:numFmt w:val="bullet"/>
      <w:lvlText w:val="•"/>
      <w:lvlJc w:val="left"/>
      <w:pPr>
        <w:ind w:left="6265" w:hanging="241"/>
      </w:pPr>
      <w:rPr>
        <w:rFonts w:hint="default"/>
        <w:lang w:val="en-US" w:eastAsia="zh-CN" w:bidi="ar-SA"/>
      </w:rPr>
    </w:lvl>
    <w:lvl w:ilvl="6" w:tentative="0">
      <w:start w:val="0"/>
      <w:numFmt w:val="bullet"/>
      <w:lvlText w:val="•"/>
      <w:lvlJc w:val="left"/>
      <w:pPr>
        <w:ind w:left="7254" w:hanging="241"/>
      </w:pPr>
      <w:rPr>
        <w:rFonts w:hint="default"/>
        <w:lang w:val="en-US" w:eastAsia="zh-CN" w:bidi="ar-SA"/>
      </w:rPr>
    </w:lvl>
    <w:lvl w:ilvl="7" w:tentative="0">
      <w:start w:val="0"/>
      <w:numFmt w:val="bullet"/>
      <w:lvlText w:val="•"/>
      <w:lvlJc w:val="left"/>
      <w:pPr>
        <w:ind w:left="8243" w:hanging="241"/>
      </w:pPr>
      <w:rPr>
        <w:rFonts w:hint="default"/>
        <w:lang w:val="en-US" w:eastAsia="zh-CN" w:bidi="ar-SA"/>
      </w:rPr>
    </w:lvl>
    <w:lvl w:ilvl="8" w:tentative="0">
      <w:start w:val="0"/>
      <w:numFmt w:val="bullet"/>
      <w:lvlText w:val="•"/>
      <w:lvlJc w:val="left"/>
      <w:pPr>
        <w:ind w:left="9232" w:hanging="241"/>
      </w:pPr>
      <w:rPr>
        <w:rFonts w:hint="default"/>
        <w:lang w:val="en-US" w:eastAsia="zh-CN"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cumentProtection w:enforcement="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rsids>
    <w:rsidRoot w:val="00000000"/>
    <w:rsid w:val="07B35C33"/>
    <w:rsid w:val="1A5A42EA"/>
    <w:rsid w:val="1AC81A52"/>
    <w:rsid w:val="31942F23"/>
    <w:rsid w:val="31E15990"/>
    <w:rsid w:val="33F00FBB"/>
    <w:rsid w:val="4B8B4578"/>
    <w:rsid w:val="56616F3E"/>
    <w:rsid w:val="666B2B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next w:val="1"/>
    <w:qFormat/>
    <w:uiPriority w:val="1"/>
    <w:pPr>
      <w:spacing w:before="286"/>
      <w:ind w:left="7"/>
      <w:outlineLvl w:val="1"/>
    </w:pPr>
    <w:rPr>
      <w:rFonts w:ascii="宋体" w:hAnsi="宋体" w:eastAsia="宋体" w:cs="宋体"/>
      <w:sz w:val="26"/>
      <w:szCs w:val="26"/>
      <w:lang w:val="en-US" w:eastAsia="zh-CN" w:bidi="ar-SA"/>
    </w:rPr>
  </w:style>
  <w:style w:type="paragraph" w:styleId="3">
    <w:name w:val="heading 2"/>
    <w:basedOn w:val="1"/>
    <w:next w:val="1"/>
    <w:qFormat/>
    <w:uiPriority w:val="1"/>
    <w:pPr>
      <w:spacing w:before="152"/>
      <w:ind w:left="153"/>
      <w:outlineLvl w:val="2"/>
    </w:pPr>
    <w:rPr>
      <w:rFonts w:ascii="Arial MT" w:hAnsi="Arial MT" w:eastAsia="Arial MT" w:cs="Arial MT"/>
      <w:sz w:val="25"/>
      <w:szCs w:val="25"/>
      <w:lang w:val="en-US" w:eastAsia="zh-CN" w:bidi="ar-SA"/>
    </w:rPr>
  </w:style>
  <w:style w:type="character" w:default="1" w:styleId="7">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156"/>
      <w:ind w:left="153"/>
    </w:pPr>
    <w:rPr>
      <w:rFonts w:ascii="宋体" w:hAnsi="宋体" w:eastAsia="宋体" w:cs="宋体"/>
      <w:sz w:val="23"/>
      <w:szCs w:val="23"/>
      <w:lang w:val="en-US" w:eastAsia="zh-CN" w:bidi="ar-SA"/>
    </w:rPr>
  </w:style>
  <w:style w:type="paragraph" w:styleId="5">
    <w:name w:val="Title"/>
    <w:basedOn w:val="1"/>
    <w:qFormat/>
    <w:uiPriority w:val="1"/>
    <w:pPr>
      <w:spacing w:before="105"/>
      <w:ind w:left="7"/>
    </w:pPr>
    <w:rPr>
      <w:rFonts w:ascii="宋体" w:hAnsi="宋体" w:eastAsia="宋体" w:cs="宋体"/>
      <w:sz w:val="46"/>
      <w:szCs w:val="46"/>
      <w:lang w:val="en-US" w:eastAsia="zh-CN" w:bidi="ar-SA"/>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56"/>
      <w:ind w:left="1347" w:hanging="263"/>
    </w:pPr>
    <w:rPr>
      <w:rFonts w:ascii="宋体" w:hAnsi="宋体" w:eastAsia="宋体" w:cs="宋体"/>
      <w:lang w:val="en-US" w:eastAsia="zh-CN" w:bidi="ar-SA"/>
    </w:rPr>
  </w:style>
  <w:style w:type="paragraph" w:customStyle="1" w:styleId="10">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ScaleCrop>false</ScaleCrop>
  <LinksUpToDate>false</LinksUpToDate>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2025-12-14T16:58:00Z</dcterms:created>
  <dc:creator>86166</dc:creator>
  <cp:lastModifiedBy>WPS_1719408257</cp:lastModifiedBy>
  <dcterms:modified xsi:type="dcterms:W3CDTF">2026-03-02T06:14:23Z</dcterms:modified>
  <dc:title>about:blank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Mozilla/5.0 (X11; Linux x86_64) AppleWebKit/537.36 (KHTML, like Gecko) HeadlessChrome/143.0.0.0 Safari/537.36</vt:lpwstr>
  </property>
  <property fmtid="{D5CDD505-2E9C-101B-9397-08002B2CF9AE}" pid="4" name="LastSaved">
    <vt:filetime>2025-12-14T00:00:00Z</vt:filetime>
  </property>
  <property fmtid="{D5CDD505-2E9C-101B-9397-08002B2CF9AE}" pid="5" name="Producer">
    <vt:lpwstr>Skia/PDF m143</vt:lpwstr>
  </property>
  <property fmtid="{D5CDD505-2E9C-101B-9397-08002B2CF9AE}" pid="6" name="KSOProductBuildVer">
    <vt:lpwstr>2052-11.1.0.10009</vt:lpwstr>
  </property>
</Properties>
</file>