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b/>
          <w:sz w:val="30"/>
          <w:szCs w:val="44"/>
          <w:vertAlign w:val="baseline"/>
          <w:lang w:val="en-US" w:eastAsia="zh-CN"/>
        </w:rPr>
      </w:pPr>
      <w:r>
        <w:rPr>
          <w:rFonts w:hint="eastAsia"/>
          <w:b/>
          <w:sz w:val="30"/>
          <w:szCs w:val="44"/>
          <w:lang w:val="en-US" w:eastAsia="zh-CN"/>
        </w:rPr>
        <w:t>数据结构与算法教学设计（教案）</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3"/>
        <w:gridCol w:w="2916"/>
        <w:gridCol w:w="1133"/>
        <w:gridCol w:w="3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jc w:val="center"/>
        </w:trPr>
        <w:tc>
          <w:tcPr>
            <w:tcW w:w="1393" w:type="dxa"/>
            <w:tcBorders>
              <w:top w:val="single" w:color="auto" w:sz="8" w:space="0"/>
              <w:left w:val="single" w:color="auto" w:sz="4" w:space="0"/>
            </w:tcBorders>
            <w:noWrap w:val="0"/>
            <w:vAlign w:val="center"/>
          </w:tcPr>
          <w:p>
            <w:pPr>
              <w:ind w:right="82" w:rightChars="34"/>
              <w:jc w:val="center"/>
              <w:rPr>
                <w:rFonts w:hint="eastAsia"/>
                <w:sz w:val="24"/>
              </w:rPr>
            </w:pPr>
            <w:r>
              <w:rPr>
                <w:rFonts w:hint="eastAsia"/>
                <w:sz w:val="24"/>
              </w:rPr>
              <w:t>教学课题</w:t>
            </w:r>
          </w:p>
        </w:tc>
        <w:tc>
          <w:tcPr>
            <w:tcW w:w="7129" w:type="dxa"/>
            <w:gridSpan w:val="3"/>
            <w:tcBorders>
              <w:top w:val="single" w:color="auto" w:sz="8" w:space="0"/>
              <w:right w:val="single" w:color="auto" w:sz="4" w:space="0"/>
            </w:tcBorders>
            <w:noWrap w:val="0"/>
            <w:vAlign w:val="center"/>
          </w:tcPr>
          <w:p>
            <w:pPr>
              <w:jc w:val="center"/>
              <w:rPr>
                <w:rFonts w:hint="default" w:eastAsia="宋体"/>
                <w:sz w:val="24"/>
                <w:lang w:val="en-US" w:eastAsia="zh-CN"/>
              </w:rPr>
            </w:pPr>
            <w:r>
              <w:rPr>
                <w:rFonts w:hint="eastAsia" w:ascii="宋体" w:hAnsi="宋体" w:cs="宋体"/>
                <w:b w:val="0"/>
                <w:bCs/>
                <w:sz w:val="24"/>
                <w:szCs w:val="24"/>
                <w:lang w:val="en-US" w:eastAsia="zh-CN"/>
              </w:rPr>
              <w:t>第五章散列查找（处理冲突的方法及散列表性能分析）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jc w:val="center"/>
        </w:trPr>
        <w:tc>
          <w:tcPr>
            <w:tcW w:w="1393" w:type="dxa"/>
            <w:tcBorders>
              <w:left w:val="single" w:color="auto" w:sz="4" w:space="0"/>
            </w:tcBorders>
            <w:noWrap w:val="0"/>
            <w:vAlign w:val="center"/>
          </w:tcPr>
          <w:p>
            <w:pPr>
              <w:ind w:right="82" w:rightChars="34"/>
              <w:jc w:val="center"/>
              <w:rPr>
                <w:rFonts w:hint="eastAsia"/>
                <w:sz w:val="24"/>
              </w:rPr>
            </w:pPr>
            <w:r>
              <w:rPr>
                <w:rFonts w:hint="eastAsia"/>
                <w:sz w:val="24"/>
              </w:rPr>
              <w:t>所用教材</w:t>
            </w:r>
          </w:p>
        </w:tc>
        <w:tc>
          <w:tcPr>
            <w:tcW w:w="7129" w:type="dxa"/>
            <w:gridSpan w:val="3"/>
            <w:tcBorders>
              <w:right w:val="single" w:color="auto" w:sz="4" w:space="0"/>
            </w:tcBorders>
            <w:noWrap w:val="0"/>
            <w:vAlign w:val="center"/>
          </w:tcPr>
          <w:p>
            <w:pPr>
              <w:spacing w:line="360" w:lineRule="auto"/>
              <w:rPr>
                <w:rFonts w:hint="default" w:ascii="宋体" w:hAnsi="宋体" w:eastAsia="宋体" w:cs="宋体"/>
                <w:sz w:val="24"/>
                <w:u w:val="single"/>
                <w:lang w:val="en-US" w:eastAsia="zh-CN"/>
              </w:rPr>
            </w:pPr>
            <w:r>
              <w:rPr>
                <w:rFonts w:hint="eastAsia" w:ascii="宋体" w:hAnsi="宋体" w:cs="宋体"/>
                <w:sz w:val="24"/>
                <w:u w:val="none"/>
                <w:lang w:val="en-US" w:eastAsia="zh-CN"/>
              </w:rPr>
              <w:t>高等教育出版社数据结构（第2版）陈越主编、数据结构耿国华编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jc w:val="center"/>
        </w:trPr>
        <w:tc>
          <w:tcPr>
            <w:tcW w:w="1393" w:type="dxa"/>
            <w:tcBorders>
              <w:left w:val="single" w:color="auto" w:sz="4" w:space="0"/>
            </w:tcBorders>
            <w:noWrap w:val="0"/>
            <w:vAlign w:val="center"/>
          </w:tcPr>
          <w:p>
            <w:pPr>
              <w:ind w:right="82" w:rightChars="34"/>
              <w:jc w:val="center"/>
              <w:rPr>
                <w:rFonts w:hint="default" w:eastAsia="宋体"/>
                <w:sz w:val="24"/>
                <w:lang w:val="en-US" w:eastAsia="zh-CN"/>
              </w:rPr>
            </w:pPr>
            <w:r>
              <w:rPr>
                <w:rFonts w:hint="eastAsia"/>
                <w:sz w:val="24"/>
                <w:lang w:val="en-US" w:eastAsia="zh-CN"/>
              </w:rPr>
              <w:t>课型</w:t>
            </w:r>
          </w:p>
        </w:tc>
        <w:tc>
          <w:tcPr>
            <w:tcW w:w="7129" w:type="dxa"/>
            <w:gridSpan w:val="3"/>
            <w:tcBorders>
              <w:right w:val="single" w:color="auto" w:sz="4" w:space="0"/>
            </w:tcBorders>
            <w:noWrap w:val="0"/>
            <w:vAlign w:val="center"/>
          </w:tcPr>
          <w:p>
            <w:pPr>
              <w:spacing w:line="360" w:lineRule="auto"/>
              <w:rPr>
                <w:rFonts w:hint="default" w:ascii="宋体" w:hAnsi="宋体" w:cs="宋体"/>
                <w:sz w:val="24"/>
                <w:u w:val="none"/>
                <w:lang w:val="en-US" w:eastAsia="zh-CN"/>
              </w:rPr>
            </w:pPr>
            <w:r>
              <w:rPr>
                <w:rFonts w:hint="eastAsia" w:ascii="宋体" w:hAnsi="宋体" w:cs="宋体"/>
                <w:sz w:val="24"/>
                <w:u w:val="none"/>
                <w:lang w:val="en-US" w:eastAsia="zh-CN"/>
              </w:rPr>
              <w:t>新授课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17" w:hRule="atLeast"/>
          <w:jc w:val="center"/>
        </w:trPr>
        <w:tc>
          <w:tcPr>
            <w:tcW w:w="1393" w:type="dxa"/>
            <w:tcBorders>
              <w:left w:val="single" w:color="auto" w:sz="4" w:space="0"/>
            </w:tcBorders>
            <w:noWrap w:val="0"/>
            <w:vAlign w:val="center"/>
          </w:tcPr>
          <w:p>
            <w:pPr>
              <w:spacing w:line="360" w:lineRule="auto"/>
              <w:jc w:val="both"/>
              <w:rPr>
                <w:rFonts w:hint="default" w:ascii="宋体" w:hAnsi="宋体" w:eastAsia="宋体"/>
                <w:sz w:val="24"/>
                <w:lang w:val="en-US" w:eastAsia="zh-CN"/>
              </w:rPr>
            </w:pPr>
            <w:r>
              <w:rPr>
                <w:rFonts w:hint="eastAsia" w:ascii="宋体" w:hAnsi="宋体"/>
                <w:sz w:val="24"/>
                <w:lang w:val="en-US" w:eastAsia="zh-CN"/>
              </w:rPr>
              <w:t>教学目标</w:t>
            </w:r>
          </w:p>
        </w:tc>
        <w:tc>
          <w:tcPr>
            <w:tcW w:w="7129" w:type="dxa"/>
            <w:gridSpan w:val="3"/>
            <w:tcBorders>
              <w:right w:val="single" w:color="auto" w:sz="4" w:space="0"/>
            </w:tcBorders>
            <w:noWrap w:val="0"/>
            <w:vAlign w:val="top"/>
          </w:tcPr>
          <w:p>
            <w:pPr>
              <w:rPr>
                <w:rFonts w:ascii="宋体" w:hAnsi="宋体"/>
                <w:b/>
                <w:sz w:val="24"/>
              </w:rPr>
            </w:pPr>
            <w:r>
              <w:rPr>
                <w:rFonts w:hint="eastAsia" w:ascii="宋体" w:hAnsi="宋体"/>
                <w:b/>
                <w:sz w:val="24"/>
              </w:rPr>
              <w:t>知识与技能目标：</w:t>
            </w:r>
          </w:p>
          <w:p>
            <w:pPr>
              <w:numPr>
                <w:ilvl w:val="0"/>
                <w:numId w:val="1"/>
              </w:numPr>
              <w:bidi w:val="0"/>
              <w:rPr>
                <w:rFonts w:hint="default"/>
                <w:lang w:val="en-US" w:eastAsia="zh-CN"/>
              </w:rPr>
            </w:pPr>
            <w:r>
              <w:rPr>
                <w:rFonts w:hint="eastAsia"/>
                <w:lang w:val="en-US" w:eastAsia="zh-CN"/>
              </w:rPr>
              <w:t>掌握开放定址法中的线性探测法和平方探测法</w:t>
            </w:r>
          </w:p>
          <w:p>
            <w:pPr>
              <w:numPr>
                <w:ilvl w:val="0"/>
                <w:numId w:val="1"/>
              </w:numPr>
              <w:bidi w:val="0"/>
              <w:rPr>
                <w:rFonts w:hint="default"/>
                <w:lang w:val="en-US" w:eastAsia="zh-CN"/>
              </w:rPr>
            </w:pPr>
            <w:r>
              <w:rPr>
                <w:rFonts w:hint="eastAsia"/>
                <w:lang w:val="en-US" w:eastAsia="zh-CN"/>
              </w:rPr>
              <w:t>了解开放定址法中的双散列探测法和再散列法</w:t>
            </w:r>
          </w:p>
          <w:p>
            <w:pPr>
              <w:numPr>
                <w:ilvl w:val="0"/>
                <w:numId w:val="1"/>
              </w:numPr>
              <w:bidi w:val="0"/>
              <w:rPr>
                <w:rFonts w:hint="default"/>
                <w:lang w:val="en-US" w:eastAsia="zh-CN"/>
              </w:rPr>
            </w:pPr>
            <w:r>
              <w:rPr>
                <w:rFonts w:hint="eastAsia"/>
                <w:lang w:val="en-US" w:eastAsia="zh-CN"/>
              </w:rPr>
              <w:t>掌握分离链接法。</w:t>
            </w:r>
          </w:p>
          <w:p>
            <w:pPr>
              <w:numPr>
                <w:ilvl w:val="0"/>
                <w:numId w:val="1"/>
              </w:numPr>
              <w:bidi w:val="0"/>
              <w:rPr>
                <w:rFonts w:hint="default"/>
                <w:lang w:val="en-US" w:eastAsia="zh-CN"/>
              </w:rPr>
            </w:pPr>
            <w:r>
              <w:rPr>
                <w:rFonts w:hint="eastAsia"/>
                <w:lang w:val="en-US" w:eastAsia="zh-CN"/>
              </w:rPr>
              <w:t>了解散列表性能分析公式</w:t>
            </w:r>
          </w:p>
          <w:p>
            <w:pPr>
              <w:rPr>
                <w:rFonts w:hint="eastAsia" w:ascii="宋体" w:hAnsi="宋体"/>
                <w:bCs/>
                <w:sz w:val="24"/>
              </w:rPr>
            </w:pPr>
            <w:r>
              <w:rPr>
                <w:rFonts w:hint="eastAsia" w:ascii="宋体" w:hAnsi="宋体"/>
                <w:b/>
                <w:sz w:val="24"/>
              </w:rPr>
              <w:t>过程与方法目标</w:t>
            </w:r>
            <w:r>
              <w:rPr>
                <w:rFonts w:hint="eastAsia" w:ascii="宋体" w:hAnsi="宋体"/>
                <w:bCs/>
                <w:sz w:val="24"/>
              </w:rPr>
              <w:t>：运用演示法、任务驱动法、讲练结合</w:t>
            </w:r>
            <w:r>
              <w:rPr>
                <w:rFonts w:hint="eastAsia" w:ascii="宋体" w:hAnsi="宋体"/>
                <w:bCs/>
                <w:sz w:val="24"/>
                <w:lang w:val="en-US" w:eastAsia="zh-CN"/>
              </w:rPr>
              <w:t>法、讨论法</w:t>
            </w:r>
            <w:r>
              <w:rPr>
                <w:rFonts w:hint="eastAsia" w:ascii="宋体" w:hAnsi="宋体"/>
                <w:bCs/>
                <w:sz w:val="24"/>
              </w:rPr>
              <w:t>来使学生进行探究学习、发现式学习。</w:t>
            </w:r>
          </w:p>
          <w:p>
            <w:pPr>
              <w:numPr>
                <w:ilvl w:val="0"/>
                <w:numId w:val="0"/>
              </w:numPr>
              <w:bidi w:val="0"/>
              <w:rPr>
                <w:rFonts w:hint="default" w:ascii="宋体" w:hAnsi="宋体" w:eastAsia="宋体"/>
                <w:bCs/>
                <w:sz w:val="24"/>
                <w:lang w:val="en-US" w:eastAsia="zh-CN"/>
              </w:rPr>
            </w:pPr>
            <w:r>
              <w:rPr>
                <w:rFonts w:hint="eastAsia" w:ascii="宋体" w:hAnsi="宋体"/>
                <w:b/>
                <w:sz w:val="24"/>
              </w:rPr>
              <w:t>情感态度与价值观目标</w:t>
            </w:r>
            <w:r>
              <w:rPr>
                <w:rFonts w:hint="eastAsia" w:ascii="宋体" w:hAnsi="宋体"/>
                <w:bCs/>
                <w:sz w:val="24"/>
              </w:rPr>
              <w:t>：</w:t>
            </w:r>
            <w:r>
              <w:rPr>
                <w:rFonts w:hint="eastAsia" w:ascii="宋体" w:hAnsi="宋体"/>
                <w:bCs/>
                <w:sz w:val="24"/>
                <w:lang w:val="en-US" w:eastAsia="zh-CN"/>
              </w:rPr>
              <w:t>通过同学之间相互交流的学习方法，使同学们明白合作精神的重要性，通过自主探究的学习方式，培养学生独立解决问题的能力。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9" w:hRule="atLeast"/>
          <w:jc w:val="center"/>
        </w:trPr>
        <w:tc>
          <w:tcPr>
            <w:tcW w:w="1393" w:type="dxa"/>
            <w:tcBorders>
              <w:left w:val="single" w:color="auto" w:sz="4" w:space="0"/>
            </w:tcBorders>
            <w:noWrap w:val="0"/>
            <w:vAlign w:val="center"/>
          </w:tcPr>
          <w:p>
            <w:pPr>
              <w:spacing w:line="600" w:lineRule="auto"/>
              <w:jc w:val="center"/>
              <w:rPr>
                <w:rFonts w:hint="eastAsia"/>
                <w:sz w:val="24"/>
              </w:rPr>
            </w:pPr>
            <w:r>
              <w:rPr>
                <w:rFonts w:hint="eastAsia"/>
                <w:sz w:val="24"/>
              </w:rPr>
              <w:t>教学重点</w:t>
            </w:r>
          </w:p>
        </w:tc>
        <w:tc>
          <w:tcPr>
            <w:tcW w:w="7129" w:type="dxa"/>
            <w:gridSpan w:val="3"/>
            <w:tcBorders>
              <w:right w:val="single" w:color="auto" w:sz="4" w:space="0"/>
            </w:tcBorders>
            <w:noWrap w:val="0"/>
            <w:vAlign w:val="center"/>
          </w:tcPr>
          <w:p>
            <w:pPr>
              <w:numPr>
                <w:ilvl w:val="0"/>
                <w:numId w:val="2"/>
              </w:numPr>
              <w:bidi w:val="0"/>
              <w:rPr>
                <w:rFonts w:hint="eastAsia"/>
                <w:lang w:val="en-US" w:eastAsia="zh-CN"/>
              </w:rPr>
            </w:pPr>
            <w:r>
              <w:rPr>
                <w:rFonts w:hint="eastAsia"/>
                <w:lang w:val="en-US" w:eastAsia="zh-CN"/>
              </w:rPr>
              <w:t>掌握开放定址法中的线性探测法和平方探测法</w:t>
            </w:r>
          </w:p>
          <w:p>
            <w:pPr>
              <w:numPr>
                <w:numId w:val="0"/>
              </w:numPr>
              <w:bidi w:val="0"/>
              <w:rPr>
                <w:rFonts w:hint="default"/>
                <w:lang w:val="en-US" w:eastAsia="zh-CN"/>
              </w:rPr>
            </w:pPr>
            <w:r>
              <w:rPr>
                <w:rFonts w:hint="eastAsia"/>
                <w:lang w:val="en-US" w:eastAsia="zh-CN"/>
              </w:rPr>
              <w:t>2.掌握分离链接法。</w:t>
            </w:r>
          </w:p>
          <w:p>
            <w:pPr>
              <w:numPr>
                <w:ilvl w:val="0"/>
                <w:numId w:val="0"/>
              </w:numPr>
              <w:bidi w:val="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jc w:val="center"/>
        </w:trPr>
        <w:tc>
          <w:tcPr>
            <w:tcW w:w="1393" w:type="dxa"/>
            <w:tcBorders>
              <w:left w:val="single" w:color="auto" w:sz="4" w:space="0"/>
            </w:tcBorders>
            <w:noWrap w:val="0"/>
            <w:vAlign w:val="center"/>
          </w:tcPr>
          <w:p>
            <w:pPr>
              <w:spacing w:line="600" w:lineRule="auto"/>
              <w:jc w:val="center"/>
              <w:rPr>
                <w:rFonts w:hint="eastAsia"/>
                <w:sz w:val="24"/>
              </w:rPr>
            </w:pPr>
            <w:r>
              <w:rPr>
                <w:rFonts w:hint="eastAsia"/>
                <w:sz w:val="24"/>
              </w:rPr>
              <w:t>教学难点</w:t>
            </w:r>
          </w:p>
        </w:tc>
        <w:tc>
          <w:tcPr>
            <w:tcW w:w="7129" w:type="dxa"/>
            <w:gridSpan w:val="3"/>
            <w:tcBorders>
              <w:right w:val="single" w:color="auto" w:sz="4" w:space="0"/>
            </w:tcBorders>
            <w:noWrap w:val="0"/>
            <w:vAlign w:val="center"/>
          </w:tcPr>
          <w:p>
            <w:pPr>
              <w:numPr>
                <w:ilvl w:val="0"/>
                <w:numId w:val="2"/>
              </w:numPr>
              <w:bidi w:val="0"/>
              <w:rPr>
                <w:rFonts w:hint="eastAsia"/>
                <w:lang w:val="en-US" w:eastAsia="zh-CN"/>
              </w:rPr>
            </w:pPr>
            <w:r>
              <w:rPr>
                <w:rFonts w:hint="eastAsia"/>
                <w:lang w:val="en-US" w:eastAsia="zh-CN"/>
              </w:rPr>
              <w:t>掌握开放定址法中的线性探测法和平方探测法</w:t>
            </w:r>
          </w:p>
          <w:p>
            <w:pPr>
              <w:numPr>
                <w:ilvl w:val="0"/>
                <w:numId w:val="0"/>
              </w:numPr>
              <w:bidi w:val="0"/>
              <w:rPr>
                <w:rFonts w:hint="default"/>
                <w:lang w:val="en-US" w:eastAsia="zh-CN"/>
              </w:rPr>
            </w:pPr>
            <w:r>
              <w:rPr>
                <w:rFonts w:hint="eastAsia"/>
                <w:lang w:val="en-US" w:eastAsia="zh-CN"/>
              </w:rPr>
              <w:t>2.掌握分离链接法。</w:t>
            </w:r>
          </w:p>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1393" w:type="dxa"/>
            <w:tcBorders>
              <w:left w:val="single" w:color="auto" w:sz="4" w:space="0"/>
              <w:bottom w:val="single" w:color="auto" w:sz="4" w:space="0"/>
            </w:tcBorders>
            <w:noWrap w:val="0"/>
            <w:vAlign w:val="center"/>
          </w:tcPr>
          <w:p>
            <w:pPr>
              <w:spacing w:line="360" w:lineRule="auto"/>
              <w:jc w:val="center"/>
              <w:rPr>
                <w:sz w:val="24"/>
              </w:rPr>
            </w:pPr>
            <w:r>
              <w:rPr>
                <w:rFonts w:hint="eastAsia"/>
                <w:sz w:val="24"/>
              </w:rPr>
              <w:t>课时安排</w:t>
            </w:r>
          </w:p>
        </w:tc>
        <w:tc>
          <w:tcPr>
            <w:tcW w:w="2916" w:type="dxa"/>
            <w:tcBorders>
              <w:bottom w:val="single" w:color="auto" w:sz="4"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2课时</w:t>
            </w:r>
          </w:p>
        </w:tc>
        <w:tc>
          <w:tcPr>
            <w:tcW w:w="1133" w:type="dxa"/>
            <w:tcBorders>
              <w:top w:val="single" w:color="auto" w:sz="8" w:space="0"/>
              <w:left w:val="single" w:color="auto" w:sz="8" w:space="0"/>
              <w:bottom w:val="single" w:color="auto" w:sz="4" w:space="0"/>
            </w:tcBorders>
            <w:noWrap w:val="0"/>
            <w:vAlign w:val="center"/>
          </w:tcPr>
          <w:p>
            <w:pPr>
              <w:spacing w:line="360" w:lineRule="auto"/>
              <w:jc w:val="center"/>
              <w:rPr>
                <w:rFonts w:hint="eastAsia"/>
                <w:sz w:val="24"/>
              </w:rPr>
            </w:pPr>
            <w:r>
              <w:rPr>
                <w:rFonts w:hint="eastAsia"/>
                <w:sz w:val="24"/>
              </w:rPr>
              <w:t>教学用具</w:t>
            </w:r>
          </w:p>
        </w:tc>
        <w:tc>
          <w:tcPr>
            <w:tcW w:w="3080" w:type="dxa"/>
            <w:tcBorders>
              <w:top w:val="single" w:color="auto" w:sz="8" w:space="0"/>
              <w:left w:val="single" w:color="auto" w:sz="8" w:space="0"/>
              <w:bottom w:val="single" w:color="auto" w:sz="4" w:space="0"/>
              <w:right w:val="single" w:color="auto" w:sz="4"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PPT、电子教室、微课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jc w:val="center"/>
        </w:trPr>
        <w:tc>
          <w:tcPr>
            <w:tcW w:w="1393" w:type="dxa"/>
            <w:tcBorders>
              <w:top w:val="single" w:color="auto" w:sz="4" w:space="0"/>
              <w:left w:val="single" w:color="auto" w:sz="4" w:space="0"/>
              <w:bottom w:val="single" w:color="auto" w:sz="4" w:space="0"/>
            </w:tcBorders>
            <w:noWrap w:val="0"/>
            <w:vAlign w:val="center"/>
          </w:tcPr>
          <w:p>
            <w:pPr>
              <w:spacing w:line="360" w:lineRule="auto"/>
              <w:jc w:val="center"/>
              <w:rPr>
                <w:rFonts w:hint="eastAsia"/>
                <w:sz w:val="24"/>
              </w:rPr>
            </w:pPr>
            <w:r>
              <w:rPr>
                <w:rFonts w:hint="eastAsia"/>
                <w:sz w:val="24"/>
              </w:rPr>
              <w:t>教学方法</w:t>
            </w:r>
          </w:p>
        </w:tc>
        <w:tc>
          <w:tcPr>
            <w:tcW w:w="7129" w:type="dxa"/>
            <w:gridSpan w:val="3"/>
            <w:tcBorders>
              <w:top w:val="single" w:color="auto" w:sz="4" w:space="0"/>
              <w:bottom w:val="single" w:color="auto" w:sz="4" w:space="0"/>
              <w:right w:val="single" w:color="auto" w:sz="4" w:space="0"/>
            </w:tcBorders>
            <w:noWrap w:val="0"/>
            <w:vAlign w:val="top"/>
          </w:tcPr>
          <w:p>
            <w:pPr>
              <w:spacing w:line="360" w:lineRule="auto"/>
              <w:ind w:firstLine="480" w:firstLineChars="200"/>
              <w:rPr>
                <w:rFonts w:hint="default" w:eastAsia="宋体"/>
                <w:sz w:val="24"/>
                <w:lang w:val="en-US" w:eastAsia="zh-CN"/>
              </w:rPr>
            </w:pPr>
            <w:r>
              <w:rPr>
                <w:rFonts w:hint="eastAsia" w:ascii="宋体" w:hAnsi="宋体"/>
                <w:bCs/>
                <w:sz w:val="24"/>
                <w:szCs w:val="24"/>
              </w:rPr>
              <w:t>以循序渐进、层层深入为教学的指导方针，采用</w:t>
            </w:r>
            <w:r>
              <w:rPr>
                <w:rFonts w:hint="eastAsia" w:ascii="宋体" w:hAnsi="宋体"/>
                <w:b/>
                <w:sz w:val="24"/>
                <w:szCs w:val="24"/>
                <w:lang w:val="en-US" w:eastAsia="zh-CN"/>
              </w:rPr>
              <w:t>讲授法、直观演示法、练习法、任务驱动法、讨论法</w:t>
            </w:r>
            <w:r>
              <w:rPr>
                <w:rFonts w:hint="eastAsia"/>
                <w:sz w:val="24"/>
                <w:lang w:val="en-US" w:eastAsia="zh-CN"/>
              </w:rPr>
              <w:t>、</w:t>
            </w:r>
            <w:r>
              <w:rPr>
                <w:rFonts w:hint="eastAsia" w:ascii="宋体" w:hAnsi="宋体"/>
                <w:b/>
                <w:sz w:val="24"/>
                <w:szCs w:val="24"/>
              </w:rPr>
              <w:t>分析归纳法</w:t>
            </w:r>
            <w:r>
              <w:rPr>
                <w:rFonts w:hint="eastAsia" w:ascii="宋体" w:hAnsi="宋体"/>
                <w:bCs/>
                <w:sz w:val="24"/>
                <w:szCs w:val="24"/>
              </w:rPr>
              <w:t>引导学生参与思考，由特殊到一般，有效地突出重点突破难点，逐步深化其</w:t>
            </w:r>
            <w:r>
              <w:rPr>
                <w:rFonts w:hint="eastAsia" w:ascii="宋体" w:hAnsi="宋体"/>
                <w:bCs/>
                <w:sz w:val="24"/>
                <w:szCs w:val="24"/>
                <w:lang w:val="en-US" w:eastAsia="zh-CN"/>
              </w:rPr>
              <w:t>对线性探测法、平方探测法和分离链接法过程及思想的理解。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jc w:val="center"/>
        </w:trPr>
        <w:tc>
          <w:tcPr>
            <w:tcW w:w="1393" w:type="dxa"/>
            <w:tcBorders>
              <w:top w:val="single" w:color="auto" w:sz="4" w:space="0"/>
              <w:left w:val="single" w:color="auto" w:sz="4" w:space="0"/>
              <w:bottom w:val="single" w:color="auto" w:sz="4"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学情分析</w:t>
            </w:r>
          </w:p>
        </w:tc>
        <w:tc>
          <w:tcPr>
            <w:tcW w:w="7129" w:type="dxa"/>
            <w:gridSpan w:val="3"/>
            <w:tcBorders>
              <w:top w:val="single" w:color="auto" w:sz="4" w:space="0"/>
              <w:bottom w:val="single" w:color="auto" w:sz="4" w:space="0"/>
              <w:right w:val="single" w:color="auto" w:sz="4" w:space="0"/>
            </w:tcBorders>
            <w:noWrap w:val="0"/>
            <w:vAlign w:val="top"/>
          </w:tcPr>
          <w:p>
            <w:pPr>
              <w:spacing w:line="360" w:lineRule="auto"/>
              <w:rPr>
                <w:rFonts w:hint="default" w:ascii="宋体" w:hAnsi="宋体"/>
                <w:bCs/>
                <w:sz w:val="24"/>
                <w:szCs w:val="24"/>
                <w:lang w:val="en-US" w:eastAsia="zh-CN"/>
              </w:rPr>
            </w:pPr>
            <w:r>
              <w:rPr>
                <w:rFonts w:hint="eastAsia" w:ascii="宋体" w:hAnsi="宋体"/>
                <w:bCs/>
                <w:sz w:val="24"/>
                <w:szCs w:val="24"/>
                <w:lang w:val="en-US" w:eastAsia="zh-CN"/>
              </w:rPr>
              <w:t xml:space="preserve">    学生为大学二年级计算机类专业的学生，在大学一年级的学习当中，已经学习了c语言程序设计与离散数学等数据机构先修课程，对计算机也有了一定的了解。在学习本节课之前，已经学习并掌握了散列函数的基本概念以及散列函数的构造，可以初步构造出较为合适的散列函数。学生思维能力较强，动手实践能力较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jc w:val="center"/>
        </w:trPr>
        <w:tc>
          <w:tcPr>
            <w:tcW w:w="1393" w:type="dxa"/>
            <w:tcBorders>
              <w:top w:val="single" w:color="auto" w:sz="4" w:space="0"/>
              <w:left w:val="single" w:color="auto" w:sz="4" w:space="0"/>
              <w:bottom w:val="single" w:color="auto" w:sz="4" w:space="0"/>
            </w:tcBorders>
            <w:noWrap w:val="0"/>
            <w:vAlign w:val="center"/>
          </w:tcPr>
          <w:p>
            <w:pPr>
              <w:spacing w:line="360" w:lineRule="auto"/>
              <w:jc w:val="center"/>
              <w:rPr>
                <w:rFonts w:hint="default"/>
                <w:sz w:val="24"/>
                <w:lang w:val="en-US" w:eastAsia="zh-CN"/>
              </w:rPr>
            </w:pPr>
            <w:r>
              <w:rPr>
                <w:rFonts w:hint="eastAsia"/>
                <w:sz w:val="24"/>
                <w:lang w:val="en-US" w:eastAsia="zh-CN"/>
              </w:rPr>
              <w:t>教学内容分析</w:t>
            </w:r>
          </w:p>
        </w:tc>
        <w:tc>
          <w:tcPr>
            <w:tcW w:w="7129" w:type="dxa"/>
            <w:gridSpan w:val="3"/>
            <w:tcBorders>
              <w:top w:val="single" w:color="auto" w:sz="4" w:space="0"/>
              <w:bottom w:val="single" w:color="auto" w:sz="4" w:space="0"/>
              <w:right w:val="single" w:color="auto" w:sz="4" w:space="0"/>
            </w:tcBorders>
            <w:noWrap w:val="0"/>
            <w:vAlign w:val="top"/>
          </w:tcPr>
          <w:p>
            <w:pPr>
              <w:spacing w:line="360" w:lineRule="auto"/>
              <w:ind w:firstLine="480" w:firstLineChars="200"/>
              <w:rPr>
                <w:rFonts w:hint="default" w:ascii="宋体" w:hAnsi="宋体"/>
                <w:bCs/>
                <w:sz w:val="24"/>
                <w:szCs w:val="24"/>
                <w:lang w:val="en-US" w:eastAsia="zh-CN"/>
              </w:rPr>
            </w:pPr>
            <w:r>
              <w:rPr>
                <w:rFonts w:hint="eastAsia" w:ascii="宋体" w:hAnsi="宋体"/>
                <w:bCs/>
                <w:sz w:val="24"/>
                <w:szCs w:val="24"/>
                <w:lang w:val="en-US" w:eastAsia="zh-CN"/>
              </w:rPr>
              <w:t>本节课主要是讲处理冲突的方法以及散列表性能的分析。在学习了散列函数的构造之后，学生已基本能够设计出较为合适的散列函数，但遇到冲突时无法解决，本节课的教学内容就是帮助处理冲突的。内容抽象难以理解，但是是本章节的重点内容之一。教师在讲解过程中应当特别注意线性探测法、平方探测法和分离链接法的过程的讲解，帮助学生将抽象的内容转换为形象的内容，便于学生的理解。</w:t>
            </w:r>
          </w:p>
        </w:tc>
      </w:tr>
    </w:tbl>
    <w:p>
      <w:pPr>
        <w:jc w:val="center"/>
        <w:rPr>
          <w:rFonts w:hint="eastAsia" w:eastAsia="宋体"/>
          <w:b/>
          <w:sz w:val="30"/>
          <w:szCs w:val="44"/>
          <w:lang w:val="en-US" w:eastAsia="zh-CN"/>
        </w:rPr>
      </w:pPr>
    </w:p>
    <w:tbl>
      <w:tblPr>
        <w:tblStyle w:val="3"/>
        <w:tblW w:w="853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2"/>
        <w:gridCol w:w="3960"/>
        <w:gridCol w:w="1831"/>
        <w:gridCol w:w="19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0" w:hRule="atLeast"/>
        </w:trPr>
        <w:tc>
          <w:tcPr>
            <w:tcW w:w="8534" w:type="dxa"/>
            <w:gridSpan w:val="4"/>
            <w:tcBorders>
              <w:top w:val="single" w:color="auto" w:sz="4" w:space="0"/>
            </w:tcBorders>
            <w:noWrap w:val="0"/>
            <w:vAlign w:val="center"/>
          </w:tcPr>
          <w:p>
            <w:pPr>
              <w:jc w:val="center"/>
              <w:rPr>
                <w:rFonts w:hint="eastAsia" w:ascii="宋体" w:hAnsi="宋体"/>
                <w:b/>
                <w:sz w:val="24"/>
              </w:rPr>
            </w:pPr>
            <w:r>
              <w:rPr>
                <w:rFonts w:hint="eastAsia" w:ascii="宋体" w:hAnsi="宋体"/>
                <w:b/>
                <w:sz w:val="24"/>
              </w:rPr>
              <w:t>教学过程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8" w:hRule="atLeast"/>
        </w:trPr>
        <w:tc>
          <w:tcPr>
            <w:tcW w:w="782" w:type="dxa"/>
            <w:noWrap w:val="0"/>
            <w:vAlign w:val="center"/>
          </w:tcPr>
          <w:p>
            <w:pPr>
              <w:spacing w:line="320" w:lineRule="exact"/>
              <w:jc w:val="center"/>
              <w:rPr>
                <w:rFonts w:hint="eastAsia" w:ascii="宋体" w:hAnsi="宋体"/>
                <w:b/>
                <w:sz w:val="24"/>
              </w:rPr>
            </w:pPr>
            <w:r>
              <w:rPr>
                <w:rFonts w:hint="eastAsia" w:ascii="宋体" w:hAnsi="宋体"/>
                <w:b/>
                <w:sz w:val="24"/>
              </w:rPr>
              <w:t>教学环节</w:t>
            </w:r>
          </w:p>
        </w:tc>
        <w:tc>
          <w:tcPr>
            <w:tcW w:w="3960" w:type="dxa"/>
            <w:tcBorders>
              <w:right w:val="single" w:color="auto" w:sz="4" w:space="0"/>
            </w:tcBorders>
            <w:noWrap w:val="0"/>
            <w:vAlign w:val="center"/>
          </w:tcPr>
          <w:p>
            <w:pPr>
              <w:jc w:val="center"/>
              <w:rPr>
                <w:rFonts w:ascii="宋体" w:hAnsi="宋体"/>
                <w:b/>
                <w:sz w:val="24"/>
              </w:rPr>
            </w:pPr>
            <w:r>
              <w:rPr>
                <w:rFonts w:hint="eastAsia" w:ascii="宋体" w:hAnsi="宋体"/>
                <w:b/>
                <w:sz w:val="24"/>
              </w:rPr>
              <w:t>教师活动</w:t>
            </w:r>
          </w:p>
        </w:tc>
        <w:tc>
          <w:tcPr>
            <w:tcW w:w="1831" w:type="dxa"/>
            <w:tcBorders>
              <w:left w:val="single" w:color="auto" w:sz="4" w:space="0"/>
            </w:tcBorders>
            <w:noWrap w:val="0"/>
            <w:vAlign w:val="center"/>
          </w:tcPr>
          <w:p>
            <w:pPr>
              <w:jc w:val="center"/>
              <w:rPr>
                <w:rFonts w:ascii="宋体" w:hAnsi="宋体"/>
                <w:b/>
                <w:sz w:val="24"/>
              </w:rPr>
            </w:pPr>
            <w:r>
              <w:rPr>
                <w:rFonts w:hint="eastAsia" w:ascii="宋体" w:hAnsi="宋体"/>
                <w:b/>
                <w:sz w:val="24"/>
              </w:rPr>
              <w:t>学生活动</w:t>
            </w:r>
          </w:p>
        </w:tc>
        <w:tc>
          <w:tcPr>
            <w:tcW w:w="1961" w:type="dxa"/>
            <w:noWrap w:val="0"/>
            <w:vAlign w:val="center"/>
          </w:tcPr>
          <w:p>
            <w:pPr>
              <w:jc w:val="center"/>
              <w:rPr>
                <w:rFonts w:hint="eastAsia" w:ascii="宋体" w:hAnsi="宋体"/>
                <w:b/>
                <w:sz w:val="24"/>
              </w:rPr>
            </w:pPr>
            <w:r>
              <w:rPr>
                <w:rFonts w:hint="eastAsia" w:ascii="宋体" w:hAnsi="宋体"/>
                <w:b/>
                <w:sz w:val="24"/>
              </w:rPr>
              <w:t>设计意图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20" w:hRule="atLeast"/>
        </w:trPr>
        <w:tc>
          <w:tcPr>
            <w:tcW w:w="782" w:type="dxa"/>
            <w:noWrap w:val="0"/>
            <w:vAlign w:val="center"/>
          </w:tcPr>
          <w:p>
            <w:pPr>
              <w:jc w:val="center"/>
              <w:rPr>
                <w:rFonts w:hint="default" w:ascii="宋体" w:hAnsi="宋体" w:eastAsia="宋体" w:cs="楷体_GB2312"/>
                <w:b/>
                <w:sz w:val="24"/>
                <w:lang w:val="en-US" w:eastAsia="zh-CN"/>
              </w:rPr>
            </w:pPr>
            <w:r>
              <w:rPr>
                <w:rFonts w:hint="eastAsia" w:ascii="宋体" w:hAnsi="宋体" w:cs="楷体_GB2312"/>
                <w:b/>
                <w:sz w:val="24"/>
                <w:lang w:val="en-US" w:eastAsia="zh-CN"/>
              </w:rPr>
              <w:t>回顾温习</w:t>
            </w:r>
          </w:p>
        </w:tc>
        <w:tc>
          <w:tcPr>
            <w:tcW w:w="3960" w:type="dxa"/>
            <w:tcBorders>
              <w:right w:val="single" w:color="auto" w:sz="4" w:space="0"/>
            </w:tcBorders>
            <w:noWrap w:val="0"/>
            <w:vAlign w:val="top"/>
          </w:tcPr>
          <w:p>
            <w:pPr>
              <w:bidi w:val="0"/>
              <w:ind w:firstLine="240" w:firstLineChars="100"/>
              <w:rPr>
                <w:rFonts w:hint="eastAsia"/>
                <w:lang w:val="en-US" w:eastAsia="zh-CN"/>
              </w:rPr>
            </w:pPr>
            <w:r>
              <w:rPr>
                <w:rFonts w:hint="eastAsia"/>
                <w:lang w:val="en-US" w:eastAsia="zh-CN"/>
              </w:rPr>
              <w:t>师：大家还记得冲突的概念   吗？首先我们来一起回顾一下冲突的概念</w:t>
            </w:r>
          </w:p>
          <w:p>
            <w:pPr>
              <w:bidi w:val="0"/>
              <w:ind w:firstLine="240" w:firstLineChars="100"/>
              <w:rPr>
                <w:rFonts w:hint="eastAsia"/>
                <w:lang w:val="en-US" w:eastAsia="zh-CN"/>
              </w:rPr>
            </w:pPr>
            <w:r>
              <w:rPr>
                <w:rFonts w:hint="eastAsia"/>
                <w:lang w:val="en-US" w:eastAsia="zh-CN"/>
              </w:rPr>
              <w:t>生：......</w:t>
            </w:r>
          </w:p>
          <w:p>
            <w:pPr>
              <w:bidi w:val="0"/>
              <w:ind w:firstLine="240" w:firstLineChars="100"/>
              <w:rPr>
                <w:rFonts w:hint="default"/>
                <w:lang w:val="en-US" w:eastAsia="zh-CN"/>
              </w:rPr>
            </w:pPr>
            <w:r>
              <w:rPr>
                <w:rFonts w:hint="eastAsia"/>
                <w:lang w:val="en-US" w:eastAsia="zh-CN"/>
              </w:rPr>
              <w:t>预备答案：有时可能会出现不同的关键字值其哈希函数计算的哈希地址相同的情况，然而同一个存储位置不可能存储两个记录，我们将这种情况称为冲突。</w:t>
            </w:r>
          </w:p>
        </w:tc>
        <w:tc>
          <w:tcPr>
            <w:tcW w:w="1831" w:type="dxa"/>
            <w:tcBorders>
              <w:left w:val="single" w:color="auto" w:sz="4" w:space="0"/>
            </w:tcBorders>
            <w:noWrap w:val="0"/>
            <w:vAlign w:val="top"/>
          </w:tcPr>
          <w:p>
            <w:pPr>
              <w:bidi w:val="0"/>
              <w:rPr>
                <w:rFonts w:hint="eastAsia"/>
              </w:rPr>
            </w:pPr>
          </w:p>
          <w:p>
            <w:pPr>
              <w:bidi w:val="0"/>
              <w:rPr>
                <w:rFonts w:hint="eastAsia"/>
              </w:rPr>
            </w:pPr>
          </w:p>
          <w:p>
            <w:pPr>
              <w:bidi w:val="0"/>
              <w:rPr>
                <w:rFonts w:hint="default"/>
                <w:lang w:val="en-US" w:eastAsia="zh-CN"/>
              </w:rPr>
            </w:pPr>
            <w:r>
              <w:rPr>
                <w:rFonts w:hint="eastAsia"/>
                <w:lang w:val="en-US" w:eastAsia="zh-CN"/>
              </w:rPr>
              <w:t>认真思考，回答问题</w:t>
            </w:r>
          </w:p>
        </w:tc>
        <w:tc>
          <w:tcPr>
            <w:tcW w:w="1961" w:type="dxa"/>
            <w:noWrap w:val="0"/>
            <w:vAlign w:val="center"/>
          </w:tcPr>
          <w:p>
            <w:pPr>
              <w:bidi w:val="0"/>
              <w:rPr>
                <w:rFonts w:hint="default" w:eastAsia="宋体"/>
                <w:lang w:val="en-US" w:eastAsia="zh-CN"/>
              </w:rPr>
            </w:pPr>
            <w:r>
              <w:rPr>
                <w:rFonts w:hint="eastAsia"/>
                <w:lang w:val="en-US" w:eastAsia="zh-CN"/>
              </w:rPr>
              <w:t>让学生回顾一下上冲突的基本概念，温故知新，同时为今天的处理冲突埋下伏笔。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2"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eastAsia="宋体" w:cs="楷体_GB2312"/>
                <w:b/>
                <w:sz w:val="24"/>
                <w:lang w:val="en-US" w:eastAsia="zh-CN"/>
              </w:rPr>
            </w:pPr>
            <w:r>
              <w:rPr>
                <w:rFonts w:hint="eastAsia" w:ascii="宋体" w:hAnsi="宋体" w:cs="楷体_GB2312"/>
                <w:b/>
                <w:sz w:val="24"/>
                <w:lang w:val="en-US" w:eastAsia="zh-CN"/>
              </w:rPr>
              <w:t>导入</w:t>
            </w:r>
          </w:p>
        </w:tc>
        <w:tc>
          <w:tcPr>
            <w:tcW w:w="3960" w:type="dxa"/>
            <w:tcBorders>
              <w:top w:val="single" w:color="000000" w:sz="4" w:space="0"/>
              <w:left w:val="single" w:color="000000" w:sz="4" w:space="0"/>
              <w:bottom w:val="single" w:color="000000" w:sz="4" w:space="0"/>
              <w:right w:val="single" w:color="auto" w:sz="4" w:space="0"/>
            </w:tcBorders>
            <w:noWrap w:val="0"/>
            <w:vAlign w:val="top"/>
          </w:tcPr>
          <w:p>
            <w:pPr>
              <w:pStyle w:val="2"/>
              <w:bidi w:val="0"/>
              <w:rPr>
                <w:rFonts w:hint="default"/>
                <w:lang w:val="en-US" w:eastAsia="zh-CN"/>
              </w:rPr>
            </w:pPr>
            <w:r>
              <w:rPr>
                <w:rFonts w:hint="eastAsia"/>
                <w:lang w:val="en-US" w:eastAsia="zh-CN"/>
              </w:rPr>
              <w:t>一、导入</w:t>
            </w:r>
          </w:p>
          <w:p>
            <w:pPr>
              <w:bidi w:val="0"/>
              <w:ind w:firstLine="480" w:firstLineChars="200"/>
              <w:rPr>
                <w:rFonts w:hint="eastAsia"/>
                <w:lang w:val="en-US" w:eastAsia="zh-CN"/>
              </w:rPr>
            </w:pPr>
            <w:r>
              <w:rPr>
                <w:rFonts w:hint="eastAsia"/>
                <w:lang w:val="en-US" w:eastAsia="zh-CN"/>
              </w:rPr>
              <w:t>师：通过前面学习，我们如何来设计散列函数，大家在制作散列表的时候有没有发现有些时候是会出现冲突的？</w:t>
            </w:r>
          </w:p>
          <w:p>
            <w:pPr>
              <w:bidi w:val="0"/>
              <w:ind w:firstLine="480" w:firstLineChars="200"/>
              <w:rPr>
                <w:rFonts w:hint="default"/>
                <w:lang w:val="en-US" w:eastAsia="zh-CN"/>
              </w:rPr>
            </w:pPr>
            <w:r>
              <w:rPr>
                <w:rFonts w:hint="eastAsia"/>
                <w:lang w:val="en-US" w:eastAsia="zh-CN"/>
              </w:rPr>
              <w:t>师：我们都知道，在实际应用中冲突是不可能完全避免的，那么我们如何来处理冲突呢？接下来，就让我们一起来学习今天的内容吧！</w:t>
            </w:r>
          </w:p>
        </w:tc>
        <w:tc>
          <w:tcPr>
            <w:tcW w:w="1831" w:type="dxa"/>
            <w:tcBorders>
              <w:top w:val="single" w:color="000000" w:sz="4" w:space="0"/>
              <w:left w:val="single" w:color="auto" w:sz="4" w:space="0"/>
              <w:bottom w:val="single" w:color="000000" w:sz="4" w:space="0"/>
              <w:right w:val="single" w:color="000000" w:sz="4" w:space="0"/>
            </w:tcBorders>
            <w:noWrap w:val="0"/>
            <w:vAlign w:val="center"/>
          </w:tcPr>
          <w:p>
            <w:pPr>
              <w:bidi w:val="0"/>
              <w:rPr>
                <w:rFonts w:hint="default"/>
                <w:lang w:val="en-US" w:eastAsia="zh-CN"/>
              </w:rPr>
            </w:pPr>
            <w:r>
              <w:rPr>
                <w:rFonts w:hint="eastAsia"/>
                <w:lang w:val="en-US" w:eastAsia="zh-CN"/>
              </w:rPr>
              <w:t>倾听思考</w:t>
            </w:r>
          </w:p>
        </w:tc>
        <w:tc>
          <w:tcPr>
            <w:tcW w:w="1961" w:type="dxa"/>
            <w:tcBorders>
              <w:top w:val="single" w:color="000000" w:sz="4" w:space="0"/>
              <w:left w:val="single" w:color="000000" w:sz="4" w:space="0"/>
              <w:bottom w:val="single" w:color="000000" w:sz="4" w:space="0"/>
              <w:right w:val="single" w:color="000000" w:sz="4" w:space="0"/>
            </w:tcBorders>
            <w:noWrap w:val="0"/>
            <w:vAlign w:val="center"/>
          </w:tcPr>
          <w:p>
            <w:pPr>
              <w:bidi w:val="0"/>
              <w:rPr>
                <w:rFonts w:hint="default"/>
                <w:lang w:val="en-US" w:eastAsia="zh-CN"/>
              </w:rPr>
            </w:pPr>
            <w:r>
              <w:rPr>
                <w:rFonts w:hint="eastAsia"/>
                <w:lang w:val="en-US" w:eastAsia="zh-CN"/>
              </w:rPr>
              <w:t>通过冲突引出今天的主题——处理冲突的方法，激发学生的学习兴趣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2"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eastAsia="宋体" w:cs="楷体_GB2312"/>
                <w:b/>
                <w:sz w:val="24"/>
                <w:lang w:val="en-US" w:eastAsia="zh-CN"/>
              </w:rPr>
            </w:pPr>
            <w:r>
              <w:rPr>
                <w:rFonts w:hint="eastAsia" w:ascii="宋体" w:hAnsi="宋体" w:cs="楷体_GB2312"/>
                <w:b/>
                <w:sz w:val="24"/>
                <w:lang w:val="en-US" w:eastAsia="zh-CN"/>
              </w:rPr>
              <w:t>演示讲解</w:t>
            </w:r>
          </w:p>
        </w:tc>
        <w:tc>
          <w:tcPr>
            <w:tcW w:w="3960" w:type="dxa"/>
            <w:tcBorders>
              <w:top w:val="single" w:color="000000" w:sz="4" w:space="0"/>
              <w:left w:val="single" w:color="000000" w:sz="4" w:space="0"/>
              <w:bottom w:val="single" w:color="000000" w:sz="4" w:space="0"/>
              <w:right w:val="single" w:color="auto" w:sz="4" w:space="0"/>
            </w:tcBorders>
            <w:noWrap w:val="0"/>
            <w:vAlign w:val="top"/>
          </w:tcPr>
          <w:p>
            <w:pPr>
              <w:pStyle w:val="2"/>
              <w:bidi w:val="0"/>
              <w:rPr>
                <w:rFonts w:hint="default"/>
                <w:lang w:val="en-US" w:eastAsia="zh-CN"/>
              </w:rPr>
            </w:pPr>
            <w:r>
              <w:rPr>
                <w:rFonts w:hint="eastAsia"/>
                <w:lang w:val="en-US" w:eastAsia="zh-CN"/>
              </w:rPr>
              <w:t>二、新课讲解</w:t>
            </w:r>
          </w:p>
          <w:p>
            <w:pPr>
              <w:numPr>
                <w:ilvl w:val="0"/>
                <w:numId w:val="0"/>
              </w:numPr>
              <w:bidi w:val="0"/>
              <w:ind w:leftChars="0"/>
              <w:rPr>
                <w:rFonts w:hint="default"/>
                <w:lang w:val="en-US" w:eastAsia="zh-CN"/>
              </w:rPr>
            </w:pPr>
            <w:r>
              <w:rPr>
                <w:rFonts w:hint="eastAsia"/>
                <w:lang w:val="en-US" w:eastAsia="zh-CN"/>
              </w:rPr>
              <w:t>师：首先我们来看一下第一种方式，开放定址法。我们先来看一下它的定义。</w:t>
            </w:r>
          </w:p>
          <w:p>
            <w:pPr>
              <w:numPr>
                <w:ilvl w:val="0"/>
                <w:numId w:val="0"/>
              </w:numPr>
              <w:bidi w:val="0"/>
              <w:ind w:leftChars="0"/>
              <w:rPr>
                <w:rFonts w:hint="default"/>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864235</wp:posOffset>
                      </wp:positionH>
                      <wp:positionV relativeFrom="paragraph">
                        <wp:posOffset>175895</wp:posOffset>
                      </wp:positionV>
                      <wp:extent cx="76200" cy="819785"/>
                      <wp:effectExtent l="38100" t="4445" r="0" b="13970"/>
                      <wp:wrapNone/>
                      <wp:docPr id="1" name="左大括号 1"/>
                      <wp:cNvGraphicFramePr/>
                      <a:graphic xmlns:a="http://schemas.openxmlformats.org/drawingml/2006/main">
                        <a:graphicData uri="http://schemas.microsoft.com/office/word/2010/wordprocessingShape">
                          <wps:wsp>
                            <wps:cNvSpPr/>
                            <wps:spPr>
                              <a:xfrm>
                                <a:off x="2484755" y="2417445"/>
                                <a:ext cx="76200" cy="81978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68.05pt;margin-top:13.85pt;height:64.55pt;width:6pt;z-index:251658240;mso-width-relative:page;mso-height-relative:page;" filled="f" stroked="t" coordsize="21600,21600" o:gfxdata="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XQF/mtcAAAAKAQAADwAAAAAAAAABACAA&#10;AAAiAAAAZHJzL2Rvd25yZXYueG1sUEsBAhQAFAAAAAgAh07iQM8ethHVAQAAdAMAAA4AAAAAAAAA&#10;AQAgAAAAJgEAAGRycy9lMm9Eb2MueG1sUEsFBgAAAAAGAAYAWQEAAG0FAAAAAA==&#10;" adj="167,10800">
                      <v:fill on="f" focussize="0,0"/>
                      <v:stroke weight="0.5pt" color="#000000 [3213]" miterlimit="8" joinstyle="miter"/>
                      <v:imagedata o:title=""/>
                      <o:lock v:ext="edit" aspectratio="f"/>
                    </v:shape>
                  </w:pict>
                </mc:Fallback>
              </mc:AlternateContent>
            </w:r>
            <w:r>
              <w:rPr>
                <w:rFonts w:hint="eastAsia"/>
                <w:color w:val="C00000"/>
                <w:lang w:val="en-US" w:eastAsia="zh-CN"/>
              </w:rPr>
              <w:t xml:space="preserve">（PPT展示）  </w:t>
            </w:r>
            <w:r>
              <w:rPr>
                <w:rFonts w:hint="eastAsia"/>
                <w:color w:val="000000" w:themeColor="text1"/>
                <w:lang w:val="en-US" w:eastAsia="zh-CN"/>
                <w14:textFill>
                  <w14:solidFill>
                    <w14:schemeClr w14:val="tx1"/>
                  </w14:solidFill>
                </w14:textFill>
              </w:rPr>
              <w:t>线性探测法</w:t>
            </w:r>
            <w:r>
              <w:rPr>
                <w:rFonts w:hint="eastAsia"/>
                <w:color w:val="C00000"/>
                <w:lang w:val="en-US" w:eastAsia="zh-CN"/>
              </w:rPr>
              <w:t>（重点）</w:t>
            </w:r>
          </w:p>
          <w:p>
            <w:pPr>
              <w:bidi w:val="0"/>
              <w:rPr>
                <w:rFonts w:hint="eastAsia"/>
                <w:lang w:val="en-US" w:eastAsia="zh-CN"/>
              </w:rPr>
            </w:pPr>
          </w:p>
          <w:p>
            <w:pPr>
              <w:bidi w:val="0"/>
              <w:rPr>
                <w:rFonts w:hint="default"/>
                <w:lang w:val="en-US" w:eastAsia="zh-CN"/>
              </w:rPr>
            </w:pPr>
            <w:r>
              <w:rPr>
                <w:rFonts w:hint="eastAsia"/>
                <w:lang w:val="en-US" w:eastAsia="zh-CN"/>
              </w:rPr>
              <w:t xml:space="preserve">              平方探测法</w:t>
            </w:r>
            <w:r>
              <w:rPr>
                <w:rFonts w:hint="eastAsia"/>
                <w:color w:val="C00000"/>
                <w:lang w:val="en-US" w:eastAsia="zh-CN"/>
              </w:rPr>
              <w:t>（重点）</w:t>
            </w:r>
          </w:p>
          <w:p>
            <w:pPr>
              <w:bidi w:val="0"/>
              <w:rPr>
                <w:rFonts w:hint="default"/>
                <w:lang w:val="en-US" w:eastAsia="zh-CN"/>
              </w:rPr>
            </w:pPr>
            <w:r>
              <w:rPr>
                <w:rFonts w:hint="eastAsia"/>
                <w:lang w:val="en-US" w:eastAsia="zh-CN"/>
              </w:rPr>
              <w:t>开放定址法    双散列探测法</w:t>
            </w:r>
          </w:p>
          <w:p>
            <w:pPr>
              <w:bidi w:val="0"/>
              <w:ind w:firstLine="480" w:firstLineChars="200"/>
              <w:rPr>
                <w:rFonts w:hint="eastAsia"/>
                <w:lang w:val="en-US" w:eastAsia="zh-CN"/>
              </w:rPr>
            </w:pPr>
            <w:r>
              <w:rPr>
                <w:rFonts w:hint="eastAsia"/>
                <w:lang w:val="en-US" w:eastAsia="zh-CN"/>
              </w:rPr>
              <w:t xml:space="preserve">          再散列法</w:t>
            </w:r>
          </w:p>
          <w:p>
            <w:pPr>
              <w:numPr>
                <w:ilvl w:val="0"/>
                <w:numId w:val="3"/>
              </w:numPr>
              <w:bidi w:val="0"/>
              <w:rPr>
                <w:rFonts w:hint="eastAsia"/>
                <w:lang w:val="en-US" w:eastAsia="zh-CN"/>
              </w:rPr>
            </w:pPr>
            <w:r>
              <w:rPr>
                <w:rFonts w:hint="eastAsia"/>
                <w:lang w:val="en-US" w:eastAsia="zh-CN"/>
              </w:rPr>
              <w:t>线性探测法</w:t>
            </w:r>
          </w:p>
          <w:p>
            <w:pPr>
              <w:numPr>
                <w:numId w:val="0"/>
              </w:numPr>
              <w:bidi w:val="0"/>
              <w:rPr>
                <w:rFonts w:hint="eastAsia"/>
                <w:color w:val="C00000"/>
                <w:lang w:val="en-US" w:eastAsia="zh-CN"/>
              </w:rPr>
            </w:pPr>
            <w:r>
              <w:rPr>
                <w:rFonts w:hint="eastAsia"/>
                <w:lang w:val="en-US" w:eastAsia="zh-CN"/>
              </w:rPr>
              <w:t>师：首先，我们一起来看下线性探测法的定义</w:t>
            </w:r>
            <w:r>
              <w:rPr>
                <w:rFonts w:hint="eastAsia"/>
                <w:color w:val="C00000"/>
                <w:lang w:val="en-US" w:eastAsia="zh-CN"/>
              </w:rPr>
              <w:t>（PPT展示）</w:t>
            </w:r>
          </w:p>
          <w:p>
            <w:pPr>
              <w:bidi w:val="0"/>
              <w:rPr>
                <w:rFonts w:hint="eastAsia"/>
                <w:lang w:val="en-US" w:eastAsia="zh-CN"/>
              </w:rPr>
            </w:pPr>
            <w:r>
              <w:rPr>
                <w:rFonts w:hint="eastAsia"/>
                <w:lang w:val="en-US" w:eastAsia="zh-CN"/>
              </w:rPr>
              <w:t>师：我们一起来看下ppt上的例子5.6</w:t>
            </w:r>
          </w:p>
          <w:p>
            <w:pPr>
              <w:bidi w:val="0"/>
              <w:rPr>
                <w:rFonts w:hint="eastAsia"/>
                <w:lang w:val="en-US" w:eastAsia="zh-CN"/>
              </w:rPr>
            </w:pPr>
            <w:r>
              <w:rPr>
                <w:rFonts w:hint="eastAsia"/>
                <w:lang w:val="en-US" w:eastAsia="zh-CN"/>
              </w:rPr>
              <w:t>注：教师带领学生一起走例子5.6的流程，边走流程边讲解。并在此处配置微课，方便学生下去自己学习消化。</w:t>
            </w:r>
          </w:p>
          <w:p>
            <w:pPr>
              <w:numPr>
                <w:ilvl w:val="0"/>
                <w:numId w:val="3"/>
              </w:numPr>
              <w:bidi w:val="0"/>
              <w:rPr>
                <w:rFonts w:hint="eastAsia"/>
                <w:lang w:val="en-US" w:eastAsia="zh-CN"/>
              </w:rPr>
            </w:pPr>
            <w:r>
              <w:rPr>
                <w:rFonts w:hint="eastAsia"/>
                <w:lang w:val="en-US" w:eastAsia="zh-CN"/>
              </w:rPr>
              <w:t>平方探测法</w:t>
            </w:r>
          </w:p>
          <w:p>
            <w:pPr>
              <w:numPr>
                <w:ilvl w:val="0"/>
                <w:numId w:val="0"/>
              </w:numPr>
              <w:bidi w:val="0"/>
              <w:rPr>
                <w:rFonts w:hint="eastAsia"/>
                <w:color w:val="C00000"/>
                <w:lang w:val="en-US" w:eastAsia="zh-CN"/>
              </w:rPr>
            </w:pPr>
            <w:r>
              <w:rPr>
                <w:rFonts w:hint="eastAsia"/>
                <w:lang w:val="en-US" w:eastAsia="zh-CN"/>
              </w:rPr>
              <w:t>师：首先，我们一起来看下平方探测法的定义</w:t>
            </w:r>
            <w:r>
              <w:rPr>
                <w:rFonts w:hint="eastAsia"/>
                <w:color w:val="C00000"/>
                <w:lang w:val="en-US" w:eastAsia="zh-CN"/>
              </w:rPr>
              <w:t>（PPT展示）</w:t>
            </w:r>
          </w:p>
          <w:p>
            <w:pPr>
              <w:bidi w:val="0"/>
              <w:rPr>
                <w:rFonts w:hint="default"/>
                <w:lang w:val="en-US" w:eastAsia="zh-CN"/>
              </w:rPr>
            </w:pPr>
            <w:r>
              <w:rPr>
                <w:rFonts w:hint="eastAsia"/>
                <w:lang w:val="en-US" w:eastAsia="zh-CN"/>
              </w:rPr>
              <w:t>师：我们一起来看下ppt上的例子5.7</w:t>
            </w:r>
          </w:p>
          <w:p>
            <w:pPr>
              <w:bidi w:val="0"/>
              <w:rPr>
                <w:rFonts w:hint="eastAsia"/>
                <w:lang w:val="en-US" w:eastAsia="zh-CN"/>
              </w:rPr>
            </w:pPr>
            <w:r>
              <w:rPr>
                <w:rFonts w:hint="eastAsia"/>
                <w:lang w:val="en-US" w:eastAsia="zh-CN"/>
              </w:rPr>
              <w:t>注：教师带领学生一起走例子5.7的流程，边走流程边讲解。并在此处配置微课，方便学生下去自己学习消化。</w:t>
            </w:r>
          </w:p>
          <w:p>
            <w:pPr>
              <w:numPr>
                <w:ilvl w:val="0"/>
                <w:numId w:val="3"/>
              </w:numPr>
              <w:bidi w:val="0"/>
              <w:rPr>
                <w:rFonts w:hint="eastAsia"/>
                <w:lang w:val="en-US" w:eastAsia="zh-CN"/>
              </w:rPr>
            </w:pPr>
            <w:r>
              <w:rPr>
                <w:rFonts w:hint="eastAsia"/>
                <w:lang w:val="en-US" w:eastAsia="zh-CN"/>
              </w:rPr>
              <w:t>双散列探测法</w:t>
            </w:r>
          </w:p>
          <w:p>
            <w:pPr>
              <w:numPr>
                <w:ilvl w:val="0"/>
                <w:numId w:val="0"/>
              </w:numPr>
              <w:bidi w:val="0"/>
              <w:rPr>
                <w:rFonts w:hint="eastAsia"/>
                <w:color w:val="C00000"/>
                <w:lang w:val="en-US" w:eastAsia="zh-CN"/>
              </w:rPr>
            </w:pPr>
            <w:r>
              <w:rPr>
                <w:rFonts w:hint="eastAsia"/>
                <w:lang w:val="en-US" w:eastAsia="zh-CN"/>
              </w:rPr>
              <w:t>师：首先，我们一起来看下双散列探测法的定义</w:t>
            </w:r>
            <w:r>
              <w:rPr>
                <w:rFonts w:hint="eastAsia"/>
                <w:color w:val="C00000"/>
                <w:lang w:val="en-US" w:eastAsia="zh-CN"/>
              </w:rPr>
              <w:t>（PPT展示）</w:t>
            </w:r>
          </w:p>
          <w:p>
            <w:pPr>
              <w:bidi w:val="0"/>
              <w:rPr>
                <w:rFonts w:hint="default"/>
                <w:lang w:val="en-US" w:eastAsia="zh-CN"/>
              </w:rPr>
            </w:pPr>
            <w:r>
              <w:rPr>
                <w:rFonts w:hint="eastAsia"/>
                <w:lang w:val="en-US" w:eastAsia="zh-CN"/>
              </w:rPr>
              <w:t>注：该探测法为非重点，让学生了解我一下定义即可，不必重点讲解。</w:t>
            </w:r>
          </w:p>
          <w:p>
            <w:pPr>
              <w:numPr>
                <w:ilvl w:val="0"/>
                <w:numId w:val="3"/>
              </w:numPr>
              <w:bidi w:val="0"/>
              <w:rPr>
                <w:rFonts w:hint="eastAsia"/>
                <w:lang w:val="en-US" w:eastAsia="zh-CN"/>
              </w:rPr>
            </w:pPr>
            <w:r>
              <w:rPr>
                <w:rFonts w:hint="eastAsia"/>
                <w:lang w:val="en-US" w:eastAsia="zh-CN"/>
              </w:rPr>
              <w:t>再散列探测法</w:t>
            </w:r>
          </w:p>
          <w:p>
            <w:pPr>
              <w:numPr>
                <w:ilvl w:val="0"/>
                <w:numId w:val="0"/>
              </w:numPr>
              <w:bidi w:val="0"/>
              <w:rPr>
                <w:rFonts w:hint="eastAsia"/>
                <w:color w:val="C00000"/>
                <w:lang w:val="en-US" w:eastAsia="zh-CN"/>
              </w:rPr>
            </w:pPr>
            <w:r>
              <w:rPr>
                <w:rFonts w:hint="eastAsia"/>
                <w:lang w:val="en-US" w:eastAsia="zh-CN"/>
              </w:rPr>
              <w:t>师：首先，我们一起来看下再散列探测法的定义</w:t>
            </w:r>
            <w:r>
              <w:rPr>
                <w:rFonts w:hint="eastAsia"/>
                <w:color w:val="C00000"/>
                <w:lang w:val="en-US" w:eastAsia="zh-CN"/>
              </w:rPr>
              <w:t>（PPT展示）</w:t>
            </w:r>
          </w:p>
          <w:p>
            <w:pPr>
              <w:bidi w:val="0"/>
              <w:rPr>
                <w:rFonts w:hint="default"/>
                <w:lang w:val="en-US" w:eastAsia="zh-CN"/>
              </w:rPr>
            </w:pPr>
            <w:r>
              <w:rPr>
                <w:rFonts w:hint="eastAsia"/>
                <w:lang w:val="en-US" w:eastAsia="zh-CN"/>
              </w:rPr>
              <w:t>注：该探测法为非重点，让学生了解我一下定义即可，不必重点讲解。</w:t>
            </w:r>
          </w:p>
          <w:p>
            <w:pPr>
              <w:numPr>
                <w:ilvl w:val="0"/>
                <w:numId w:val="3"/>
              </w:numPr>
              <w:bidi w:val="0"/>
              <w:ind w:left="0" w:leftChars="0" w:firstLine="0" w:firstLineChars="0"/>
              <w:rPr>
                <w:rFonts w:hint="eastAsia"/>
                <w:lang w:val="en-US" w:eastAsia="zh-CN"/>
              </w:rPr>
            </w:pPr>
            <w:r>
              <w:rPr>
                <w:rFonts w:hint="eastAsia"/>
                <w:lang w:val="en-US" w:eastAsia="zh-CN"/>
              </w:rPr>
              <w:t>分离链接法</w:t>
            </w:r>
          </w:p>
          <w:p>
            <w:pPr>
              <w:numPr>
                <w:numId w:val="0"/>
              </w:numPr>
              <w:bidi w:val="0"/>
              <w:ind w:leftChars="0"/>
              <w:rPr>
                <w:rFonts w:hint="eastAsia"/>
                <w:color w:val="C00000"/>
                <w:lang w:val="en-US" w:eastAsia="zh-CN"/>
              </w:rPr>
            </w:pPr>
            <w:r>
              <w:rPr>
                <w:rFonts w:hint="eastAsia"/>
                <w:lang w:val="en-US" w:eastAsia="zh-CN"/>
              </w:rPr>
              <w:t>师：首先，我们一起来看下分离链接法的定义</w:t>
            </w:r>
            <w:r>
              <w:rPr>
                <w:rFonts w:hint="eastAsia"/>
                <w:color w:val="C00000"/>
                <w:lang w:val="en-US" w:eastAsia="zh-CN"/>
              </w:rPr>
              <w:t>（PPT展示）</w:t>
            </w:r>
          </w:p>
          <w:p>
            <w:pPr>
              <w:bidi w:val="0"/>
              <w:rPr>
                <w:rFonts w:hint="default"/>
                <w:lang w:val="en-US" w:eastAsia="zh-CN"/>
              </w:rPr>
            </w:pPr>
            <w:r>
              <w:rPr>
                <w:rFonts w:hint="eastAsia"/>
                <w:lang w:val="en-US" w:eastAsia="zh-CN"/>
              </w:rPr>
              <w:t>师：我们一起来看下ppt上的例子5.8</w:t>
            </w:r>
          </w:p>
          <w:p>
            <w:pPr>
              <w:bidi w:val="0"/>
              <w:rPr>
                <w:rFonts w:hint="eastAsia"/>
                <w:lang w:val="en-US" w:eastAsia="zh-CN"/>
              </w:rPr>
            </w:pPr>
            <w:r>
              <w:rPr>
                <w:rFonts w:hint="eastAsia"/>
                <w:lang w:val="en-US" w:eastAsia="zh-CN"/>
              </w:rPr>
              <w:t>注：教师带领学生一起走例子5.8的流程，边走流程边讲解。并在此处配置微课，方便学生下去自己学习消化。</w:t>
            </w:r>
          </w:p>
          <w:p>
            <w:pPr>
              <w:numPr>
                <w:ilvl w:val="0"/>
                <w:numId w:val="3"/>
              </w:numPr>
              <w:bidi w:val="0"/>
              <w:ind w:left="0" w:leftChars="0" w:firstLine="0" w:firstLineChars="0"/>
              <w:rPr>
                <w:rFonts w:hint="eastAsia"/>
                <w:lang w:val="en-US" w:eastAsia="zh-CN"/>
              </w:rPr>
            </w:pPr>
            <w:r>
              <w:rPr>
                <w:rFonts w:hint="eastAsia"/>
                <w:lang w:val="en-US" w:eastAsia="zh-CN"/>
              </w:rPr>
              <w:t>散列表性能分析</w:t>
            </w:r>
          </w:p>
          <w:p>
            <w:pPr>
              <w:numPr>
                <w:numId w:val="0"/>
              </w:numPr>
              <w:bidi w:val="0"/>
              <w:ind w:leftChars="0"/>
              <w:rPr>
                <w:rFonts w:hint="default"/>
                <w:lang w:val="en-US" w:eastAsia="zh-CN"/>
              </w:rPr>
            </w:pPr>
            <w:r>
              <w:rPr>
                <w:rFonts w:hint="eastAsia"/>
                <w:lang w:val="en-US" w:eastAsia="zh-CN"/>
              </w:rPr>
              <w:t>师：我们在制作好散列表后，如何判断散列表的性能呢？散列表的性能取决于</w:t>
            </w:r>
            <w:r>
              <w:rPr>
                <w:rFonts w:hint="eastAsia"/>
                <w:color w:val="C00000"/>
                <w:lang w:val="en-US" w:eastAsia="zh-CN"/>
              </w:rPr>
              <w:t>（PPT展示）</w:t>
            </w:r>
          </w:p>
          <w:p>
            <w:pPr>
              <w:numPr>
                <w:numId w:val="0"/>
              </w:numPr>
              <w:bidi w:val="0"/>
              <w:ind w:leftChars="0"/>
              <w:rPr>
                <w:rFonts w:hint="default"/>
                <w:lang w:val="en-US" w:eastAsia="zh-CN"/>
              </w:rPr>
            </w:pPr>
            <w:r>
              <w:rPr>
                <w:rFonts w:hint="eastAsia"/>
                <w:lang w:val="en-US" w:eastAsia="zh-CN"/>
              </w:rPr>
              <w:t>注：主要讲解线性探测法、平方探测法和分离链接法的查找性能公式。</w:t>
            </w:r>
          </w:p>
          <w:p>
            <w:pPr>
              <w:pStyle w:val="2"/>
              <w:numPr>
                <w:ilvl w:val="0"/>
                <w:numId w:val="4"/>
              </w:numPr>
              <w:bidi w:val="0"/>
              <w:rPr>
                <w:rFonts w:hint="eastAsia"/>
                <w:lang w:val="en-US" w:eastAsia="zh-CN"/>
              </w:rPr>
            </w:pPr>
            <w:r>
              <w:rPr>
                <w:rFonts w:hint="eastAsia"/>
                <w:lang w:val="en-US" w:eastAsia="zh-CN"/>
              </w:rPr>
              <w:t xml:space="preserve">小试牛刀     </w:t>
            </w:r>
          </w:p>
          <w:p>
            <w:pPr>
              <w:numPr>
                <w:ilvl w:val="0"/>
                <w:numId w:val="0"/>
              </w:numPr>
              <w:ind w:firstLine="240" w:firstLineChars="100"/>
              <w:rPr>
                <w:rFonts w:hint="eastAsia"/>
                <w:lang w:val="en-US" w:eastAsia="zh-CN"/>
              </w:rPr>
            </w:pPr>
            <w:r>
              <w:rPr>
                <w:rFonts w:hint="eastAsia"/>
                <w:lang w:val="en-US" w:eastAsia="zh-CN"/>
              </w:rPr>
              <w:t xml:space="preserve">   师：大家请看ppt上的习题，尝试的做一下，做完之后，可以小组间互相讨论一下，之后，我会请其中一个小组派代表上台来讲解。上台的小组会有平时成绩加分的奖励。</w:t>
            </w:r>
            <w:r>
              <w:rPr>
                <w:rFonts w:hint="eastAsia"/>
                <w:color w:val="C00000"/>
                <w:lang w:val="en-US" w:eastAsia="zh-CN"/>
              </w:rPr>
              <w:t>（小组激励）</w:t>
            </w:r>
          </w:p>
          <w:p>
            <w:pPr>
              <w:numPr>
                <w:ilvl w:val="0"/>
                <w:numId w:val="0"/>
              </w:numPr>
              <w:ind w:firstLine="240" w:firstLineChars="100"/>
              <w:rPr>
                <w:rFonts w:hint="eastAsia"/>
                <w:lang w:val="en-US" w:eastAsia="zh-CN"/>
              </w:rPr>
            </w:pPr>
            <w:r>
              <w:rPr>
                <w:rFonts w:hint="eastAsia"/>
                <w:lang w:val="en-US" w:eastAsia="zh-CN"/>
              </w:rPr>
              <w:t>师：接下来给大家看一个小的微课，大家对比刚才这位同学讲的，看看这位同学的讲解是否正确。</w:t>
            </w:r>
          </w:p>
          <w:p>
            <w:pPr>
              <w:numPr>
                <w:ilvl w:val="0"/>
                <w:numId w:val="0"/>
              </w:numPr>
              <w:ind w:firstLine="240" w:firstLineChars="100"/>
              <w:rPr>
                <w:rFonts w:hint="eastAsia"/>
                <w:lang w:val="en-US" w:eastAsia="zh-CN"/>
              </w:rPr>
            </w:pPr>
            <w:r>
              <w:rPr>
                <w:rFonts w:hint="eastAsia"/>
                <w:lang w:val="en-US" w:eastAsia="zh-CN"/>
              </w:rPr>
              <w:t>师：组织学生练习ppt上的题目</w:t>
            </w:r>
          </w:p>
          <w:p>
            <w:pPr>
              <w:numPr>
                <w:ilvl w:val="0"/>
                <w:numId w:val="0"/>
              </w:numPr>
              <w:ind w:firstLine="240" w:firstLineChars="100"/>
              <w:rPr>
                <w:rFonts w:hint="default"/>
                <w:lang w:val="en-US" w:eastAsia="zh-CN"/>
              </w:rPr>
            </w:pPr>
            <w:r>
              <w:rPr>
                <w:rFonts w:hint="eastAsia"/>
                <w:lang w:val="en-US" w:eastAsia="zh-CN"/>
              </w:rPr>
              <w:t>师：愉快的一节课就这样结束了，今天我们讲解了散列查找的一些基本概念，在下面的课程中，我们将一起学习如何来构造一个好的散列函数</w:t>
            </w:r>
          </w:p>
          <w:p>
            <w:pPr>
              <w:numPr>
                <w:ilvl w:val="0"/>
                <w:numId w:val="0"/>
              </w:numPr>
              <w:ind w:firstLine="240" w:firstLineChars="100"/>
              <w:rPr>
                <w:rFonts w:hint="eastAsia"/>
                <w:lang w:val="en-US" w:eastAsia="zh-CN"/>
              </w:rPr>
            </w:pPr>
          </w:p>
          <w:p>
            <w:pPr>
              <w:numPr>
                <w:ilvl w:val="0"/>
                <w:numId w:val="0"/>
              </w:numPr>
              <w:ind w:firstLine="240" w:firstLineChars="100"/>
              <w:rPr>
                <w:rFonts w:hint="eastAsia"/>
                <w:lang w:val="en-US" w:eastAsia="zh-CN"/>
              </w:rPr>
            </w:pPr>
          </w:p>
          <w:p>
            <w:pPr>
              <w:numPr>
                <w:ilvl w:val="0"/>
                <w:numId w:val="0"/>
              </w:numPr>
              <w:ind w:firstLine="240" w:firstLineChars="100"/>
              <w:rPr>
                <w:rFonts w:hint="eastAsia"/>
                <w:lang w:val="en-US" w:eastAsia="zh-CN"/>
              </w:rPr>
            </w:pPr>
          </w:p>
          <w:p>
            <w:pPr>
              <w:numPr>
                <w:ilvl w:val="0"/>
                <w:numId w:val="0"/>
              </w:numPr>
              <w:ind w:firstLine="240" w:firstLineChars="100"/>
              <w:rPr>
                <w:rFonts w:hint="default"/>
                <w:lang w:val="en-US" w:eastAsia="zh-CN"/>
              </w:rPr>
            </w:pPr>
          </w:p>
          <w:p>
            <w:pPr>
              <w:bidi w:val="0"/>
              <w:rPr>
                <w:rFonts w:hint="default"/>
                <w:lang w:val="en-US" w:eastAsia="zh-CN"/>
              </w:rPr>
            </w:pPr>
          </w:p>
          <w:p>
            <w:pPr>
              <w:bidi w:val="0"/>
              <w:rPr>
                <w:rFonts w:hint="default"/>
                <w:lang w:val="en-US" w:eastAsia="zh-CN"/>
              </w:rPr>
            </w:pPr>
          </w:p>
        </w:tc>
        <w:tc>
          <w:tcPr>
            <w:tcW w:w="1831" w:type="dxa"/>
            <w:tcBorders>
              <w:top w:val="single" w:color="000000" w:sz="4" w:space="0"/>
              <w:left w:val="single" w:color="auto" w:sz="4" w:space="0"/>
              <w:bottom w:val="single" w:color="000000" w:sz="4" w:space="0"/>
              <w:right w:val="single" w:color="000000" w:sz="4" w:space="0"/>
            </w:tcBorders>
            <w:noWrap w:val="0"/>
            <w:vAlign w:val="top"/>
          </w:tcPr>
          <w:p>
            <w:pPr>
              <w:bidi w:val="0"/>
              <w:rPr>
                <w:rFonts w:hint="eastAsia"/>
                <w:lang w:val="en-US" w:eastAsia="zh-CN"/>
              </w:rPr>
            </w:pPr>
            <w:r>
              <w:rPr>
                <w:rFonts w:hint="eastAsia"/>
                <w:lang w:val="en-US" w:eastAsia="zh-CN"/>
              </w:rPr>
              <w:t xml:space="preserve">     </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倾听思考</w:t>
            </w:r>
          </w:p>
          <w:p>
            <w:pPr>
              <w:bidi w:val="0"/>
              <w:rPr>
                <w:rFonts w:hint="eastAsia"/>
                <w:lang w:val="en-US" w:eastAsia="zh-CN"/>
              </w:rPr>
            </w:pPr>
            <w:r>
              <w:rPr>
                <w:rFonts w:hint="eastAsia"/>
                <w:lang w:val="en-US" w:eastAsia="zh-CN"/>
              </w:rPr>
              <w:t>积极回答</w:t>
            </w:r>
          </w:p>
          <w:p>
            <w:pPr>
              <w:bidi w:val="0"/>
              <w:rPr>
                <w:rFonts w:hint="default"/>
                <w:lang w:val="en-US" w:eastAsia="zh-CN"/>
              </w:rPr>
            </w:pPr>
            <w:r>
              <w:rPr>
                <w:rFonts w:hint="eastAsia"/>
                <w:lang w:val="en-US" w:eastAsia="zh-CN"/>
              </w:rPr>
              <w:t>与教师互动交流</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eastAsia"/>
                <w:lang w:val="en-US" w:eastAsia="zh-CN"/>
              </w:rPr>
              <w:t>紧跟教师思路，理解三种查找方式的查找过程</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认真听讲，积极思考。</w:t>
            </w: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仔细思考，</w:t>
            </w:r>
          </w:p>
          <w:p>
            <w:pPr>
              <w:bidi w:val="0"/>
              <w:rPr>
                <w:rFonts w:hint="eastAsia"/>
                <w:lang w:val="en-US" w:eastAsia="zh-CN"/>
              </w:rPr>
            </w:pPr>
            <w:r>
              <w:rPr>
                <w:rFonts w:hint="eastAsia"/>
                <w:lang w:val="en-US" w:eastAsia="zh-CN"/>
              </w:rPr>
              <w:t>积极参与小组讨论。</w:t>
            </w: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观看微课，查漏补缺。</w:t>
            </w:r>
          </w:p>
        </w:tc>
        <w:tc>
          <w:tcPr>
            <w:tcW w:w="1961" w:type="dxa"/>
            <w:tcBorders>
              <w:top w:val="single" w:color="000000" w:sz="4" w:space="0"/>
              <w:left w:val="single" w:color="000000" w:sz="4" w:space="0"/>
              <w:bottom w:val="single" w:color="000000" w:sz="4" w:space="0"/>
              <w:right w:val="single" w:color="000000" w:sz="4" w:space="0"/>
            </w:tcBorders>
            <w:noWrap w:val="0"/>
            <w:vAlign w:val="top"/>
          </w:tcPr>
          <w:p>
            <w:pPr>
              <w:bidi w:val="0"/>
              <w:rPr>
                <w:rFonts w:hint="eastAsia"/>
              </w:rPr>
            </w:pPr>
          </w:p>
          <w:p>
            <w:pPr>
              <w:bidi w:val="0"/>
              <w:rPr>
                <w:rFonts w:hint="eastAsia"/>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引入处理冲突的基本概念。</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带领学生做一道例题，检测学生掌握情况的同时，使学生更加熟悉不同方式处理冲突的过程，为接下来独立做题做准备。</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利用过程详解和伪代码的形式，将抽象的知识转换为形象的知识，便于学生的理解。</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通过经典习题来加深学生对知识的理解</w:t>
            </w:r>
            <w:bookmarkStart w:id="0" w:name="_GoBack"/>
            <w:bookmarkEnd w:id="0"/>
          </w:p>
          <w:p>
            <w:pPr>
              <w:bidi w:val="0"/>
              <w:rPr>
                <w:rFonts w:hint="eastAsia"/>
                <w:lang w:val="en-US" w:eastAsia="zh-CN"/>
              </w:rPr>
            </w:pPr>
          </w:p>
          <w:p>
            <w:pPr>
              <w:bidi w:val="0"/>
              <w:rPr>
                <w:rFonts w:hint="eastAsia"/>
                <w:lang w:val="en-US" w:eastAsia="zh-CN"/>
              </w:rPr>
            </w:pPr>
            <w:r>
              <w:rPr>
                <w:rFonts w:hint="eastAsia"/>
                <w:lang w:val="en-US" w:eastAsia="zh-CN"/>
              </w:rPr>
              <w:t>以平时成绩来激励学生认真思考，并培养学生独立思考与合作探究的能力。</w:t>
            </w:r>
          </w:p>
          <w:p>
            <w:pPr>
              <w:bidi w:val="0"/>
              <w:rPr>
                <w:rFonts w:hint="eastAsia"/>
                <w:lang w:val="en-US" w:eastAsia="zh-CN"/>
              </w:rPr>
            </w:pPr>
          </w:p>
          <w:p>
            <w:pPr>
              <w:bidi w:val="0"/>
              <w:rPr>
                <w:rFonts w:hint="default"/>
                <w:lang w:val="en-US" w:eastAsia="zh-CN"/>
              </w:rPr>
            </w:pPr>
            <w:r>
              <w:rPr>
                <w:rFonts w:hint="eastAsia"/>
                <w:lang w:val="en-US" w:eastAsia="zh-CN"/>
              </w:rPr>
              <w:t>教师不直接点评学生讲解是否正确。而是让学卫通过微课的形式自己寻找错误，可以加深学生对此知识的理解，最后若还有遗漏，则由教师补充说明。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2"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楷体_GB2312"/>
                <w:b/>
                <w:sz w:val="24"/>
              </w:rPr>
            </w:pPr>
            <w:r>
              <w:rPr>
                <w:rFonts w:hint="eastAsia" w:ascii="宋体" w:hAnsi="宋体" w:cs="楷体_GB2312"/>
                <w:b/>
                <w:sz w:val="24"/>
              </w:rPr>
              <w:t>课堂任务</w:t>
            </w:r>
          </w:p>
        </w:tc>
        <w:tc>
          <w:tcPr>
            <w:tcW w:w="3960" w:type="dxa"/>
            <w:tcBorders>
              <w:top w:val="single" w:color="000000" w:sz="4" w:space="0"/>
              <w:left w:val="single" w:color="000000" w:sz="4" w:space="0"/>
              <w:bottom w:val="single" w:color="000000" w:sz="4" w:space="0"/>
              <w:right w:val="single" w:color="auto" w:sz="4" w:space="0"/>
            </w:tcBorders>
            <w:noWrap w:val="0"/>
            <w:vAlign w:val="top"/>
          </w:tcPr>
          <w:p>
            <w:pPr>
              <w:bidi w:val="0"/>
              <w:rPr>
                <w:rFonts w:hint="default"/>
                <w:lang w:val="en-US" w:eastAsia="zh-CN"/>
              </w:rPr>
            </w:pPr>
            <w:r>
              <w:rPr>
                <w:rFonts w:hint="eastAsia"/>
                <w:lang w:val="en-US" w:eastAsia="zh-CN"/>
              </w:rPr>
              <w:t>ppt上的习题</w:t>
            </w:r>
          </w:p>
        </w:tc>
        <w:tc>
          <w:tcPr>
            <w:tcW w:w="1831" w:type="dxa"/>
            <w:tcBorders>
              <w:top w:val="single" w:color="000000" w:sz="4" w:space="0"/>
              <w:left w:val="single" w:color="auto" w:sz="4" w:space="0"/>
              <w:bottom w:val="single" w:color="000000" w:sz="4" w:space="0"/>
              <w:right w:val="single" w:color="000000" w:sz="4" w:space="0"/>
            </w:tcBorders>
            <w:noWrap w:val="0"/>
            <w:vAlign w:val="top"/>
          </w:tcPr>
          <w:p>
            <w:pPr>
              <w:bidi w:val="0"/>
              <w:rPr>
                <w:rFonts w:hint="eastAsia"/>
                <w:lang w:val="en-US" w:eastAsia="zh-CN"/>
              </w:rPr>
            </w:pPr>
            <w:r>
              <w:rPr>
                <w:rFonts w:hint="eastAsia"/>
                <w:lang w:val="en-US" w:eastAsia="zh-CN"/>
              </w:rPr>
              <w:t>认真思考</w:t>
            </w:r>
          </w:p>
          <w:p>
            <w:pPr>
              <w:bidi w:val="0"/>
              <w:rPr>
                <w:rFonts w:hint="default"/>
                <w:lang w:val="en-US" w:eastAsia="zh-CN"/>
              </w:rPr>
            </w:pPr>
            <w:r>
              <w:rPr>
                <w:rFonts w:hint="eastAsia"/>
                <w:lang w:val="en-US" w:eastAsia="zh-CN"/>
              </w:rPr>
              <w:t>认真做题</w:t>
            </w:r>
          </w:p>
        </w:tc>
        <w:tc>
          <w:tcPr>
            <w:tcW w:w="1961" w:type="dxa"/>
            <w:tcBorders>
              <w:top w:val="single" w:color="000000" w:sz="4" w:space="0"/>
              <w:left w:val="single" w:color="000000" w:sz="4" w:space="0"/>
              <w:bottom w:val="single" w:color="000000" w:sz="4" w:space="0"/>
              <w:right w:val="single" w:color="000000" w:sz="4" w:space="0"/>
            </w:tcBorders>
            <w:noWrap w:val="0"/>
            <w:vAlign w:val="top"/>
          </w:tcPr>
          <w:p>
            <w:pPr>
              <w:bidi w:val="0"/>
              <w:rPr>
                <w:rFonts w:hint="default" w:eastAsia="宋体"/>
                <w:lang w:val="en-US" w:eastAsia="zh-CN"/>
              </w:rPr>
            </w:pPr>
            <w:r>
              <w:rPr>
                <w:rFonts w:hint="eastAsia"/>
                <w:lang w:val="en-US" w:eastAsia="zh-CN"/>
              </w:rPr>
              <w:t>通过做题，使学生进一步熟悉三种查找方式的过程及其常常以什么题型的形式出现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58" w:hRule="atLeast"/>
        </w:trPr>
        <w:tc>
          <w:tcPr>
            <w:tcW w:w="782" w:type="dxa"/>
            <w:tcBorders>
              <w:top w:val="single" w:color="000000" w:sz="4" w:space="0"/>
              <w:left w:val="single" w:color="000000" w:sz="4" w:space="0"/>
              <w:bottom w:val="single" w:color="auto" w:sz="4" w:space="0"/>
              <w:right w:val="single" w:color="000000" w:sz="4" w:space="0"/>
            </w:tcBorders>
            <w:noWrap w:val="0"/>
            <w:vAlign w:val="center"/>
          </w:tcPr>
          <w:p>
            <w:pPr>
              <w:jc w:val="center"/>
              <w:rPr>
                <w:rFonts w:ascii="宋体" w:hAnsi="宋体" w:cs="楷体_GB2312"/>
                <w:b/>
                <w:sz w:val="24"/>
              </w:rPr>
            </w:pPr>
            <w:r>
              <w:rPr>
                <w:rFonts w:hint="eastAsia" w:ascii="宋体" w:hAnsi="宋体" w:cs="楷体_GB2312"/>
                <w:b/>
                <w:sz w:val="24"/>
              </w:rPr>
              <w:t>课堂小结</w:t>
            </w:r>
          </w:p>
          <w:p>
            <w:pPr>
              <w:jc w:val="center"/>
              <w:rPr>
                <w:rFonts w:hint="eastAsia" w:ascii="宋体" w:hAnsi="宋体" w:cs="楷体_GB2312"/>
                <w:sz w:val="24"/>
              </w:rPr>
            </w:pPr>
          </w:p>
        </w:tc>
        <w:tc>
          <w:tcPr>
            <w:tcW w:w="3960" w:type="dxa"/>
            <w:tcBorders>
              <w:top w:val="single" w:color="000000" w:sz="4" w:space="0"/>
              <w:left w:val="single" w:color="000000" w:sz="4" w:space="0"/>
              <w:bottom w:val="single" w:color="auto" w:sz="4" w:space="0"/>
              <w:right w:val="single" w:color="000000" w:sz="4" w:space="0"/>
            </w:tcBorders>
            <w:noWrap w:val="0"/>
            <w:vAlign w:val="center"/>
          </w:tcPr>
          <w:p>
            <w:pPr>
              <w:bidi w:val="0"/>
              <w:rPr>
                <w:rFonts w:hint="eastAsia"/>
                <w:lang w:val="en-US" w:eastAsia="zh-CN"/>
              </w:rPr>
            </w:pPr>
          </w:p>
          <w:p>
            <w:pPr>
              <w:bidi w:val="0"/>
            </w:pPr>
          </w:p>
          <w:p>
            <w:pPr>
              <w:bidi w:val="0"/>
              <w:rPr>
                <w:rFonts w:hint="default" w:eastAsia="宋体"/>
                <w:lang w:val="en-US" w:eastAsia="zh-CN"/>
              </w:rPr>
            </w:pPr>
            <w:r>
              <w:rPr>
                <w:rFonts w:hint="eastAsia"/>
                <w:lang w:val="en-US" w:eastAsia="zh-CN"/>
              </w:rPr>
              <w:t>思维导图后补</w:t>
            </w:r>
          </w:p>
          <w:p>
            <w:pPr>
              <w:bidi w:val="0"/>
              <w:rPr>
                <w:rFonts w:hint="eastAsia"/>
              </w:rPr>
            </w:pPr>
          </w:p>
        </w:tc>
        <w:tc>
          <w:tcPr>
            <w:tcW w:w="1831" w:type="dxa"/>
            <w:tcBorders>
              <w:top w:val="single" w:color="000000" w:sz="4" w:space="0"/>
              <w:left w:val="single" w:color="000000" w:sz="4" w:space="0"/>
              <w:bottom w:val="single" w:color="auto" w:sz="4" w:space="0"/>
              <w:right w:val="single" w:color="000000" w:sz="4" w:space="0"/>
            </w:tcBorders>
            <w:noWrap w:val="0"/>
            <w:vAlign w:val="center"/>
          </w:tcPr>
          <w:p>
            <w:pPr>
              <w:bidi w:val="0"/>
              <w:rPr>
                <w:rFonts w:hint="eastAsia" w:ascii="宋体" w:hAnsi="宋体" w:cs="楷体_GB2312"/>
              </w:rPr>
            </w:pPr>
          </w:p>
        </w:tc>
        <w:tc>
          <w:tcPr>
            <w:tcW w:w="1961" w:type="dxa"/>
            <w:tcBorders>
              <w:top w:val="single" w:color="000000" w:sz="4" w:space="0"/>
              <w:left w:val="single" w:color="000000" w:sz="4" w:space="0"/>
              <w:bottom w:val="single" w:color="auto" w:sz="4" w:space="0"/>
              <w:right w:val="single" w:color="000000" w:sz="4" w:space="0"/>
            </w:tcBorders>
            <w:noWrap w:val="0"/>
            <w:vAlign w:val="center"/>
          </w:tcPr>
          <w:p>
            <w:pPr>
              <w:bidi w:val="0"/>
              <w:rPr>
                <w:rFonts w:hint="default"/>
                <w:lang w:val="en-US" w:eastAsia="zh-CN"/>
              </w:rPr>
            </w:pPr>
            <w:r>
              <w:rPr>
                <w:rFonts w:hint="eastAsia"/>
                <w:lang w:val="en-US" w:eastAsia="zh-CN"/>
              </w:rPr>
              <w:t>帮助学生建立知识体系框架</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67006"/>
    <w:multiLevelType w:val="singleLevel"/>
    <w:tmpl w:val="1DD67006"/>
    <w:lvl w:ilvl="0" w:tentative="0">
      <w:start w:val="1"/>
      <w:numFmt w:val="decimal"/>
      <w:lvlText w:val="%1."/>
      <w:lvlJc w:val="left"/>
      <w:pPr>
        <w:tabs>
          <w:tab w:val="left" w:pos="312"/>
        </w:tabs>
      </w:pPr>
    </w:lvl>
  </w:abstractNum>
  <w:abstractNum w:abstractNumId="1">
    <w:nsid w:val="35B91471"/>
    <w:multiLevelType w:val="singleLevel"/>
    <w:tmpl w:val="35B91471"/>
    <w:lvl w:ilvl="0" w:tentative="0">
      <w:start w:val="1"/>
      <w:numFmt w:val="decimal"/>
      <w:lvlText w:val="%1."/>
      <w:lvlJc w:val="left"/>
      <w:pPr>
        <w:tabs>
          <w:tab w:val="left" w:pos="312"/>
        </w:tabs>
      </w:pPr>
    </w:lvl>
  </w:abstractNum>
  <w:abstractNum w:abstractNumId="2">
    <w:nsid w:val="4C1AC02E"/>
    <w:multiLevelType w:val="singleLevel"/>
    <w:tmpl w:val="4C1AC02E"/>
    <w:lvl w:ilvl="0" w:tentative="0">
      <w:start w:val="3"/>
      <w:numFmt w:val="chineseCounting"/>
      <w:suff w:val="nothing"/>
      <w:lvlText w:val="%1、"/>
      <w:lvlJc w:val="left"/>
      <w:rPr>
        <w:rFonts w:hint="eastAsia"/>
      </w:rPr>
    </w:lvl>
  </w:abstractNum>
  <w:abstractNum w:abstractNumId="3">
    <w:nsid w:val="7249A2E1"/>
    <w:multiLevelType w:val="singleLevel"/>
    <w:tmpl w:val="7249A2E1"/>
    <w:lvl w:ilvl="0" w:tentative="0">
      <w:start w:val="1"/>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B93DD6"/>
    <w:rsid w:val="0F2A0B7A"/>
    <w:rsid w:val="12C3598A"/>
    <w:rsid w:val="258E5984"/>
    <w:rsid w:val="38764ADC"/>
    <w:rsid w:val="41D00C1F"/>
    <w:rsid w:val="480A7639"/>
    <w:rsid w:val="5D41662F"/>
    <w:rsid w:val="5DFA6A75"/>
    <w:rsid w:val="6B573704"/>
    <w:rsid w:val="6B88453E"/>
    <w:rsid w:val="6DE160F5"/>
    <w:rsid w:val="6FE136AC"/>
    <w:rsid w:val="707431ED"/>
    <w:rsid w:val="73B93DD6"/>
    <w:rsid w:val="78CF7CF9"/>
    <w:rsid w:val="7EB9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28"/>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2019-12-29T05:09:00Z</dcterms:created>
  <dc:creator>趙</dc:creator>
  <cp:lastModifiedBy>趙</cp:lastModifiedBy>
  <dcterms:modified xsi:type="dcterms:W3CDTF">2020-01-01T06:49:43Z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