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CBA8" w14:textId="39F48671" w:rsidR="00B430FA" w:rsidRDefault="009E6BCF" w:rsidP="0016299D">
      <w:r>
        <w:rPr>
          <w:rFonts w:hint="eastAsia"/>
        </w:rPr>
        <w:t>F</w:t>
      </w:r>
      <w:r>
        <w:t>SA (2000)</w:t>
      </w:r>
    </w:p>
    <w:p w14:paraId="74D67577" w14:textId="7AD9F23C" w:rsidR="009E6BCF" w:rsidRDefault="009E6BCF" w:rsidP="0016299D">
      <w:r>
        <w:t>Sekar</w:t>
      </w:r>
    </w:p>
    <w:p w14:paraId="162EEF0C" w14:textId="611791B6" w:rsidR="006259B6" w:rsidRDefault="006259B6" w:rsidP="0016299D">
      <w:r w:rsidRPr="006259B6">
        <w:t>A fast automaton-based method for detecting anomalous program behaviors</w:t>
      </w:r>
    </w:p>
    <w:p w14:paraId="4A74B77A" w14:textId="1AD54C31" w:rsidR="009E6BCF" w:rsidRDefault="009E6BCF" w:rsidP="0016299D">
      <w:pPr>
        <w:rPr>
          <w:rFonts w:hint="eastAsia"/>
        </w:rPr>
      </w:pPr>
      <w:r>
        <w:rPr>
          <w:rFonts w:hint="eastAsia"/>
        </w:rPr>
        <w:t>有限状态机</w:t>
      </w:r>
      <w:r w:rsidR="006259B6">
        <w:rPr>
          <w:rFonts w:hint="eastAsia"/>
        </w:rPr>
        <w:t>计算十分复杂，sekar改进了FSA在恶意软件识别中的方案，使得计算复杂度降低，</w:t>
      </w:r>
      <w:r w:rsidR="009B2952">
        <w:rPr>
          <w:rFonts w:hint="eastAsia"/>
        </w:rPr>
        <w:t>可以更快的学习数据，并执行更准确的检测。</w:t>
      </w:r>
    </w:p>
    <w:p w14:paraId="01B259A4" w14:textId="3225A905" w:rsidR="00B430FA" w:rsidRDefault="00B430FA" w:rsidP="0016299D"/>
    <w:p w14:paraId="69D1E062" w14:textId="77777777" w:rsidR="00B430FA" w:rsidRDefault="00B430FA" w:rsidP="0016299D"/>
    <w:p w14:paraId="4437F162" w14:textId="35AD5078" w:rsidR="0016299D" w:rsidRDefault="0016299D" w:rsidP="0016299D">
      <w:r w:rsidRPr="0016299D">
        <w:t>PAYL</w:t>
      </w:r>
      <w:r w:rsidRPr="0016299D">
        <w:rPr>
          <w:rFonts w:hint="eastAsia"/>
        </w:rPr>
        <w:t>（</w:t>
      </w:r>
      <w:r w:rsidRPr="0016299D">
        <w:t>IDS</w:t>
      </w:r>
      <w:r w:rsidRPr="0016299D">
        <w:rPr>
          <w:rFonts w:hint="eastAsia"/>
        </w:rPr>
        <w:t>）</w:t>
      </w:r>
      <w:r w:rsidR="002F733F">
        <w:rPr>
          <w:rFonts w:hint="eastAsia"/>
        </w:rPr>
        <w:t>（2004）</w:t>
      </w:r>
    </w:p>
    <w:p w14:paraId="07B7B4C0" w14:textId="2D9DD4E9" w:rsidR="0016299D" w:rsidRPr="0016299D" w:rsidRDefault="004470B6" w:rsidP="0016299D">
      <w:r>
        <w:rPr>
          <w:rFonts w:ascii="Times-Roman" w:hAnsi="Times-Roman" w:cs="Times-Roman"/>
          <w:kern w:val="0"/>
          <w:sz w:val="18"/>
          <w:szCs w:val="18"/>
        </w:rPr>
        <w:t>Anomalous Payload-Based Network Intrusion Detection</w:t>
      </w:r>
    </w:p>
    <w:p w14:paraId="3D1FDBEB" w14:textId="4DA168F8" w:rsidR="004402A6" w:rsidRDefault="0016299D">
      <w:r>
        <w:tab/>
      </w:r>
      <w:r>
        <w:rPr>
          <w:rFonts w:hint="eastAsia"/>
        </w:rPr>
        <w:t>将正常发往某个主机特定端口的数据搜集统计，计算字符频率，在异常检测时，收集数据包负载，统计字符频率，</w:t>
      </w:r>
      <w:r w:rsidR="00731B97">
        <w:rPr>
          <w:rFonts w:hint="eastAsia"/>
        </w:rPr>
        <w:t>比较这两个统计分布</w:t>
      </w:r>
      <w:r>
        <w:rPr>
          <w:rFonts w:hint="eastAsia"/>
        </w:rPr>
        <w:t>，</w:t>
      </w:r>
      <w:r w:rsidR="00B35F89">
        <w:rPr>
          <w:rFonts w:hint="eastAsia"/>
        </w:rPr>
        <w:t>计算马氏距离，</w:t>
      </w:r>
      <w:r>
        <w:rPr>
          <w:rFonts w:hint="eastAsia"/>
        </w:rPr>
        <w:t>如果差别比较大，判定为恶意流量。</w:t>
      </w:r>
      <w:r w:rsidR="00092DAF">
        <w:rPr>
          <w:rFonts w:hint="eastAsia"/>
        </w:rPr>
        <w:t>之后进行一些流量的处理。</w:t>
      </w:r>
      <w:r w:rsidR="00424854">
        <w:rPr>
          <w:rFonts w:hint="eastAsia"/>
        </w:rPr>
        <w:t>优点就是，针对首次出现的病毒，具有一定的防御能力（首次出现的恶意攻击，攻击负载之前未出现过，所以其概率分布与正常流量的概率分布可能差别较大。</w:t>
      </w:r>
      <w:r w:rsidR="004C75A3">
        <w:rPr>
          <w:rFonts w:hint="eastAsia"/>
        </w:rPr>
        <w:t>（加密流量可能不能识别？）</w:t>
      </w:r>
    </w:p>
    <w:p w14:paraId="12D9278D" w14:textId="2FCF173A" w:rsidR="004470B6" w:rsidRDefault="004470B6"/>
    <w:p w14:paraId="36BADF17" w14:textId="711BF07C" w:rsidR="004470B6" w:rsidRDefault="005B2FDD">
      <w:r>
        <w:rPr>
          <w:rFonts w:hint="eastAsia"/>
        </w:rPr>
        <w:t>Information</w:t>
      </w:r>
      <w:r>
        <w:t xml:space="preserve"> </w:t>
      </w:r>
      <w:r>
        <w:rPr>
          <w:rFonts w:hint="eastAsia"/>
        </w:rPr>
        <w:t>Flow（2009）</w:t>
      </w:r>
    </w:p>
    <w:p w14:paraId="52459BEF" w14:textId="77777777" w:rsidR="005B2FDD" w:rsidRDefault="005B2FDD" w:rsidP="005B2FDD">
      <w:pPr>
        <w:pStyle w:val="Default"/>
      </w:pPr>
    </w:p>
    <w:p w14:paraId="537C1456" w14:textId="07D01908" w:rsidR="005B2FDD" w:rsidRDefault="005B2FDD" w:rsidP="005B2FDD">
      <w:pPr>
        <w:pStyle w:val="Default"/>
        <w:rPr>
          <w:b/>
          <w:bCs/>
          <w:color w:val="211D1E"/>
          <w:sz w:val="28"/>
          <w:szCs w:val="28"/>
        </w:rPr>
      </w:pPr>
      <w:r>
        <w:t xml:space="preserve"> </w:t>
      </w:r>
      <w:r>
        <w:rPr>
          <w:b/>
          <w:bCs/>
          <w:color w:val="211D1E"/>
          <w:sz w:val="28"/>
          <w:szCs w:val="28"/>
        </w:rPr>
        <w:t xml:space="preserve">Effective </w:t>
      </w:r>
      <w:r>
        <w:rPr>
          <w:color w:val="211D1E"/>
          <w:sz w:val="28"/>
          <w:szCs w:val="28"/>
        </w:rPr>
        <w:t xml:space="preserve">and </w:t>
      </w:r>
      <w:r>
        <w:rPr>
          <w:b/>
          <w:bCs/>
          <w:color w:val="211D1E"/>
          <w:sz w:val="28"/>
          <w:szCs w:val="28"/>
        </w:rPr>
        <w:t>Efficient Malware Detection at the End Host</w:t>
      </w:r>
    </w:p>
    <w:p w14:paraId="4D323A5A" w14:textId="28A7AE93" w:rsidR="005B2FDD" w:rsidRPr="005B2FDD" w:rsidRDefault="005B2FDD" w:rsidP="005B2FDD">
      <w:pPr>
        <w:pStyle w:val="Default"/>
        <w:rPr>
          <w:color w:val="211D1E"/>
          <w:sz w:val="21"/>
          <w:szCs w:val="21"/>
        </w:rPr>
      </w:pPr>
      <w:r w:rsidRPr="005B2FDD">
        <w:rPr>
          <w:rFonts w:hint="eastAsia"/>
          <w:b/>
          <w:bCs/>
          <w:color w:val="211D1E"/>
          <w:sz w:val="21"/>
          <w:szCs w:val="21"/>
        </w:rPr>
        <w:t>没有给出特定的系统名称，提出了基于信息流识别软件恶意行为的概念</w:t>
      </w:r>
    </w:p>
    <w:p w14:paraId="57E5C5C6" w14:textId="28C848D9" w:rsidR="005B2FDD" w:rsidRDefault="005B2FDD">
      <w:r>
        <w:rPr>
          <w:rFonts w:hint="eastAsia"/>
        </w:rPr>
        <w:t>一种基于信息流的恶意软件检测方法。将正常软件日常行为，与操作系统之间的信息流采集整理，分片，检测时将待测软件与系统之间的信息流做比较，相差较多，表示恶意行为。</w:t>
      </w:r>
    </w:p>
    <w:p w14:paraId="269F86AC" w14:textId="5AF0CFD9" w:rsidR="006259B6" w:rsidRDefault="006259B6"/>
    <w:p w14:paraId="6362A8E6" w14:textId="5AF65D10" w:rsidR="004C75A3" w:rsidRDefault="004C75A3"/>
    <w:p w14:paraId="774B3109" w14:textId="77777777" w:rsidR="004C75A3" w:rsidRPr="004C75A3" w:rsidRDefault="004C75A3" w:rsidP="004C75A3">
      <w:pPr>
        <w:widowControl/>
        <w:shd w:val="clear" w:color="auto" w:fill="FFFFFF"/>
        <w:spacing w:after="300"/>
        <w:jc w:val="left"/>
        <w:outlineLvl w:val="0"/>
        <w:rPr>
          <w:rFonts w:ascii="Arial" w:eastAsia="宋体" w:hAnsi="Arial" w:cs="Arial"/>
          <w:color w:val="333333"/>
          <w:kern w:val="36"/>
          <w:sz w:val="30"/>
          <w:szCs w:val="30"/>
        </w:rPr>
      </w:pPr>
      <w:r w:rsidRPr="004C75A3">
        <w:rPr>
          <w:rFonts w:ascii="Arial" w:eastAsia="宋体" w:hAnsi="Arial" w:cs="Arial"/>
          <w:color w:val="333333"/>
          <w:kern w:val="36"/>
          <w:sz w:val="30"/>
          <w:szCs w:val="30"/>
        </w:rPr>
        <w:t>一种恶意代码行为特征提取方法</w:t>
      </w:r>
    </w:p>
    <w:p w14:paraId="385D2307" w14:textId="6B6D3BF9" w:rsidR="004C75A3" w:rsidRPr="004C75A3" w:rsidRDefault="004C75A3">
      <w:pPr>
        <w:rPr>
          <w:rFonts w:hint="eastAsia"/>
        </w:rPr>
      </w:pPr>
      <w:hyperlink r:id="rId5" w:history="1">
        <w:r>
          <w:rPr>
            <w:rStyle w:val="a4"/>
          </w:rPr>
          <w:t>https://patents.google.com/patent/CN102054149A/zh</w:t>
        </w:r>
      </w:hyperlink>
    </w:p>
    <w:p w14:paraId="45D645EC" w14:textId="48453CF6" w:rsidR="006259B6" w:rsidRDefault="006259B6"/>
    <w:p w14:paraId="1A678052" w14:textId="3370397F" w:rsidR="0095769F" w:rsidRPr="00345D61" w:rsidRDefault="003325DE" w:rsidP="00345D61">
      <w:pPr>
        <w:tabs>
          <w:tab w:val="left" w:pos="1450"/>
        </w:tabs>
        <w:jc w:val="center"/>
        <w:rPr>
          <w:b/>
          <w:bCs/>
          <w:sz w:val="32"/>
          <w:szCs w:val="32"/>
        </w:rPr>
      </w:pPr>
      <w:bookmarkStart w:id="0" w:name="OLE_LINK1"/>
      <w:r w:rsidRPr="00345D61">
        <w:rPr>
          <w:rFonts w:hint="eastAsia"/>
          <w:b/>
          <w:bCs/>
          <w:sz w:val="32"/>
          <w:szCs w:val="32"/>
        </w:rPr>
        <w:t>恶意软件识别与IDS</w:t>
      </w:r>
      <w:r w:rsidR="001A3554" w:rsidRPr="00345D61">
        <w:rPr>
          <w:rFonts w:hint="eastAsia"/>
          <w:b/>
          <w:bCs/>
          <w:sz w:val="32"/>
          <w:szCs w:val="32"/>
        </w:rPr>
        <w:t>概览</w:t>
      </w:r>
    </w:p>
    <w:p w14:paraId="72F383FF" w14:textId="66814ABE" w:rsidR="0095769F" w:rsidRPr="00FB7CDB" w:rsidRDefault="0095769F" w:rsidP="0095769F">
      <w:pPr>
        <w:tabs>
          <w:tab w:val="left" w:pos="1450"/>
        </w:tabs>
        <w:rPr>
          <w:rFonts w:eastAsiaTheme="minorHAnsi"/>
          <w:color w:val="1A1A1A"/>
          <w:szCs w:val="21"/>
          <w:shd w:val="clear" w:color="auto" w:fill="FFFFFF"/>
        </w:rPr>
      </w:pPr>
      <w:r w:rsidRPr="00FB7CDB">
        <w:rPr>
          <w:rFonts w:eastAsiaTheme="minorHAnsi" w:hint="eastAsia"/>
          <w:color w:val="1A1A1A"/>
          <w:szCs w:val="21"/>
          <w:shd w:val="clear" w:color="auto" w:fill="FFFFFF"/>
        </w:rPr>
        <w:t>IDS可分为两类：一是基于主机的，二是基于网络的</w:t>
      </w:r>
    </w:p>
    <w:p w14:paraId="2EFA5F73"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color w:val="1A1A1A"/>
          <w:sz w:val="21"/>
          <w:szCs w:val="21"/>
        </w:rPr>
      </w:pPr>
      <w:r w:rsidRPr="00FB7CDB">
        <w:rPr>
          <w:rFonts w:asciiTheme="minorHAnsi" w:eastAsiaTheme="minorHAnsi" w:hAnsiTheme="minorHAnsi" w:hint="eastAsia"/>
          <w:color w:val="1A1A1A"/>
          <w:sz w:val="21"/>
          <w:szCs w:val="21"/>
        </w:rPr>
        <w:t>基于主机的入侵检测系统(HIDS)在网络的每个主机上部署本地代理。HIDS使用本地代理和应用程序日志或原始系统调用作为数据源来检测恶意进程、修改关键系统配置文件(例如注册表项)、权限升级和任何其他违反系统策略的未经授权的操作。</w:t>
      </w:r>
    </w:p>
    <w:p w14:paraId="562C7FF7"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HIDS所提供的保护是不够的，因为它们仅限于一个主机上。</w:t>
      </w:r>
    </w:p>
    <w:p w14:paraId="0436019F"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NIDS监视和分析数据包或流级别上的网络流量，并试图检测异常，例如未经授权的访问或DDoS攻击。在数据包级别上，IDS执行所谓的深度分组检查(DPI)，它同时分析每个包的报头和有效荷载。虽然检测数据包的有效载荷是非常有用的，但在当今高速通信网络中，这种方法不仅耗时、效率低，而且计算成本也很高。</w:t>
      </w:r>
    </w:p>
    <w:p w14:paraId="26E8F0E7"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lastRenderedPageBreak/>
        <w:t>而且更重要的一点，在对包加密，</w:t>
      </w:r>
      <w:proofErr w:type="gramStart"/>
      <w:r w:rsidRPr="00FB7CDB">
        <w:rPr>
          <w:rFonts w:asciiTheme="minorHAnsi" w:eastAsiaTheme="minorHAnsi" w:hAnsiTheme="minorHAnsi" w:hint="eastAsia"/>
          <w:color w:val="1A1A1A"/>
          <w:sz w:val="21"/>
          <w:szCs w:val="21"/>
        </w:rPr>
        <w:t>例如暗网和</w:t>
      </w:r>
      <w:proofErr w:type="gramEnd"/>
      <w:r w:rsidRPr="00FB7CDB">
        <w:rPr>
          <w:rFonts w:asciiTheme="minorHAnsi" w:eastAsiaTheme="minorHAnsi" w:hAnsiTheme="minorHAnsi" w:hint="eastAsia"/>
          <w:color w:val="1A1A1A"/>
          <w:sz w:val="21"/>
          <w:szCs w:val="21"/>
        </w:rPr>
        <w:t>VPN技术的使用，对payload的分析近乎是不可能的。NIDS的主要缺点之一是网络的可扩展性，即随着网络的规模和复杂性的变化，NID的调整能力。</w:t>
      </w:r>
    </w:p>
    <w:p w14:paraId="516E93FA"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根据其检测机制，可以将IDS分类为：</w:t>
      </w:r>
    </w:p>
    <w:p w14:paraId="1A2FB14B"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w:t>
      </w:r>
      <w:proofErr w:type="gramStart"/>
      <w:r w:rsidRPr="00FB7CDB">
        <w:rPr>
          <w:rFonts w:asciiTheme="minorHAnsi" w:eastAsiaTheme="minorHAnsi" w:hAnsiTheme="minorHAnsi" w:hint="eastAsia"/>
          <w:color w:val="1A1A1A"/>
          <w:sz w:val="21"/>
          <w:szCs w:val="21"/>
        </w:rPr>
        <w:t>一</w:t>
      </w:r>
      <w:proofErr w:type="gramEnd"/>
      <w:r w:rsidRPr="00FB7CDB">
        <w:rPr>
          <w:rFonts w:asciiTheme="minorHAnsi" w:eastAsiaTheme="minorHAnsi" w:hAnsiTheme="minorHAnsi" w:hint="eastAsia"/>
          <w:color w:val="1A1A1A"/>
          <w:sz w:val="21"/>
          <w:szCs w:val="21"/>
        </w:rPr>
        <w:t>)误用或基于签名</w:t>
      </w:r>
    </w:p>
    <w:p w14:paraId="32B14B0F"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(二)基于异常或行为</w:t>
      </w:r>
    </w:p>
    <w:p w14:paraId="56995CDC" w14:textId="77777777" w:rsidR="0095769F" w:rsidRPr="00FB7CDB" w:rsidRDefault="0095769F" w:rsidP="0095769F">
      <w:pPr>
        <w:pStyle w:val="a5"/>
        <w:shd w:val="clear" w:color="auto" w:fill="FFFFFF"/>
        <w:spacing w:before="336" w:beforeAutospacing="0" w:after="336" w:afterAutospacing="0"/>
        <w:rPr>
          <w:rFonts w:asciiTheme="minorHAnsi" w:eastAsiaTheme="minorHAnsi" w:hAnsiTheme="minorHAnsi" w:hint="eastAsia"/>
          <w:color w:val="1A1A1A"/>
          <w:sz w:val="21"/>
          <w:szCs w:val="21"/>
        </w:rPr>
      </w:pPr>
      <w:r w:rsidRPr="00FB7CDB">
        <w:rPr>
          <w:rFonts w:asciiTheme="minorHAnsi" w:eastAsiaTheme="minorHAnsi" w:hAnsiTheme="minorHAnsi" w:hint="eastAsia"/>
          <w:color w:val="1A1A1A"/>
          <w:sz w:val="21"/>
          <w:szCs w:val="21"/>
        </w:rPr>
        <w:t>(三)混合。</w:t>
      </w:r>
    </w:p>
    <w:p w14:paraId="18F7A667" w14:textId="77777777" w:rsidR="0095769F" w:rsidRDefault="0095769F" w:rsidP="0095769F">
      <w:pPr>
        <w:tabs>
          <w:tab w:val="left" w:pos="1450"/>
        </w:tabs>
      </w:pPr>
      <w:r>
        <w:rPr>
          <w:rFonts w:hint="eastAsia"/>
        </w:rPr>
        <w:t>基于误用或签名的系统维护与已知攻击相对应的预定义签名</w:t>
      </w:r>
      <w:r>
        <w:t>(模式)数据库，并通过将它们与审计数据流进行比较来执行检测。有许多基于签名的开源idss在企业领域中得到了广泛的应用，例如Snort、Bro和Suricata。此外，现有的各种安全解决方案包括已知供应商提供的网络入侵检测，例如AlienVault提供的统一安全管理(USM)、Cisco提供的下一代iPS(Ngips)和Fireye的network security。但这种检测方式只能检测已知攻击，严重依赖于特征库。并且极易容易绕过。</w:t>
      </w:r>
    </w:p>
    <w:p w14:paraId="6FB78B0B" w14:textId="77777777" w:rsidR="0095769F" w:rsidRDefault="0095769F" w:rsidP="0095769F">
      <w:pPr>
        <w:tabs>
          <w:tab w:val="left" w:pos="1450"/>
        </w:tabs>
      </w:pPr>
    </w:p>
    <w:p w14:paraId="6F5E05BA" w14:textId="77777777" w:rsidR="0095769F" w:rsidRDefault="0095769F" w:rsidP="0095769F">
      <w:pPr>
        <w:tabs>
          <w:tab w:val="left" w:pos="1450"/>
        </w:tabs>
      </w:pPr>
      <w:r>
        <w:rPr>
          <w:rFonts w:hint="eastAsia"/>
        </w:rPr>
        <w:t>异常检测是指在数据集中识别不符合“正常”行为的实例的问题。如果与“正常”行为的偏差超过了预先定义的或动态计算的阈值，则行为被视为异常或异常值。异常检测广泛应用于各种应用，如信用卡、保险、医疗等欺诈检测，网络安全入侵检测，安全关键系统故障检测，敌人活动军事监控等。基于异常的</w:t>
      </w:r>
      <w:r>
        <w:t>IDS不依赖于先前定义的模式，但它们的目标是对正常行为/流量进行建模，以检测异常，从而能够同时检测已知和未知的攻击。这样做的代价要不断的进行模型的调整。</w:t>
      </w:r>
    </w:p>
    <w:p w14:paraId="050E9D98" w14:textId="77777777" w:rsidR="0095769F" w:rsidRDefault="0095769F" w:rsidP="0095769F">
      <w:pPr>
        <w:tabs>
          <w:tab w:val="left" w:pos="1450"/>
        </w:tabs>
      </w:pPr>
    </w:p>
    <w:p w14:paraId="1CC08EC9" w14:textId="77777777" w:rsidR="0095769F" w:rsidRDefault="0095769F" w:rsidP="0095769F">
      <w:pPr>
        <w:tabs>
          <w:tab w:val="left" w:pos="1450"/>
        </w:tabs>
      </w:pPr>
      <w:r>
        <w:rPr>
          <w:rFonts w:hint="eastAsia"/>
        </w:rPr>
        <w:t>文献中有很多研究试图将上述技术结合起来，以继承两者的优点，提高检测率，最大限度地</w:t>
      </w:r>
      <w:proofErr w:type="gramStart"/>
      <w:r>
        <w:rPr>
          <w:rFonts w:hint="eastAsia"/>
        </w:rPr>
        <w:t>减少假</w:t>
      </w:r>
      <w:proofErr w:type="gramEnd"/>
      <w:r>
        <w:rPr>
          <w:rFonts w:hint="eastAsia"/>
        </w:rPr>
        <w:t>阳性率。</w:t>
      </w:r>
      <w:r>
        <w:t>Barbara等人[1]提出了一种最著名的混合系统，称为审计数据分析和挖掘(ADAM)。ADAM有两个检测阶段：首先对基于异常的阶段使用关联规则挖掘，然后通过误用模块将可疑连接划分为正常、已知和未知的攻击。Kim等人[2]将用于误用模块的C4.5决策树与多个</w:t>
      </w:r>
      <w:proofErr w:type="gramStart"/>
      <w:r>
        <w:t>单类支持向量机</w:t>
      </w:r>
      <w:proofErr w:type="gramEnd"/>
      <w:r>
        <w:t>(SVMs)相结合，对正常行为进行建模。同样，depren等人[3]对异常模块和C4.5决策使用自组织映射(SOM)。</w:t>
      </w:r>
    </w:p>
    <w:p w14:paraId="22328233" w14:textId="77777777" w:rsidR="0095769F" w:rsidRDefault="0095769F" w:rsidP="0095769F">
      <w:pPr>
        <w:tabs>
          <w:tab w:val="left" w:pos="1450"/>
        </w:tabs>
      </w:pPr>
    </w:p>
    <w:p w14:paraId="06B99574" w14:textId="77777777" w:rsidR="0095769F" w:rsidRDefault="0095769F" w:rsidP="0095769F">
      <w:pPr>
        <w:tabs>
          <w:tab w:val="left" w:pos="1450"/>
        </w:tabs>
      </w:pPr>
      <w:r>
        <w:rPr>
          <w:rFonts w:hint="eastAsia"/>
        </w:rPr>
        <w:t>基于异常的</w:t>
      </w:r>
      <w:r>
        <w:t>IDS(Anomaly-based IDS)根据其使用的方法可分为以下几类：统计、监督(分类)、无监督(聚类和孤立点检测)、软计算、基于知识的学习和组合。</w:t>
      </w:r>
    </w:p>
    <w:p w14:paraId="18A73C17" w14:textId="77777777" w:rsidR="0095769F" w:rsidRDefault="0095769F" w:rsidP="0095769F">
      <w:pPr>
        <w:tabs>
          <w:tab w:val="left" w:pos="1450"/>
        </w:tabs>
      </w:pPr>
    </w:p>
    <w:p w14:paraId="62B8F3A1" w14:textId="77777777" w:rsidR="0095769F" w:rsidRDefault="0095769F" w:rsidP="0095769F">
      <w:pPr>
        <w:tabs>
          <w:tab w:val="left" w:pos="1450"/>
        </w:tabs>
      </w:pPr>
      <w:r>
        <w:rPr>
          <w:rFonts w:hint="eastAsia"/>
        </w:rPr>
        <w:t>在有监督</w:t>
      </w:r>
      <w:r>
        <w:t>IDS中，对模型进行训练，以便从样本(即标签数据)中学习。当引入新样本时，分类器尝试将其分配给一个预定义类。在基于网络的入侵检测任务中，采用了决策树(c4.5)、svm、k近邻、贝叶斯分类器、神经网络等几种分类算法。</w:t>
      </w:r>
    </w:p>
    <w:p w14:paraId="6C6746F2" w14:textId="77777777" w:rsidR="0095769F" w:rsidRDefault="0095769F" w:rsidP="0095769F">
      <w:pPr>
        <w:tabs>
          <w:tab w:val="left" w:pos="1450"/>
        </w:tabs>
      </w:pPr>
    </w:p>
    <w:p w14:paraId="51199B7D" w14:textId="77777777" w:rsidR="0095769F" w:rsidRDefault="0095769F" w:rsidP="0095769F">
      <w:pPr>
        <w:tabs>
          <w:tab w:val="left" w:pos="1450"/>
        </w:tabs>
      </w:pPr>
      <w:r>
        <w:rPr>
          <w:rFonts w:hint="eastAsia"/>
        </w:rPr>
        <w:t>然而，当数据集中存在未知攻击时，大多数分类模型都无法检测到它们，而且众多模型中</w:t>
      </w:r>
      <w:r>
        <w:t>svm得到了最好的结果。此外，基于分类的系统与基于签名的系统有类似的缺点，即它们需要定期接受训练以保持高的检测率。但实际情况中这是不可行的，因为获得标签数据极其困难，特别是这些规则。此外，即使标签数据确实存在，也不确定它们是否包括所有新的攻击。</w:t>
      </w:r>
    </w:p>
    <w:p w14:paraId="5E6EE1B3" w14:textId="77777777" w:rsidR="0095769F" w:rsidRDefault="0095769F" w:rsidP="0095769F">
      <w:pPr>
        <w:tabs>
          <w:tab w:val="left" w:pos="1450"/>
        </w:tabs>
      </w:pPr>
    </w:p>
    <w:p w14:paraId="5ED58151" w14:textId="77777777" w:rsidR="0095769F" w:rsidRDefault="0095769F" w:rsidP="0095769F">
      <w:pPr>
        <w:tabs>
          <w:tab w:val="left" w:pos="1450"/>
        </w:tabs>
      </w:pPr>
      <w:r>
        <w:rPr>
          <w:rFonts w:hint="eastAsia"/>
        </w:rPr>
        <w:t>无监督异常检测</w:t>
      </w:r>
      <w:r>
        <w:t>(也称为基于孤立点的检测)使用聚类技术来识别给定数据集中可能存在的恶意实例，而不需要任何先验知识。聚类的目的是将有限的未标记数据集分割成有限的离散的“自然”隐藏数据结构集。换句话说，聚类算法的目标是将给定的数据划分成组(簇)，这些组(集群)实现了内部相似和外部的高度不同，而不需要任何先验知识。所有聚类方法都基于以下假设。首先，数据集中的正常实例的数量远远超过异常的数量。第二，异常样本和正常样本是有一定区分度的。但是这种方法的误报率通常很高。特征提取或选择是无监督异常检测的重要步骤之一。</w:t>
      </w:r>
    </w:p>
    <w:p w14:paraId="3FCEF2D7" w14:textId="77777777" w:rsidR="0095769F" w:rsidRDefault="0095769F" w:rsidP="0095769F">
      <w:pPr>
        <w:tabs>
          <w:tab w:val="left" w:pos="1450"/>
        </w:tabs>
      </w:pPr>
    </w:p>
    <w:p w14:paraId="014709F6" w14:textId="77777777" w:rsidR="0095769F" w:rsidRDefault="0095769F" w:rsidP="0095769F">
      <w:pPr>
        <w:tabs>
          <w:tab w:val="left" w:pos="1450"/>
        </w:tabs>
      </w:pPr>
      <w:r>
        <w:rPr>
          <w:rFonts w:hint="eastAsia"/>
        </w:rPr>
        <w:t>在结果度量方面，一般有以下度量方法：</w:t>
      </w:r>
    </w:p>
    <w:p w14:paraId="1D55CC68" w14:textId="77777777" w:rsidR="0095769F" w:rsidRDefault="0095769F" w:rsidP="0095769F">
      <w:pPr>
        <w:tabs>
          <w:tab w:val="left" w:pos="1450"/>
        </w:tabs>
      </w:pPr>
    </w:p>
    <w:p w14:paraId="7F8F616F" w14:textId="77777777" w:rsidR="0095769F" w:rsidRDefault="0095769F" w:rsidP="0095769F">
      <w:pPr>
        <w:tabs>
          <w:tab w:val="left" w:pos="1450"/>
        </w:tabs>
      </w:pPr>
      <w:r>
        <w:t>1.混淆矩阵，是将实际结果与预测结果之间的关系可视化的一种方法。它主要用于监督学习来评价分类器的预测精度。</w:t>
      </w:r>
    </w:p>
    <w:p w14:paraId="3A99D8BF" w14:textId="77777777" w:rsidR="0095769F" w:rsidRDefault="0095769F" w:rsidP="0095769F">
      <w:pPr>
        <w:tabs>
          <w:tab w:val="left" w:pos="1450"/>
        </w:tabs>
      </w:pPr>
    </w:p>
    <w:p w14:paraId="3B1CEB88" w14:textId="77777777" w:rsidR="0095769F" w:rsidRDefault="0095769F" w:rsidP="0095769F">
      <w:pPr>
        <w:tabs>
          <w:tab w:val="left" w:pos="1450"/>
        </w:tabs>
      </w:pPr>
      <w:r>
        <w:t>2.recall值和precision值</w:t>
      </w:r>
    </w:p>
    <w:p w14:paraId="5F849992" w14:textId="77777777" w:rsidR="0095769F" w:rsidRDefault="0095769F" w:rsidP="0095769F">
      <w:pPr>
        <w:tabs>
          <w:tab w:val="left" w:pos="1450"/>
        </w:tabs>
      </w:pPr>
    </w:p>
    <w:p w14:paraId="7D0455B8" w14:textId="77777777" w:rsidR="0095769F" w:rsidRDefault="0095769F" w:rsidP="0095769F">
      <w:pPr>
        <w:tabs>
          <w:tab w:val="left" w:pos="1450"/>
        </w:tabs>
      </w:pPr>
      <w:r>
        <w:t>3.准确性考虑了正负两方面的因素，并被定义为正确分类的样本与实例总数的比率。</w:t>
      </w:r>
    </w:p>
    <w:p w14:paraId="2A597253" w14:textId="77777777" w:rsidR="0095769F" w:rsidRDefault="0095769F" w:rsidP="0095769F">
      <w:pPr>
        <w:tabs>
          <w:tab w:val="left" w:pos="1450"/>
        </w:tabs>
      </w:pPr>
    </w:p>
    <w:p w14:paraId="4483A501" w14:textId="77777777" w:rsidR="0095769F" w:rsidRDefault="0095769F" w:rsidP="0095769F">
      <w:pPr>
        <w:tabs>
          <w:tab w:val="left" w:pos="1450"/>
        </w:tabs>
      </w:pPr>
      <w:r>
        <w:t>4.敏感性，也称为真阳性率(TPR)，是正确分类的阳性样本的比例。相反，特异性或真阴性率(TNR)衡量的是被正确归类为阴性的实例的比例。同样，假阳性率(FPR)表示错误识别为异常的样本比例</w:t>
      </w:r>
    </w:p>
    <w:p w14:paraId="095E02D0" w14:textId="77777777" w:rsidR="0095769F" w:rsidRDefault="0095769F" w:rsidP="0095769F">
      <w:pPr>
        <w:tabs>
          <w:tab w:val="left" w:pos="1450"/>
        </w:tabs>
      </w:pPr>
    </w:p>
    <w:p w14:paraId="769EAB2B" w14:textId="77777777" w:rsidR="0095769F" w:rsidRDefault="0095769F" w:rsidP="0095769F">
      <w:pPr>
        <w:tabs>
          <w:tab w:val="left" w:pos="1450"/>
        </w:tabs>
      </w:pPr>
      <w:r>
        <w:t>5.接收系统工作特性(Roc)是信号处理理论中用于对不同参数设置下的TPR进行可视化的一种技术。它描述了利益(真正)和成本(假阳性)之间的相对权衡。</w:t>
      </w:r>
    </w:p>
    <w:p w14:paraId="40198702" w14:textId="77777777" w:rsidR="0095769F" w:rsidRDefault="0095769F" w:rsidP="0095769F">
      <w:pPr>
        <w:tabs>
          <w:tab w:val="left" w:pos="1450"/>
        </w:tabs>
      </w:pPr>
    </w:p>
    <w:p w14:paraId="2E5D3144" w14:textId="77777777" w:rsidR="0095769F" w:rsidRDefault="0095769F" w:rsidP="0095769F">
      <w:pPr>
        <w:tabs>
          <w:tab w:val="left" w:pos="1450"/>
        </w:tabs>
      </w:pPr>
      <w:r>
        <w:rPr>
          <w:rFonts w:hint="eastAsia"/>
        </w:rPr>
        <w:t>在入侵检测中，攻击被分为以下几类：</w:t>
      </w:r>
    </w:p>
    <w:p w14:paraId="4837D9DD" w14:textId="77777777" w:rsidR="0095769F" w:rsidRDefault="0095769F" w:rsidP="0095769F">
      <w:pPr>
        <w:tabs>
          <w:tab w:val="left" w:pos="1450"/>
        </w:tabs>
      </w:pPr>
    </w:p>
    <w:p w14:paraId="21ADDD29" w14:textId="77777777" w:rsidR="0095769F" w:rsidRDefault="0095769F" w:rsidP="0095769F">
      <w:pPr>
        <w:tabs>
          <w:tab w:val="left" w:pos="1450"/>
        </w:tabs>
      </w:pPr>
      <w:r>
        <w:t>1.DDoS， 2.探测（scanning）。3.提权（缓冲区溢出）4.远程攻击（ssh 爆破）</w:t>
      </w:r>
    </w:p>
    <w:p w14:paraId="260A3A9F" w14:textId="77777777" w:rsidR="0095769F" w:rsidRDefault="0095769F" w:rsidP="0095769F">
      <w:pPr>
        <w:tabs>
          <w:tab w:val="left" w:pos="1450"/>
        </w:tabs>
      </w:pPr>
    </w:p>
    <w:p w14:paraId="7177BF99" w14:textId="77777777" w:rsidR="0095769F" w:rsidRDefault="0095769F" w:rsidP="0095769F">
      <w:pPr>
        <w:tabs>
          <w:tab w:val="left" w:pos="1450"/>
        </w:tabs>
      </w:pPr>
    </w:p>
    <w:p w14:paraId="19FE489F" w14:textId="77777777" w:rsidR="0095769F" w:rsidRDefault="0095769F" w:rsidP="0095769F">
      <w:pPr>
        <w:tabs>
          <w:tab w:val="left" w:pos="1450"/>
        </w:tabs>
      </w:pPr>
    </w:p>
    <w:p w14:paraId="4B34AEF0" w14:textId="77777777" w:rsidR="0095769F" w:rsidRDefault="0095769F" w:rsidP="0095769F">
      <w:pPr>
        <w:tabs>
          <w:tab w:val="left" w:pos="1450"/>
        </w:tabs>
      </w:pPr>
      <w:r>
        <w:t>2.具体实施的方法描述</w:t>
      </w:r>
    </w:p>
    <w:p w14:paraId="3F28095A" w14:textId="77777777" w:rsidR="0095769F" w:rsidRDefault="0095769F" w:rsidP="0095769F">
      <w:pPr>
        <w:tabs>
          <w:tab w:val="left" w:pos="1450"/>
        </w:tabs>
      </w:pPr>
    </w:p>
    <w:p w14:paraId="7DFB8534" w14:textId="77777777" w:rsidR="0095769F" w:rsidRDefault="0095769F" w:rsidP="0095769F">
      <w:pPr>
        <w:tabs>
          <w:tab w:val="left" w:pos="1450"/>
        </w:tabs>
      </w:pPr>
      <w:r>
        <w:t>2.1 特征的选取</w:t>
      </w:r>
    </w:p>
    <w:p w14:paraId="35320EFB" w14:textId="77777777" w:rsidR="0095769F" w:rsidRDefault="0095769F" w:rsidP="0095769F">
      <w:pPr>
        <w:tabs>
          <w:tab w:val="left" w:pos="1450"/>
        </w:tabs>
      </w:pPr>
    </w:p>
    <w:p w14:paraId="5C758D05" w14:textId="77777777" w:rsidR="0095769F" w:rsidRDefault="0095769F" w:rsidP="0095769F">
      <w:pPr>
        <w:tabs>
          <w:tab w:val="left" w:pos="1450"/>
        </w:tabs>
      </w:pPr>
      <w:r>
        <w:rPr>
          <w:rFonts w:hint="eastAsia"/>
        </w:rPr>
        <w:t>特征选择过程有两个主要组成部分：搜索策略和评价准则。选择的搜索策略负责选择特征作为最优子集的一部分。评价标准为每个特征分配一个分数。如果这个分数超过了一个阈值，那么它就被认为是关联的。</w:t>
      </w:r>
    </w:p>
    <w:p w14:paraId="24AFF0DB" w14:textId="77777777" w:rsidR="0095769F" w:rsidRDefault="0095769F" w:rsidP="0095769F">
      <w:pPr>
        <w:tabs>
          <w:tab w:val="left" w:pos="1450"/>
        </w:tabs>
      </w:pPr>
    </w:p>
    <w:p w14:paraId="0CB7B497" w14:textId="77777777" w:rsidR="0095769F" w:rsidRDefault="0095769F" w:rsidP="0095769F">
      <w:pPr>
        <w:tabs>
          <w:tab w:val="left" w:pos="1450"/>
        </w:tabs>
      </w:pPr>
      <w:r>
        <w:rPr>
          <w:rFonts w:hint="eastAsia"/>
        </w:rPr>
        <w:t>特征方法可分为两大类：</w:t>
      </w:r>
      <w:r>
        <w:t>filters和wrappers。filiters不考虑分类技术，而是利用统计和信息论方法，如互信息、信息增益、相关系数和信息熵等，对提出的特征进行评分。因此，滤波器是一种快速、简单的方法。相反，wrappers(使用基于正在使用的检测算法的预测模型对候选子集进行评估。在每次迭代中，训练集上的分类器使用一个特征子集，根据结果，特征要么被接受，要么被拒绝。虽然Wrappers将检测算法考虑在内，并因此产生了一个与特定算</w:t>
      </w:r>
      <w:r>
        <w:lastRenderedPageBreak/>
        <w:t>法和id相适应的子集，但它们会导致过度拟合，而且计算量会很大，特别是对</w:t>
      </w:r>
      <w:r>
        <w:rPr>
          <w:rFonts w:hint="eastAsia"/>
        </w:rPr>
        <w:t>于高维的网络数据而言。</w:t>
      </w:r>
    </w:p>
    <w:p w14:paraId="7E97ACB7" w14:textId="77777777" w:rsidR="0095769F" w:rsidRDefault="0095769F" w:rsidP="0095769F">
      <w:pPr>
        <w:tabs>
          <w:tab w:val="left" w:pos="1450"/>
        </w:tabs>
      </w:pPr>
    </w:p>
    <w:p w14:paraId="091D4F2A" w14:textId="29D3EBA3" w:rsidR="0095769F" w:rsidRDefault="0095769F" w:rsidP="0095769F">
      <w:pPr>
        <w:tabs>
          <w:tab w:val="left" w:pos="1450"/>
        </w:tabs>
      </w:pPr>
      <w:r>
        <w:rPr>
          <w:rFonts w:hint="eastAsia"/>
        </w:rPr>
        <w:t>在无监督的学习场景中选择特征被认为是一个困难得多的问题，因为缺乏指导搜索相关信息的类标签。在这种情况下，最常见的标准是集群的质量、</w:t>
      </w:r>
      <w:proofErr w:type="gramStart"/>
      <w:r>
        <w:rPr>
          <w:rFonts w:hint="eastAsia"/>
        </w:rPr>
        <w:t>簇内和簇间</w:t>
      </w:r>
      <w:proofErr w:type="gramEnd"/>
      <w:r>
        <w:rPr>
          <w:rFonts w:hint="eastAsia"/>
        </w:rPr>
        <w:t>距离。</w:t>
      </w:r>
    </w:p>
    <w:p w14:paraId="42038DB4" w14:textId="3CE1B195" w:rsidR="0095769F" w:rsidRDefault="0095769F" w:rsidP="0095769F">
      <w:pPr>
        <w:tabs>
          <w:tab w:val="left" w:pos="1450"/>
        </w:tabs>
      </w:pPr>
      <w:r w:rsidRPr="0095769F">
        <w:rPr>
          <w:rFonts w:hint="eastAsia"/>
        </w:rPr>
        <w:t>常用的</w:t>
      </w:r>
      <w:r w:rsidRPr="0095769F">
        <w:t>FS技术，有以下6种：信息增益（IG）， 增益率（GR），主成分分析（PCA）, 基于相关性特征选择（CBF），</w:t>
      </w:r>
      <w:proofErr w:type="gramStart"/>
      <w:r w:rsidRPr="0095769F">
        <w:t>卡方和</w:t>
      </w:r>
      <w:proofErr w:type="gramEnd"/>
      <w:r w:rsidRPr="0095769F">
        <w:t>基于一致性搜索（CBC）</w:t>
      </w:r>
    </w:p>
    <w:p w14:paraId="3FE3C40A" w14:textId="77777777" w:rsidR="0095769F" w:rsidRDefault="0095769F" w:rsidP="0095769F">
      <w:pPr>
        <w:tabs>
          <w:tab w:val="left" w:pos="1450"/>
        </w:tabs>
      </w:pPr>
      <w:r>
        <w:t>2.2 无监督和混合IDS技术实现</w:t>
      </w:r>
    </w:p>
    <w:p w14:paraId="1FE48C46" w14:textId="77777777" w:rsidR="0095769F" w:rsidRDefault="0095769F" w:rsidP="0095769F">
      <w:pPr>
        <w:tabs>
          <w:tab w:val="left" w:pos="1450"/>
        </w:tabs>
      </w:pPr>
    </w:p>
    <w:p w14:paraId="1DE62EB3" w14:textId="77777777" w:rsidR="0095769F" w:rsidRDefault="0095769F" w:rsidP="0095769F">
      <w:pPr>
        <w:tabs>
          <w:tab w:val="left" w:pos="1450"/>
        </w:tabs>
      </w:pPr>
      <w:r>
        <w:rPr>
          <w:rFonts w:hint="eastAsia"/>
        </w:rPr>
        <w:t>监督学习试图在不事先知情的情况下区分恶意通信量和正常流量。本章节介绍和比较了过去</w:t>
      </w:r>
      <w:r>
        <w:t>5年公布的无监督和混合(监督和无监督)方法。得到如下结论：</w:t>
      </w:r>
    </w:p>
    <w:p w14:paraId="229A57A1" w14:textId="77777777" w:rsidR="0095769F" w:rsidRDefault="0095769F" w:rsidP="0095769F">
      <w:pPr>
        <w:tabs>
          <w:tab w:val="left" w:pos="1450"/>
        </w:tabs>
      </w:pPr>
    </w:p>
    <w:p w14:paraId="162083B9" w14:textId="77777777" w:rsidR="0095769F" w:rsidRDefault="0095769F" w:rsidP="0095769F">
      <w:pPr>
        <w:tabs>
          <w:tab w:val="left" w:pos="1450"/>
        </w:tabs>
      </w:pPr>
      <w:r>
        <w:t>1）网络流量数据是高维的。具体而言，大多数数据集对每个数据点具有19至50个特征。此外，随着技术的发展，这一数字可能会进一步增加。因此，利用整个特征空间进行聚类不仅耗时，而且检测率低。因此，如上一节所述，特征选择至关重要。</w:t>
      </w:r>
    </w:p>
    <w:p w14:paraId="786A0793" w14:textId="77777777" w:rsidR="0095769F" w:rsidRDefault="0095769F" w:rsidP="0095769F">
      <w:pPr>
        <w:tabs>
          <w:tab w:val="left" w:pos="1450"/>
        </w:tabs>
      </w:pPr>
    </w:p>
    <w:p w14:paraId="16B19B86" w14:textId="77777777" w:rsidR="0095769F" w:rsidRDefault="0095769F" w:rsidP="0095769F">
      <w:pPr>
        <w:tabs>
          <w:tab w:val="left" w:pos="1450"/>
        </w:tabs>
      </w:pPr>
      <w:r>
        <w:t>2）具有检测任意形状簇的能力的聚类算法，如dbscan，比只能检测圆形集群的算法性能更好。</w:t>
      </w:r>
    </w:p>
    <w:p w14:paraId="36A826BE" w14:textId="77777777" w:rsidR="0095769F" w:rsidRDefault="0095769F" w:rsidP="0095769F">
      <w:pPr>
        <w:tabs>
          <w:tab w:val="left" w:pos="1450"/>
        </w:tabs>
      </w:pPr>
    </w:p>
    <w:p w14:paraId="6BE3104D" w14:textId="77777777" w:rsidR="0095769F" w:rsidRDefault="0095769F" w:rsidP="0095769F">
      <w:pPr>
        <w:tabs>
          <w:tab w:val="left" w:pos="1450"/>
        </w:tabs>
      </w:pPr>
      <w:r>
        <w:t>3）检测方法的并行化可以减少计算时间，实现实时检测。因此，可以利用高性能的云计算技术来达到更好的时间性能和分配处理工作量。</w:t>
      </w:r>
    </w:p>
    <w:p w14:paraId="00F54C8B" w14:textId="77777777" w:rsidR="0095769F" w:rsidRDefault="0095769F" w:rsidP="0095769F">
      <w:pPr>
        <w:tabs>
          <w:tab w:val="left" w:pos="1450"/>
        </w:tabs>
      </w:pPr>
    </w:p>
    <w:p w14:paraId="5D8619A1" w14:textId="77777777" w:rsidR="0095769F" w:rsidRDefault="0095769F" w:rsidP="0095769F">
      <w:pPr>
        <w:tabs>
          <w:tab w:val="left" w:pos="1450"/>
        </w:tabs>
      </w:pPr>
      <w:r>
        <w:t>4）使用主机数据可以提高检测率，但必须考虑从大规模网络中实时提取这些数据是否可行。</w:t>
      </w:r>
    </w:p>
    <w:p w14:paraId="7C922AF9" w14:textId="77777777" w:rsidR="0095769F" w:rsidRDefault="0095769F" w:rsidP="0095769F">
      <w:pPr>
        <w:tabs>
          <w:tab w:val="left" w:pos="1450"/>
        </w:tabs>
      </w:pPr>
    </w:p>
    <w:p w14:paraId="0E8796EF" w14:textId="77777777" w:rsidR="0095769F" w:rsidRDefault="0095769F" w:rsidP="0095769F">
      <w:pPr>
        <w:tabs>
          <w:tab w:val="left" w:pos="1450"/>
        </w:tabs>
      </w:pPr>
      <w:r>
        <w:t>5）初始化和调整系统参数的需要是阻止这些技术在工业中应用的主要缺点之一。因此，基于密度的方法，如dbcan，需要较少的参数化，似乎最适合在实际网络中部署。</w:t>
      </w:r>
    </w:p>
    <w:p w14:paraId="02B607B3" w14:textId="77777777" w:rsidR="0095769F" w:rsidRDefault="0095769F" w:rsidP="0095769F">
      <w:pPr>
        <w:tabs>
          <w:tab w:val="left" w:pos="1450"/>
        </w:tabs>
      </w:pPr>
    </w:p>
    <w:p w14:paraId="1C520C56" w14:textId="77777777" w:rsidR="0095769F" w:rsidRDefault="0095769F" w:rsidP="0095769F">
      <w:pPr>
        <w:tabs>
          <w:tab w:val="left" w:pos="1450"/>
        </w:tabs>
      </w:pPr>
      <w:r>
        <w:t>6）无监督和监督技术的结合可能会导致较高的检测率和较低的假阳性率。</w:t>
      </w:r>
    </w:p>
    <w:p w14:paraId="12AFFC77" w14:textId="77777777" w:rsidR="0095769F" w:rsidRDefault="0095769F" w:rsidP="0095769F">
      <w:pPr>
        <w:tabs>
          <w:tab w:val="left" w:pos="1450"/>
        </w:tabs>
      </w:pPr>
    </w:p>
    <w:p w14:paraId="39668143" w14:textId="0C8E9168" w:rsidR="0095769F" w:rsidRDefault="0095769F" w:rsidP="0095769F">
      <w:pPr>
        <w:tabs>
          <w:tab w:val="left" w:pos="1450"/>
        </w:tabs>
      </w:pPr>
      <w:r>
        <w:t>7）u2r和r2L攻击是最难检测的，因为它们类似于正常的通信量。子聚类、特征选择(和使用不同的网络分辨率似乎可以提高这些攻击类的检测率。此外，神经网络和无监督方法在这两种低频攻击中的结合效果很好。</w:t>
      </w:r>
    </w:p>
    <w:p w14:paraId="546D088A" w14:textId="0A65E8ED" w:rsidR="00310795" w:rsidRDefault="00310795" w:rsidP="0095769F">
      <w:pPr>
        <w:tabs>
          <w:tab w:val="left" w:pos="1450"/>
        </w:tabs>
      </w:pPr>
    </w:p>
    <w:p w14:paraId="51D40C70" w14:textId="4C924A70" w:rsidR="00310795" w:rsidRDefault="00135FF8" w:rsidP="00310795">
      <w:pPr>
        <w:tabs>
          <w:tab w:val="left" w:pos="1450"/>
        </w:tabs>
      </w:pPr>
      <w:r>
        <w:rPr>
          <w:rFonts w:hint="eastAsia"/>
        </w:rPr>
        <w:t>我们可以借鉴</w:t>
      </w:r>
      <w:r>
        <w:rPr>
          <w:rFonts w:hint="eastAsia"/>
        </w:rPr>
        <w:t>IDS中的一些先验知识</w:t>
      </w:r>
      <w:r>
        <w:rPr>
          <w:rFonts w:hint="eastAsia"/>
        </w:rPr>
        <w:t>，比如特征提取过程，以及深度学习模型在IDS中的应用。</w:t>
      </w:r>
      <w:r w:rsidR="00310795">
        <w:rPr>
          <w:rFonts w:hint="eastAsia"/>
        </w:rPr>
        <w:t>恶意软件检测技术的主要难点在特征选择，选择何种特征使检测具有较高准确性的同时，误报率比较低。传统的特征提取方法主要有</w:t>
      </w:r>
    </w:p>
    <w:p w14:paraId="4EEE0E7C" w14:textId="77777777" w:rsidR="00310795" w:rsidRDefault="00310795" w:rsidP="00310795">
      <w:pPr>
        <w:pStyle w:val="a3"/>
        <w:numPr>
          <w:ilvl w:val="0"/>
          <w:numId w:val="2"/>
        </w:numPr>
        <w:tabs>
          <w:tab w:val="left" w:pos="1450"/>
        </w:tabs>
        <w:ind w:firstLineChars="0"/>
      </w:pPr>
      <w:r>
        <w:rPr>
          <w:rFonts w:hint="eastAsia"/>
        </w:rPr>
        <w:t>指令序列</w:t>
      </w:r>
      <w:r>
        <w:br/>
      </w:r>
      <w:r>
        <w:rPr>
          <w:rFonts w:hint="eastAsia"/>
        </w:rPr>
        <w:t>使用简单的指令序列作为特征进行匹配，同一恶意代码的变种，需要用不同的指令序列来表示，特征数据库大，容易被混淆技术绕过</w:t>
      </w:r>
    </w:p>
    <w:p w14:paraId="1DAE972C" w14:textId="77777777" w:rsidR="00310795" w:rsidRDefault="00310795" w:rsidP="00310795">
      <w:pPr>
        <w:pStyle w:val="a3"/>
        <w:numPr>
          <w:ilvl w:val="0"/>
          <w:numId w:val="2"/>
        </w:numPr>
        <w:tabs>
          <w:tab w:val="left" w:pos="1450"/>
        </w:tabs>
        <w:ind w:firstLineChars="0"/>
      </w:pPr>
      <w:r>
        <w:rPr>
          <w:rFonts w:hint="eastAsia"/>
        </w:rPr>
        <w:t>提取API调用序列</w:t>
      </w:r>
      <w:r>
        <w:br/>
      </w:r>
      <w:r>
        <w:rPr>
          <w:rFonts w:hint="eastAsia"/>
        </w:rPr>
        <w:t>使用恶意软件与操作系统交互的API调用序列作为特征，记录指令序列后使用序列匹配，或有限状态机的方法，判断恶意行为，恶意代码采用充排顺序无关的系统调用，或插入无关API调用的方法可以</w:t>
      </w:r>
      <w:proofErr w:type="gramStart"/>
      <w:r>
        <w:rPr>
          <w:rFonts w:hint="eastAsia"/>
        </w:rPr>
        <w:t>躲避此</w:t>
      </w:r>
      <w:proofErr w:type="gramEnd"/>
      <w:r>
        <w:rPr>
          <w:rFonts w:hint="eastAsia"/>
        </w:rPr>
        <w:t>类型的检测</w:t>
      </w:r>
    </w:p>
    <w:p w14:paraId="4DEA2A95" w14:textId="77777777" w:rsidR="00310795" w:rsidRDefault="00310795" w:rsidP="00310795">
      <w:pPr>
        <w:pStyle w:val="a3"/>
        <w:numPr>
          <w:ilvl w:val="0"/>
          <w:numId w:val="2"/>
        </w:numPr>
        <w:tabs>
          <w:tab w:val="left" w:pos="1450"/>
        </w:tabs>
        <w:ind w:firstLineChars="0"/>
      </w:pPr>
      <w:r>
        <w:rPr>
          <w:rFonts w:hint="eastAsia"/>
        </w:rPr>
        <w:t>提取系统消息和事件</w:t>
      </w:r>
      <w:r>
        <w:br/>
      </w:r>
      <w:r>
        <w:rPr>
          <w:rFonts w:hint="eastAsia"/>
        </w:rPr>
        <w:lastRenderedPageBreak/>
        <w:t>使用系统状态变化作为恶意软件行为特征，监控软件和系统的交互， 记录系统消息和事件序列作为特征，由于此方法仍然依赖于恶意软件调用序列的顺序，容易被绕过</w:t>
      </w:r>
    </w:p>
    <w:p w14:paraId="2B70676D" w14:textId="77777777" w:rsidR="00310795" w:rsidRDefault="00310795" w:rsidP="00310795">
      <w:pPr>
        <w:pStyle w:val="a3"/>
        <w:numPr>
          <w:ilvl w:val="0"/>
          <w:numId w:val="2"/>
        </w:numPr>
        <w:tabs>
          <w:tab w:val="left" w:pos="1450"/>
        </w:tabs>
        <w:ind w:firstLineChars="0"/>
      </w:pPr>
      <w:r>
        <w:rPr>
          <w:rFonts w:hint="eastAsia"/>
        </w:rPr>
        <w:t>使用调用序列或操作码的频率分布，恶意软件通过垃圾代码插入，使得此类特征匹配无效</w:t>
      </w:r>
    </w:p>
    <w:p w14:paraId="2787A8B9" w14:textId="10CB9481" w:rsidR="00310795" w:rsidRDefault="00310795" w:rsidP="00310795">
      <w:pPr>
        <w:pStyle w:val="a3"/>
        <w:numPr>
          <w:ilvl w:val="0"/>
          <w:numId w:val="2"/>
        </w:numPr>
        <w:tabs>
          <w:tab w:val="left" w:pos="1450"/>
        </w:tabs>
        <w:ind w:firstLineChars="0"/>
      </w:pPr>
      <w:r>
        <w:rPr>
          <w:rFonts w:hint="eastAsia"/>
        </w:rPr>
        <w:t>使用差异子图</w:t>
      </w:r>
      <w:r>
        <w:br/>
      </w:r>
      <w:r>
        <w:rPr>
          <w:rFonts w:hint="eastAsia"/>
        </w:rPr>
        <w:t>提取恶意软件与正常软件的行为，构成CFG控制流图，将CFG进行对比，获取差异子图作为特征</w:t>
      </w:r>
      <w:r w:rsidRPr="00310795">
        <w:rPr>
          <w:rFonts w:ascii="Arial" w:hAnsi="Arial" w:cs="Arial"/>
          <w:color w:val="333333"/>
          <w:sz w:val="20"/>
          <w:szCs w:val="20"/>
          <w:shd w:val="clear" w:color="auto" w:fill="FFFFFF"/>
        </w:rPr>
        <w:t>由于有些行为正常代码和恶意代码均会产生，只是在特定上下文中</w:t>
      </w:r>
      <w:r w:rsidRPr="00310795">
        <w:rPr>
          <w:rFonts w:ascii="Arial" w:hAnsi="Arial" w:cs="Arial"/>
          <w:color w:val="333333"/>
          <w:sz w:val="20"/>
          <w:szCs w:val="20"/>
          <w:shd w:val="clear" w:color="auto" w:fill="FFFFFF"/>
        </w:rPr>
        <w:t xml:space="preserve"> </w:t>
      </w:r>
      <w:r w:rsidRPr="00310795">
        <w:rPr>
          <w:rFonts w:ascii="Arial" w:hAnsi="Arial" w:cs="Arial"/>
          <w:color w:val="333333"/>
          <w:sz w:val="20"/>
          <w:szCs w:val="20"/>
          <w:shd w:val="clear" w:color="auto" w:fill="FFFFFF"/>
        </w:rPr>
        <w:t>或次数不同而界定为恶意，此时只提取差异子图不足以描述恶意代码特征；</w:t>
      </w:r>
      <w:proofErr w:type="gramStart"/>
      <w:r w:rsidRPr="00310795">
        <w:rPr>
          <w:rFonts w:ascii="Arial" w:hAnsi="Arial" w:cs="Arial"/>
          <w:color w:val="333333"/>
          <w:sz w:val="20"/>
          <w:szCs w:val="20"/>
          <w:shd w:val="clear" w:color="auto" w:fill="FFFFFF"/>
        </w:rPr>
        <w:t>且如何</w:t>
      </w:r>
      <w:proofErr w:type="gramEnd"/>
      <w:r w:rsidRPr="00310795">
        <w:rPr>
          <w:rFonts w:ascii="Arial" w:hAnsi="Arial" w:cs="Arial"/>
          <w:color w:val="333333"/>
          <w:sz w:val="20"/>
          <w:szCs w:val="20"/>
          <w:shd w:val="clear" w:color="auto" w:fill="FFFFFF"/>
        </w:rPr>
        <w:t>选用作</w:t>
      </w:r>
      <w:r w:rsidRPr="00310795">
        <w:rPr>
          <w:rFonts w:ascii="Arial" w:hAnsi="Arial" w:cs="Arial"/>
          <w:color w:val="333333"/>
          <w:sz w:val="20"/>
          <w:szCs w:val="20"/>
          <w:shd w:val="clear" w:color="auto" w:fill="FFFFFF"/>
        </w:rPr>
        <w:t xml:space="preserve"> </w:t>
      </w:r>
      <w:r w:rsidRPr="00310795">
        <w:rPr>
          <w:rFonts w:ascii="Arial" w:hAnsi="Arial" w:cs="Arial"/>
          <w:color w:val="333333"/>
          <w:sz w:val="20"/>
          <w:szCs w:val="20"/>
          <w:shd w:val="clear" w:color="auto" w:fill="FFFFFF"/>
        </w:rPr>
        <w:t>比较的正常代码会对准确性及特征大小产生影响</w:t>
      </w:r>
    </w:p>
    <w:p w14:paraId="1A6091AF" w14:textId="77777777" w:rsidR="00310795" w:rsidRDefault="00310795" w:rsidP="00310795">
      <w:pPr>
        <w:tabs>
          <w:tab w:val="left" w:pos="1450"/>
        </w:tabs>
      </w:pPr>
    </w:p>
    <w:p w14:paraId="05C19D33" w14:textId="77777777" w:rsidR="00310795" w:rsidRDefault="00310795" w:rsidP="00310795">
      <w:pPr>
        <w:tabs>
          <w:tab w:val="left" w:pos="1450"/>
        </w:tabs>
      </w:pPr>
      <w:r>
        <w:rPr>
          <w:rFonts w:hint="eastAsia"/>
        </w:rPr>
        <w:t>目前存在的问题：</w:t>
      </w:r>
    </w:p>
    <w:p w14:paraId="6FB870F6" w14:textId="5DE7791E" w:rsidR="00310795" w:rsidRDefault="00310795" w:rsidP="00785D81">
      <w:pPr>
        <w:tabs>
          <w:tab w:val="left" w:pos="405"/>
        </w:tabs>
      </w:pPr>
      <w:r>
        <w:tab/>
      </w:r>
      <w:r>
        <w:rPr>
          <w:rFonts w:hint="eastAsia"/>
        </w:rPr>
        <w:t>分析及跟踪恶意代码已提取特征的系统与恶意软件具有相同的权限，复杂的隐藏技术可以绕过分析</w:t>
      </w:r>
      <w:proofErr w:type="gramStart"/>
      <w:r>
        <w:rPr>
          <w:rFonts w:hint="eastAsia"/>
        </w:rPr>
        <w:t>使特征</w:t>
      </w:r>
      <w:proofErr w:type="gramEnd"/>
      <w:r>
        <w:rPr>
          <w:rFonts w:hint="eastAsia"/>
        </w:rPr>
        <w:t>无法提取；未能全面提取数据依赖和控制依赖信息表示特征，特征准确性不高；特征提取大多针对单一的恶意样本，对利用混淆技术产生的变种无法检测，特征适应性不强，轻微混淆技术产生的变种即产生新的特征，特征库庞大。</w:t>
      </w:r>
    </w:p>
    <w:p w14:paraId="141E541C" w14:textId="6A8D7256" w:rsidR="005A5EE9" w:rsidRDefault="005A5EE9" w:rsidP="00310795">
      <w:pPr>
        <w:tabs>
          <w:tab w:val="left" w:pos="1450"/>
        </w:tabs>
      </w:pPr>
    </w:p>
    <w:p w14:paraId="4F6847F9" w14:textId="36468257" w:rsidR="005A5EE9" w:rsidRDefault="005A5EE9" w:rsidP="00310795">
      <w:pPr>
        <w:tabs>
          <w:tab w:val="left" w:pos="1450"/>
        </w:tabs>
        <w:rPr>
          <w:rFonts w:hint="eastAsia"/>
        </w:rPr>
      </w:pPr>
      <w:r>
        <w:rPr>
          <w:rFonts w:hint="eastAsia"/>
        </w:rPr>
        <w:t>在最近有关恶意软件检测的论文中，使用机器学习模型根据系统调用序列来进行恶意软件分类的</w:t>
      </w:r>
      <w:proofErr w:type="gramStart"/>
      <w:r>
        <w:rPr>
          <w:rFonts w:hint="eastAsia"/>
        </w:rPr>
        <w:t>应用占</w:t>
      </w:r>
      <w:proofErr w:type="gramEnd"/>
      <w:r>
        <w:rPr>
          <w:rFonts w:hint="eastAsia"/>
        </w:rPr>
        <w:t>多数。系统调用序列在传统的检测方法中，具有被混淆代码绕过的风险，但是神经网络和机器学习算法</w:t>
      </w:r>
      <w:r w:rsidR="00D4797E">
        <w:rPr>
          <w:rFonts w:hint="eastAsia"/>
        </w:rPr>
        <w:t>或许</w:t>
      </w:r>
      <w:r>
        <w:rPr>
          <w:rFonts w:hint="eastAsia"/>
        </w:rPr>
        <w:t>可以规避这一缺陷（使用处理时间序列的方式处理调用序列）。</w:t>
      </w:r>
    </w:p>
    <w:p w14:paraId="318B8E04" w14:textId="30B086E2" w:rsidR="00310795" w:rsidRDefault="00310795" w:rsidP="00310795">
      <w:pPr>
        <w:tabs>
          <w:tab w:val="left" w:pos="1450"/>
        </w:tabs>
      </w:pPr>
      <w:r>
        <w:br/>
      </w:r>
      <w:r w:rsidR="00BC16D0">
        <w:rPr>
          <w:rFonts w:hint="eastAsia"/>
        </w:rPr>
        <w:t>在16年的一篇论文中，</w:t>
      </w:r>
      <w:r w:rsidR="00BC16D0" w:rsidRPr="00BC16D0">
        <w:t>G Kim, H Yi, J Lee, Y Paek, S Yoon</w:t>
      </w:r>
      <w:r w:rsidR="00BC16D0">
        <w:rPr>
          <w:rFonts w:hint="eastAsia"/>
        </w:rPr>
        <w:t>等人提出了一种将调用序列</w:t>
      </w:r>
      <w:r w:rsidR="008B7BC8">
        <w:rPr>
          <w:rFonts w:hint="eastAsia"/>
        </w:rPr>
        <w:t>当作一种应用程序和操作系统交互的语言，使用自然语言处理的技术来处理恶意软件检测的方法。其系统结构如下图所示</w:t>
      </w:r>
      <w:r w:rsidR="008B7BC8">
        <w:br/>
      </w:r>
      <w:r w:rsidR="008B7BC8">
        <w:rPr>
          <w:noProof/>
        </w:rPr>
        <w:drawing>
          <wp:inline distT="0" distB="0" distL="0" distR="0" wp14:anchorId="0EE3C94D" wp14:editId="2CC585F3">
            <wp:extent cx="5274310" cy="3719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19195"/>
                    </a:xfrm>
                    <a:prstGeom prst="rect">
                      <a:avLst/>
                    </a:prstGeom>
                  </pic:spPr>
                </pic:pic>
              </a:graphicData>
            </a:graphic>
          </wp:inline>
        </w:drawing>
      </w:r>
    </w:p>
    <w:p w14:paraId="7F334A23" w14:textId="230917E7" w:rsidR="008B7BC8" w:rsidRDefault="008B7BC8" w:rsidP="00310795">
      <w:pPr>
        <w:tabs>
          <w:tab w:val="left" w:pos="1450"/>
        </w:tabs>
        <w:rPr>
          <w:rFonts w:hint="eastAsia"/>
        </w:rPr>
      </w:pPr>
      <w:r>
        <w:t>F</w:t>
      </w:r>
      <w:r>
        <w:rPr>
          <w:rFonts w:hint="eastAsia"/>
        </w:rPr>
        <w:t>igure表示整个模型的结构，使用多个语言模型，每个语言模型表示某种正常操作模式，当输入的序列是正常操作，该模型输出会以较高概率输出一个正常的分类。再使用一个权重矩</w:t>
      </w:r>
      <w:r>
        <w:rPr>
          <w:rFonts w:hint="eastAsia"/>
        </w:rPr>
        <w:lastRenderedPageBreak/>
        <w:t>阵和激活函数（ReLU）来将这若干个分类器组合为一个分类器，最终获得准确率上的提升。</w:t>
      </w:r>
      <w:r w:rsidR="00FC5A4F">
        <w:rPr>
          <w:rFonts w:hint="eastAsia"/>
        </w:rPr>
        <w:t>论文中表示模型可以获得较好的性能。因为语言模型中使用LSTM（改进的RNN，可以记忆更长久的信息，并且没有梯度爆炸）作为组成隐藏层的神经元，所以可以一定程度上，解决混淆代码导致检测失败的问题。</w:t>
      </w:r>
      <w:bookmarkEnd w:id="0"/>
    </w:p>
    <w:sectPr w:rsidR="008B7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宋体"/>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4C4"/>
    <w:multiLevelType w:val="hybridMultilevel"/>
    <w:tmpl w:val="9C8E6E9A"/>
    <w:lvl w:ilvl="0" w:tplc="817ABC2C">
      <w:start w:val="1"/>
      <w:numFmt w:val="decimal"/>
      <w:lvlText w:val="%1."/>
      <w:lvlJc w:val="left"/>
      <w:pPr>
        <w:tabs>
          <w:tab w:val="num" w:pos="720"/>
        </w:tabs>
        <w:ind w:left="720" w:hanging="360"/>
      </w:pPr>
    </w:lvl>
    <w:lvl w:ilvl="1" w:tplc="8B48DC7E" w:tentative="1">
      <w:start w:val="1"/>
      <w:numFmt w:val="decimal"/>
      <w:lvlText w:val="%2."/>
      <w:lvlJc w:val="left"/>
      <w:pPr>
        <w:tabs>
          <w:tab w:val="num" w:pos="1440"/>
        </w:tabs>
        <w:ind w:left="1440" w:hanging="360"/>
      </w:pPr>
    </w:lvl>
    <w:lvl w:ilvl="2" w:tplc="7C449946">
      <w:start w:val="1"/>
      <w:numFmt w:val="decimal"/>
      <w:lvlText w:val="%3."/>
      <w:lvlJc w:val="left"/>
      <w:pPr>
        <w:tabs>
          <w:tab w:val="num" w:pos="2160"/>
        </w:tabs>
        <w:ind w:left="2160" w:hanging="360"/>
      </w:pPr>
    </w:lvl>
    <w:lvl w:ilvl="3" w:tplc="8E54D50E" w:tentative="1">
      <w:start w:val="1"/>
      <w:numFmt w:val="decimal"/>
      <w:lvlText w:val="%4."/>
      <w:lvlJc w:val="left"/>
      <w:pPr>
        <w:tabs>
          <w:tab w:val="num" w:pos="2880"/>
        </w:tabs>
        <w:ind w:left="2880" w:hanging="360"/>
      </w:pPr>
    </w:lvl>
    <w:lvl w:ilvl="4" w:tplc="F306E7FC" w:tentative="1">
      <w:start w:val="1"/>
      <w:numFmt w:val="decimal"/>
      <w:lvlText w:val="%5."/>
      <w:lvlJc w:val="left"/>
      <w:pPr>
        <w:tabs>
          <w:tab w:val="num" w:pos="3600"/>
        </w:tabs>
        <w:ind w:left="3600" w:hanging="360"/>
      </w:pPr>
    </w:lvl>
    <w:lvl w:ilvl="5" w:tplc="4D2E741A" w:tentative="1">
      <w:start w:val="1"/>
      <w:numFmt w:val="decimal"/>
      <w:lvlText w:val="%6."/>
      <w:lvlJc w:val="left"/>
      <w:pPr>
        <w:tabs>
          <w:tab w:val="num" w:pos="4320"/>
        </w:tabs>
        <w:ind w:left="4320" w:hanging="360"/>
      </w:pPr>
    </w:lvl>
    <w:lvl w:ilvl="6" w:tplc="83084912" w:tentative="1">
      <w:start w:val="1"/>
      <w:numFmt w:val="decimal"/>
      <w:lvlText w:val="%7."/>
      <w:lvlJc w:val="left"/>
      <w:pPr>
        <w:tabs>
          <w:tab w:val="num" w:pos="5040"/>
        </w:tabs>
        <w:ind w:left="5040" w:hanging="360"/>
      </w:pPr>
    </w:lvl>
    <w:lvl w:ilvl="7" w:tplc="C97079E6" w:tentative="1">
      <w:start w:val="1"/>
      <w:numFmt w:val="decimal"/>
      <w:lvlText w:val="%8."/>
      <w:lvlJc w:val="left"/>
      <w:pPr>
        <w:tabs>
          <w:tab w:val="num" w:pos="5760"/>
        </w:tabs>
        <w:ind w:left="5760" w:hanging="360"/>
      </w:pPr>
    </w:lvl>
    <w:lvl w:ilvl="8" w:tplc="D370FF68" w:tentative="1">
      <w:start w:val="1"/>
      <w:numFmt w:val="decimal"/>
      <w:lvlText w:val="%9."/>
      <w:lvlJc w:val="left"/>
      <w:pPr>
        <w:tabs>
          <w:tab w:val="num" w:pos="6480"/>
        </w:tabs>
        <w:ind w:left="6480" w:hanging="360"/>
      </w:pPr>
    </w:lvl>
  </w:abstractNum>
  <w:abstractNum w:abstractNumId="1" w15:restartNumberingAfterBreak="0">
    <w:nsid w:val="19C01539"/>
    <w:multiLevelType w:val="hybridMultilevel"/>
    <w:tmpl w:val="E40A1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A6"/>
    <w:rsid w:val="00092DAF"/>
    <w:rsid w:val="00135FF8"/>
    <w:rsid w:val="0016299D"/>
    <w:rsid w:val="001A3554"/>
    <w:rsid w:val="001D2706"/>
    <w:rsid w:val="002B3024"/>
    <w:rsid w:val="002F733F"/>
    <w:rsid w:val="00310795"/>
    <w:rsid w:val="003325DE"/>
    <w:rsid w:val="00345D61"/>
    <w:rsid w:val="00424854"/>
    <w:rsid w:val="004402A6"/>
    <w:rsid w:val="004470B6"/>
    <w:rsid w:val="004C75A3"/>
    <w:rsid w:val="005A5EE9"/>
    <w:rsid w:val="005B2FDD"/>
    <w:rsid w:val="006259B6"/>
    <w:rsid w:val="00731B97"/>
    <w:rsid w:val="00785D81"/>
    <w:rsid w:val="00874145"/>
    <w:rsid w:val="008B7BC8"/>
    <w:rsid w:val="0095769F"/>
    <w:rsid w:val="009B2952"/>
    <w:rsid w:val="009E6BCF"/>
    <w:rsid w:val="00B3063A"/>
    <w:rsid w:val="00B35F89"/>
    <w:rsid w:val="00B430FA"/>
    <w:rsid w:val="00B469EA"/>
    <w:rsid w:val="00BC16D0"/>
    <w:rsid w:val="00C06F76"/>
    <w:rsid w:val="00D4797E"/>
    <w:rsid w:val="00D879B5"/>
    <w:rsid w:val="00D93E00"/>
    <w:rsid w:val="00E201E2"/>
    <w:rsid w:val="00F11DD5"/>
    <w:rsid w:val="00FB7CDB"/>
    <w:rsid w:val="00FC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061F"/>
  <w15:chartTrackingRefBased/>
  <w15:docId w15:val="{FAC939A7-237A-4A7E-8EC9-5A962F4B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75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B2FDD"/>
    <w:pPr>
      <w:widowControl w:val="0"/>
      <w:autoSpaceDE w:val="0"/>
      <w:autoSpaceDN w:val="0"/>
      <w:adjustRightInd w:val="0"/>
    </w:pPr>
    <w:rPr>
      <w:rFonts w:ascii="Times" w:eastAsia="Times" w:cs="Times"/>
      <w:color w:val="000000"/>
      <w:kern w:val="0"/>
      <w:sz w:val="24"/>
      <w:szCs w:val="24"/>
    </w:rPr>
  </w:style>
  <w:style w:type="paragraph" w:styleId="a3">
    <w:name w:val="List Paragraph"/>
    <w:basedOn w:val="a"/>
    <w:uiPriority w:val="34"/>
    <w:qFormat/>
    <w:rsid w:val="00B3063A"/>
    <w:pPr>
      <w:ind w:firstLineChars="200" w:firstLine="420"/>
    </w:pPr>
  </w:style>
  <w:style w:type="character" w:customStyle="1" w:styleId="10">
    <w:name w:val="标题 1 字符"/>
    <w:basedOn w:val="a0"/>
    <w:link w:val="1"/>
    <w:uiPriority w:val="9"/>
    <w:rsid w:val="004C75A3"/>
    <w:rPr>
      <w:rFonts w:ascii="宋体" w:eastAsia="宋体" w:hAnsi="宋体" w:cs="宋体"/>
      <w:b/>
      <w:bCs/>
      <w:kern w:val="36"/>
      <w:sz w:val="48"/>
      <w:szCs w:val="48"/>
    </w:rPr>
  </w:style>
  <w:style w:type="character" w:styleId="a4">
    <w:name w:val="Hyperlink"/>
    <w:basedOn w:val="a0"/>
    <w:uiPriority w:val="99"/>
    <w:semiHidden/>
    <w:unhideWhenUsed/>
    <w:rsid w:val="004C75A3"/>
    <w:rPr>
      <w:color w:val="0000FF"/>
      <w:u w:val="single"/>
    </w:rPr>
  </w:style>
  <w:style w:type="paragraph" w:styleId="a5">
    <w:name w:val="Normal (Web)"/>
    <w:basedOn w:val="a"/>
    <w:uiPriority w:val="99"/>
    <w:semiHidden/>
    <w:unhideWhenUsed/>
    <w:rsid w:val="009576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995212">
      <w:bodyDiv w:val="1"/>
      <w:marLeft w:val="0"/>
      <w:marRight w:val="0"/>
      <w:marTop w:val="0"/>
      <w:marBottom w:val="0"/>
      <w:divBdr>
        <w:top w:val="none" w:sz="0" w:space="0" w:color="auto"/>
        <w:left w:val="none" w:sz="0" w:space="0" w:color="auto"/>
        <w:bottom w:val="none" w:sz="0" w:space="0" w:color="auto"/>
        <w:right w:val="none" w:sz="0" w:space="0" w:color="auto"/>
      </w:divBdr>
    </w:div>
    <w:div w:id="1221863961">
      <w:bodyDiv w:val="1"/>
      <w:marLeft w:val="0"/>
      <w:marRight w:val="0"/>
      <w:marTop w:val="0"/>
      <w:marBottom w:val="0"/>
      <w:divBdr>
        <w:top w:val="none" w:sz="0" w:space="0" w:color="auto"/>
        <w:left w:val="none" w:sz="0" w:space="0" w:color="auto"/>
        <w:bottom w:val="none" w:sz="0" w:space="0" w:color="auto"/>
        <w:right w:val="none" w:sz="0" w:space="0" w:color="auto"/>
      </w:divBdr>
    </w:div>
    <w:div w:id="1690987063">
      <w:bodyDiv w:val="1"/>
      <w:marLeft w:val="0"/>
      <w:marRight w:val="0"/>
      <w:marTop w:val="0"/>
      <w:marBottom w:val="0"/>
      <w:divBdr>
        <w:top w:val="none" w:sz="0" w:space="0" w:color="auto"/>
        <w:left w:val="none" w:sz="0" w:space="0" w:color="auto"/>
        <w:bottom w:val="none" w:sz="0" w:space="0" w:color="auto"/>
        <w:right w:val="none" w:sz="0" w:space="0" w:color="auto"/>
      </w:divBdr>
      <w:divsChild>
        <w:div w:id="1620139461">
          <w:marLeft w:val="180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tents.google.com/patent/CN102054149A/z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zl</dc:creator>
  <cp:keywords/>
  <dc:description/>
  <cp:lastModifiedBy>Yang zl</cp:lastModifiedBy>
  <cp:revision>30</cp:revision>
  <dcterms:created xsi:type="dcterms:W3CDTF">2020-06-17T01:07:00Z</dcterms:created>
  <dcterms:modified xsi:type="dcterms:W3CDTF">2020-06-18T02:57:00Z</dcterms:modified>
</cp:coreProperties>
</file>