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47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4473" w:type="dxa"/>
            <w:shd w:val="clear" w:color="auto" w:fill="auto"/>
            <w:vAlign w:val="center"/>
          </w:tcPr>
          <w:p>
            <w:pPr>
              <w:spacing w:line="540" w:lineRule="exact"/>
              <w:ind w:right="64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8"/>
                <w:szCs w:val="28"/>
              </w:rPr>
              <w:t>附件</w:t>
            </w:r>
          </w:p>
        </w:tc>
      </w:tr>
    </w:tbl>
    <w:p>
      <w:pPr>
        <w:spacing w:line="560" w:lineRule="exact"/>
        <w:jc w:val="center"/>
        <w:rPr>
          <w:rFonts w:ascii="方正小标宋简体" w:hAnsi="宋体" w:eastAsia="方正小标宋简体"/>
          <w:bCs/>
          <w:color w:val="000000"/>
          <w:sz w:val="32"/>
          <w:szCs w:val="32"/>
        </w:rPr>
      </w:pPr>
      <w:r>
        <w:rPr>
          <w:rFonts w:hint="eastAsia" w:ascii="方正小标宋简体" w:hAnsi="宋体" w:eastAsia="方正小标宋简体"/>
          <w:bCs/>
          <w:color w:val="000000"/>
          <w:sz w:val="32"/>
          <w:szCs w:val="32"/>
        </w:rPr>
        <w:t>贵州省第</w:t>
      </w:r>
      <w:r>
        <w:rPr>
          <w:rFonts w:hint="eastAsia" w:ascii="方正小标宋简体" w:hAnsi="宋体" w:eastAsia="方正小标宋简体"/>
          <w:bCs/>
          <w:color w:val="000000"/>
          <w:sz w:val="32"/>
          <w:szCs w:val="32"/>
          <w:lang w:eastAsia="zh-CN"/>
        </w:rPr>
        <w:t>八</w:t>
      </w:r>
      <w:r>
        <w:rPr>
          <w:rFonts w:hint="eastAsia" w:ascii="方正小标宋简体" w:hAnsi="宋体" w:eastAsia="方正小标宋简体"/>
          <w:bCs/>
          <w:color w:val="000000"/>
          <w:sz w:val="32"/>
          <w:szCs w:val="32"/>
        </w:rPr>
        <w:t>批“百人领军人才”“千人创新创业人才”建议人选名单</w:t>
      </w:r>
    </w:p>
    <w:tbl>
      <w:tblPr>
        <w:tblStyle w:val="11"/>
        <w:tblpPr w:leftFromText="180" w:rightFromText="180" w:vertAnchor="text" w:horzAnchor="margin" w:tblpY="155"/>
        <w:tblW w:w="145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5088"/>
        <w:gridCol w:w="1025"/>
        <w:gridCol w:w="3810"/>
        <w:gridCol w:w="1464"/>
        <w:gridCol w:w="1319"/>
        <w:gridCol w:w="1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申报项目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申报人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工作单位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申报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层次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申报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引进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宋体" w:eastAsia="仿宋_GB2312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20" w:lineRule="exact"/>
              <w:ind w:right="0" w:right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" w:eastAsia="仿宋_GB2312" w:cs="仿宋"/>
                <w:color w:val="000000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5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新材料智能终端高分子聚合纳米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涂膜绝缘线研发、生产项目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王金斗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安顺市乾辰谷材科技有限公司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百层次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创业类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eastAsia="仿宋_GB2312" w:cs="仿宋_GB2312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全职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20" w:lineRule="exact"/>
              <w:ind w:right="0" w:right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" w:eastAsia="仿宋_GB2312" w:cs="仿宋"/>
                <w:color w:val="000000"/>
                <w:sz w:val="24"/>
                <w:szCs w:val="22"/>
                <w:lang w:val="en-US" w:eastAsia="zh-CN"/>
              </w:rPr>
              <w:t>2</w:t>
            </w:r>
          </w:p>
        </w:tc>
        <w:tc>
          <w:tcPr>
            <w:tcW w:w="5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5G网络切片智能编排系统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邹  赛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贵州大学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千层次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eastAsia="仿宋_GB2312" w:cs="仿宋_GB2312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创新类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eastAsia="仿宋_GB2312" w:cs="仿宋_GB2312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全职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20" w:lineRule="exact"/>
              <w:ind w:right="0" w:right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" w:eastAsia="仿宋_GB2312" w:cs="仿宋"/>
                <w:color w:val="000000"/>
                <w:sz w:val="24"/>
                <w:szCs w:val="22"/>
                <w:lang w:val="en-US" w:eastAsia="zh-CN"/>
              </w:rPr>
              <w:t>3</w:t>
            </w:r>
          </w:p>
        </w:tc>
        <w:tc>
          <w:tcPr>
            <w:tcW w:w="5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贵州肉牛肉羊饲粮主要霉菌毒素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积累规律及减排研究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杨  艺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贵州大学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千层次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eastAsia="仿宋_GB2312" w:cs="仿宋_GB2312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创新类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eastAsia="仿宋_GB2312" w:cs="仿宋_GB2312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全职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20" w:lineRule="exact"/>
              <w:ind w:right="0" w:right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" w:eastAsia="仿宋_GB2312" w:cs="仿宋"/>
                <w:color w:val="000000"/>
                <w:sz w:val="24"/>
                <w:szCs w:val="22"/>
                <w:lang w:val="en-US" w:eastAsia="zh-CN"/>
              </w:rPr>
              <w:t>4</w:t>
            </w:r>
          </w:p>
        </w:tc>
        <w:tc>
          <w:tcPr>
            <w:tcW w:w="5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航天航空用高性能铝锂合金制备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加工技术研究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王海军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贵州航天新力铸造有限责任公司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千层次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创新类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全职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20" w:lineRule="exact"/>
              <w:ind w:right="0" w:right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" w:eastAsia="仿宋_GB2312" w:cs="仿宋"/>
                <w:color w:val="000000"/>
                <w:sz w:val="24"/>
                <w:szCs w:val="22"/>
                <w:lang w:val="en-US" w:eastAsia="zh-CN"/>
              </w:rPr>
              <w:t>5</w:t>
            </w:r>
          </w:p>
        </w:tc>
        <w:tc>
          <w:tcPr>
            <w:tcW w:w="5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喀斯特区域土壤典型重金属环境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 xml:space="preserve">行为与控制技术 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王建旭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中国科学院地球化学研究所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千层次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创新类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全职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20" w:lineRule="exact"/>
              <w:ind w:right="0" w:rightChars="0"/>
              <w:jc w:val="center"/>
              <w:textAlignment w:val="center"/>
              <w:outlineLvl w:val="9"/>
              <w:rPr>
                <w:rFonts w:hint="eastAsia" w:ascii="仿宋_GB2312" w:hAnsi="仿宋" w:eastAsia="仿宋_GB2312" w:cs="仿宋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仿宋_GB2312" w:hAnsi="仿宋" w:eastAsia="仿宋_GB2312" w:cs="仿宋"/>
                <w:color w:val="000000"/>
                <w:sz w:val="24"/>
                <w:szCs w:val="22"/>
                <w:lang w:val="en-US" w:eastAsia="zh-CN"/>
              </w:rPr>
              <w:t>6</w:t>
            </w:r>
          </w:p>
        </w:tc>
        <w:tc>
          <w:tcPr>
            <w:tcW w:w="5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喀斯特地下水-地表水迁移转化过程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和水污染防治理论与技术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廖  鹏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中国科学院地球化学研究所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千层次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创新类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  <w:lang w:val="en-US" w:eastAsia="zh-CN"/>
              </w:rPr>
              <w:t>全职</w:t>
            </w:r>
          </w:p>
        </w:tc>
      </w:tr>
    </w:tbl>
    <w:p>
      <w:pPr>
        <w:spacing w:line="560" w:lineRule="exact"/>
        <w:ind w:right="640"/>
        <w:rPr>
          <w:rFonts w:ascii="Times New Roman" w:hAnsi="仿宋_GB2312" w:eastAsia="仿宋_GB2312" w:cs="Times New Roman"/>
          <w:sz w:val="32"/>
          <w:szCs w:val="32"/>
        </w:rPr>
      </w:pPr>
    </w:p>
    <w:sectPr>
      <w:footerReference r:id="rId3" w:type="default"/>
      <w:pgSz w:w="16838" w:h="11906" w:orient="landscape"/>
      <w:pgMar w:top="1440" w:right="1080" w:bottom="1440" w:left="108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1"/>
        <w:szCs w:val="21"/>
      </w:rPr>
    </w:pPr>
    <w:bookmarkStart w:id="0" w:name="_GoBack"/>
  </w:p>
  <w:bookmarkEnd w:id="0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72C45"/>
    <w:rsid w:val="0000538B"/>
    <w:rsid w:val="0001584E"/>
    <w:rsid w:val="000559E3"/>
    <w:rsid w:val="00080D69"/>
    <w:rsid w:val="001014E6"/>
    <w:rsid w:val="001B3CC4"/>
    <w:rsid w:val="001B4692"/>
    <w:rsid w:val="00213BED"/>
    <w:rsid w:val="00247B76"/>
    <w:rsid w:val="0028383C"/>
    <w:rsid w:val="00300400"/>
    <w:rsid w:val="0033712B"/>
    <w:rsid w:val="003D7E6F"/>
    <w:rsid w:val="003E2D2A"/>
    <w:rsid w:val="00423FEB"/>
    <w:rsid w:val="004658EB"/>
    <w:rsid w:val="004D0A5C"/>
    <w:rsid w:val="004D5EE4"/>
    <w:rsid w:val="00534028"/>
    <w:rsid w:val="00571B40"/>
    <w:rsid w:val="00574360"/>
    <w:rsid w:val="005778BB"/>
    <w:rsid w:val="005A0DAC"/>
    <w:rsid w:val="005A127B"/>
    <w:rsid w:val="0068237C"/>
    <w:rsid w:val="00690360"/>
    <w:rsid w:val="006E2A18"/>
    <w:rsid w:val="00705A6A"/>
    <w:rsid w:val="00715B87"/>
    <w:rsid w:val="007A2136"/>
    <w:rsid w:val="007D16C7"/>
    <w:rsid w:val="00873AC4"/>
    <w:rsid w:val="00874481"/>
    <w:rsid w:val="008916B5"/>
    <w:rsid w:val="00893B86"/>
    <w:rsid w:val="008D571A"/>
    <w:rsid w:val="00907C80"/>
    <w:rsid w:val="00923D2D"/>
    <w:rsid w:val="00987ED7"/>
    <w:rsid w:val="009B7AD7"/>
    <w:rsid w:val="009C3A43"/>
    <w:rsid w:val="009C4B2E"/>
    <w:rsid w:val="00A0087F"/>
    <w:rsid w:val="00A72C45"/>
    <w:rsid w:val="00AD16A5"/>
    <w:rsid w:val="00AD497E"/>
    <w:rsid w:val="00B2078C"/>
    <w:rsid w:val="00B52A31"/>
    <w:rsid w:val="00B71361"/>
    <w:rsid w:val="00B90947"/>
    <w:rsid w:val="00BB4DCA"/>
    <w:rsid w:val="00BB5F72"/>
    <w:rsid w:val="00BC07E7"/>
    <w:rsid w:val="00C63AD8"/>
    <w:rsid w:val="00C6515F"/>
    <w:rsid w:val="00C97E27"/>
    <w:rsid w:val="00CA1540"/>
    <w:rsid w:val="00CD031D"/>
    <w:rsid w:val="00CF14D7"/>
    <w:rsid w:val="00D17ED4"/>
    <w:rsid w:val="00D848B2"/>
    <w:rsid w:val="00DA6E29"/>
    <w:rsid w:val="00DE5ADC"/>
    <w:rsid w:val="00E05081"/>
    <w:rsid w:val="00E6148C"/>
    <w:rsid w:val="00E9181E"/>
    <w:rsid w:val="00EA32FF"/>
    <w:rsid w:val="00F2748E"/>
    <w:rsid w:val="00F27CBF"/>
    <w:rsid w:val="00F47DF1"/>
    <w:rsid w:val="00FA68A7"/>
    <w:rsid w:val="08C0694C"/>
    <w:rsid w:val="0EF0035C"/>
    <w:rsid w:val="1B3D24B5"/>
    <w:rsid w:val="1C10107F"/>
    <w:rsid w:val="27A446E4"/>
    <w:rsid w:val="38B71E63"/>
    <w:rsid w:val="393C2496"/>
    <w:rsid w:val="44E161D9"/>
    <w:rsid w:val="4E270261"/>
    <w:rsid w:val="54F7048E"/>
    <w:rsid w:val="587D015B"/>
    <w:rsid w:val="5CED536E"/>
    <w:rsid w:val="60932830"/>
    <w:rsid w:val="6368066A"/>
    <w:rsid w:val="66E90B8B"/>
    <w:rsid w:val="6ACA2F46"/>
    <w:rsid w:val="7CD8369F"/>
    <w:rsid w:val="7FBF5A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1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Date"/>
    <w:basedOn w:val="1"/>
    <w:next w:val="1"/>
    <w:link w:val="17"/>
    <w:qFormat/>
    <w:uiPriority w:val="0"/>
    <w:pPr>
      <w:ind w:left="100" w:leftChars="2500"/>
    </w:p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FollowedHyperlink"/>
    <w:basedOn w:val="8"/>
    <w:qFormat/>
    <w:uiPriority w:val="0"/>
    <w:rPr>
      <w:rFonts w:ascii="微软雅黑" w:hAnsi="微软雅黑" w:eastAsia="微软雅黑" w:cs="微软雅黑"/>
      <w:color w:val="4E4E4E"/>
      <w:u w:val="none"/>
    </w:rPr>
  </w:style>
  <w:style w:type="character" w:styleId="10">
    <w:name w:val="Hyperlink"/>
    <w:basedOn w:val="8"/>
    <w:qFormat/>
    <w:uiPriority w:val="0"/>
    <w:rPr>
      <w:rFonts w:hint="eastAsia" w:ascii="微软雅黑" w:hAnsi="微软雅黑" w:eastAsia="微软雅黑" w:cs="微软雅黑"/>
      <w:color w:val="4E4E4E"/>
      <w:u w:val="none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Light List Accent 3"/>
    <w:basedOn w:val="11"/>
    <w:qFormat/>
    <w:uiPriority w:val="61"/>
    <w:rPr>
      <w:rFonts w:ascii="Calibri" w:hAnsi="Calibri" w:cs="宋体"/>
      <w:sz w:val="22"/>
      <w:szCs w:val="22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sz="6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</w:style>
  <w:style w:type="character" w:customStyle="1" w:styleId="14">
    <w:name w:val="bsharetext"/>
    <w:basedOn w:val="8"/>
    <w:qFormat/>
    <w:uiPriority w:val="0"/>
  </w:style>
  <w:style w:type="character" w:customStyle="1" w:styleId="15">
    <w:name w:val="页眉 Char"/>
    <w:basedOn w:val="8"/>
    <w:link w:val="6"/>
    <w:qFormat/>
    <w:uiPriority w:val="0"/>
    <w:rPr>
      <w:rFonts w:ascii="Calibri" w:hAnsi="Calibri" w:eastAsia="宋体" w:cs="宋体"/>
      <w:kern w:val="2"/>
      <w:sz w:val="18"/>
      <w:szCs w:val="18"/>
    </w:rPr>
  </w:style>
  <w:style w:type="character" w:customStyle="1" w:styleId="16">
    <w:name w:val="页脚 Char"/>
    <w:basedOn w:val="8"/>
    <w:link w:val="5"/>
    <w:qFormat/>
    <w:uiPriority w:val="99"/>
    <w:rPr>
      <w:rFonts w:ascii="Calibri" w:hAnsi="Calibri" w:eastAsia="宋体" w:cs="宋体"/>
      <w:kern w:val="2"/>
      <w:sz w:val="18"/>
      <w:szCs w:val="18"/>
    </w:rPr>
  </w:style>
  <w:style w:type="character" w:customStyle="1" w:styleId="17">
    <w:name w:val="日期 Char"/>
    <w:basedOn w:val="8"/>
    <w:link w:val="3"/>
    <w:qFormat/>
    <w:uiPriority w:val="0"/>
    <w:rPr>
      <w:rFonts w:ascii="Calibri" w:hAnsi="Calibri" w:eastAsia="宋体" w:cs="宋体"/>
      <w:kern w:val="2"/>
      <w:sz w:val="21"/>
      <w:szCs w:val="24"/>
    </w:rPr>
  </w:style>
  <w:style w:type="character" w:customStyle="1" w:styleId="18">
    <w:name w:val="批注框文本 Char"/>
    <w:basedOn w:val="8"/>
    <w:link w:val="4"/>
    <w:qFormat/>
    <w:uiPriority w:val="0"/>
    <w:rPr>
      <w:rFonts w:ascii="Calibri" w:hAnsi="Calibri" w:eastAsia="宋体" w:cs="宋体"/>
      <w:kern w:val="2"/>
      <w:sz w:val="18"/>
      <w:szCs w:val="18"/>
    </w:rPr>
  </w:style>
  <w:style w:type="character" w:customStyle="1" w:styleId="19">
    <w:name w:val="font01"/>
    <w:basedOn w:val="8"/>
    <w:qFormat/>
    <w:uiPriority w:val="0"/>
    <w:rPr>
      <w:rFonts w:hint="eastAsia" w:ascii="仿宋_GB2312" w:eastAsia="仿宋_GB2312" w:cs="仿宋_GB2312"/>
      <w:color w:val="000000"/>
      <w:sz w:val="24"/>
      <w:szCs w:val="24"/>
      <w:u w:val="none"/>
      <w:vertAlign w:val="superscript"/>
    </w:rPr>
  </w:style>
  <w:style w:type="character" w:customStyle="1" w:styleId="20">
    <w:name w:val="font61"/>
    <w:basedOn w:val="8"/>
    <w:qFormat/>
    <w:uiPriority w:val="0"/>
    <w:rPr>
      <w:rFonts w:hint="eastAsia" w:ascii="仿宋_GB2312" w:eastAsia="仿宋_GB2312" w:cs="仿宋_GB2312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691444-4A26-41CA-BE56-F5A81700F9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184</Words>
  <Characters>1055</Characters>
  <Lines>8</Lines>
  <Paragraphs>2</Paragraphs>
  <ScaleCrop>false</ScaleCrop>
  <LinksUpToDate>false</LinksUpToDate>
  <CharactersWithSpaces>1237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2019-11-29T07:25:00Z</dcterms:created>
  <dc:creator>Administrator</dc:creator>
  <cp:lastModifiedBy>admin</cp:lastModifiedBy>
  <cp:lastPrinted>2021-12-14T08:30:00Z</cp:lastPrinted>
  <dcterms:modified xsi:type="dcterms:W3CDTF">2021-12-15T08:05:13Z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