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72D9" w:rsidRDefault="003455A4">
      <w:pPr>
        <w:jc w:val="center"/>
        <w:rPr>
          <w:rFonts w:ascii="黑体" w:eastAsia="黑体" w:hAnsi="黑体"/>
          <w:szCs w:val="21"/>
        </w:rPr>
      </w:pPr>
      <w:r>
        <w:rPr>
          <w:rFonts w:ascii="黑体" w:eastAsia="黑体" w:hAnsi="黑体"/>
          <w:szCs w:val="21"/>
        </w:rPr>
        <w:t>3</w:t>
      </w:r>
    </w:p>
    <w:p w:rsidR="00B072D9" w:rsidRDefault="003455A4">
      <w:pPr>
        <w:jc w:val="center"/>
        <w:rPr>
          <w:rFonts w:ascii="黑体" w:eastAsia="黑体" w:hAnsi="黑体"/>
          <w:szCs w:val="21"/>
        </w:rPr>
      </w:pPr>
      <w:r>
        <w:rPr>
          <w:rFonts w:ascii="微软雅黑" w:eastAsia="微软雅黑" w:hAnsi="微软雅黑"/>
          <w:noProof/>
          <w:szCs w:val="21"/>
        </w:rPr>
        <w:drawing>
          <wp:inline distT="0" distB="0" distL="0" distR="0">
            <wp:extent cx="4019550" cy="981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rcRect t="2913" b="-2913"/>
                    <a:stretch>
                      <a:fillRect/>
                    </a:stretch>
                  </pic:blipFill>
                  <pic:spPr>
                    <a:xfrm>
                      <a:off x="0" y="0"/>
                      <a:ext cx="4019550" cy="981075"/>
                    </a:xfrm>
                    <a:prstGeom prst="rect">
                      <a:avLst/>
                    </a:prstGeom>
                  </pic:spPr>
                </pic:pic>
              </a:graphicData>
            </a:graphic>
          </wp:inline>
        </w:drawing>
      </w:r>
    </w:p>
    <w:p w:rsidR="00B072D9" w:rsidRDefault="00B072D9">
      <w:pPr>
        <w:rPr>
          <w:rFonts w:ascii="黑体" w:eastAsia="黑体" w:hAnsi="黑体"/>
          <w:szCs w:val="21"/>
        </w:rPr>
      </w:pPr>
    </w:p>
    <w:p w:rsidR="00B072D9" w:rsidRDefault="00B072D9">
      <w:pPr>
        <w:rPr>
          <w:rFonts w:ascii="黑体" w:eastAsia="黑体" w:hAnsi="黑体"/>
          <w:szCs w:val="21"/>
        </w:rPr>
      </w:pPr>
    </w:p>
    <w:p w:rsidR="00B072D9" w:rsidRDefault="00B072D9">
      <w:pPr>
        <w:rPr>
          <w:rFonts w:ascii="黑体" w:eastAsia="黑体" w:hAnsi="黑体"/>
          <w:szCs w:val="21"/>
        </w:rPr>
      </w:pPr>
    </w:p>
    <w:p w:rsidR="00B072D9" w:rsidRDefault="00B072D9">
      <w:pPr>
        <w:rPr>
          <w:rFonts w:ascii="黑体" w:eastAsia="黑体" w:hAnsi="黑体"/>
          <w:szCs w:val="21"/>
        </w:rPr>
      </w:pPr>
    </w:p>
    <w:p w:rsidR="00B072D9" w:rsidRDefault="00B072D9">
      <w:pPr>
        <w:rPr>
          <w:rFonts w:ascii="黑体" w:eastAsia="黑体" w:hAnsi="黑体"/>
          <w:szCs w:val="21"/>
        </w:rPr>
      </w:pPr>
    </w:p>
    <w:p w:rsidR="00B072D9" w:rsidRDefault="003455A4">
      <w:pPr>
        <w:jc w:val="center"/>
        <w:rPr>
          <w:rFonts w:ascii="黑体" w:eastAsia="黑体" w:hAnsi="黑体"/>
          <w:sz w:val="56"/>
          <w:szCs w:val="56"/>
        </w:rPr>
      </w:pPr>
      <w:r>
        <w:rPr>
          <w:rFonts w:ascii="黑体" w:eastAsia="黑体" w:hAnsi="黑体"/>
          <w:sz w:val="56"/>
          <w:szCs w:val="56"/>
        </w:rPr>
        <w:t>《计算科学导论》课程总结报告</w:t>
      </w:r>
    </w:p>
    <w:p w:rsidR="00B072D9" w:rsidRDefault="00B072D9">
      <w:pPr>
        <w:rPr>
          <w:rFonts w:ascii="黑体" w:eastAsia="黑体" w:hAnsi="黑体"/>
          <w:szCs w:val="21"/>
        </w:rPr>
      </w:pPr>
    </w:p>
    <w:p w:rsidR="00B072D9" w:rsidRDefault="00B072D9">
      <w:pPr>
        <w:rPr>
          <w:rFonts w:ascii="黑体" w:eastAsia="黑体" w:hAnsi="黑体"/>
          <w:szCs w:val="21"/>
        </w:rPr>
      </w:pPr>
    </w:p>
    <w:p w:rsidR="00B072D9" w:rsidRDefault="00B072D9">
      <w:pPr>
        <w:rPr>
          <w:rFonts w:ascii="黑体" w:eastAsia="黑体" w:hAnsi="黑体"/>
          <w:szCs w:val="21"/>
        </w:rPr>
      </w:pPr>
    </w:p>
    <w:tbl>
      <w:tblPr>
        <w:tblStyle w:val="a7"/>
        <w:tblW w:w="0" w:type="auto"/>
        <w:tblInd w:w="600" w:type="dxa"/>
        <w:tblLook w:val="04A0" w:firstRow="1" w:lastRow="0" w:firstColumn="1" w:lastColumn="0" w:noHBand="0" w:noVBand="1"/>
      </w:tblPr>
      <w:tblGrid>
        <w:gridCol w:w="1530"/>
        <w:gridCol w:w="4500"/>
      </w:tblGrid>
      <w:tr w:rsidR="00B072D9">
        <w:tc>
          <w:tcPr>
            <w:tcW w:w="1530" w:type="dxa"/>
            <w:tcBorders>
              <w:top w:val="nil"/>
              <w:left w:val="nil"/>
              <w:bottom w:val="nil"/>
              <w:right w:val="nil"/>
            </w:tcBorders>
            <w:shd w:val="clear" w:color="auto" w:fill="auto"/>
          </w:tcPr>
          <w:p w:rsidR="00B072D9" w:rsidRDefault="003455A4">
            <w:pPr>
              <w:rPr>
                <w:rFonts w:ascii="黑体" w:eastAsia="黑体" w:hAnsi="黑体"/>
                <w:sz w:val="28"/>
                <w:szCs w:val="28"/>
              </w:rPr>
            </w:pPr>
            <w:r>
              <w:rPr>
                <w:rFonts w:ascii="黑体" w:eastAsia="黑体" w:hAnsi="黑体"/>
                <w:sz w:val="28"/>
                <w:szCs w:val="28"/>
              </w:rPr>
              <w:t>姓</w:t>
            </w:r>
            <w:r>
              <w:rPr>
                <w:rFonts w:ascii="Times New Roman" w:eastAsia="Times New Roman" w:hAnsi="Times New Roman"/>
                <w:sz w:val="28"/>
                <w:szCs w:val="28"/>
              </w:rPr>
              <w:t xml:space="preserve">    </w:t>
            </w:r>
            <w:r>
              <w:rPr>
                <w:rFonts w:ascii="黑体" w:eastAsia="黑体" w:hAnsi="黑体"/>
                <w:sz w:val="28"/>
                <w:szCs w:val="28"/>
              </w:rPr>
              <w:t>名</w:t>
            </w:r>
          </w:p>
        </w:tc>
        <w:tc>
          <w:tcPr>
            <w:tcW w:w="4500" w:type="dxa"/>
            <w:tcBorders>
              <w:top w:val="nil"/>
              <w:left w:val="nil"/>
              <w:bottom w:val="nil"/>
              <w:right w:val="nil"/>
            </w:tcBorders>
            <w:shd w:val="clear" w:color="auto" w:fill="auto"/>
          </w:tcPr>
          <w:p w:rsidR="00B072D9" w:rsidRDefault="003455A4">
            <w:pPr>
              <w:rPr>
                <w:rFonts w:ascii="黑体" w:eastAsia="黑体" w:hAnsi="黑体"/>
                <w:sz w:val="28"/>
                <w:szCs w:val="28"/>
              </w:rPr>
            </w:pPr>
            <w:r>
              <w:rPr>
                <w:rFonts w:ascii="Times New Roman" w:eastAsia="Times New Roman" w:hAnsi="Times New Roman"/>
                <w:sz w:val="28"/>
                <w:szCs w:val="28"/>
                <w:u w:val="single"/>
              </w:rPr>
              <w:t xml:space="preserve">王玺       </w:t>
            </w:r>
          </w:p>
        </w:tc>
      </w:tr>
      <w:tr w:rsidR="00B072D9">
        <w:trPr>
          <w:trHeight w:val="450"/>
        </w:trPr>
        <w:tc>
          <w:tcPr>
            <w:tcW w:w="1530" w:type="dxa"/>
            <w:tcBorders>
              <w:top w:val="nil"/>
              <w:left w:val="nil"/>
              <w:bottom w:val="nil"/>
              <w:right w:val="nil"/>
            </w:tcBorders>
            <w:shd w:val="clear" w:color="auto" w:fill="auto"/>
          </w:tcPr>
          <w:p w:rsidR="00B072D9" w:rsidRDefault="003455A4">
            <w:pPr>
              <w:rPr>
                <w:rFonts w:ascii="黑体" w:eastAsia="黑体" w:hAnsi="黑体"/>
                <w:sz w:val="28"/>
                <w:szCs w:val="28"/>
              </w:rPr>
            </w:pPr>
            <w:r>
              <w:rPr>
                <w:rFonts w:ascii="黑体" w:eastAsia="黑体" w:hAnsi="黑体"/>
                <w:sz w:val="28"/>
                <w:szCs w:val="28"/>
              </w:rPr>
              <w:t>学</w:t>
            </w:r>
            <w:r>
              <w:rPr>
                <w:rFonts w:ascii="Times New Roman" w:eastAsia="Times New Roman" w:hAnsi="Times New Roman"/>
                <w:sz w:val="28"/>
                <w:szCs w:val="28"/>
              </w:rPr>
              <w:t xml:space="preserve">    </w:t>
            </w:r>
            <w:r>
              <w:rPr>
                <w:rFonts w:ascii="黑体" w:eastAsia="黑体" w:hAnsi="黑体"/>
                <w:sz w:val="28"/>
                <w:szCs w:val="28"/>
              </w:rPr>
              <w:t>号</w:t>
            </w:r>
          </w:p>
        </w:tc>
        <w:tc>
          <w:tcPr>
            <w:tcW w:w="4500" w:type="dxa"/>
            <w:tcBorders>
              <w:top w:val="nil"/>
              <w:left w:val="nil"/>
              <w:bottom w:val="nil"/>
              <w:right w:val="nil"/>
            </w:tcBorders>
            <w:shd w:val="clear" w:color="auto" w:fill="auto"/>
          </w:tcPr>
          <w:p w:rsidR="00B072D9" w:rsidRDefault="003455A4">
            <w:pPr>
              <w:rPr>
                <w:rFonts w:ascii="黑体" w:eastAsia="黑体" w:hAnsi="黑体"/>
                <w:sz w:val="28"/>
                <w:szCs w:val="28"/>
              </w:rPr>
            </w:pPr>
            <w:r>
              <w:rPr>
                <w:rFonts w:ascii="Times New Roman" w:eastAsia="Times New Roman" w:hAnsi="Times New Roman"/>
                <w:sz w:val="28"/>
                <w:szCs w:val="28"/>
                <w:u w:val="single"/>
              </w:rPr>
              <w:t xml:space="preserve">1907010113      </w:t>
            </w:r>
          </w:p>
        </w:tc>
      </w:tr>
      <w:tr w:rsidR="00B072D9">
        <w:tc>
          <w:tcPr>
            <w:tcW w:w="1530" w:type="dxa"/>
            <w:tcBorders>
              <w:top w:val="nil"/>
              <w:left w:val="nil"/>
              <w:bottom w:val="nil"/>
              <w:right w:val="nil"/>
            </w:tcBorders>
            <w:shd w:val="clear" w:color="auto" w:fill="auto"/>
          </w:tcPr>
          <w:p w:rsidR="00B072D9" w:rsidRDefault="003455A4">
            <w:pPr>
              <w:rPr>
                <w:rFonts w:ascii="黑体" w:eastAsia="黑体" w:hAnsi="黑体"/>
                <w:sz w:val="28"/>
                <w:szCs w:val="28"/>
              </w:rPr>
            </w:pPr>
            <w:r>
              <w:rPr>
                <w:rFonts w:ascii="黑体" w:eastAsia="黑体" w:hAnsi="黑体"/>
                <w:sz w:val="28"/>
                <w:szCs w:val="28"/>
              </w:rPr>
              <w:t>专业班级</w:t>
            </w:r>
          </w:p>
        </w:tc>
        <w:tc>
          <w:tcPr>
            <w:tcW w:w="4500" w:type="dxa"/>
            <w:tcBorders>
              <w:top w:val="nil"/>
              <w:left w:val="nil"/>
              <w:bottom w:val="nil"/>
              <w:right w:val="nil"/>
            </w:tcBorders>
            <w:shd w:val="clear" w:color="auto" w:fill="auto"/>
          </w:tcPr>
          <w:p w:rsidR="00B072D9" w:rsidRDefault="003455A4">
            <w:pPr>
              <w:rPr>
                <w:rFonts w:ascii="黑体" w:eastAsia="黑体" w:hAnsi="黑体"/>
                <w:sz w:val="28"/>
                <w:szCs w:val="28"/>
              </w:rPr>
            </w:pPr>
            <w:r>
              <w:rPr>
                <w:rFonts w:ascii="黑体" w:eastAsia="黑体" w:hAnsi="黑体"/>
                <w:sz w:val="28"/>
                <w:szCs w:val="28"/>
                <w:u w:val="single"/>
              </w:rPr>
              <w:t>计科</w:t>
            </w:r>
            <w:r>
              <w:rPr>
                <w:rFonts w:ascii="Times New Roman" w:eastAsia="Times New Roman" w:hAnsi="Times New Roman"/>
                <w:sz w:val="28"/>
                <w:szCs w:val="28"/>
                <w:u w:val="single"/>
              </w:rPr>
              <w:t xml:space="preserve">1901       </w:t>
            </w:r>
          </w:p>
        </w:tc>
      </w:tr>
      <w:tr w:rsidR="00B072D9">
        <w:tc>
          <w:tcPr>
            <w:tcW w:w="1530" w:type="dxa"/>
            <w:tcBorders>
              <w:top w:val="nil"/>
              <w:left w:val="nil"/>
              <w:bottom w:val="nil"/>
              <w:right w:val="nil"/>
            </w:tcBorders>
            <w:shd w:val="clear" w:color="auto" w:fill="auto"/>
          </w:tcPr>
          <w:p w:rsidR="00B072D9" w:rsidRDefault="003455A4">
            <w:pPr>
              <w:rPr>
                <w:rFonts w:ascii="黑体" w:eastAsia="黑体" w:hAnsi="黑体"/>
                <w:sz w:val="28"/>
                <w:szCs w:val="28"/>
              </w:rPr>
            </w:pPr>
            <w:r>
              <w:rPr>
                <w:rFonts w:ascii="黑体" w:eastAsia="黑体" w:hAnsi="黑体"/>
                <w:sz w:val="28"/>
                <w:szCs w:val="28"/>
              </w:rPr>
              <w:t>学</w:t>
            </w:r>
            <w:r>
              <w:rPr>
                <w:rFonts w:ascii="Times New Roman" w:eastAsia="Times New Roman" w:hAnsi="Times New Roman"/>
                <w:sz w:val="28"/>
                <w:szCs w:val="28"/>
              </w:rPr>
              <w:t xml:space="preserve">    </w:t>
            </w:r>
            <w:r>
              <w:rPr>
                <w:rFonts w:ascii="黑体" w:eastAsia="黑体" w:hAnsi="黑体"/>
                <w:sz w:val="28"/>
                <w:szCs w:val="28"/>
              </w:rPr>
              <w:t>院</w:t>
            </w:r>
          </w:p>
        </w:tc>
        <w:tc>
          <w:tcPr>
            <w:tcW w:w="4500" w:type="dxa"/>
            <w:tcBorders>
              <w:top w:val="nil"/>
              <w:left w:val="nil"/>
              <w:bottom w:val="nil"/>
              <w:right w:val="nil"/>
            </w:tcBorders>
            <w:shd w:val="clear" w:color="auto" w:fill="auto"/>
          </w:tcPr>
          <w:p w:rsidR="00B072D9" w:rsidRDefault="003455A4">
            <w:pPr>
              <w:rPr>
                <w:rFonts w:ascii="黑体" w:eastAsia="黑体" w:hAnsi="黑体"/>
                <w:sz w:val="28"/>
                <w:szCs w:val="28"/>
              </w:rPr>
            </w:pPr>
            <w:r>
              <w:rPr>
                <w:rFonts w:ascii="黑体" w:eastAsia="黑体" w:hAnsi="黑体"/>
                <w:sz w:val="28"/>
                <w:szCs w:val="28"/>
                <w:u w:val="single"/>
              </w:rPr>
              <w:t>计算机科学与技术学院</w:t>
            </w:r>
          </w:p>
        </w:tc>
      </w:tr>
    </w:tbl>
    <w:p w:rsidR="00B072D9" w:rsidRDefault="00B072D9">
      <w:pPr>
        <w:rPr>
          <w:rFonts w:ascii="黑体" w:eastAsia="黑体" w:hAnsi="黑体"/>
          <w:szCs w:val="21"/>
        </w:rPr>
      </w:pPr>
    </w:p>
    <w:p w:rsidR="00B072D9" w:rsidRDefault="00B072D9">
      <w:pPr>
        <w:rPr>
          <w:rFonts w:ascii="黑体" w:eastAsia="黑体" w:hAnsi="黑体"/>
          <w:szCs w:val="21"/>
        </w:rPr>
      </w:pPr>
    </w:p>
    <w:tbl>
      <w:tblPr>
        <w:tblStyle w:val="a7"/>
        <w:tblW w:w="0" w:type="auto"/>
        <w:tblInd w:w="-105" w:type="dxa"/>
        <w:tblLook w:val="04A0" w:firstRow="1" w:lastRow="0" w:firstColumn="1" w:lastColumn="0" w:noHBand="0" w:noVBand="1"/>
      </w:tblPr>
      <w:tblGrid>
        <w:gridCol w:w="1338"/>
        <w:gridCol w:w="1338"/>
        <w:gridCol w:w="1338"/>
        <w:gridCol w:w="1338"/>
        <w:gridCol w:w="1459"/>
        <w:gridCol w:w="1313"/>
        <w:gridCol w:w="1202"/>
      </w:tblGrid>
      <w:tr w:rsidR="00B072D9">
        <w:trPr>
          <w:trHeight w:val="1410"/>
        </w:trPr>
        <w:tc>
          <w:tcPr>
            <w:tcW w:w="1410" w:type="dxa"/>
            <w:tcBorders>
              <w:top w:val="single" w:sz="8" w:space="0" w:color="000000"/>
              <w:left w:val="single" w:sz="8" w:space="0" w:color="000000"/>
              <w:bottom w:val="single" w:sz="8" w:space="0" w:color="000000"/>
              <w:right w:val="single" w:sz="8" w:space="0" w:color="000000"/>
            </w:tcBorders>
            <w:shd w:val="clear" w:color="auto" w:fill="auto"/>
          </w:tcPr>
          <w:p w:rsidR="00B072D9" w:rsidRDefault="003455A4">
            <w:pPr>
              <w:jc w:val="center"/>
              <w:rPr>
                <w:rFonts w:ascii="黑体" w:eastAsia="黑体" w:hAnsi="黑体"/>
                <w:sz w:val="28"/>
                <w:szCs w:val="28"/>
              </w:rPr>
            </w:pPr>
            <w:r>
              <w:rPr>
                <w:rFonts w:ascii="黑体" w:eastAsia="黑体" w:hAnsi="黑体"/>
                <w:sz w:val="28"/>
                <w:szCs w:val="28"/>
              </w:rPr>
              <w:t>课程认识</w:t>
            </w:r>
          </w:p>
          <w:p w:rsidR="00B072D9" w:rsidRDefault="003455A4">
            <w:pPr>
              <w:jc w:val="center"/>
              <w:rPr>
                <w:rFonts w:ascii="黑体" w:eastAsia="黑体" w:hAnsi="黑体"/>
                <w:sz w:val="28"/>
                <w:szCs w:val="28"/>
              </w:rPr>
            </w:pPr>
            <w:r>
              <w:rPr>
                <w:rFonts w:ascii="Times New Roman" w:eastAsia="Times New Roman" w:hAnsi="Times New Roman"/>
                <w:sz w:val="28"/>
                <w:szCs w:val="28"/>
              </w:rPr>
              <w:t>30%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rsidR="00B072D9" w:rsidRDefault="003455A4">
            <w:pPr>
              <w:jc w:val="center"/>
              <w:rPr>
                <w:rFonts w:ascii="黑体" w:eastAsia="黑体" w:hAnsi="黑体"/>
                <w:sz w:val="28"/>
                <w:szCs w:val="28"/>
              </w:rPr>
            </w:pPr>
            <w:r>
              <w:rPr>
                <w:rFonts w:ascii="黑体" w:eastAsia="黑体" w:hAnsi="黑体"/>
                <w:sz w:val="28"/>
                <w:szCs w:val="28"/>
              </w:rPr>
              <w:t>问题思考</w:t>
            </w:r>
          </w:p>
          <w:p w:rsidR="00B072D9" w:rsidRDefault="003455A4">
            <w:pPr>
              <w:jc w:val="center"/>
              <w:rPr>
                <w:rFonts w:ascii="黑体" w:eastAsia="黑体" w:hAnsi="黑体"/>
                <w:sz w:val="28"/>
                <w:szCs w:val="28"/>
              </w:rPr>
            </w:pPr>
            <w:r>
              <w:rPr>
                <w:rFonts w:ascii="Times New Roman" w:eastAsia="Times New Roman" w:hAnsi="Times New Roman"/>
                <w:sz w:val="28"/>
                <w:szCs w:val="28"/>
              </w:rPr>
              <w:t>30%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rsidR="00B072D9" w:rsidRDefault="003455A4">
            <w:pPr>
              <w:jc w:val="center"/>
              <w:rPr>
                <w:rFonts w:ascii="黑体" w:eastAsia="黑体" w:hAnsi="黑体"/>
                <w:sz w:val="28"/>
                <w:szCs w:val="28"/>
              </w:rPr>
            </w:pPr>
            <w:r>
              <w:rPr>
                <w:rFonts w:ascii="黑体" w:eastAsia="黑体" w:hAnsi="黑体"/>
                <w:sz w:val="28"/>
                <w:szCs w:val="28"/>
              </w:rPr>
              <w:t>格式规范</w:t>
            </w:r>
          </w:p>
          <w:p w:rsidR="00B072D9" w:rsidRDefault="003455A4">
            <w:pPr>
              <w:jc w:val="center"/>
              <w:rPr>
                <w:rFonts w:ascii="黑体" w:eastAsia="黑体" w:hAnsi="黑体"/>
                <w:sz w:val="28"/>
                <w:szCs w:val="28"/>
              </w:rPr>
            </w:pPr>
            <w:r>
              <w:rPr>
                <w:rFonts w:ascii="Times New Roman" w:eastAsia="Times New Roman" w:hAnsi="Times New Roman"/>
                <w:sz w:val="28"/>
                <w:szCs w:val="28"/>
              </w:rPr>
              <w:t>20%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rsidR="00B072D9" w:rsidRDefault="003455A4">
            <w:pPr>
              <w:jc w:val="center"/>
              <w:rPr>
                <w:rFonts w:ascii="黑体" w:eastAsia="黑体" w:hAnsi="黑体"/>
                <w:sz w:val="28"/>
                <w:szCs w:val="28"/>
              </w:rPr>
            </w:pPr>
            <w:r>
              <w:rPr>
                <w:rFonts w:ascii="Times New Roman" w:eastAsia="Times New Roman" w:hAnsi="Times New Roman"/>
                <w:sz w:val="28"/>
                <w:szCs w:val="28"/>
              </w:rPr>
              <w:t>IT</w:t>
            </w:r>
            <w:r>
              <w:rPr>
                <w:rFonts w:ascii="黑体" w:eastAsia="黑体" w:hAnsi="黑体"/>
                <w:sz w:val="28"/>
                <w:szCs w:val="28"/>
              </w:rPr>
              <w:t>工具</w:t>
            </w:r>
          </w:p>
          <w:p w:rsidR="00B072D9" w:rsidRDefault="003455A4">
            <w:pPr>
              <w:jc w:val="center"/>
              <w:rPr>
                <w:rFonts w:ascii="黑体" w:eastAsia="黑体" w:hAnsi="黑体"/>
                <w:sz w:val="28"/>
                <w:szCs w:val="28"/>
              </w:rPr>
            </w:pPr>
            <w:r>
              <w:rPr>
                <w:rFonts w:ascii="Times New Roman" w:eastAsia="Times New Roman" w:hAnsi="Times New Roman"/>
                <w:sz w:val="28"/>
                <w:szCs w:val="28"/>
              </w:rPr>
              <w:t>20%</w:t>
            </w:r>
          </w:p>
        </w:tc>
        <w:tc>
          <w:tcPr>
            <w:tcW w:w="1530" w:type="dxa"/>
            <w:tcBorders>
              <w:top w:val="single" w:sz="8" w:space="0" w:color="000000"/>
              <w:left w:val="single" w:sz="8" w:space="0" w:color="000000"/>
              <w:bottom w:val="single" w:sz="8" w:space="0" w:color="000000"/>
              <w:right w:val="single" w:sz="8" w:space="0" w:color="000000"/>
            </w:tcBorders>
            <w:shd w:val="clear" w:color="auto" w:fill="auto"/>
          </w:tcPr>
          <w:p w:rsidR="00B072D9" w:rsidRDefault="003455A4">
            <w:pPr>
              <w:jc w:val="center"/>
              <w:rPr>
                <w:rFonts w:ascii="黑体" w:eastAsia="黑体" w:hAnsi="黑体"/>
                <w:sz w:val="28"/>
                <w:szCs w:val="28"/>
              </w:rPr>
            </w:pPr>
            <w:r>
              <w:rPr>
                <w:rFonts w:ascii="Times New Roman" w:eastAsia="Times New Roman" w:hAnsi="Times New Roman"/>
                <w:sz w:val="28"/>
                <w:szCs w:val="28"/>
              </w:rPr>
              <w:t>Latex</w:t>
            </w:r>
            <w:r>
              <w:rPr>
                <w:rFonts w:ascii="黑体" w:eastAsia="黑体" w:hAnsi="黑体"/>
                <w:sz w:val="28"/>
                <w:szCs w:val="28"/>
              </w:rPr>
              <w:t>附加</w:t>
            </w:r>
          </w:p>
          <w:p w:rsidR="00B072D9" w:rsidRDefault="003455A4">
            <w:pPr>
              <w:jc w:val="center"/>
              <w:rPr>
                <w:rFonts w:ascii="黑体" w:eastAsia="黑体" w:hAnsi="黑体"/>
                <w:sz w:val="28"/>
                <w:szCs w:val="28"/>
              </w:rPr>
            </w:pPr>
            <w:r>
              <w:rPr>
                <w:rFonts w:ascii="Times New Roman" w:eastAsia="Times New Roman" w:hAnsi="Times New Roman"/>
                <w:sz w:val="28"/>
                <w:szCs w:val="28"/>
              </w:rPr>
              <w:t>10%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rsidR="00B072D9" w:rsidRDefault="003455A4">
            <w:pPr>
              <w:jc w:val="center"/>
              <w:rPr>
                <w:rFonts w:ascii="黑体" w:eastAsia="黑体" w:hAnsi="黑体"/>
                <w:sz w:val="28"/>
                <w:szCs w:val="28"/>
              </w:rPr>
            </w:pPr>
            <w:r>
              <w:rPr>
                <w:rFonts w:ascii="黑体" w:eastAsia="黑体" w:hAnsi="黑体"/>
                <w:sz w:val="28"/>
                <w:szCs w:val="28"/>
              </w:rPr>
              <w:t>总分</w:t>
            </w:r>
          </w:p>
        </w:tc>
        <w:tc>
          <w:tcPr>
            <w:tcW w:w="1285" w:type="dxa"/>
            <w:tcBorders>
              <w:top w:val="single" w:sz="8" w:space="0" w:color="000000"/>
              <w:left w:val="single" w:sz="8" w:space="0" w:color="000000"/>
              <w:bottom w:val="single" w:sz="8" w:space="0" w:color="000000"/>
              <w:right w:val="single" w:sz="8" w:space="0" w:color="000000"/>
            </w:tcBorders>
            <w:shd w:val="clear" w:color="auto" w:fill="auto"/>
          </w:tcPr>
          <w:p w:rsidR="00B072D9" w:rsidRDefault="003455A4">
            <w:pPr>
              <w:jc w:val="center"/>
              <w:rPr>
                <w:rFonts w:ascii="黑体" w:eastAsia="黑体" w:hAnsi="黑体"/>
                <w:sz w:val="28"/>
                <w:szCs w:val="28"/>
              </w:rPr>
            </w:pPr>
            <w:r>
              <w:rPr>
                <w:rFonts w:ascii="黑体" w:eastAsia="黑体" w:hAnsi="黑体"/>
                <w:sz w:val="28"/>
                <w:szCs w:val="28"/>
              </w:rPr>
              <w:t>评阅教师</w:t>
            </w:r>
          </w:p>
        </w:tc>
      </w:tr>
      <w:tr w:rsidR="00B072D9">
        <w:trPr>
          <w:trHeight w:val="1320"/>
        </w:trPr>
        <w:tc>
          <w:tcPr>
            <w:tcW w:w="1410" w:type="dxa"/>
            <w:tcBorders>
              <w:top w:val="single" w:sz="8" w:space="0" w:color="000000"/>
              <w:left w:val="single" w:sz="8" w:space="0" w:color="000000"/>
              <w:bottom w:val="single" w:sz="8" w:space="0" w:color="000000"/>
              <w:right w:val="single" w:sz="8" w:space="0" w:color="000000"/>
            </w:tcBorders>
            <w:shd w:val="clear" w:color="auto" w:fill="auto"/>
          </w:tcPr>
          <w:p w:rsidR="00B072D9" w:rsidRDefault="00B072D9">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rsidR="00B072D9" w:rsidRDefault="00B072D9">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rsidR="00B072D9" w:rsidRDefault="00B072D9">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rsidR="00B072D9" w:rsidRDefault="00B072D9">
            <w:pPr>
              <w:jc w:val="center"/>
              <w:rPr>
                <w:rFonts w:ascii="微软雅黑" w:eastAsia="微软雅黑" w:hAnsi="微软雅黑"/>
                <w:sz w:val="24"/>
                <w:szCs w:val="24"/>
              </w:rPr>
            </w:pPr>
          </w:p>
        </w:tc>
        <w:tc>
          <w:tcPr>
            <w:tcW w:w="1530" w:type="dxa"/>
            <w:tcBorders>
              <w:top w:val="single" w:sz="8" w:space="0" w:color="000000"/>
              <w:left w:val="single" w:sz="8" w:space="0" w:color="000000"/>
              <w:bottom w:val="single" w:sz="8" w:space="0" w:color="000000"/>
              <w:right w:val="single" w:sz="8" w:space="0" w:color="000000"/>
            </w:tcBorders>
            <w:shd w:val="clear" w:color="auto" w:fill="auto"/>
          </w:tcPr>
          <w:p w:rsidR="00B072D9" w:rsidRDefault="00B072D9">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rsidR="00B072D9" w:rsidRDefault="00B072D9">
            <w:pPr>
              <w:jc w:val="center"/>
              <w:rPr>
                <w:rFonts w:ascii="微软雅黑" w:eastAsia="微软雅黑" w:hAnsi="微软雅黑"/>
                <w:sz w:val="24"/>
                <w:szCs w:val="24"/>
              </w:rPr>
            </w:pPr>
          </w:p>
        </w:tc>
        <w:tc>
          <w:tcPr>
            <w:tcW w:w="1285" w:type="dxa"/>
            <w:tcBorders>
              <w:top w:val="single" w:sz="8" w:space="0" w:color="000000"/>
              <w:left w:val="single" w:sz="8" w:space="0" w:color="000000"/>
              <w:bottom w:val="single" w:sz="8" w:space="0" w:color="000000"/>
              <w:right w:val="single" w:sz="8" w:space="0" w:color="000000"/>
            </w:tcBorders>
            <w:shd w:val="clear" w:color="auto" w:fill="auto"/>
          </w:tcPr>
          <w:p w:rsidR="00B072D9" w:rsidRDefault="00B072D9">
            <w:pPr>
              <w:jc w:val="center"/>
              <w:rPr>
                <w:rFonts w:ascii="微软雅黑" w:eastAsia="微软雅黑" w:hAnsi="微软雅黑"/>
                <w:sz w:val="24"/>
                <w:szCs w:val="24"/>
              </w:rPr>
            </w:pPr>
          </w:p>
        </w:tc>
      </w:tr>
    </w:tbl>
    <w:p w:rsidR="00B072D9" w:rsidRDefault="00B072D9">
      <w:pPr>
        <w:rPr>
          <w:rFonts w:ascii="黑体" w:eastAsia="黑体" w:hAnsi="黑体"/>
          <w:szCs w:val="21"/>
        </w:rPr>
      </w:pPr>
    </w:p>
    <w:p w:rsidR="00B072D9" w:rsidRDefault="00B072D9">
      <w:pPr>
        <w:rPr>
          <w:rFonts w:ascii="黑体" w:eastAsia="黑体" w:hAnsi="黑体"/>
          <w:szCs w:val="21"/>
        </w:rPr>
      </w:pPr>
    </w:p>
    <w:p w:rsidR="00B072D9" w:rsidRDefault="003455A4">
      <w:pPr>
        <w:jc w:val="center"/>
        <w:rPr>
          <w:rFonts w:ascii="黑体" w:eastAsia="黑体" w:hAnsi="黑体"/>
          <w:sz w:val="28"/>
          <w:szCs w:val="28"/>
        </w:rPr>
      </w:pPr>
      <w:r>
        <w:rPr>
          <w:rFonts w:ascii="Times New Roman" w:eastAsia="Times New Roman" w:hAnsi="Times New Roman"/>
          <w:sz w:val="28"/>
          <w:szCs w:val="28"/>
        </w:rPr>
        <w:t>2020</w:t>
      </w:r>
      <w:r>
        <w:rPr>
          <w:rFonts w:ascii="黑体" w:eastAsia="黑体" w:hAnsi="黑体"/>
          <w:sz w:val="28"/>
          <w:szCs w:val="28"/>
        </w:rPr>
        <w:t>年</w:t>
      </w:r>
      <w:r>
        <w:rPr>
          <w:rFonts w:ascii="Times New Roman" w:eastAsia="Times New Roman" w:hAnsi="Times New Roman"/>
          <w:sz w:val="28"/>
          <w:szCs w:val="28"/>
        </w:rPr>
        <w:t>1</w:t>
      </w:r>
      <w:r>
        <w:rPr>
          <w:rFonts w:ascii="黑体" w:eastAsia="黑体" w:hAnsi="黑体"/>
          <w:sz w:val="28"/>
          <w:szCs w:val="28"/>
        </w:rPr>
        <w:t>月</w:t>
      </w:r>
      <w:r>
        <w:rPr>
          <w:rFonts w:ascii="Times New Roman" w:eastAsia="Times New Roman" w:hAnsi="Times New Roman"/>
          <w:sz w:val="28"/>
          <w:szCs w:val="28"/>
        </w:rPr>
        <w:t>3</w:t>
      </w:r>
      <w:r>
        <w:rPr>
          <w:rFonts w:ascii="黑体" w:eastAsia="黑体" w:hAnsi="黑体"/>
          <w:sz w:val="28"/>
          <w:szCs w:val="28"/>
        </w:rPr>
        <w:t>日</w:t>
      </w:r>
    </w:p>
    <w:p w:rsidR="00B072D9" w:rsidRDefault="00B072D9">
      <w:pPr>
        <w:jc w:val="left"/>
        <w:rPr>
          <w:rFonts w:ascii="微软雅黑" w:eastAsia="微软雅黑" w:hAnsi="微软雅黑"/>
          <w:szCs w:val="21"/>
        </w:rPr>
      </w:pPr>
    </w:p>
    <w:p w:rsidR="00B072D9" w:rsidRDefault="003455A4">
      <w:pPr>
        <w:pStyle w:val="1"/>
        <w:spacing w:before="0" w:after="0" w:line="300" w:lineRule="auto"/>
        <w:rPr>
          <w:rFonts w:ascii="黑体" w:eastAsia="黑体" w:hAnsi="黑体"/>
        </w:rPr>
      </w:pPr>
      <w:r>
        <w:rPr>
          <w:rFonts w:ascii="Times New Roman" w:eastAsia="Times New Roman" w:hAnsi="Times New Roman"/>
        </w:rPr>
        <w:lastRenderedPageBreak/>
        <w:t xml:space="preserve">1 </w:t>
      </w:r>
      <w:r>
        <w:rPr>
          <w:rFonts w:ascii="黑体" w:eastAsia="黑体" w:hAnsi="黑体"/>
        </w:rPr>
        <w:t>引言</w:t>
      </w:r>
    </w:p>
    <w:p w:rsidR="00B072D9" w:rsidRDefault="005B35DB">
      <w:pPr>
        <w:spacing w:before="187" w:after="187" w:line="300" w:lineRule="auto"/>
        <w:ind w:firstLineChars="200" w:firstLine="480"/>
        <w:rPr>
          <w:rFonts w:ascii="黑体" w:eastAsia="黑体" w:hAnsi="黑体"/>
          <w:sz w:val="24"/>
          <w:szCs w:val="24"/>
        </w:rPr>
      </w:pPr>
      <w:r>
        <w:rPr>
          <w:rFonts w:ascii="黑体" w:eastAsia="黑体" w:hAnsi="黑体" w:hint="eastAsia"/>
          <w:sz w:val="24"/>
          <w:szCs w:val="24"/>
        </w:rPr>
        <w:t>大一上学期，孙运雷老师生动又细致的给我们讲授了计算科学导论这门课程，让初学计算机的我受益良多。要知道对我来说学习计算机科学甚至比学习基础数学还难，当然学习计算机是一件非常快乐的事情，也是非常有意义的，尤其是对我们计算机专业学生，计算机就是根本。但话说回来，在学好计算机基础知识的同时，我们要能够灵活运用这些知识、技能，善于表达想法。</w:t>
      </w:r>
    </w:p>
    <w:p w:rsidR="00B072D9" w:rsidRDefault="003455A4">
      <w:pPr>
        <w:pStyle w:val="1"/>
        <w:spacing w:before="0" w:after="0" w:line="300" w:lineRule="auto"/>
        <w:rPr>
          <w:rFonts w:ascii="黑体" w:eastAsia="黑体" w:hAnsi="黑体"/>
        </w:rPr>
      </w:pPr>
      <w:r>
        <w:rPr>
          <w:rFonts w:ascii="Times New Roman" w:eastAsia="Times New Roman" w:hAnsi="Times New Roman"/>
        </w:rPr>
        <w:t xml:space="preserve">2 </w:t>
      </w:r>
      <w:r>
        <w:rPr>
          <w:rFonts w:ascii="黑体" w:eastAsia="黑体" w:hAnsi="黑体"/>
        </w:rPr>
        <w:t>对计算科学导论这门课程的认识、体会</w:t>
      </w:r>
    </w:p>
    <w:p w:rsidR="005B35DB" w:rsidRDefault="005B35DB" w:rsidP="005B35DB">
      <w:pPr>
        <w:spacing w:before="187" w:after="187" w:line="300" w:lineRule="auto"/>
        <w:ind w:firstLineChars="200" w:firstLine="480"/>
        <w:rPr>
          <w:rFonts w:ascii="黑体" w:eastAsia="黑体" w:hAnsi="黑体"/>
          <w:sz w:val="24"/>
          <w:szCs w:val="24"/>
        </w:rPr>
      </w:pPr>
      <w:r>
        <w:rPr>
          <w:rFonts w:ascii="黑体" w:eastAsia="黑体" w:hAnsi="黑体" w:hint="eastAsia"/>
          <w:sz w:val="24"/>
          <w:szCs w:val="24"/>
        </w:rPr>
        <w:t>首先，孙老师选的教材是《计算科学导论》（赵致琢著），这本书基于计算机科学与技术专业一级学科人才培养体系深入浅出的介绍了计算科学的基本概念的基本知识，计算科学的意义、内容、方法和发展规律，适合我这种大一初学者了解计算科学，学习计算科学方法，孙老师在第一节课上也提到将教材当故事书看。</w:t>
      </w:r>
    </w:p>
    <w:p w:rsidR="00972AEC" w:rsidRDefault="00972AEC" w:rsidP="005B35DB">
      <w:pPr>
        <w:spacing w:before="187" w:after="187" w:line="300" w:lineRule="auto"/>
        <w:ind w:firstLineChars="200" w:firstLine="480"/>
        <w:rPr>
          <w:rFonts w:ascii="黑体" w:eastAsia="黑体" w:hAnsi="黑体"/>
          <w:sz w:val="24"/>
          <w:szCs w:val="24"/>
        </w:rPr>
      </w:pPr>
      <w:r w:rsidRPr="00972AEC">
        <w:rPr>
          <w:rFonts w:ascii="黑体" w:eastAsia="黑体" w:hAnsi="黑体" w:hint="eastAsia"/>
          <w:sz w:val="24"/>
          <w:szCs w:val="24"/>
        </w:rPr>
        <w:t>计算机科学导论的教学目标</w:t>
      </w:r>
      <w:r>
        <w:rPr>
          <w:rFonts w:ascii="黑体" w:eastAsia="黑体" w:hAnsi="黑体" w:hint="eastAsia"/>
          <w:sz w:val="24"/>
          <w:szCs w:val="24"/>
        </w:rPr>
        <w:t>，</w:t>
      </w:r>
      <w:r w:rsidRPr="00972AEC">
        <w:rPr>
          <w:rFonts w:ascii="黑体" w:eastAsia="黑体" w:hAnsi="黑体" w:hint="eastAsia"/>
          <w:sz w:val="24"/>
          <w:szCs w:val="24"/>
        </w:rPr>
        <w:t>是学生在科学哲学和高级科普的层面上论知计算机科学、技术全貌</w:t>
      </w:r>
      <w:r>
        <w:rPr>
          <w:rFonts w:ascii="黑体" w:eastAsia="黑体" w:hAnsi="黑体" w:hint="eastAsia"/>
          <w:sz w:val="24"/>
          <w:szCs w:val="24"/>
        </w:rPr>
        <w:t>。</w:t>
      </w:r>
      <w:r w:rsidRPr="00972AEC">
        <w:rPr>
          <w:rFonts w:ascii="黑体" w:eastAsia="黑体" w:hAnsi="黑体" w:hint="eastAsia"/>
          <w:sz w:val="24"/>
          <w:szCs w:val="24"/>
        </w:rPr>
        <w:t>其目的</w:t>
      </w:r>
      <w:r>
        <w:rPr>
          <w:rFonts w:ascii="黑体" w:eastAsia="黑体" w:hAnsi="黑体" w:hint="eastAsia"/>
          <w:sz w:val="24"/>
          <w:szCs w:val="24"/>
        </w:rPr>
        <w:t>，在通识</w:t>
      </w:r>
      <w:r w:rsidRPr="00972AEC">
        <w:rPr>
          <w:rFonts w:ascii="黑体" w:eastAsia="黑体" w:hAnsi="黑体" w:hint="eastAsia"/>
          <w:sz w:val="24"/>
          <w:szCs w:val="24"/>
        </w:rPr>
        <w:t>计算机科学中</w:t>
      </w:r>
      <w:r>
        <w:rPr>
          <w:rFonts w:ascii="黑体" w:eastAsia="黑体" w:hAnsi="黑体" w:hint="eastAsia"/>
          <w:sz w:val="24"/>
          <w:szCs w:val="24"/>
        </w:rPr>
        <w:t>的</w:t>
      </w:r>
      <w:r w:rsidRPr="00972AEC">
        <w:rPr>
          <w:rFonts w:ascii="黑体" w:eastAsia="黑体" w:hAnsi="黑体" w:hint="eastAsia"/>
          <w:sz w:val="24"/>
          <w:szCs w:val="24"/>
        </w:rPr>
        <w:t>核心观念</w:t>
      </w:r>
      <w:r>
        <w:rPr>
          <w:rFonts w:ascii="黑体" w:eastAsia="黑体" w:hAnsi="黑体" w:hint="eastAsia"/>
          <w:sz w:val="24"/>
          <w:szCs w:val="24"/>
        </w:rPr>
        <w:t>以及</w:t>
      </w:r>
      <w:r w:rsidRPr="00972AEC">
        <w:rPr>
          <w:rFonts w:ascii="黑体" w:eastAsia="黑体" w:hAnsi="黑体" w:hint="eastAsia"/>
          <w:sz w:val="24"/>
          <w:szCs w:val="24"/>
        </w:rPr>
        <w:t>简单实例，构建知识的骨架，论述计算机科学技术内在规律和本质特点。揭示了计算机科学与技术的统一性，对于任何 需要计算机解决的问题总是涉及理论、分析、设计、效率分析、实现和应用分析。 强调理论和实践的同等重要性。</w:t>
      </w:r>
    </w:p>
    <w:p w:rsidR="005B35DB" w:rsidRDefault="005B35DB" w:rsidP="005B35DB">
      <w:pPr>
        <w:spacing w:before="187" w:after="187" w:line="300" w:lineRule="auto"/>
        <w:ind w:firstLineChars="200" w:firstLine="480"/>
        <w:rPr>
          <w:rFonts w:ascii="黑体" w:eastAsia="黑体" w:hAnsi="黑体"/>
          <w:sz w:val="24"/>
          <w:szCs w:val="24"/>
        </w:rPr>
      </w:pPr>
      <w:r>
        <w:rPr>
          <w:rFonts w:ascii="黑体" w:eastAsia="黑体" w:hAnsi="黑体" w:hint="eastAsia"/>
          <w:sz w:val="24"/>
          <w:szCs w:val="24"/>
        </w:rPr>
        <w:t>总的来说，计算科学导论是一门导引课程，指导学生对计算科学的的学习，搭建计算科学理论体系，为后面的系统学习做铺垫、指明方向，不至于像盲头苍蝇没有目的，没有方法的学习计算科学。</w:t>
      </w:r>
    </w:p>
    <w:p w:rsidR="00B072D9" w:rsidRDefault="003455A4">
      <w:pPr>
        <w:pStyle w:val="2"/>
        <w:spacing w:line="415" w:lineRule="auto"/>
        <w:rPr>
          <w:rFonts w:ascii="宋体" w:eastAsia="宋体" w:hAnsi="宋体" w:cs="宋体"/>
        </w:rPr>
      </w:pPr>
      <w:r>
        <w:rPr>
          <w:rFonts w:ascii="Times New Roman" w:eastAsia="Times New Roman" w:hAnsi="Times New Roman"/>
        </w:rPr>
        <w:t xml:space="preserve">2.1 </w:t>
      </w:r>
      <w:r w:rsidR="005B35DB">
        <w:rPr>
          <w:rFonts w:ascii="宋体" w:eastAsia="宋体" w:hAnsi="宋体" w:cs="宋体" w:hint="eastAsia"/>
        </w:rPr>
        <w:t>掌握科学的思想方法</w:t>
      </w:r>
    </w:p>
    <w:p w:rsidR="005B35DB" w:rsidRDefault="005B35DB" w:rsidP="005B35DB">
      <w:pPr>
        <w:ind w:firstLineChars="200" w:firstLine="480"/>
        <w:rPr>
          <w:rFonts w:ascii="黑体" w:eastAsia="黑体" w:hAnsi="黑体"/>
          <w:sz w:val="24"/>
          <w:szCs w:val="24"/>
        </w:rPr>
      </w:pPr>
      <w:r w:rsidRPr="005B35DB">
        <w:rPr>
          <w:rFonts w:ascii="黑体" w:eastAsia="黑体" w:hAnsi="黑体" w:hint="eastAsia"/>
          <w:sz w:val="24"/>
          <w:szCs w:val="24"/>
        </w:rPr>
        <w:t>计算</w:t>
      </w:r>
      <w:r>
        <w:rPr>
          <w:rFonts w:ascii="黑体" w:eastAsia="黑体" w:hAnsi="黑体" w:hint="eastAsia"/>
          <w:sz w:val="24"/>
          <w:szCs w:val="24"/>
        </w:rPr>
        <w:t>科学</w:t>
      </w:r>
      <w:r w:rsidRPr="005B35DB">
        <w:rPr>
          <w:rFonts w:ascii="黑体" w:eastAsia="黑体" w:hAnsi="黑体" w:hint="eastAsia"/>
          <w:sz w:val="24"/>
          <w:szCs w:val="24"/>
        </w:rPr>
        <w:t>导论</w:t>
      </w:r>
      <w:r>
        <w:rPr>
          <w:rFonts w:ascii="黑体" w:eastAsia="黑体" w:hAnsi="黑体" w:hint="eastAsia"/>
          <w:sz w:val="24"/>
          <w:szCs w:val="24"/>
        </w:rPr>
        <w:t>这门课程重在授人以渔，每一个初入大学有理想、有抱负的理工科专业学生，都希望在大学学习的几年里，通过自己的努力，为未来成长为高素质的专业技术人才打下坚实基础，然而一个新生面对陌生的环境和全新的科学技术领域，常常会感到一片茫然，这就急切需要一门科学的思想方法来指导和帮助我们学习。</w:t>
      </w:r>
    </w:p>
    <w:p w:rsidR="005B35DB" w:rsidRDefault="005B35DB" w:rsidP="005B35DB">
      <w:pPr>
        <w:ind w:firstLineChars="200" w:firstLine="480"/>
        <w:rPr>
          <w:rFonts w:ascii="黑体" w:eastAsia="黑体" w:hAnsi="黑体"/>
          <w:sz w:val="24"/>
          <w:szCs w:val="24"/>
        </w:rPr>
      </w:pPr>
      <w:r>
        <w:rPr>
          <w:rFonts w:ascii="黑体" w:eastAsia="黑体" w:hAnsi="黑体" w:hint="eastAsia"/>
          <w:sz w:val="24"/>
          <w:szCs w:val="24"/>
        </w:rPr>
        <w:t>首先，对各项工作、各类事务的处理不求马上获得立竿见影的效果，我们希望从机理上获得对于事物的全面的、系统的、深入的认识，学会分析其内在特性和规律，从根本上对被研究的对象建立认识的科学理论体系</w:t>
      </w:r>
      <w:r w:rsidR="00044EA3">
        <w:rPr>
          <w:rFonts w:ascii="黑体" w:eastAsia="黑体" w:hAnsi="黑体" w:hint="eastAsia"/>
          <w:sz w:val="24"/>
          <w:szCs w:val="24"/>
        </w:rPr>
        <w:t>。</w:t>
      </w:r>
    </w:p>
    <w:p w:rsidR="00044EA3" w:rsidRDefault="00044EA3" w:rsidP="005B35DB">
      <w:pPr>
        <w:ind w:firstLineChars="200" w:firstLine="480"/>
        <w:rPr>
          <w:rFonts w:ascii="黑体" w:eastAsia="黑体" w:hAnsi="黑体"/>
          <w:sz w:val="24"/>
          <w:szCs w:val="24"/>
        </w:rPr>
      </w:pPr>
      <w:r>
        <w:rPr>
          <w:rFonts w:ascii="黑体" w:eastAsia="黑体" w:hAnsi="黑体" w:hint="eastAsia"/>
          <w:sz w:val="24"/>
          <w:szCs w:val="24"/>
        </w:rPr>
        <w:t>因此书中概括的一般的科学思想方法为：</w:t>
      </w:r>
    </w:p>
    <w:p w:rsidR="00044EA3" w:rsidRDefault="00C03379" w:rsidP="005B35DB">
      <w:pPr>
        <w:ind w:firstLineChars="200" w:firstLine="480"/>
        <w:rPr>
          <w:rFonts w:ascii="黑体" w:eastAsia="黑体" w:hAnsi="黑体"/>
          <w:sz w:val="24"/>
          <w:szCs w:val="24"/>
        </w:rPr>
      </w:pPr>
      <w:r>
        <w:rPr>
          <w:rFonts w:ascii="黑体" w:eastAsia="黑体" w:hAnsi="黑体" w:hint="eastAsia"/>
          <w:sz w:val="24"/>
          <w:szCs w:val="24"/>
        </w:rPr>
        <w:t>ａ．</w:t>
      </w:r>
      <w:r w:rsidR="00044EA3">
        <w:rPr>
          <w:rFonts w:ascii="黑体" w:eastAsia="黑体" w:hAnsi="黑体" w:hint="eastAsia"/>
          <w:sz w:val="24"/>
          <w:szCs w:val="24"/>
        </w:rPr>
        <w:t>一个科学的认识：建立在对于</w:t>
      </w:r>
      <w:r>
        <w:rPr>
          <w:rFonts w:ascii="黑体" w:eastAsia="黑体" w:hAnsi="黑体" w:hint="eastAsia"/>
          <w:sz w:val="24"/>
          <w:szCs w:val="24"/>
        </w:rPr>
        <w:t>事物性质、特点和发展变化规律的深入的认识基础之上。</w:t>
      </w:r>
    </w:p>
    <w:p w:rsidR="00C03379" w:rsidRDefault="00C03379" w:rsidP="005B35DB">
      <w:pPr>
        <w:ind w:firstLineChars="200" w:firstLine="480"/>
        <w:rPr>
          <w:rFonts w:ascii="黑体" w:eastAsia="黑体" w:hAnsi="黑体"/>
          <w:sz w:val="24"/>
          <w:szCs w:val="24"/>
        </w:rPr>
      </w:pPr>
      <w:r>
        <w:rPr>
          <w:rFonts w:ascii="黑体" w:eastAsia="黑体" w:hAnsi="黑体" w:hint="eastAsia"/>
          <w:sz w:val="24"/>
          <w:szCs w:val="24"/>
        </w:rPr>
        <w:t>ｂ．一套科学的方法：基于科学的认识，通过寻找、建立、引进或引用，发展解决这个问题的一套科学的方法。</w:t>
      </w:r>
    </w:p>
    <w:p w:rsidR="00B072D9" w:rsidRDefault="00C03379" w:rsidP="00D34439">
      <w:pPr>
        <w:ind w:firstLineChars="200" w:firstLine="480"/>
        <w:rPr>
          <w:rFonts w:ascii="黑体" w:eastAsia="黑体" w:hAnsi="黑体"/>
          <w:sz w:val="24"/>
          <w:szCs w:val="24"/>
        </w:rPr>
      </w:pPr>
      <w:r>
        <w:rPr>
          <w:rFonts w:ascii="黑体" w:eastAsia="黑体" w:hAnsi="黑体" w:hint="eastAsia"/>
          <w:sz w:val="24"/>
          <w:szCs w:val="24"/>
        </w:rPr>
        <w:t>ｃ．一个科学的程序：着眼于具体解决这个问题，在科学认识的基础之上，依据确定的一套科学的方法，制定实际解决问题的一个严密的、科学的程序，确定第一步做什么，</w:t>
      </w:r>
      <w:r>
        <w:rPr>
          <w:rFonts w:ascii="黑体" w:eastAsia="黑体" w:hAnsi="黑体" w:hint="eastAsia"/>
          <w:sz w:val="24"/>
          <w:szCs w:val="24"/>
        </w:rPr>
        <w:lastRenderedPageBreak/>
        <w:t>怎么做，第二步做什么，怎么做……确定每一步怎么检验，出了问题怎么处理等等</w:t>
      </w:r>
      <w:r w:rsidR="00D34439">
        <w:rPr>
          <w:rFonts w:ascii="黑体" w:eastAsia="黑体" w:hAnsi="黑体" w:hint="eastAsia"/>
          <w:sz w:val="24"/>
          <w:szCs w:val="24"/>
        </w:rPr>
        <w:t>。</w:t>
      </w:r>
    </w:p>
    <w:p w:rsidR="00CC3C1C" w:rsidRDefault="00D34439" w:rsidP="00CC3C1C">
      <w:pPr>
        <w:ind w:firstLineChars="200" w:firstLine="480"/>
        <w:rPr>
          <w:rFonts w:ascii="黑体" w:eastAsia="黑体" w:hAnsi="黑体"/>
          <w:sz w:val="24"/>
          <w:szCs w:val="24"/>
        </w:rPr>
      </w:pPr>
      <w:r>
        <w:rPr>
          <w:rFonts w:ascii="黑体" w:eastAsia="黑体" w:hAnsi="黑体" w:hint="eastAsia"/>
          <w:sz w:val="24"/>
          <w:szCs w:val="24"/>
        </w:rPr>
        <w:t>举个例子，</w:t>
      </w:r>
      <w:r w:rsidR="000C5A08">
        <w:rPr>
          <w:rFonts w:ascii="黑体" w:eastAsia="黑体" w:hAnsi="黑体" w:hint="eastAsia"/>
          <w:sz w:val="24"/>
          <w:szCs w:val="24"/>
        </w:rPr>
        <w:t>孙老师上课时问过我一个问题——数学、逻辑与新闻之间有什么关系？我当时是这样回答的：解决问题一般都有一个逻辑过程，过程中运用的工具就是数学，数学和逻辑是相辅相成的，而新闻则是一个具体的问题，一条实时、准确、真实的</w:t>
      </w:r>
      <w:r w:rsidR="00CC3C1C">
        <w:rPr>
          <w:rFonts w:ascii="黑体" w:eastAsia="黑体" w:hAnsi="黑体" w:hint="eastAsia"/>
          <w:sz w:val="24"/>
          <w:szCs w:val="24"/>
        </w:rPr>
        <w:t>新闻不仅仅是简单的陈述，还有条理性，富有逻辑，不能毫无章法；同时，新闻也离不开数学，信息的实时获取、传递和处理往往需要数字媒体技术，涉及计算过程。</w:t>
      </w:r>
    </w:p>
    <w:p w:rsidR="00CC3C1C" w:rsidRDefault="00CC3C1C" w:rsidP="00CC3C1C">
      <w:pPr>
        <w:ind w:firstLineChars="200" w:firstLine="480"/>
        <w:rPr>
          <w:rFonts w:ascii="黑体" w:eastAsia="黑体" w:hAnsi="黑体"/>
          <w:sz w:val="24"/>
          <w:szCs w:val="24"/>
        </w:rPr>
      </w:pPr>
      <w:r>
        <w:rPr>
          <w:rFonts w:ascii="黑体" w:eastAsia="黑体" w:hAnsi="黑体" w:hint="eastAsia"/>
          <w:sz w:val="24"/>
          <w:szCs w:val="24"/>
        </w:rPr>
        <w:t>当然我的看法比较浅显而流于表面。更好的解释是：新闻发生时，与该新闻有关的事件是我们人类社会认知系统中一个外延的元素，该元素的状态是否良好、合理，以及对我们社会安全</w:t>
      </w:r>
      <w:r w:rsidR="004B22BE">
        <w:rPr>
          <w:rFonts w:ascii="黑体" w:eastAsia="黑体" w:hAnsi="黑体" w:hint="eastAsia"/>
          <w:sz w:val="24"/>
          <w:szCs w:val="24"/>
        </w:rPr>
        <w:t>的影响究竟是好是坏，还是中性，都取决于它与人类社会的公理、区域法规、道德伦理等被一定范围内普遍认同和共同遵守的民约的一致性。而这种模型与数学中逻辑系统的模型是一个道理。</w:t>
      </w:r>
    </w:p>
    <w:p w:rsidR="00F5299A" w:rsidRPr="00E23BA2" w:rsidRDefault="004B22BE" w:rsidP="00E23BA2">
      <w:pPr>
        <w:ind w:firstLineChars="200" w:firstLine="480"/>
        <w:rPr>
          <w:rFonts w:ascii="黑体" w:eastAsia="黑体" w:hAnsi="黑体"/>
          <w:sz w:val="24"/>
          <w:szCs w:val="24"/>
        </w:rPr>
      </w:pPr>
      <w:r>
        <w:rPr>
          <w:rFonts w:ascii="黑体" w:eastAsia="黑体" w:hAnsi="黑体" w:hint="eastAsia"/>
          <w:sz w:val="24"/>
          <w:szCs w:val="24"/>
        </w:rPr>
        <w:t>这提示我们，从事计算机科学，每个人心中都应该装这一个模型。模型意味着行人对自己行为</w:t>
      </w:r>
      <w:r w:rsidR="00F5299A">
        <w:rPr>
          <w:rFonts w:ascii="黑体" w:eastAsia="黑体" w:hAnsi="黑体" w:hint="eastAsia"/>
          <w:sz w:val="24"/>
          <w:szCs w:val="24"/>
        </w:rPr>
        <w:t>的合理性有统一的解释。</w:t>
      </w:r>
    </w:p>
    <w:p w:rsidR="00F5299A" w:rsidRPr="00E23BA2" w:rsidRDefault="00E23BA2" w:rsidP="00F5299A">
      <w:pPr>
        <w:ind w:firstLineChars="200" w:firstLine="480"/>
        <w:rPr>
          <w:rFonts w:ascii="黑体" w:eastAsia="黑体" w:hAnsi="黑体"/>
          <w:sz w:val="24"/>
          <w:szCs w:val="24"/>
        </w:rPr>
      </w:pPr>
      <w:r w:rsidRPr="00E23BA2">
        <w:rPr>
          <w:rFonts w:ascii="黑体" w:eastAsia="黑体" w:hAnsi="黑体" w:cs="宋体" w:hint="eastAsia"/>
          <w:sz w:val="24"/>
          <w:szCs w:val="24"/>
        </w:rPr>
        <w:t>从思维科学</w:t>
      </w:r>
      <w:r>
        <w:rPr>
          <w:rFonts w:ascii="黑体" w:eastAsia="黑体" w:hAnsi="黑体" w:cs="宋体" w:hint="eastAsia"/>
          <w:sz w:val="24"/>
          <w:szCs w:val="24"/>
        </w:rPr>
        <w:t>的角度来看，一般认为存在两种主要的思维方式，一种是发散式思维方式，另一种是收敛式思维方式，前者是一种自由奔放的思考，几乎不受任何成规的约束，后者是</w:t>
      </w:r>
      <w:r w:rsidR="00FC3CC6">
        <w:rPr>
          <w:rFonts w:ascii="黑体" w:eastAsia="黑体" w:hAnsi="黑体" w:cs="宋体" w:hint="eastAsia"/>
          <w:sz w:val="24"/>
          <w:szCs w:val="24"/>
        </w:rPr>
        <w:t>受</w:t>
      </w:r>
      <w:r>
        <w:rPr>
          <w:rFonts w:ascii="黑体" w:eastAsia="黑体" w:hAnsi="黑体" w:cs="宋体" w:hint="eastAsia"/>
          <w:sz w:val="24"/>
          <w:szCs w:val="24"/>
        </w:rPr>
        <w:t>传统约束的思维方式。一个人只有发散式思维方式，就会胡思乱想，一事无成；仅有收敛式思维方式则囿于成规，毫无创新。一个训练有素的科学技术人才，应该同时具备和发展这两种思维方式。</w:t>
      </w:r>
    </w:p>
    <w:p w:rsidR="00F5299A" w:rsidRPr="00F5299A" w:rsidRDefault="003455A4" w:rsidP="00F5299A">
      <w:pPr>
        <w:pStyle w:val="2"/>
      </w:pPr>
      <w:r w:rsidRPr="00F5299A">
        <w:t>2.2</w:t>
      </w:r>
      <w:r w:rsidRPr="00F5299A">
        <w:rPr>
          <w:rFonts w:ascii="Times New Roman" w:eastAsia="Times New Roman" w:hAnsi="Times New Roman"/>
        </w:rPr>
        <w:t xml:space="preserve"> </w:t>
      </w:r>
      <w:r w:rsidR="00F5299A" w:rsidRPr="00F5299A">
        <w:rPr>
          <w:rFonts w:hint="eastAsia"/>
        </w:rPr>
        <w:t>如何学习计算科学和健康成长</w:t>
      </w:r>
    </w:p>
    <w:p w:rsidR="00F5299A" w:rsidRDefault="00F5299A" w:rsidP="00F5299A">
      <w:pPr>
        <w:ind w:firstLineChars="200" w:firstLine="480"/>
        <w:rPr>
          <w:rFonts w:ascii="黑体" w:eastAsia="黑体" w:hAnsi="黑体"/>
          <w:sz w:val="24"/>
          <w:szCs w:val="24"/>
        </w:rPr>
      </w:pPr>
      <w:r w:rsidRPr="00F5299A">
        <w:rPr>
          <w:rFonts w:ascii="黑体" w:eastAsia="黑体" w:hAnsi="黑体" w:hint="eastAsia"/>
          <w:sz w:val="24"/>
          <w:szCs w:val="24"/>
        </w:rPr>
        <w:t>计算科学本科生</w:t>
      </w:r>
      <w:r>
        <w:rPr>
          <w:rFonts w:ascii="黑体" w:eastAsia="黑体" w:hAnsi="黑体" w:hint="eastAsia"/>
          <w:sz w:val="24"/>
          <w:szCs w:val="24"/>
        </w:rPr>
        <w:t>Ａ、Ｂ类</w:t>
      </w:r>
      <w:r w:rsidRPr="00F5299A">
        <w:rPr>
          <w:rFonts w:ascii="黑体" w:eastAsia="黑体" w:hAnsi="黑体" w:hint="eastAsia"/>
          <w:sz w:val="24"/>
          <w:szCs w:val="24"/>
        </w:rPr>
        <w:t>教育模式的培养规格和目标</w:t>
      </w:r>
      <w:r>
        <w:rPr>
          <w:rFonts w:ascii="黑体" w:eastAsia="黑体" w:hAnsi="黑体" w:hint="eastAsia"/>
          <w:sz w:val="24"/>
          <w:szCs w:val="24"/>
        </w:rPr>
        <w:t>都</w:t>
      </w:r>
      <w:r w:rsidRPr="00F5299A">
        <w:rPr>
          <w:rFonts w:ascii="黑体" w:eastAsia="黑体" w:hAnsi="黑体" w:hint="eastAsia"/>
          <w:sz w:val="24"/>
          <w:szCs w:val="24"/>
        </w:rPr>
        <w:t>涉及思想政治和德育方面、体育方面、业务方面</w:t>
      </w:r>
      <w:r>
        <w:rPr>
          <w:rFonts w:ascii="黑体" w:eastAsia="黑体" w:hAnsi="黑体" w:hint="eastAsia"/>
          <w:sz w:val="24"/>
          <w:szCs w:val="24"/>
        </w:rPr>
        <w:t>、</w:t>
      </w:r>
      <w:r w:rsidRPr="00F5299A">
        <w:rPr>
          <w:rFonts w:ascii="黑体" w:eastAsia="黑体" w:hAnsi="黑体" w:hint="eastAsia"/>
          <w:sz w:val="24"/>
          <w:szCs w:val="24"/>
        </w:rPr>
        <w:t>文化方面</w:t>
      </w:r>
      <w:r w:rsidR="006D6670">
        <w:rPr>
          <w:rFonts w:ascii="黑体" w:eastAsia="黑体" w:hAnsi="黑体" w:hint="eastAsia"/>
          <w:sz w:val="24"/>
          <w:szCs w:val="24"/>
        </w:rPr>
        <w:t>，使用科学原则去了解科学过程，能够建立和体会科学美和艺术美</w:t>
      </w:r>
      <w:r w:rsidR="00C5557B">
        <w:rPr>
          <w:rFonts w:ascii="黑体" w:eastAsia="黑体" w:hAnsi="黑体" w:hint="eastAsia"/>
          <w:sz w:val="24"/>
          <w:szCs w:val="24"/>
        </w:rPr>
        <w:t>之间的内在联系，感知和体验因了解自然世界和未知领域而带来的满足感和激动；</w:t>
      </w:r>
    </w:p>
    <w:p w:rsidR="00C5557B" w:rsidRDefault="00C5557B" w:rsidP="00C5557B">
      <w:pPr>
        <w:rPr>
          <w:rFonts w:ascii="黑体" w:eastAsia="黑体" w:hAnsi="黑体"/>
          <w:sz w:val="24"/>
          <w:szCs w:val="24"/>
        </w:rPr>
      </w:pPr>
      <w:r>
        <w:rPr>
          <w:rFonts w:ascii="黑体" w:eastAsia="黑体" w:hAnsi="黑体" w:hint="eastAsia"/>
          <w:sz w:val="24"/>
          <w:szCs w:val="24"/>
        </w:rPr>
        <w:t>不再局限于将计算科学专业作为一种泛科学来对待，而是紧密与学科最重要的公共科学基础知识，专业的基本概念、基本理论、基本技术与基本技能联系起来。主要培养的是具有综合知识与技能的计算科学人才。</w:t>
      </w:r>
    </w:p>
    <w:p w:rsidR="00C5557B" w:rsidRDefault="00C5557B" w:rsidP="00973244">
      <w:pPr>
        <w:ind w:firstLine="480"/>
        <w:rPr>
          <w:rFonts w:ascii="黑体" w:eastAsia="黑体" w:hAnsi="黑体"/>
          <w:sz w:val="24"/>
          <w:szCs w:val="24"/>
        </w:rPr>
      </w:pPr>
      <w:r>
        <w:rPr>
          <w:rFonts w:ascii="黑体" w:eastAsia="黑体" w:hAnsi="黑体" w:hint="eastAsia"/>
          <w:sz w:val="24"/>
          <w:szCs w:val="24"/>
        </w:rPr>
        <w:t>当然，达到这些目标，不仅仅靠老师的合理教学和课程指导，我们学生才是学习的主体</w:t>
      </w:r>
      <w:r w:rsidR="00973244">
        <w:rPr>
          <w:rFonts w:ascii="黑体" w:eastAsia="黑体" w:hAnsi="黑体" w:hint="eastAsia"/>
          <w:sz w:val="24"/>
          <w:szCs w:val="24"/>
        </w:rPr>
        <w:t>，自己要主动学习专业基础知识，培养非专业知识素养。非专业这里不另外陈述，重点是提高专业技术能力的途径和方法：</w:t>
      </w:r>
    </w:p>
    <w:p w:rsidR="00973244" w:rsidRDefault="00973244" w:rsidP="00973244">
      <w:pPr>
        <w:ind w:left="480"/>
        <w:rPr>
          <w:rFonts w:ascii="黑体" w:eastAsia="黑体" w:hAnsi="黑体"/>
          <w:sz w:val="24"/>
          <w:szCs w:val="24"/>
        </w:rPr>
      </w:pPr>
      <w:r>
        <w:rPr>
          <w:rFonts w:ascii="黑体" w:eastAsia="黑体" w:hAnsi="黑体" w:hint="eastAsia"/>
          <w:sz w:val="24"/>
          <w:szCs w:val="24"/>
        </w:rPr>
        <w:t>ａ．</w:t>
      </w:r>
      <w:r w:rsidRPr="00973244">
        <w:rPr>
          <w:rFonts w:ascii="黑体" w:eastAsia="黑体" w:hAnsi="黑体" w:hint="eastAsia"/>
          <w:sz w:val="24"/>
          <w:szCs w:val="24"/>
        </w:rPr>
        <w:t>要能借助文献资料，迅速掌握新知识；</w:t>
      </w:r>
    </w:p>
    <w:p w:rsidR="00973244" w:rsidRDefault="00973244" w:rsidP="00973244">
      <w:pPr>
        <w:ind w:left="480"/>
        <w:rPr>
          <w:rFonts w:ascii="黑体" w:eastAsia="黑体" w:hAnsi="黑体"/>
          <w:sz w:val="24"/>
          <w:szCs w:val="24"/>
        </w:rPr>
      </w:pPr>
      <w:r>
        <w:rPr>
          <w:rFonts w:ascii="黑体" w:eastAsia="黑体" w:hAnsi="黑体" w:hint="eastAsia"/>
          <w:sz w:val="24"/>
          <w:szCs w:val="24"/>
        </w:rPr>
        <w:t>ｂ．根据新知识，应用设计开发；</w:t>
      </w:r>
    </w:p>
    <w:p w:rsidR="00973244" w:rsidRDefault="00973244" w:rsidP="00973244">
      <w:pPr>
        <w:ind w:left="480"/>
        <w:rPr>
          <w:rFonts w:ascii="黑体" w:eastAsia="黑体" w:hAnsi="黑体"/>
          <w:sz w:val="24"/>
          <w:szCs w:val="24"/>
        </w:rPr>
      </w:pPr>
      <w:r>
        <w:rPr>
          <w:rFonts w:ascii="黑体" w:eastAsia="黑体" w:hAnsi="黑体" w:hint="eastAsia"/>
          <w:sz w:val="24"/>
          <w:szCs w:val="24"/>
        </w:rPr>
        <w:t>ｃ．注重数学、英语和计算机理论的学习，从严要求自己</w:t>
      </w:r>
      <w:r w:rsidR="00B05632">
        <w:rPr>
          <w:rFonts w:ascii="黑体" w:eastAsia="黑体" w:hAnsi="黑体" w:hint="eastAsia"/>
          <w:sz w:val="24"/>
          <w:szCs w:val="24"/>
        </w:rPr>
        <w:t>；</w:t>
      </w:r>
    </w:p>
    <w:p w:rsidR="00973244" w:rsidRDefault="00973244" w:rsidP="00973244">
      <w:pPr>
        <w:ind w:left="480"/>
        <w:rPr>
          <w:rFonts w:ascii="黑体" w:eastAsia="黑体" w:hAnsi="黑体"/>
          <w:sz w:val="24"/>
          <w:szCs w:val="24"/>
        </w:rPr>
      </w:pPr>
      <w:r>
        <w:rPr>
          <w:rFonts w:ascii="黑体" w:eastAsia="黑体" w:hAnsi="黑体" w:hint="eastAsia"/>
          <w:sz w:val="24"/>
          <w:szCs w:val="24"/>
        </w:rPr>
        <w:t>ｄ．注重实践实验，</w:t>
      </w:r>
      <w:r w:rsidR="00B05632">
        <w:rPr>
          <w:rFonts w:ascii="黑体" w:eastAsia="黑体" w:hAnsi="黑体" w:hint="eastAsia"/>
          <w:sz w:val="24"/>
          <w:szCs w:val="24"/>
        </w:rPr>
        <w:t>走</w:t>
      </w:r>
      <w:r>
        <w:rPr>
          <w:rFonts w:ascii="黑体" w:eastAsia="黑体" w:hAnsi="黑体" w:hint="eastAsia"/>
          <w:sz w:val="24"/>
          <w:szCs w:val="24"/>
        </w:rPr>
        <w:t>理论与实践相结合</w:t>
      </w:r>
      <w:r w:rsidR="00B05632">
        <w:rPr>
          <w:rFonts w:ascii="黑体" w:eastAsia="黑体" w:hAnsi="黑体" w:hint="eastAsia"/>
          <w:sz w:val="24"/>
          <w:szCs w:val="24"/>
        </w:rPr>
        <w:t>发展之路；</w:t>
      </w:r>
    </w:p>
    <w:p w:rsidR="00B05632" w:rsidRDefault="00B05632" w:rsidP="00973244">
      <w:pPr>
        <w:ind w:left="480"/>
        <w:rPr>
          <w:rFonts w:ascii="黑体" w:eastAsia="黑体" w:hAnsi="黑体"/>
          <w:sz w:val="24"/>
          <w:szCs w:val="24"/>
        </w:rPr>
      </w:pPr>
      <w:r>
        <w:rPr>
          <w:rFonts w:ascii="黑体" w:eastAsia="黑体" w:hAnsi="黑体" w:hint="eastAsia"/>
          <w:sz w:val="24"/>
          <w:szCs w:val="24"/>
        </w:rPr>
        <w:t>ｅ．善于总结前人的工作经验与教训；</w:t>
      </w:r>
    </w:p>
    <w:p w:rsidR="00973244" w:rsidRPr="00973244" w:rsidRDefault="00B05632" w:rsidP="005A5F7C">
      <w:pPr>
        <w:ind w:left="480"/>
        <w:rPr>
          <w:rFonts w:ascii="黑体" w:eastAsia="黑体" w:hAnsi="黑体"/>
          <w:sz w:val="24"/>
          <w:szCs w:val="24"/>
        </w:rPr>
      </w:pPr>
      <w:r>
        <w:rPr>
          <w:rFonts w:ascii="黑体" w:eastAsia="黑体" w:hAnsi="黑体" w:hint="eastAsia"/>
          <w:sz w:val="24"/>
          <w:szCs w:val="24"/>
        </w:rPr>
        <w:t>ｆ．保持一颗永远学习的心，紧跟时代发展潮流。</w:t>
      </w:r>
    </w:p>
    <w:p w:rsidR="00B072D9" w:rsidRPr="005A5F7C" w:rsidRDefault="00F5299A" w:rsidP="00973244">
      <w:pPr>
        <w:rPr>
          <w:rFonts w:ascii="黑体" w:eastAsia="黑体" w:hAnsi="黑体"/>
          <w:sz w:val="24"/>
          <w:szCs w:val="24"/>
        </w:rPr>
      </w:pPr>
      <w:r>
        <w:rPr>
          <w:rFonts w:ascii="黑体" w:eastAsia="黑体" w:hAnsi="黑体" w:hint="eastAsia"/>
        </w:rPr>
        <w:t xml:space="preserve">　　</w:t>
      </w:r>
      <w:r w:rsidR="005A5F7C" w:rsidRPr="005A5F7C">
        <w:rPr>
          <w:rFonts w:ascii="黑体" w:eastAsia="黑体" w:hAnsi="黑体" w:hint="eastAsia"/>
          <w:sz w:val="24"/>
          <w:szCs w:val="24"/>
        </w:rPr>
        <w:t>另外我们要理解科学和科学素养</w:t>
      </w:r>
      <w:r w:rsidR="005A5F7C">
        <w:rPr>
          <w:rFonts w:ascii="黑体" w:eastAsia="黑体" w:hAnsi="黑体" w:hint="eastAsia"/>
          <w:sz w:val="24"/>
          <w:szCs w:val="24"/>
        </w:rPr>
        <w:t>，具备科学哲学的思想基础，正确的思想方法，对我们感兴趣的事情充满好奇心</w:t>
      </w:r>
      <w:r w:rsidR="00E23BA2">
        <w:rPr>
          <w:rFonts w:ascii="黑体" w:eastAsia="黑体" w:hAnsi="黑体" w:hint="eastAsia"/>
          <w:sz w:val="24"/>
          <w:szCs w:val="24"/>
        </w:rPr>
        <w:t>，能够理解事情、发现问题、提出问题、参与讨论、解决问题或找到解决问题的途径和方法。</w:t>
      </w:r>
    </w:p>
    <w:p w:rsidR="00B072D9" w:rsidRDefault="003455A4">
      <w:pPr>
        <w:pStyle w:val="2"/>
        <w:spacing w:line="415" w:lineRule="auto"/>
        <w:rPr>
          <w:rFonts w:ascii="黑体" w:eastAsia="黑体" w:hAnsi="黑体"/>
        </w:rPr>
      </w:pPr>
      <w:r>
        <w:rPr>
          <w:rFonts w:ascii="Times New Roman" w:eastAsia="Times New Roman" w:hAnsi="Times New Roman"/>
        </w:rPr>
        <w:t xml:space="preserve">2.3 </w:t>
      </w:r>
      <w:r w:rsidR="004634CB">
        <w:rPr>
          <w:rFonts w:ascii="黑体" w:eastAsia="黑体" w:hAnsi="黑体" w:hint="eastAsia"/>
        </w:rPr>
        <w:t>对</w:t>
      </w:r>
      <w:r w:rsidR="00C136DB">
        <w:rPr>
          <w:rFonts w:ascii="黑体" w:eastAsia="黑体" w:hAnsi="黑体" w:hint="eastAsia"/>
        </w:rPr>
        <w:t>高清游戏视频实时编码技术的学习</w:t>
      </w:r>
    </w:p>
    <w:p w:rsidR="00B072D9" w:rsidRDefault="00C136DB">
      <w:pPr>
        <w:spacing w:before="187" w:after="187" w:line="300" w:lineRule="auto"/>
        <w:ind w:firstLineChars="200" w:firstLine="480"/>
        <w:rPr>
          <w:rFonts w:ascii="黑体" w:eastAsia="黑体" w:hAnsi="黑体"/>
          <w:sz w:val="24"/>
          <w:szCs w:val="24"/>
        </w:rPr>
      </w:pPr>
      <w:r>
        <w:rPr>
          <w:rFonts w:ascii="黑体" w:eastAsia="黑体" w:hAnsi="黑体" w:hint="eastAsia"/>
          <w:sz w:val="24"/>
          <w:szCs w:val="24"/>
        </w:rPr>
        <w:t>基于对高清游戏的兴趣，我阅读了一些文献资料，发现高分辨率、高帧率的视频及流畅的音频效果的获得并不容易</w:t>
      </w:r>
      <w:r w:rsidR="006F60BF">
        <w:rPr>
          <w:rFonts w:ascii="黑体" w:eastAsia="黑体" w:hAnsi="黑体" w:hint="eastAsia"/>
          <w:sz w:val="24"/>
          <w:szCs w:val="24"/>
        </w:rPr>
        <w:t>。以ＡＭＤ视频云游戏业务解决方案为背景，</w:t>
      </w:r>
      <w:r>
        <w:rPr>
          <w:rFonts w:ascii="黑体" w:eastAsia="黑体" w:hAnsi="黑体" w:hint="eastAsia"/>
          <w:sz w:val="24"/>
          <w:szCs w:val="24"/>
        </w:rPr>
        <w:t>在系统整体功</w:t>
      </w:r>
      <w:r>
        <w:rPr>
          <w:rFonts w:ascii="黑体" w:eastAsia="黑体" w:hAnsi="黑体" w:hint="eastAsia"/>
          <w:sz w:val="24"/>
          <w:szCs w:val="24"/>
        </w:rPr>
        <w:lastRenderedPageBreak/>
        <w:t>能完成后，在编解码</w:t>
      </w:r>
      <w:r w:rsidR="006F60BF">
        <w:rPr>
          <w:rFonts w:ascii="黑体" w:eastAsia="黑体" w:hAnsi="黑体" w:hint="eastAsia"/>
          <w:sz w:val="24"/>
          <w:szCs w:val="24"/>
        </w:rPr>
        <w:t>环节，充分利用ＧＰＵ高效的运算能力进行图像ＣＳＣ处理及硬件加速，结合编码库，利用ＣＰＵ＋ＧＰＵ共同执行编码任务，并将ＣＳＣ处理全部转移到ＧＰＵ并行方式加速视频流压缩。大概能较好的模拟云游戏运行。但这只是初步了解，我意识到很多东西都看不懂，比如ＡＭＤ是啥，经过百度知道人家是美国</w:t>
      </w:r>
      <w:r w:rsidR="004D74C4">
        <w:rPr>
          <w:rFonts w:ascii="黑体" w:eastAsia="黑体" w:hAnsi="黑体" w:hint="eastAsia"/>
          <w:sz w:val="24"/>
          <w:szCs w:val="24"/>
        </w:rPr>
        <w:t>半导体公司，ＣＰＵ，ＧＰＵ市场占有率不低，而ＣＳＣ则是图像处理。对于计算机基础知识，我还了解甚少，也意识到计算科学多么广阔，多么精彩。</w:t>
      </w:r>
    </w:p>
    <w:p w:rsidR="00B072D9" w:rsidRDefault="003455A4">
      <w:pPr>
        <w:pStyle w:val="1"/>
        <w:spacing w:before="0" w:after="0" w:line="300" w:lineRule="auto"/>
        <w:rPr>
          <w:rFonts w:ascii="黑体" w:eastAsia="黑体" w:hAnsi="黑体"/>
        </w:rPr>
      </w:pPr>
      <w:r>
        <w:rPr>
          <w:rFonts w:ascii="Times New Roman" w:eastAsia="Times New Roman" w:hAnsi="Times New Roman"/>
        </w:rPr>
        <w:t xml:space="preserve">3 </w:t>
      </w:r>
      <w:r>
        <w:rPr>
          <w:rFonts w:ascii="黑体" w:eastAsia="黑体" w:hAnsi="黑体"/>
        </w:rPr>
        <w:t>进一步的思考</w:t>
      </w:r>
    </w:p>
    <w:p w:rsidR="00B072D9" w:rsidRPr="00E12022" w:rsidRDefault="004D74C4">
      <w:pPr>
        <w:spacing w:before="187" w:after="187" w:line="300" w:lineRule="auto"/>
        <w:ind w:firstLineChars="200" w:firstLine="480"/>
        <w:rPr>
          <w:rFonts w:ascii="黑体" w:eastAsia="黑体" w:hAnsi="黑体"/>
          <w:sz w:val="24"/>
          <w:szCs w:val="24"/>
        </w:rPr>
      </w:pPr>
      <w:r w:rsidRPr="00E12022">
        <w:rPr>
          <w:rFonts w:ascii="黑体" w:eastAsia="黑体" w:hAnsi="黑体" w:hint="eastAsia"/>
          <w:sz w:val="24"/>
          <w:szCs w:val="24"/>
        </w:rPr>
        <w:t>我们小组分组演讲选的题目是“云游戏”，说实话，在这之前，我常常看到云计算、云桌面等带“云”的词，但我并不知道什么是云计算，什么是</w:t>
      </w:r>
      <w:r w:rsidR="00E12022" w:rsidRPr="00E12022">
        <w:rPr>
          <w:rFonts w:ascii="黑体" w:eastAsia="黑体" w:hAnsi="黑体" w:hint="eastAsia"/>
          <w:sz w:val="24"/>
          <w:szCs w:val="24"/>
        </w:rPr>
        <w:t>云，但选了这个题目，也是对学习新知识的一种挑战。</w:t>
      </w:r>
    </w:p>
    <w:p w:rsidR="00E12022" w:rsidRPr="00E12022" w:rsidRDefault="00E12022">
      <w:pPr>
        <w:spacing w:before="187" w:after="187" w:line="300" w:lineRule="auto"/>
        <w:ind w:firstLineChars="200" w:firstLine="480"/>
        <w:rPr>
          <w:rFonts w:ascii="黑体" w:eastAsia="黑体" w:hAnsi="黑体"/>
          <w:sz w:val="24"/>
          <w:szCs w:val="24"/>
        </w:rPr>
      </w:pPr>
      <w:r w:rsidRPr="00E12022">
        <w:rPr>
          <w:rFonts w:ascii="黑体" w:eastAsia="黑体" w:hAnsi="黑体" w:hint="eastAsia"/>
          <w:sz w:val="24"/>
          <w:szCs w:val="24"/>
        </w:rPr>
        <w:t>对云游戏，我们小组搜集整理了许多资料，总结出以下五个方面：</w:t>
      </w:r>
    </w:p>
    <w:p w:rsidR="00F434C4" w:rsidRDefault="00E12022" w:rsidP="00F434C4">
      <w:pPr>
        <w:numPr>
          <w:ilvl w:val="0"/>
          <w:numId w:val="32"/>
        </w:numPr>
        <w:spacing w:before="187" w:after="187" w:line="300" w:lineRule="auto"/>
        <w:ind w:left="900"/>
        <w:rPr>
          <w:rFonts w:ascii="黑体" w:eastAsia="黑体" w:hAnsi="黑体"/>
          <w:sz w:val="24"/>
          <w:szCs w:val="24"/>
        </w:rPr>
      </w:pPr>
      <w:r w:rsidRPr="00E10F3E">
        <w:rPr>
          <w:rFonts w:ascii="黑体" w:eastAsia="黑体" w:hAnsi="黑体" w:hint="eastAsia"/>
          <w:sz w:val="30"/>
          <w:szCs w:val="30"/>
        </w:rPr>
        <w:t>概念与技术</w:t>
      </w:r>
      <w:r>
        <w:rPr>
          <w:rFonts w:ascii="黑体" w:eastAsia="黑体" w:hAnsi="黑体" w:hint="eastAsia"/>
          <w:sz w:val="24"/>
          <w:szCs w:val="24"/>
        </w:rPr>
        <w:t>：云游戏又叫游戏点播，是以云计算为基础</w:t>
      </w:r>
      <w:r w:rsidR="002858E5">
        <w:rPr>
          <w:rFonts w:ascii="黑体" w:eastAsia="黑体" w:hAnsi="黑体" w:hint="eastAsia"/>
          <w:sz w:val="24"/>
          <w:szCs w:val="24"/>
        </w:rPr>
        <w:t>的游戏方式，本质上</w:t>
      </w:r>
      <w:r w:rsidR="007E6982">
        <w:rPr>
          <w:rFonts w:ascii="黑体" w:eastAsia="黑体" w:hAnsi="黑体" w:hint="eastAsia"/>
          <w:sz w:val="24"/>
          <w:szCs w:val="24"/>
        </w:rPr>
        <w:t>为</w:t>
      </w:r>
      <w:r w:rsidR="002858E5">
        <w:rPr>
          <w:rFonts w:ascii="黑体" w:eastAsia="黑体" w:hAnsi="黑体" w:hint="eastAsia"/>
          <w:sz w:val="24"/>
          <w:szCs w:val="24"/>
        </w:rPr>
        <w:t>交互性的在线视频流，所有游戏都在服务端运行，云端将渲染完毕后的游戏画面压缩后通过网络传送给用户。主要技术包括云端完成游戏运行与画面</w:t>
      </w:r>
      <w:r w:rsidR="00F434C4">
        <w:rPr>
          <w:rFonts w:ascii="黑体" w:eastAsia="黑体" w:hAnsi="黑体" w:hint="eastAsia"/>
          <w:sz w:val="24"/>
          <w:szCs w:val="24"/>
        </w:rPr>
        <w:t>渲染的云计算技术，以及玩家终端与云端间的流媒体传输技术。</w:t>
      </w:r>
    </w:p>
    <w:p w:rsidR="00311749" w:rsidRDefault="00FE22B6" w:rsidP="00FE22B6">
      <w:pPr>
        <w:spacing w:before="187" w:after="187" w:line="300" w:lineRule="auto"/>
        <w:rPr>
          <w:rFonts w:ascii="黑体" w:eastAsia="黑体" w:hAnsi="黑体"/>
          <w:sz w:val="24"/>
          <w:szCs w:val="24"/>
        </w:rPr>
      </w:pPr>
      <w:r w:rsidRPr="00FE22B6">
        <w:rPr>
          <w:rFonts w:ascii="黑体" w:eastAsia="黑体" w:hAnsi="黑体"/>
          <w:noProof/>
          <w:sz w:val="24"/>
          <w:szCs w:val="24"/>
        </w:rPr>
        <w:drawing>
          <wp:inline distT="0" distB="0" distL="0" distR="0">
            <wp:extent cx="5868035" cy="2709063"/>
            <wp:effectExtent l="0" t="0" r="0" b="0"/>
            <wp:docPr id="15" name="图片 15" descr="C:\Users\86151\Documents\Tencent Files\2235036730\FileRecv\MobileFile\Image\2I5[IB1ZESJI6@EGFXXXY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86151\Documents\Tencent Files\2235036730\FileRecv\MobileFile\Image\2I5[IB1ZESJI6@EGFXXXYC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8035" cy="2709063"/>
                    </a:xfrm>
                    <a:prstGeom prst="rect">
                      <a:avLst/>
                    </a:prstGeom>
                    <a:noFill/>
                    <a:ln>
                      <a:noFill/>
                    </a:ln>
                  </pic:spPr>
                </pic:pic>
              </a:graphicData>
            </a:graphic>
          </wp:inline>
        </w:drawing>
      </w:r>
    </w:p>
    <w:p w:rsidR="003F41A5" w:rsidRDefault="003F41A5" w:rsidP="007E6982">
      <w:pPr>
        <w:pStyle w:val="aa"/>
        <w:ind w:firstLineChars="150" w:firstLine="360"/>
        <w:jc w:val="both"/>
      </w:pPr>
      <w:r>
        <w:rPr>
          <w:rFonts w:ascii="黑体" w:eastAsia="黑体" w:hAnsi="黑体" w:hint="eastAsia"/>
        </w:rPr>
        <w:t>“I</w:t>
      </w:r>
      <w:r w:rsidRPr="003F41A5">
        <w:rPr>
          <w:rFonts w:ascii="黑体" w:eastAsia="黑体" w:hAnsi="黑体"/>
        </w:rPr>
        <w:t>t is challenging to stream 3D video over dynamically fluctuating and often constrained mobile networks. In this paper, we propose a novel technique called Asymmetric and Selective Object Rendering (ASOR) which proves to be more powerful than previous solutions for Cloud based Mobile 3D display gaming.</w:t>
      </w:r>
      <w:r>
        <w:rPr>
          <w:rFonts w:ascii="黑体" w:eastAsia="黑体" w:hAnsi="黑体" w:hint="eastAsia"/>
        </w:rPr>
        <w:t>”</w:t>
      </w:r>
      <w:r w:rsidRPr="003F41A5">
        <w:rPr>
          <w:rFonts w:hint="eastAsia"/>
        </w:rPr>
        <w:t xml:space="preserve"> </w:t>
      </w:r>
      <w:r>
        <w:t xml:space="preserve">     </w:t>
      </w:r>
    </w:p>
    <w:p w:rsidR="003F41A5" w:rsidRDefault="003F41A5" w:rsidP="003F41A5">
      <w:pPr>
        <w:pStyle w:val="aa"/>
        <w:ind w:firstLineChars="150" w:firstLine="360"/>
        <w:jc w:val="both"/>
        <w:rPr>
          <w:rFonts w:ascii="黑体" w:eastAsia="黑体" w:hAnsi="黑体"/>
        </w:rPr>
      </w:pPr>
      <w:r w:rsidRPr="003F41A5">
        <w:rPr>
          <w:rFonts w:ascii="黑体" w:eastAsia="黑体" w:hAnsi="黑体" w:hint="eastAsia"/>
        </w:rPr>
        <w:lastRenderedPageBreak/>
        <w:t>在动态波动和经常受限的移动网络上传输3D视频是一个挑战。在这篇论文中，</w:t>
      </w:r>
      <w:r>
        <w:rPr>
          <w:rFonts w:ascii="黑体" w:eastAsia="黑体" w:hAnsi="黑体" w:hint="eastAsia"/>
        </w:rPr>
        <w:t>这里</w:t>
      </w:r>
      <w:r w:rsidRPr="003F41A5">
        <w:rPr>
          <w:rFonts w:ascii="黑体" w:eastAsia="黑体" w:hAnsi="黑体" w:hint="eastAsia"/>
        </w:rPr>
        <w:t>提出了一种新的技术，称为非对称和选择性对象渲染(ASOR)，它被证明比以前的基于云的移动3D显示游戏解决方案更强大。</w:t>
      </w:r>
    </w:p>
    <w:p w:rsidR="003F41A5" w:rsidRDefault="003F41A5" w:rsidP="007E6982">
      <w:pPr>
        <w:pStyle w:val="aa"/>
        <w:ind w:firstLineChars="150" w:firstLine="360"/>
        <w:jc w:val="both"/>
      </w:pPr>
      <w:r>
        <w:rPr>
          <w:rFonts w:ascii="黑体" w:eastAsia="黑体" w:hAnsi="黑体" w:hint="eastAsia"/>
        </w:rPr>
        <w:t>“</w:t>
      </w:r>
      <w:r w:rsidRPr="003F41A5">
        <w:rPr>
          <w:rFonts w:ascii="黑体" w:eastAsia="黑体" w:hAnsi="黑体"/>
        </w:rPr>
        <w:t>In order to get real 3D gaming experience, we place two virtual cameras in the game world to generate a left view and a right view of the game</w:t>
      </w:r>
      <w:r>
        <w:rPr>
          <w:rFonts w:ascii="黑体" w:eastAsia="黑体" w:hAnsi="黑体" w:hint="eastAsia"/>
        </w:rPr>
        <w:t xml:space="preserve"> </w:t>
      </w:r>
      <w:r w:rsidRPr="003F41A5">
        <w:rPr>
          <w:rFonts w:ascii="黑体" w:eastAsia="黑体" w:hAnsi="黑体"/>
        </w:rPr>
        <w:t>video.After the two views are generated,they will be encoded as a 3D video and transmitted through a wireless network to the mobile device, and displayed on the device 3D screen. On the reverse side, game commands are transmitted from mobile device to the game server through the wireless network. In this way, users can play 3D games as if the game is rendered locally</w:t>
      </w:r>
      <w:r>
        <w:rPr>
          <w:rFonts w:ascii="黑体" w:eastAsia="黑体" w:hAnsi="黑体" w:hint="eastAsia"/>
        </w:rPr>
        <w:t>.”</w:t>
      </w:r>
      <w:r w:rsidRPr="003F41A5">
        <w:rPr>
          <w:rFonts w:hint="eastAsia"/>
        </w:rPr>
        <w:t xml:space="preserve"> </w:t>
      </w:r>
    </w:p>
    <w:p w:rsidR="003F41A5" w:rsidRDefault="003F41A5" w:rsidP="007E6982">
      <w:pPr>
        <w:pStyle w:val="aa"/>
        <w:ind w:firstLineChars="200" w:firstLine="480"/>
        <w:jc w:val="both"/>
        <w:rPr>
          <w:rFonts w:ascii="黑体" w:eastAsia="黑体" w:hAnsi="黑体"/>
        </w:rPr>
      </w:pPr>
      <w:r w:rsidRPr="003F41A5">
        <w:rPr>
          <w:rFonts w:ascii="黑体" w:eastAsia="黑体" w:hAnsi="黑体" w:hint="eastAsia"/>
        </w:rPr>
        <w:t>为了获得真正的3D游戏体验，在游戏世界中放置了两个虚拟摄像机来生成游戏视频的左视图和右视图。生成两个视图后，将其编码为3D视频，通过无线网络传输到移动设备，并显示在设备3D屏幕上。在背面，游戏命令通过无线网络从移动设备传输到游戏服务器。通过这种方式，用户可以玩3D游戏，就好像游戏是在本地渲染的一样</w:t>
      </w:r>
      <w:r>
        <w:rPr>
          <w:rFonts w:ascii="黑体" w:eastAsia="黑体" w:hAnsi="黑体" w:hint="eastAsia"/>
        </w:rPr>
        <w:t>.</w:t>
      </w:r>
    </w:p>
    <w:p w:rsidR="00311749" w:rsidRPr="00311749" w:rsidRDefault="00311749" w:rsidP="00311749">
      <w:pPr>
        <w:spacing w:before="187" w:after="187" w:line="300" w:lineRule="auto"/>
        <w:ind w:firstLineChars="200" w:firstLine="480"/>
        <w:jc w:val="left"/>
        <w:rPr>
          <w:rFonts w:ascii="黑体" w:eastAsia="黑体" w:hAnsi="黑体"/>
          <w:sz w:val="24"/>
          <w:szCs w:val="24"/>
        </w:rPr>
      </w:pPr>
      <w:r w:rsidRPr="00311749">
        <w:rPr>
          <w:rFonts w:ascii="黑体" w:eastAsia="黑体" w:hAnsi="黑体"/>
          <w:sz w:val="24"/>
          <w:szCs w:val="24"/>
        </w:rPr>
        <w:t>从用户体验的角度出发，将云游戏分为三种：HTML5云游戏、视频云游戏、指令云游戏。</w:t>
      </w:r>
    </w:p>
    <w:p w:rsidR="003F41A5" w:rsidRPr="003F41A5" w:rsidRDefault="00C85A29" w:rsidP="00C85A29">
      <w:pPr>
        <w:pStyle w:val="aa"/>
        <w:jc w:val="both"/>
        <w:rPr>
          <w:rFonts w:ascii="黑体" w:eastAsia="黑体" w:hAnsi="黑体"/>
        </w:rPr>
      </w:pPr>
      <w:r w:rsidRPr="00311749">
        <w:rPr>
          <w:rFonts w:ascii="黑体" w:eastAsia="黑体" w:hAnsi="黑体"/>
          <w:noProof/>
        </w:rPr>
        <w:drawing>
          <wp:inline distT="0" distB="0" distL="0" distR="0" wp14:anchorId="74FD9C65" wp14:editId="4065C2D5">
            <wp:extent cx="5868035" cy="1508760"/>
            <wp:effectExtent l="0" t="0" r="0" b="0"/>
            <wp:docPr id="17" name="图片 17" descr="C:\Users\86151\Documents\Tencent Files\2235036730\FileRecv\MobileFile\Image\U_5%49T5K77R]}IK(KH]`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86151\Documents\Tencent Files\2235036730\FileRecv\MobileFile\Image\U_5%49T5K77R]}IK(KH]`6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8035" cy="1508760"/>
                    </a:xfrm>
                    <a:prstGeom prst="rect">
                      <a:avLst/>
                    </a:prstGeom>
                    <a:noFill/>
                    <a:ln>
                      <a:noFill/>
                    </a:ln>
                  </pic:spPr>
                </pic:pic>
              </a:graphicData>
            </a:graphic>
          </wp:inline>
        </w:drawing>
      </w:r>
    </w:p>
    <w:p w:rsidR="00E12022" w:rsidRDefault="00F434C4" w:rsidP="00F434C4">
      <w:pPr>
        <w:numPr>
          <w:ilvl w:val="0"/>
          <w:numId w:val="32"/>
        </w:numPr>
        <w:spacing w:before="187" w:after="187" w:line="300" w:lineRule="auto"/>
        <w:ind w:left="900"/>
        <w:rPr>
          <w:rFonts w:ascii="黑体" w:eastAsia="黑体" w:hAnsi="黑体"/>
          <w:sz w:val="24"/>
          <w:szCs w:val="24"/>
        </w:rPr>
      </w:pPr>
      <w:r w:rsidRPr="00E10F3E">
        <w:rPr>
          <w:rFonts w:ascii="黑体" w:eastAsia="黑体" w:hAnsi="黑体" w:hint="eastAsia"/>
          <w:sz w:val="30"/>
          <w:szCs w:val="30"/>
        </w:rPr>
        <w:t>发</w:t>
      </w:r>
      <w:r w:rsidR="00E12022" w:rsidRPr="00E10F3E">
        <w:rPr>
          <w:rFonts w:ascii="黑体" w:eastAsia="黑体" w:hAnsi="黑体" w:hint="eastAsia"/>
          <w:sz w:val="30"/>
          <w:szCs w:val="30"/>
        </w:rPr>
        <w:t>展历程</w:t>
      </w:r>
      <w:r w:rsidRPr="00F434C4">
        <w:rPr>
          <w:rFonts w:ascii="黑体" w:eastAsia="黑体" w:hAnsi="黑体" w:hint="eastAsia"/>
          <w:sz w:val="24"/>
          <w:szCs w:val="24"/>
        </w:rPr>
        <w:t>：</w:t>
      </w:r>
    </w:p>
    <w:p w:rsidR="00F434C4" w:rsidRPr="00F434C4" w:rsidRDefault="00F434C4" w:rsidP="003163A0">
      <w:pPr>
        <w:spacing w:before="187" w:after="187" w:line="300" w:lineRule="auto"/>
        <w:rPr>
          <w:rFonts w:ascii="黑体" w:eastAsia="黑体" w:hAnsi="黑体"/>
          <w:sz w:val="24"/>
          <w:szCs w:val="24"/>
        </w:rPr>
      </w:pPr>
      <w:r w:rsidRPr="00F434C4">
        <w:rPr>
          <w:rFonts w:ascii="黑体" w:eastAsia="黑体" w:hAnsi="黑体"/>
          <w:noProof/>
          <w:sz w:val="24"/>
          <w:szCs w:val="24"/>
        </w:rPr>
        <w:drawing>
          <wp:inline distT="0" distB="0" distL="0" distR="0">
            <wp:extent cx="4798800" cy="2714400"/>
            <wp:effectExtent l="0" t="0" r="1905" b="0"/>
            <wp:docPr id="3" name="图片 3" descr="C:\Users\86151\Documents\Tencent Files\2235036730\FileRecv\MobileFile\Image\OSKAZVDMIV[F4C[4$JYGO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6151\Documents\Tencent Files\2235036730\FileRecv\MobileFile\Image\OSKAZVDMIV[F4C[4$JYGO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8800" cy="2714400"/>
                    </a:xfrm>
                    <a:prstGeom prst="rect">
                      <a:avLst/>
                    </a:prstGeom>
                    <a:noFill/>
                    <a:ln>
                      <a:noFill/>
                    </a:ln>
                  </pic:spPr>
                </pic:pic>
              </a:graphicData>
            </a:graphic>
          </wp:inline>
        </w:drawing>
      </w:r>
    </w:p>
    <w:p w:rsidR="00E12022" w:rsidRDefault="00E12022">
      <w:pPr>
        <w:numPr>
          <w:ilvl w:val="0"/>
          <w:numId w:val="32"/>
        </w:numPr>
        <w:spacing w:before="187" w:after="187" w:line="300" w:lineRule="auto"/>
        <w:ind w:left="900"/>
        <w:rPr>
          <w:rFonts w:ascii="黑体" w:eastAsia="黑体" w:hAnsi="黑体"/>
          <w:sz w:val="24"/>
          <w:szCs w:val="24"/>
        </w:rPr>
      </w:pPr>
      <w:r w:rsidRPr="00E10F3E">
        <w:rPr>
          <w:rFonts w:ascii="黑体" w:eastAsia="黑体" w:hAnsi="黑体" w:hint="eastAsia"/>
          <w:sz w:val="30"/>
          <w:szCs w:val="30"/>
        </w:rPr>
        <w:lastRenderedPageBreak/>
        <w:t>优</w:t>
      </w:r>
      <w:r w:rsidR="00E10F3E" w:rsidRPr="00E10F3E">
        <w:rPr>
          <w:rFonts w:ascii="黑体" w:eastAsia="黑体" w:hAnsi="黑体" w:hint="eastAsia"/>
          <w:sz w:val="30"/>
          <w:szCs w:val="30"/>
        </w:rPr>
        <w:t>点</w:t>
      </w:r>
      <w:r w:rsidRPr="00E10F3E">
        <w:rPr>
          <w:rFonts w:ascii="黑体" w:eastAsia="黑体" w:hAnsi="黑体" w:hint="eastAsia"/>
          <w:sz w:val="30"/>
          <w:szCs w:val="30"/>
        </w:rPr>
        <w:t>与问题</w:t>
      </w:r>
      <w:r w:rsidR="00F434C4">
        <w:rPr>
          <w:rFonts w:ascii="黑体" w:eastAsia="黑体" w:hAnsi="黑体" w:hint="eastAsia"/>
          <w:sz w:val="24"/>
          <w:szCs w:val="24"/>
        </w:rPr>
        <w:t>：</w:t>
      </w:r>
    </w:p>
    <w:p w:rsidR="00E10F3E" w:rsidRPr="00E10F3E" w:rsidRDefault="00E10F3E" w:rsidP="00E10F3E">
      <w:pPr>
        <w:pStyle w:val="a8"/>
        <w:numPr>
          <w:ilvl w:val="0"/>
          <w:numId w:val="36"/>
        </w:numPr>
        <w:spacing w:before="187" w:after="187" w:line="300" w:lineRule="auto"/>
        <w:ind w:firstLineChars="0"/>
        <w:rPr>
          <w:rFonts w:ascii="黑体" w:eastAsia="黑体" w:hAnsi="黑体"/>
          <w:sz w:val="24"/>
          <w:szCs w:val="24"/>
        </w:rPr>
      </w:pPr>
      <w:r w:rsidRPr="00E10F3E">
        <w:rPr>
          <w:rFonts w:ascii="黑体" w:eastAsia="黑体" w:hAnsi="黑体" w:hint="eastAsia"/>
          <w:sz w:val="24"/>
          <w:szCs w:val="24"/>
        </w:rPr>
        <w:t>优点</w:t>
      </w:r>
    </w:p>
    <w:p w:rsidR="00F434C4" w:rsidRPr="00E10F3E" w:rsidRDefault="00E10F3E" w:rsidP="00E10F3E">
      <w:pPr>
        <w:spacing w:before="187" w:after="187" w:line="300" w:lineRule="auto"/>
        <w:ind w:firstLineChars="200" w:firstLine="482"/>
        <w:rPr>
          <w:rFonts w:ascii="黑体" w:eastAsia="黑体" w:hAnsi="黑体"/>
          <w:b/>
          <w:bCs/>
          <w:sz w:val="24"/>
          <w:szCs w:val="24"/>
        </w:rPr>
      </w:pPr>
      <w:r>
        <w:rPr>
          <w:rFonts w:ascii="黑体" w:eastAsia="黑体" w:hAnsi="黑体"/>
          <w:b/>
          <w:bCs/>
          <w:sz w:val="24"/>
          <w:szCs w:val="24"/>
        </w:rPr>
        <w:t>a.</w:t>
      </w:r>
      <w:r w:rsidR="00F434C4" w:rsidRPr="00E10F3E">
        <w:rPr>
          <w:rFonts w:ascii="黑体" w:eastAsia="黑体" w:hAnsi="黑体" w:hint="eastAsia"/>
          <w:b/>
          <w:bCs/>
          <w:sz w:val="24"/>
          <w:szCs w:val="24"/>
        </w:rPr>
        <w:t>云游戏实现免下载多端畅玩：玩家不需要下载、安装游戏，只需连接互联网就可以在任意终端运行高品质游戏。</w:t>
      </w:r>
    </w:p>
    <w:p w:rsidR="00F434C4" w:rsidRPr="00F434C4" w:rsidRDefault="00E10F3E" w:rsidP="00E10F3E">
      <w:pPr>
        <w:spacing w:before="187" w:after="187" w:line="300" w:lineRule="auto"/>
        <w:ind w:firstLineChars="200" w:firstLine="482"/>
        <w:rPr>
          <w:rFonts w:ascii="黑体" w:eastAsia="黑体" w:hAnsi="黑体"/>
          <w:b/>
          <w:bCs/>
        </w:rPr>
      </w:pPr>
      <w:r>
        <w:rPr>
          <w:rFonts w:ascii="黑体" w:eastAsia="黑体" w:hAnsi="黑体"/>
          <w:b/>
          <w:bCs/>
          <w:sz w:val="24"/>
          <w:szCs w:val="24"/>
        </w:rPr>
        <w:t>b.</w:t>
      </w:r>
      <w:r w:rsidR="00F434C4" w:rsidRPr="00F434C4">
        <w:rPr>
          <w:rFonts w:ascii="黑体" w:eastAsia="黑体" w:hAnsi="黑体" w:hint="eastAsia"/>
          <w:b/>
          <w:bCs/>
          <w:sz w:val="24"/>
          <w:szCs w:val="24"/>
        </w:rPr>
        <w:t>云游戏产业链构成多元深度融合：云游戏产业链主要包括云计算供应商、云游戏服务商、</w:t>
      </w:r>
      <w:r w:rsidR="00F434C4" w:rsidRPr="00F434C4">
        <w:rPr>
          <w:rFonts w:ascii="黑体" w:eastAsia="黑体" w:hAnsi="黑体" w:hint="eastAsia"/>
          <w:b/>
          <w:bCs/>
        </w:rPr>
        <w:t>游戏研发商和发行商、网络供应商、操作终端等组成部分。</w:t>
      </w:r>
    </w:p>
    <w:p w:rsidR="00E10F3E" w:rsidRDefault="00E10F3E" w:rsidP="00E10F3E">
      <w:pPr>
        <w:spacing w:before="187" w:after="187" w:line="300" w:lineRule="auto"/>
        <w:ind w:firstLineChars="200" w:firstLine="482"/>
        <w:rPr>
          <w:rFonts w:ascii="黑体" w:eastAsia="黑体" w:hAnsi="黑体"/>
          <w:b/>
          <w:bCs/>
        </w:rPr>
      </w:pPr>
      <w:r>
        <w:rPr>
          <w:rFonts w:ascii="黑体" w:eastAsia="黑体" w:hAnsi="黑体" w:hint="eastAsia"/>
          <w:b/>
          <w:bCs/>
          <w:sz w:val="24"/>
          <w:szCs w:val="24"/>
        </w:rPr>
        <w:t>c</w:t>
      </w:r>
      <w:r>
        <w:rPr>
          <w:rFonts w:ascii="黑体" w:eastAsia="黑体" w:hAnsi="黑体"/>
          <w:b/>
          <w:bCs/>
          <w:sz w:val="24"/>
          <w:szCs w:val="24"/>
        </w:rPr>
        <w:t>.</w:t>
      </w:r>
      <w:r w:rsidRPr="00E10F3E">
        <w:rPr>
          <w:rFonts w:ascii="黑体" w:eastAsia="黑体" w:hAnsi="黑体" w:hint="eastAsia"/>
          <w:b/>
          <w:bCs/>
        </w:rPr>
        <w:t>云游戏降低用户硬件门槛：玩家不需要购买专业、昂贵的游戏主机，只需通过云游戏平台便可在</w:t>
      </w:r>
      <w:r w:rsidRPr="00E10F3E">
        <w:rPr>
          <w:rFonts w:ascii="黑体" w:eastAsia="黑体" w:hAnsi="黑体"/>
          <w:b/>
          <w:bCs/>
        </w:rPr>
        <w:t>PC</w:t>
      </w:r>
      <w:r w:rsidRPr="00E10F3E">
        <w:rPr>
          <w:rFonts w:ascii="黑体" w:eastAsia="黑体" w:hAnsi="黑体" w:hint="eastAsia"/>
          <w:b/>
          <w:bCs/>
        </w:rPr>
        <w:t>端及移动端体验大型游戏。</w:t>
      </w:r>
    </w:p>
    <w:p w:rsidR="00F434C4" w:rsidRDefault="00E10F3E" w:rsidP="00E10F3E">
      <w:pPr>
        <w:spacing w:before="187" w:after="187" w:line="300" w:lineRule="auto"/>
        <w:ind w:firstLineChars="200" w:firstLine="482"/>
        <w:rPr>
          <w:rFonts w:ascii="黑体" w:eastAsia="黑体" w:hAnsi="黑体"/>
          <w:b/>
          <w:bCs/>
        </w:rPr>
      </w:pPr>
      <w:r>
        <w:rPr>
          <w:rFonts w:ascii="黑体" w:eastAsia="黑体" w:hAnsi="黑体"/>
          <w:b/>
          <w:bCs/>
          <w:sz w:val="24"/>
          <w:szCs w:val="24"/>
        </w:rPr>
        <w:t>d.</w:t>
      </w:r>
      <w:r w:rsidRPr="00E10F3E">
        <w:rPr>
          <w:rFonts w:ascii="黑体" w:eastAsia="黑体" w:hAnsi="黑体" w:hint="eastAsia"/>
          <w:b/>
          <w:bCs/>
        </w:rPr>
        <w:t>云游戏与订阅制融合提升用户付费意愿：当前，“内容</w:t>
      </w:r>
      <w:r w:rsidRPr="00E10F3E">
        <w:rPr>
          <w:rFonts w:ascii="黑体" w:eastAsia="黑体" w:hAnsi="黑体"/>
          <w:b/>
          <w:bCs/>
        </w:rPr>
        <w:t>—</w:t>
      </w:r>
      <w:r w:rsidRPr="00E10F3E">
        <w:rPr>
          <w:rFonts w:ascii="黑体" w:eastAsia="黑体" w:hAnsi="黑体" w:hint="eastAsia"/>
          <w:b/>
          <w:bCs/>
        </w:rPr>
        <w:t>平台</w:t>
      </w:r>
      <w:r w:rsidRPr="00E10F3E">
        <w:rPr>
          <w:rFonts w:ascii="黑体" w:eastAsia="黑体" w:hAnsi="黑体"/>
          <w:b/>
          <w:bCs/>
        </w:rPr>
        <w:t>—</w:t>
      </w:r>
      <w:r w:rsidRPr="00E10F3E">
        <w:rPr>
          <w:rFonts w:ascii="黑体" w:eastAsia="黑体" w:hAnsi="黑体" w:hint="eastAsia"/>
          <w:b/>
          <w:bCs/>
        </w:rPr>
        <w:t>订阅”的模式逐步成为娱乐产业主流</w:t>
      </w:r>
      <w:r>
        <w:rPr>
          <w:rFonts w:ascii="黑体" w:eastAsia="黑体" w:hAnsi="黑体" w:hint="eastAsia"/>
          <w:b/>
          <w:bCs/>
        </w:rPr>
        <w:t>.</w:t>
      </w:r>
    </w:p>
    <w:p w:rsidR="00E10F3E" w:rsidRDefault="00E10F3E" w:rsidP="00E10F3E">
      <w:pPr>
        <w:spacing w:before="187" w:after="187" w:line="300" w:lineRule="auto"/>
        <w:rPr>
          <w:rFonts w:ascii="黑体" w:eastAsia="黑体" w:hAnsi="黑体"/>
          <w:b/>
          <w:bCs/>
        </w:rPr>
      </w:pPr>
      <w:r>
        <w:rPr>
          <w:rFonts w:ascii="黑体" w:eastAsia="黑体" w:hAnsi="黑体" w:hint="eastAsia"/>
          <w:b/>
          <w:bCs/>
        </w:rPr>
        <w:t>二、问题</w:t>
      </w:r>
    </w:p>
    <w:p w:rsidR="00E10F3E" w:rsidRPr="00E10F3E" w:rsidRDefault="00E10F3E" w:rsidP="00E10F3E">
      <w:pPr>
        <w:pStyle w:val="aa"/>
        <w:ind w:firstLineChars="200" w:firstLine="480"/>
        <w:rPr>
          <w:rFonts w:ascii="黑体" w:eastAsia="黑体" w:hAnsi="黑体"/>
        </w:rPr>
      </w:pPr>
      <w:r w:rsidRPr="00E10F3E">
        <w:rPr>
          <w:rFonts w:ascii="黑体" w:eastAsia="黑体" w:hAnsi="黑体"/>
        </w:rPr>
        <w:t>a</w:t>
      </w:r>
      <w:r w:rsidRPr="00E10F3E">
        <w:rPr>
          <w:rFonts w:ascii="黑体" w:eastAsia="黑体" w:hAnsi="黑体" w:hint="eastAsia"/>
        </w:rPr>
        <w:t>．</w:t>
      </w:r>
      <w:r w:rsidR="00B46B8C">
        <w:rPr>
          <w:rFonts w:ascii="黑体" w:eastAsia="黑体" w:hAnsi="黑体" w:hint="eastAsia"/>
        </w:rPr>
        <w:t>延迟</w:t>
      </w:r>
      <w:r w:rsidRPr="00E10F3E">
        <w:rPr>
          <w:rFonts w:ascii="黑体" w:eastAsia="黑体" w:hAnsi="黑体"/>
        </w:rPr>
        <w:t>高。游戏由于在服务器端运行，因此由于网络传输问题，游戏从控制输入到接受视频到客户端正常游戏，目前会有相当一部分时延；</w:t>
      </w:r>
    </w:p>
    <w:p w:rsidR="00E10F3E" w:rsidRPr="00E10F3E" w:rsidRDefault="00E10F3E" w:rsidP="00E10F3E">
      <w:pPr>
        <w:pStyle w:val="aa"/>
        <w:rPr>
          <w:rFonts w:ascii="黑体" w:eastAsia="黑体" w:hAnsi="黑体"/>
        </w:rPr>
      </w:pPr>
      <w:r w:rsidRPr="00E10F3E">
        <w:rPr>
          <w:rFonts w:ascii="黑体" w:eastAsia="黑体" w:hAnsi="黑体"/>
        </w:rPr>
        <w:t xml:space="preserve">　　b</w:t>
      </w:r>
      <w:r w:rsidRPr="00E10F3E">
        <w:rPr>
          <w:rFonts w:ascii="黑体" w:eastAsia="黑体" w:hAnsi="黑体" w:hint="eastAsia"/>
        </w:rPr>
        <w:t>．</w:t>
      </w:r>
      <w:r w:rsidRPr="00E10F3E">
        <w:rPr>
          <w:rFonts w:ascii="黑体" w:eastAsia="黑体" w:hAnsi="黑体"/>
        </w:rPr>
        <w:t>耗流量。由于播放的是流媒体，因此比传统游戏在数据传递上会有不一样的机制，云游戏传递用户输入数据控制流，返回游戏渲染后的视频流，而传统游戏传递的是的交互数据（为了安全一般都会进行加密处理）；</w:t>
      </w:r>
    </w:p>
    <w:p w:rsidR="00E10F3E" w:rsidRDefault="00E10F3E" w:rsidP="00B46B8C">
      <w:pPr>
        <w:pStyle w:val="aa"/>
        <w:ind w:firstLine="480"/>
        <w:rPr>
          <w:rFonts w:ascii="黑体" w:eastAsia="黑体" w:hAnsi="黑体"/>
        </w:rPr>
      </w:pPr>
      <w:r w:rsidRPr="00E10F3E">
        <w:rPr>
          <w:rFonts w:ascii="黑体" w:eastAsia="黑体" w:hAnsi="黑体"/>
        </w:rPr>
        <w:t>c</w:t>
      </w:r>
      <w:r w:rsidRPr="00E10F3E">
        <w:rPr>
          <w:rFonts w:ascii="黑体" w:eastAsia="黑体" w:hAnsi="黑体" w:hint="eastAsia"/>
        </w:rPr>
        <w:t>．</w:t>
      </w:r>
      <w:r w:rsidRPr="00E10F3E">
        <w:rPr>
          <w:rFonts w:ascii="黑体" w:eastAsia="黑体" w:hAnsi="黑体"/>
        </w:rPr>
        <w:t>服务器压力大。由于所有的游戏都需要在云端的服务器上运行，对于很多高画质需要渲染的游戏将非常占用系统资源，在当前的云计算环境下部署云游戏仍有待优化。</w:t>
      </w:r>
    </w:p>
    <w:p w:rsidR="00B46B8C" w:rsidRDefault="00B46B8C" w:rsidP="00B46B8C">
      <w:pPr>
        <w:pStyle w:val="aa"/>
        <w:ind w:firstLine="480"/>
        <w:rPr>
          <w:rFonts w:ascii="黑体" w:eastAsia="黑体" w:hAnsi="黑体"/>
        </w:rPr>
      </w:pPr>
      <w:r>
        <w:rPr>
          <w:rFonts w:ascii="黑体" w:eastAsia="黑体" w:hAnsi="黑体" w:hint="eastAsia"/>
        </w:rPr>
        <w:t>这三点中比较难解决的或这最重要的便是第一点了</w:t>
      </w:r>
    </w:p>
    <w:p w:rsidR="003F41A5" w:rsidRDefault="007E6982" w:rsidP="007E6982">
      <w:pPr>
        <w:pStyle w:val="aa"/>
        <w:ind w:firstLineChars="200" w:firstLine="480"/>
        <w:jc w:val="both"/>
        <w:rPr>
          <w:rFonts w:ascii="黑体" w:eastAsia="黑体" w:hAnsi="黑体"/>
        </w:rPr>
      </w:pPr>
      <w:r>
        <w:rPr>
          <w:rFonts w:ascii="黑体" w:eastAsia="黑体" w:hAnsi="黑体" w:hint="eastAsia"/>
        </w:rPr>
        <w:t>随着国家网络通信基础设施的完善，总体网络环境的却变得越来越好了，但还是有大部分玩家满足不了高质量云游戏的网络要求</w:t>
      </w:r>
      <w:r w:rsidR="00AC3BA4">
        <w:rPr>
          <w:rFonts w:ascii="黑体" w:eastAsia="黑体" w:hAnsi="黑体" w:hint="eastAsia"/>
        </w:rPr>
        <w:t>.</w:t>
      </w:r>
    </w:p>
    <w:p w:rsidR="00AC3BA4" w:rsidRDefault="00264C5C" w:rsidP="00AC3BA4">
      <w:pPr>
        <w:pStyle w:val="aa"/>
        <w:ind w:firstLineChars="200" w:firstLine="480"/>
        <w:jc w:val="both"/>
        <w:rPr>
          <w:rFonts w:ascii="黑体" w:eastAsia="黑体" w:hAnsi="黑体"/>
        </w:rPr>
      </w:pPr>
      <w:r>
        <w:rPr>
          <w:rFonts w:ascii="黑体" w:eastAsia="黑体" w:hAnsi="黑体"/>
        </w:rPr>
        <w:t>“</w:t>
      </w:r>
      <w:r w:rsidR="00AC3BA4" w:rsidRPr="00AC3BA4">
        <w:rPr>
          <w:rFonts w:ascii="黑体" w:eastAsia="黑体" w:hAnsi="黑体"/>
        </w:rPr>
        <w:t>The goal of this paper is to offer a new model which helps to ef</w:t>
      </w:r>
      <w:r w:rsidR="00AC3BA4">
        <w:rPr>
          <w:rFonts w:ascii="MS Gothic" w:eastAsiaTheme="minorEastAsia" w:hAnsi="MS Gothic" w:cs="MS Gothic" w:hint="eastAsia"/>
        </w:rPr>
        <w:t>f</w:t>
      </w:r>
      <w:r w:rsidR="00AC3BA4">
        <w:rPr>
          <w:rFonts w:ascii="MS Gothic" w:eastAsiaTheme="minorEastAsia" w:hAnsi="MS Gothic" w:cs="MS Gothic"/>
        </w:rPr>
        <w:t>i</w:t>
      </w:r>
      <w:r w:rsidR="00AC3BA4" w:rsidRPr="00AC3BA4">
        <w:rPr>
          <w:rFonts w:ascii="黑体" w:eastAsia="黑体" w:hAnsi="黑体"/>
        </w:rPr>
        <w:t>ciently decrease the bit rate of the streaming video such that players with limited computational and communication resources can still bene</w:t>
      </w:r>
      <w:r w:rsidR="00AC3BA4" w:rsidRPr="00AC3BA4">
        <w:rPr>
          <w:rFonts w:ascii="MS Gothic" w:eastAsia="MS Gothic" w:hAnsi="MS Gothic" w:cs="MS Gothic" w:hint="eastAsia"/>
        </w:rPr>
        <w:t>ﬁ</w:t>
      </w:r>
      <w:r w:rsidR="00AC3BA4" w:rsidRPr="00AC3BA4">
        <w:rPr>
          <w:rFonts w:ascii="黑体" w:eastAsia="黑体" w:hAnsi="黑体"/>
        </w:rPr>
        <w:t>t from cloud gaming with acceptable quality. In terms of complexity, our model proposes some moderate load on the cloud side, because of its computationally light components and independence of its main blocks that can run in parallel. Besides, unlike a player</w:t>
      </w:r>
      <w:r w:rsidR="00AC3BA4">
        <w:rPr>
          <w:rFonts w:ascii="黑体" w:eastAsia="黑体" w:hAnsi="黑体"/>
        </w:rPr>
        <w:t>’</w:t>
      </w:r>
      <w:r w:rsidR="00AC3BA4" w:rsidRPr="00AC3BA4">
        <w:rPr>
          <w:rFonts w:ascii="黑体" w:eastAsia="黑体" w:hAnsi="黑体"/>
        </w:rPr>
        <w:t>s bandwidth, the cloud side is scalable, so supporting some additional complexity at the cloud side is just</w:t>
      </w:r>
      <w:r w:rsidR="00AC3BA4">
        <w:rPr>
          <w:rFonts w:ascii="黑体" w:eastAsia="黑体" w:hAnsi="黑体"/>
        </w:rPr>
        <w:t>i</w:t>
      </w:r>
      <w:r w:rsidR="00AC3BA4">
        <w:rPr>
          <w:rFonts w:ascii="MS Gothic" w:eastAsiaTheme="minorEastAsia" w:hAnsi="MS Gothic" w:cs="MS Gothic"/>
        </w:rPr>
        <w:t>f</w:t>
      </w:r>
      <w:r w:rsidR="00AC3BA4" w:rsidRPr="00AC3BA4">
        <w:rPr>
          <w:rFonts w:ascii="黑体" w:eastAsia="黑体" w:hAnsi="黑体"/>
        </w:rPr>
        <w:t>ied by the bene</w:t>
      </w:r>
      <w:r w:rsidR="00AC3BA4" w:rsidRPr="00AC3BA4">
        <w:rPr>
          <w:rFonts w:ascii="MS Gothic" w:eastAsia="MS Gothic" w:hAnsi="MS Gothic" w:cs="MS Gothic" w:hint="eastAsia"/>
        </w:rPr>
        <w:t>ﬁ</w:t>
      </w:r>
      <w:r w:rsidR="00AC3BA4" w:rsidRPr="00AC3BA4">
        <w:rPr>
          <w:rFonts w:ascii="黑体" w:eastAsia="黑体" w:hAnsi="黑体"/>
        </w:rPr>
        <w:t xml:space="preserve">t of being able to support more players who have lower bandwidths. As mentioned above, cloud gaming today requires very demanding bandwidths from players [4], so any technique that lowers that requirement is of great interest to the gaming industry. Currently, Onlive and other cloud gaming companies use </w:t>
      </w:r>
      <w:r w:rsidR="00AC3BA4" w:rsidRPr="00AC3BA4">
        <w:rPr>
          <w:rFonts w:ascii="黑体" w:eastAsia="黑体" w:hAnsi="黑体"/>
        </w:rPr>
        <w:lastRenderedPageBreak/>
        <w:t>H.264/AVC as their basic video encoding standard except for Otopy [9] which owns a proprietary codec. However, regardless of how ef</w:t>
      </w:r>
      <w:r w:rsidR="00AC3BA4">
        <w:rPr>
          <w:rFonts w:ascii="黑体" w:eastAsia="黑体" w:hAnsi="黑体"/>
        </w:rPr>
        <w:t>f</w:t>
      </w:r>
      <w:r w:rsidR="00AC3BA4">
        <w:rPr>
          <w:rFonts w:ascii="MS Gothic" w:eastAsiaTheme="minorEastAsia" w:hAnsi="MS Gothic" w:cs="MS Gothic" w:hint="eastAsia"/>
        </w:rPr>
        <w:t>i</w:t>
      </w:r>
      <w:r w:rsidR="00AC3BA4" w:rsidRPr="00AC3BA4">
        <w:rPr>
          <w:rFonts w:ascii="黑体" w:eastAsia="黑体" w:hAnsi="黑体"/>
        </w:rPr>
        <w:t>cient the encoder is, the bandwidth of the streamed video is still higher than what most mobile users can afford. That is why the most cloud</w:t>
      </w:r>
      <w:r w:rsidR="00AC3BA4">
        <w:rPr>
          <w:rFonts w:ascii="黑体" w:eastAsia="黑体" w:hAnsi="黑体" w:hint="eastAsia"/>
        </w:rPr>
        <w:t xml:space="preserve"> </w:t>
      </w:r>
      <w:r w:rsidR="00AC3BA4" w:rsidRPr="00AC3BA4">
        <w:rPr>
          <w:rFonts w:ascii="黑体" w:eastAsia="黑体" w:hAnsi="黑体"/>
        </w:rPr>
        <w:t>gaming service providers look for ways to reduce this high bit rate even further.</w:t>
      </w:r>
      <w:r>
        <w:rPr>
          <w:rFonts w:ascii="黑体" w:eastAsia="黑体" w:hAnsi="黑体"/>
        </w:rPr>
        <w:t>”</w:t>
      </w:r>
    </w:p>
    <w:p w:rsidR="00E10F3E" w:rsidRPr="00264C5C" w:rsidRDefault="00264C5C" w:rsidP="00264C5C">
      <w:pPr>
        <w:pStyle w:val="aa"/>
        <w:ind w:firstLineChars="200" w:firstLine="480"/>
        <w:jc w:val="both"/>
        <w:rPr>
          <w:rFonts w:ascii="黑体" w:eastAsia="黑体" w:hAnsi="黑体"/>
        </w:rPr>
      </w:pPr>
      <w:r>
        <w:rPr>
          <w:rFonts w:ascii="黑体" w:eastAsia="黑体" w:hAnsi="黑体" w:hint="eastAsia"/>
        </w:rPr>
        <w:t>如何</w:t>
      </w:r>
      <w:r w:rsidRPr="00264C5C">
        <w:rPr>
          <w:rFonts w:ascii="黑体" w:eastAsia="黑体" w:hAnsi="黑体" w:hint="eastAsia"/>
        </w:rPr>
        <w:t>有效地降低流媒体视频的比特率，使得那些计算和通信资源有限的玩家仍然可以从质量可接受的云游戏中受益</w:t>
      </w:r>
      <w:r>
        <w:rPr>
          <w:rFonts w:ascii="黑体" w:eastAsia="黑体" w:hAnsi="黑体" w:hint="eastAsia"/>
        </w:rPr>
        <w:t>。如上所述，</w:t>
      </w:r>
      <w:r w:rsidRPr="00264C5C">
        <w:rPr>
          <w:rFonts w:ascii="黑体" w:eastAsia="黑体" w:hAnsi="黑体" w:hint="eastAsia"/>
        </w:rPr>
        <w:t>在复杂性方面，</w:t>
      </w:r>
      <w:r>
        <w:rPr>
          <w:rFonts w:ascii="黑体" w:eastAsia="黑体" w:hAnsi="黑体" w:hint="eastAsia"/>
        </w:rPr>
        <w:t>他们</w:t>
      </w:r>
      <w:r w:rsidRPr="00264C5C">
        <w:rPr>
          <w:rFonts w:ascii="黑体" w:eastAsia="黑体" w:hAnsi="黑体" w:hint="eastAsia"/>
        </w:rPr>
        <w:t>的模型在云端提出了一些适中的负载，因为它的计算量很轻，并且其主要块可以并行运行。此外，与玩家的带宽不同，云端是可伸缩的，因此支持云端的一些额外复杂性是合理的，因为它能够支持更多带宽较低的玩家。</w:t>
      </w:r>
    </w:p>
    <w:p w:rsidR="00E12022" w:rsidRPr="00264C5C" w:rsidRDefault="00E12022" w:rsidP="00264C5C">
      <w:pPr>
        <w:numPr>
          <w:ilvl w:val="0"/>
          <w:numId w:val="32"/>
        </w:numPr>
        <w:spacing w:before="187" w:after="187" w:line="300" w:lineRule="auto"/>
        <w:ind w:left="900"/>
        <w:rPr>
          <w:rFonts w:ascii="黑体" w:eastAsia="黑体" w:hAnsi="黑体"/>
          <w:bCs/>
        </w:rPr>
      </w:pPr>
      <w:r>
        <w:rPr>
          <w:rFonts w:ascii="黑体" w:eastAsia="黑体" w:hAnsi="黑体" w:hint="eastAsia"/>
          <w:sz w:val="24"/>
          <w:szCs w:val="24"/>
        </w:rPr>
        <w:t>市场优势</w:t>
      </w:r>
      <w:r w:rsidR="00264C5C">
        <w:rPr>
          <w:rFonts w:ascii="黑体" w:eastAsia="黑体" w:hAnsi="黑体" w:hint="eastAsia"/>
          <w:sz w:val="24"/>
          <w:szCs w:val="24"/>
        </w:rPr>
        <w:t>:</w:t>
      </w:r>
      <w:r w:rsidR="00264C5C" w:rsidRPr="00264C5C">
        <w:rPr>
          <w:rFonts w:ascii="黑体" w:eastAsia="黑体" w:hAnsi="黑体" w:hint="eastAsia"/>
          <w:bCs/>
          <w:sz w:val="24"/>
          <w:szCs w:val="24"/>
        </w:rPr>
        <w:t>游戏行业载体变迁推动行业成长</w:t>
      </w:r>
      <w:r w:rsidR="00264C5C">
        <w:rPr>
          <w:rFonts w:ascii="黑体" w:eastAsia="黑体" w:hAnsi="黑体" w:hint="eastAsia"/>
          <w:bCs/>
          <w:sz w:val="24"/>
          <w:szCs w:val="24"/>
        </w:rPr>
        <w:t>;</w:t>
      </w:r>
      <w:r w:rsidR="00264C5C" w:rsidRPr="00264C5C">
        <w:rPr>
          <w:rFonts w:ascii="黑体" w:eastAsia="黑体" w:hAnsi="黑体" w:hint="eastAsia"/>
          <w:bCs/>
          <w:sz w:val="24"/>
          <w:szCs w:val="24"/>
        </w:rPr>
        <w:t>基础建设推动“云游戏”市场加速扩张</w:t>
      </w:r>
      <w:r w:rsidR="00264C5C">
        <w:rPr>
          <w:rFonts w:ascii="黑体" w:eastAsia="黑体" w:hAnsi="黑体" w:hint="eastAsia"/>
          <w:bCs/>
          <w:sz w:val="24"/>
          <w:szCs w:val="24"/>
        </w:rPr>
        <w:t>;中国游戏市场规模庞大；硬件轻便性将带动用户规模扩大。</w:t>
      </w:r>
    </w:p>
    <w:p w:rsidR="005B35DB" w:rsidRDefault="00E12022" w:rsidP="005B35DB">
      <w:pPr>
        <w:numPr>
          <w:ilvl w:val="0"/>
          <w:numId w:val="32"/>
        </w:numPr>
        <w:spacing w:before="187" w:after="187" w:line="300" w:lineRule="auto"/>
        <w:ind w:left="900"/>
        <w:rPr>
          <w:rFonts w:ascii="黑体" w:eastAsia="黑体" w:hAnsi="黑体"/>
          <w:sz w:val="24"/>
          <w:szCs w:val="24"/>
        </w:rPr>
      </w:pPr>
      <w:r>
        <w:rPr>
          <w:rFonts w:ascii="黑体" w:eastAsia="黑体" w:hAnsi="黑体" w:hint="eastAsia"/>
          <w:sz w:val="24"/>
          <w:szCs w:val="24"/>
        </w:rPr>
        <w:t>国内外云游戏平台</w:t>
      </w:r>
    </w:p>
    <w:p w:rsidR="00311749" w:rsidRDefault="00585290" w:rsidP="00311749">
      <w:pPr>
        <w:widowControl/>
        <w:jc w:val="left"/>
        <w:rPr>
          <w:rFonts w:ascii="黑体" w:eastAsia="黑体" w:hAnsi="黑体"/>
        </w:rPr>
      </w:pPr>
      <w:r w:rsidRPr="00585290">
        <w:rPr>
          <w:noProof/>
        </w:rPr>
        <w:drawing>
          <wp:inline distT="0" distB="0" distL="0" distR="0" wp14:anchorId="1E623D8A" wp14:editId="518D208E">
            <wp:extent cx="5868035" cy="2633345"/>
            <wp:effectExtent l="0" t="0" r="0" b="0"/>
            <wp:docPr id="13" name="图片 3">
              <a:extLst xmlns:a="http://schemas.openxmlformats.org/drawingml/2006/main">
                <a:ext uri="{FF2B5EF4-FFF2-40B4-BE49-F238E27FC236}">
                  <a16:creationId xmlns:a16="http://schemas.microsoft.com/office/drawing/2014/main" id="{DAAACA6F-9C36-4F74-A480-088590977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AAACA6F-9C36-4F74-A480-08859097757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868035" cy="2633345"/>
                    </a:xfrm>
                    <a:prstGeom prst="rect">
                      <a:avLst/>
                    </a:prstGeom>
                  </pic:spPr>
                </pic:pic>
              </a:graphicData>
            </a:graphic>
          </wp:inline>
        </w:drawing>
      </w:r>
      <w:r w:rsidRPr="00585290">
        <w:rPr>
          <w:noProof/>
          <w:sz w:val="24"/>
          <w:szCs w:val="24"/>
        </w:rPr>
        <w:drawing>
          <wp:inline distT="0" distB="0" distL="0" distR="0" wp14:anchorId="5611EEDB" wp14:editId="5E9185FD">
            <wp:extent cx="5868035" cy="2113915"/>
            <wp:effectExtent l="0" t="0" r="0" b="635"/>
            <wp:docPr id="4" name="图片 3">
              <a:extLst xmlns:a="http://schemas.openxmlformats.org/drawingml/2006/main">
                <a:ext uri="{FF2B5EF4-FFF2-40B4-BE49-F238E27FC236}">
                  <a16:creationId xmlns:a16="http://schemas.microsoft.com/office/drawing/2014/main" id="{342AEDDB-352F-43C9-8E7A-A248FDC9DD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342AEDDB-352F-43C9-8E7A-A248FDC9DDB7}"/>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68035" cy="2113915"/>
                    </a:xfrm>
                    <a:prstGeom prst="rect">
                      <a:avLst/>
                    </a:prstGeom>
                  </pic:spPr>
                </pic:pic>
              </a:graphicData>
            </a:graphic>
          </wp:inline>
        </w:drawing>
      </w:r>
    </w:p>
    <w:p w:rsidR="00311749" w:rsidRPr="00311749" w:rsidRDefault="00311749" w:rsidP="00311749">
      <w:pPr>
        <w:widowControl/>
        <w:jc w:val="left"/>
        <w:rPr>
          <w:rFonts w:ascii="黑体" w:eastAsia="黑体" w:hAnsi="黑体"/>
        </w:rPr>
      </w:pPr>
      <w:r>
        <w:rPr>
          <w:rFonts w:ascii="黑体" w:eastAsia="黑体" w:hAnsi="黑体" w:hint="eastAsia"/>
        </w:rPr>
        <w:t xml:space="preserve"> </w:t>
      </w:r>
      <w:r>
        <w:rPr>
          <w:rFonts w:ascii="黑体" w:eastAsia="黑体" w:hAnsi="黑体"/>
        </w:rPr>
        <w:t xml:space="preserve">   </w:t>
      </w:r>
      <w:r w:rsidR="00585290" w:rsidRPr="00311749">
        <w:rPr>
          <w:rFonts w:ascii="黑体" w:eastAsia="黑体" w:hAnsi="黑体" w:hint="eastAsia"/>
        </w:rPr>
        <w:t>中国三大运营商、腾讯和阿里等巨头看中了云游戏的巨大前景，也相继加入到云游戏开发与服务领域</w:t>
      </w:r>
      <w:r>
        <w:rPr>
          <w:rFonts w:ascii="黑体" w:eastAsia="黑体" w:hAnsi="黑体" w:hint="eastAsia"/>
        </w:rPr>
        <w:t>，其他中小型游戏公司也纷纷插足，但无论是中国还是美国，到最后，云游戏市场份额也会集中在巨头手中，形成倒金字塔形行业形势。</w:t>
      </w:r>
    </w:p>
    <w:p w:rsidR="00311749" w:rsidRDefault="00311749" w:rsidP="00311749">
      <w:pPr>
        <w:pStyle w:val="1"/>
        <w:rPr>
          <w:rFonts w:ascii="黑体" w:eastAsia="黑体" w:hAnsi="黑体"/>
        </w:rPr>
      </w:pPr>
      <w:r>
        <w:rPr>
          <w:rFonts w:hint="eastAsia"/>
        </w:rPr>
        <w:lastRenderedPageBreak/>
        <w:t xml:space="preserve">4 </w:t>
      </w:r>
      <w:r w:rsidRPr="00311749">
        <w:rPr>
          <w:rFonts w:ascii="黑体" w:eastAsia="黑体" w:hAnsi="黑体" w:hint="eastAsia"/>
        </w:rPr>
        <w:t>总结</w:t>
      </w:r>
    </w:p>
    <w:p w:rsidR="00311749" w:rsidRDefault="00311749" w:rsidP="00311749">
      <w:pPr>
        <w:ind w:firstLineChars="200" w:firstLine="480"/>
        <w:rPr>
          <w:rFonts w:ascii="黑体" w:eastAsia="黑体" w:hAnsi="黑体"/>
          <w:sz w:val="24"/>
          <w:szCs w:val="24"/>
        </w:rPr>
      </w:pPr>
      <w:r w:rsidRPr="00311749">
        <w:rPr>
          <w:rFonts w:ascii="黑体" w:eastAsia="黑体" w:hAnsi="黑体"/>
          <w:sz w:val="24"/>
          <w:szCs w:val="24"/>
        </w:rPr>
        <w:t>2019年6月6日，工信部向中国电信、中国移动、中国联通、中国广电发放5G商用牌照，意味着中国正式进入5G时代。具备高速率、低延时特性的5G，不仅会改变普通人的移动互联生活，更会让万物互联成为现实。</w:t>
      </w:r>
    </w:p>
    <w:p w:rsidR="00C85A29" w:rsidRPr="00C85A29" w:rsidRDefault="00C85A29" w:rsidP="003163A0">
      <w:pPr>
        <w:ind w:firstLineChars="200" w:firstLine="480"/>
        <w:rPr>
          <w:rFonts w:ascii="黑体" w:eastAsia="黑体" w:hAnsi="黑体"/>
          <w:sz w:val="24"/>
          <w:szCs w:val="24"/>
        </w:rPr>
      </w:pPr>
      <w:r w:rsidRPr="00C85A29">
        <w:rPr>
          <w:rFonts w:ascii="黑体" w:eastAsia="黑体" w:hAnsi="黑体" w:hint="eastAsia"/>
          <w:sz w:val="24"/>
          <w:szCs w:val="24"/>
        </w:rPr>
        <w:t>5G时代、云游戏时代即是机遇也是挑战，用户的移动终端设备不再是限制游戏体验的门槛，中等配置的移动设备也有可能运行次时代画面的游戏，移动游戏的品质将再创新高，用户将获得更好的游戏体验，在这背后势必又是一波游戏行业的洗牌。</w:t>
      </w:r>
    </w:p>
    <w:p w:rsidR="00C85A29" w:rsidRPr="003163A0" w:rsidRDefault="00C85A29" w:rsidP="003163A0">
      <w:pPr>
        <w:ind w:firstLineChars="200" w:firstLine="480"/>
        <w:rPr>
          <w:rFonts w:ascii="黑体" w:eastAsia="黑体" w:hAnsi="黑体"/>
          <w:sz w:val="24"/>
          <w:szCs w:val="24"/>
        </w:rPr>
      </w:pPr>
      <w:r w:rsidRPr="00C85A29">
        <w:rPr>
          <w:rFonts w:ascii="黑体" w:eastAsia="黑体" w:hAnsi="黑体" w:hint="eastAsia"/>
          <w:sz w:val="24"/>
          <w:szCs w:val="24"/>
        </w:rPr>
        <w:t>云游戏对于云计算平台是一个非常好的机遇，如何给运营商提供高性价比的云计算服务是其中的关键，视频云游戏模式、指令云游戏模式后续可能就是提供购买云服务的一种选项，云计算平台直接把视频按照压缩最优的方式进行编码，或者在显卡驱动层直接把openGL、webGL指令流压缩，然后通过网络发送给终端设备，开发者无需多余的技术投入便可以把传统游戏转换为云游戏。</w:t>
      </w:r>
    </w:p>
    <w:p w:rsidR="00C85A29" w:rsidRPr="00C85A29" w:rsidRDefault="00C85A29" w:rsidP="003163A0">
      <w:pPr>
        <w:ind w:firstLineChars="200" w:firstLine="480"/>
        <w:rPr>
          <w:rFonts w:ascii="黑体" w:eastAsia="黑体" w:hAnsi="黑体"/>
          <w:sz w:val="24"/>
          <w:szCs w:val="24"/>
        </w:rPr>
      </w:pPr>
      <w:r w:rsidRPr="00C85A29">
        <w:rPr>
          <w:rFonts w:ascii="黑体" w:eastAsia="黑体" w:hAnsi="黑体" w:hint="eastAsia"/>
          <w:sz w:val="24"/>
          <w:szCs w:val="24"/>
        </w:rPr>
        <w:t>针对游戏开发商CP，要认清形势选择好适合自己的开发模式和项目，在视频云游戏模式下会有大量的次时代主机游戏会涌入市场，寡头公司的垄断会更加严重，由于大型次时代游戏开发成本、开发难度、服务器成本极高，中小型开发者的道路会更加艰难。</w:t>
      </w:r>
    </w:p>
    <w:p w:rsidR="00C85A29" w:rsidRPr="003163A0" w:rsidRDefault="00C85A29" w:rsidP="003163A0">
      <w:pPr>
        <w:ind w:firstLineChars="200" w:firstLine="480"/>
        <w:rPr>
          <w:rFonts w:ascii="黑体" w:eastAsia="黑体" w:hAnsi="黑体"/>
          <w:sz w:val="24"/>
          <w:szCs w:val="24"/>
        </w:rPr>
      </w:pPr>
      <w:r w:rsidRPr="00C85A29">
        <w:rPr>
          <w:rFonts w:ascii="黑体" w:eastAsia="黑体" w:hAnsi="黑体" w:hint="eastAsia"/>
          <w:sz w:val="24"/>
          <w:szCs w:val="24"/>
        </w:rPr>
        <w:t>对于硬件层面会迎来GPU、游戏手柄、便携式VR、电视盒子等硬件的快速发展，GPU会加强并行计算能力从而提高服务器承载，游戏手柄和终端设备的结合解决游戏微操的问题，便携式VR和电视盒子也会成为玩家较为青睐的终端设备。</w:t>
      </w:r>
    </w:p>
    <w:p w:rsidR="00C85A29" w:rsidRDefault="00C85A29" w:rsidP="00C85A29">
      <w:pPr>
        <w:ind w:firstLineChars="200" w:firstLine="480"/>
        <w:rPr>
          <w:rFonts w:ascii="黑体" w:eastAsia="黑体" w:hAnsi="黑体"/>
          <w:sz w:val="24"/>
          <w:szCs w:val="24"/>
        </w:rPr>
      </w:pPr>
      <w:r w:rsidRPr="00C85A29">
        <w:rPr>
          <w:rFonts w:ascii="黑体" w:eastAsia="黑体" w:hAnsi="黑体" w:hint="eastAsia"/>
          <w:sz w:val="24"/>
          <w:szCs w:val="24"/>
        </w:rPr>
        <w:t>从游戏内容上，游戏将步入全面3D时代，经典主机游戏、PC游戏将会迎来第二春，单机游戏有望解决多年来未解决的版权问题，云游戏平台最终会出现内容为王的局面</w:t>
      </w:r>
    </w:p>
    <w:p w:rsidR="00B072D9" w:rsidRDefault="003455A4">
      <w:pPr>
        <w:pStyle w:val="1"/>
        <w:spacing w:before="0" w:after="0" w:line="300" w:lineRule="auto"/>
        <w:rPr>
          <w:rFonts w:ascii="黑体" w:eastAsia="黑体" w:hAnsi="黑体"/>
        </w:rPr>
      </w:pPr>
      <w:r>
        <w:rPr>
          <w:rFonts w:ascii="Times New Roman" w:eastAsia="Times New Roman" w:hAnsi="Times New Roman"/>
        </w:rPr>
        <w:t xml:space="preserve">5 </w:t>
      </w:r>
      <w:r>
        <w:rPr>
          <w:rFonts w:ascii="黑体" w:eastAsia="黑体" w:hAnsi="黑体"/>
        </w:rPr>
        <w:t>附录</w:t>
      </w:r>
    </w:p>
    <w:p w:rsidR="00B072D9" w:rsidRDefault="003455A4">
      <w:pPr>
        <w:pStyle w:val="2"/>
        <w:spacing w:line="415" w:lineRule="auto"/>
        <w:rPr>
          <w:rFonts w:ascii="黑体" w:eastAsia="黑体" w:hAnsi="黑体"/>
        </w:rPr>
      </w:pPr>
      <w:bookmarkStart w:id="0" w:name="_GoBack"/>
      <w:bookmarkEnd w:id="0"/>
      <w:r>
        <w:rPr>
          <w:rFonts w:ascii="Times New Roman" w:eastAsia="Times New Roman" w:hAnsi="Times New Roman"/>
        </w:rPr>
        <w:t>Github</w:t>
      </w:r>
    </w:p>
    <w:p w:rsidR="00B072D9" w:rsidRDefault="003163A0" w:rsidP="003163A0">
      <w:pPr>
        <w:spacing w:before="187" w:after="187" w:line="300" w:lineRule="auto"/>
        <w:rPr>
          <w:rFonts w:ascii="黑体" w:eastAsia="黑体" w:hAnsi="黑体"/>
          <w:sz w:val="24"/>
          <w:szCs w:val="24"/>
        </w:rPr>
      </w:pPr>
      <w:r w:rsidRPr="003163A0">
        <w:rPr>
          <w:rFonts w:ascii="黑体" w:eastAsia="黑体" w:hAnsi="黑体"/>
          <w:noProof/>
          <w:sz w:val="24"/>
          <w:szCs w:val="24"/>
        </w:rPr>
        <w:drawing>
          <wp:inline distT="0" distB="0" distL="0" distR="0">
            <wp:extent cx="5868035" cy="2325988"/>
            <wp:effectExtent l="0" t="0" r="0" b="0"/>
            <wp:docPr id="2" name="图片 2" descr="C:\Users\86151\Documents\Tencent Files\2235036730\FileRecv\MobileFile\Image\6LMYA_X1C_AB7NIA{XF]D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6151\Documents\Tencent Files\2235036730\FileRecv\MobileFile\Image\6LMYA_X1C_AB7NIA{XF]DB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8035" cy="2325988"/>
                    </a:xfrm>
                    <a:prstGeom prst="rect">
                      <a:avLst/>
                    </a:prstGeom>
                    <a:noFill/>
                    <a:ln>
                      <a:noFill/>
                    </a:ln>
                  </pic:spPr>
                </pic:pic>
              </a:graphicData>
            </a:graphic>
          </wp:inline>
        </w:drawing>
      </w:r>
    </w:p>
    <w:p w:rsidR="00B072D9" w:rsidRDefault="00B072D9">
      <w:pPr>
        <w:spacing w:before="187" w:after="187" w:line="300" w:lineRule="auto"/>
        <w:ind w:firstLineChars="200" w:firstLine="480"/>
        <w:rPr>
          <w:rFonts w:ascii="黑体" w:eastAsia="黑体" w:hAnsi="黑体"/>
          <w:sz w:val="24"/>
          <w:szCs w:val="24"/>
        </w:rPr>
      </w:pPr>
    </w:p>
    <w:p w:rsidR="00B072D9" w:rsidRDefault="003455A4">
      <w:pPr>
        <w:pStyle w:val="2"/>
        <w:spacing w:line="415" w:lineRule="auto"/>
        <w:rPr>
          <w:rFonts w:ascii="黑体" w:eastAsia="黑体" w:hAnsi="黑体"/>
        </w:rPr>
      </w:pPr>
      <w:r>
        <w:rPr>
          <w:rFonts w:ascii="黑体" w:eastAsia="黑体" w:hAnsi="黑体"/>
        </w:rPr>
        <w:lastRenderedPageBreak/>
        <w:t>观察者</w:t>
      </w:r>
    </w:p>
    <w:p w:rsidR="00B072D9" w:rsidRDefault="000F508E" w:rsidP="003163A0">
      <w:pPr>
        <w:spacing w:before="187" w:after="187" w:line="300" w:lineRule="auto"/>
        <w:rPr>
          <w:rFonts w:ascii="黑体" w:eastAsia="黑体" w:hAnsi="黑体"/>
          <w:sz w:val="24"/>
          <w:szCs w:val="24"/>
        </w:rPr>
      </w:pPr>
      <w:r w:rsidRPr="000F508E">
        <w:rPr>
          <w:rFonts w:ascii="黑体" w:eastAsia="黑体" w:hAnsi="黑体"/>
          <w:noProof/>
          <w:sz w:val="24"/>
          <w:szCs w:val="24"/>
        </w:rPr>
        <w:drawing>
          <wp:inline distT="0" distB="0" distL="0" distR="0">
            <wp:extent cx="5868035" cy="2386146"/>
            <wp:effectExtent l="0" t="0" r="0" b="0"/>
            <wp:docPr id="11" name="图片 11" descr="C:\Users\86151\Documents\Tencent Files\2235036730\FileRecv\MobileFile\Image\1M`[S%7CA7T{437C{1G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86151\Documents\Tencent Files\2235036730\FileRecv\MobileFile\Image\1M`[S%7CA7T{437C{1GTF@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68035" cy="2386146"/>
                    </a:xfrm>
                    <a:prstGeom prst="rect">
                      <a:avLst/>
                    </a:prstGeom>
                    <a:noFill/>
                    <a:ln>
                      <a:noFill/>
                    </a:ln>
                  </pic:spPr>
                </pic:pic>
              </a:graphicData>
            </a:graphic>
          </wp:inline>
        </w:drawing>
      </w:r>
    </w:p>
    <w:p w:rsidR="00B072D9" w:rsidRDefault="00B072D9">
      <w:pPr>
        <w:spacing w:before="187" w:after="187" w:line="300" w:lineRule="auto"/>
        <w:ind w:firstLineChars="200" w:firstLine="480"/>
        <w:rPr>
          <w:rFonts w:ascii="黑体" w:eastAsia="黑体" w:hAnsi="黑体"/>
          <w:sz w:val="24"/>
          <w:szCs w:val="24"/>
        </w:rPr>
      </w:pPr>
    </w:p>
    <w:p w:rsidR="00B072D9" w:rsidRDefault="003455A4">
      <w:pPr>
        <w:pStyle w:val="2"/>
        <w:spacing w:line="415" w:lineRule="auto"/>
        <w:rPr>
          <w:rFonts w:ascii="黑体" w:eastAsia="黑体" w:hAnsi="黑体"/>
        </w:rPr>
      </w:pPr>
      <w:r>
        <w:rPr>
          <w:rFonts w:ascii="黑体" w:eastAsia="黑体" w:hAnsi="黑体"/>
        </w:rPr>
        <w:t>学习强国</w:t>
      </w:r>
    </w:p>
    <w:p w:rsidR="00B072D9" w:rsidRDefault="000F508E" w:rsidP="003163A0">
      <w:pPr>
        <w:spacing w:before="187" w:after="187" w:line="300" w:lineRule="auto"/>
        <w:rPr>
          <w:rFonts w:ascii="黑体" w:eastAsia="黑体" w:hAnsi="黑体"/>
          <w:sz w:val="24"/>
          <w:szCs w:val="24"/>
        </w:rPr>
      </w:pPr>
      <w:r w:rsidRPr="000F508E">
        <w:rPr>
          <w:rFonts w:ascii="黑体" w:eastAsia="黑体" w:hAnsi="黑体"/>
          <w:noProof/>
          <w:sz w:val="24"/>
          <w:szCs w:val="24"/>
        </w:rPr>
        <w:drawing>
          <wp:inline distT="0" distB="0" distL="0" distR="0">
            <wp:extent cx="5868035" cy="2452000"/>
            <wp:effectExtent l="0" t="0" r="0" b="5715"/>
            <wp:docPr id="10" name="图片 10" descr="C:\Users\86151\Documents\Tencent Files\2235036730\FileRecv\MobileFile\Image\[7U)CCPEY8P]JJ`5]))4$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86151\Documents\Tencent Files\2235036730\FileRecv\MobileFile\Image\[7U)CCPEY8P]JJ`5]))4$W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8035" cy="2452000"/>
                    </a:xfrm>
                    <a:prstGeom prst="rect">
                      <a:avLst/>
                    </a:prstGeom>
                    <a:noFill/>
                    <a:ln>
                      <a:noFill/>
                    </a:ln>
                  </pic:spPr>
                </pic:pic>
              </a:graphicData>
            </a:graphic>
          </wp:inline>
        </w:drawing>
      </w:r>
    </w:p>
    <w:p w:rsidR="00B072D9" w:rsidRDefault="003455A4">
      <w:pPr>
        <w:pStyle w:val="2"/>
        <w:spacing w:line="415" w:lineRule="auto"/>
        <w:rPr>
          <w:rFonts w:ascii="黑体" w:eastAsia="黑体" w:hAnsi="黑体"/>
        </w:rPr>
      </w:pPr>
      <w:r>
        <w:rPr>
          <w:rFonts w:ascii="黑体" w:eastAsia="黑体" w:hAnsi="黑体"/>
        </w:rPr>
        <w:lastRenderedPageBreak/>
        <w:t>哔哩哔哩</w:t>
      </w:r>
    </w:p>
    <w:p w:rsidR="00B072D9" w:rsidRDefault="003152C5" w:rsidP="003163A0">
      <w:pPr>
        <w:spacing w:before="187" w:after="187" w:line="300" w:lineRule="auto"/>
        <w:rPr>
          <w:rFonts w:ascii="黑体" w:eastAsia="黑体" w:hAnsi="黑体"/>
          <w:sz w:val="24"/>
          <w:szCs w:val="24"/>
        </w:rPr>
      </w:pPr>
      <w:r w:rsidRPr="003152C5">
        <w:rPr>
          <w:rFonts w:ascii="黑体" w:eastAsia="黑体" w:hAnsi="黑体"/>
          <w:noProof/>
          <w:sz w:val="24"/>
          <w:szCs w:val="24"/>
        </w:rPr>
        <w:drawing>
          <wp:inline distT="0" distB="0" distL="0" distR="0">
            <wp:extent cx="5868035" cy="1938370"/>
            <wp:effectExtent l="0" t="0" r="0" b="5080"/>
            <wp:docPr id="6" name="图片 6" descr="C:\Users\86151\Documents\Tencent Files\2235036730\FileRecv\MobileFile\Image\CC8DQIT5CMR974VSY2R(WW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6151\Documents\Tencent Files\2235036730\FileRecv\MobileFile\Image\CC8DQIT5CMR974VSY2R(WWJ.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8035" cy="1938370"/>
                    </a:xfrm>
                    <a:prstGeom prst="rect">
                      <a:avLst/>
                    </a:prstGeom>
                    <a:noFill/>
                    <a:ln>
                      <a:noFill/>
                    </a:ln>
                  </pic:spPr>
                </pic:pic>
              </a:graphicData>
            </a:graphic>
          </wp:inline>
        </w:drawing>
      </w:r>
    </w:p>
    <w:p w:rsidR="00B072D9" w:rsidRDefault="003455A4">
      <w:pPr>
        <w:pStyle w:val="2"/>
        <w:spacing w:line="415" w:lineRule="auto"/>
        <w:rPr>
          <w:rFonts w:ascii="黑体" w:eastAsia="黑体" w:hAnsi="黑体"/>
        </w:rPr>
      </w:pPr>
      <w:r>
        <w:rPr>
          <w:rFonts w:ascii="Times New Roman" w:eastAsia="Times New Roman" w:hAnsi="Times New Roman"/>
        </w:rPr>
        <w:t>CSDN</w:t>
      </w:r>
    </w:p>
    <w:p w:rsidR="00B072D9" w:rsidRDefault="003152C5" w:rsidP="003163A0">
      <w:pPr>
        <w:spacing w:before="187" w:after="187" w:line="300" w:lineRule="auto"/>
        <w:rPr>
          <w:rFonts w:ascii="黑体" w:eastAsia="黑体" w:hAnsi="黑体"/>
          <w:sz w:val="24"/>
          <w:szCs w:val="24"/>
        </w:rPr>
      </w:pPr>
      <w:r w:rsidRPr="003152C5">
        <w:rPr>
          <w:rFonts w:ascii="黑体" w:eastAsia="黑体" w:hAnsi="黑体"/>
          <w:noProof/>
          <w:sz w:val="24"/>
          <w:szCs w:val="24"/>
        </w:rPr>
        <w:drawing>
          <wp:inline distT="0" distB="0" distL="0" distR="0">
            <wp:extent cx="5868035" cy="1676581"/>
            <wp:effectExtent l="0" t="0" r="0" b="0"/>
            <wp:docPr id="7" name="图片 7" descr="C:\Users\86151\Documents\Tencent Files\2235036730\FileRecv\MobileFile\Image\`NE33ZXSY90HX`1K%ST3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6151\Documents\Tencent Files\2235036730\FileRecv\MobileFile\Image\`NE33ZXSY90HX`1K%ST3W`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8035" cy="1676581"/>
                    </a:xfrm>
                    <a:prstGeom prst="rect">
                      <a:avLst/>
                    </a:prstGeom>
                    <a:noFill/>
                    <a:ln>
                      <a:noFill/>
                    </a:ln>
                  </pic:spPr>
                </pic:pic>
              </a:graphicData>
            </a:graphic>
          </wp:inline>
        </w:drawing>
      </w:r>
    </w:p>
    <w:p w:rsidR="00B072D9" w:rsidRDefault="003455A4">
      <w:pPr>
        <w:pStyle w:val="2"/>
        <w:spacing w:line="415" w:lineRule="auto"/>
        <w:rPr>
          <w:rFonts w:ascii="黑体" w:eastAsia="黑体" w:hAnsi="黑体"/>
        </w:rPr>
      </w:pPr>
      <w:r>
        <w:rPr>
          <w:rFonts w:ascii="黑体" w:eastAsia="黑体" w:hAnsi="黑体"/>
        </w:rPr>
        <w:t>博客园</w:t>
      </w:r>
    </w:p>
    <w:p w:rsidR="00B072D9" w:rsidRDefault="003152C5" w:rsidP="003163A0">
      <w:pPr>
        <w:spacing w:before="187" w:after="187" w:line="300" w:lineRule="auto"/>
        <w:rPr>
          <w:rFonts w:ascii="黑体" w:eastAsia="黑体" w:hAnsi="黑体"/>
          <w:sz w:val="24"/>
          <w:szCs w:val="24"/>
        </w:rPr>
      </w:pPr>
      <w:r w:rsidRPr="003152C5">
        <w:rPr>
          <w:rFonts w:ascii="黑体" w:eastAsia="黑体" w:hAnsi="黑体"/>
          <w:noProof/>
          <w:sz w:val="24"/>
          <w:szCs w:val="24"/>
        </w:rPr>
        <w:drawing>
          <wp:inline distT="0" distB="0" distL="0" distR="0">
            <wp:extent cx="5868035" cy="2311762"/>
            <wp:effectExtent l="0" t="0" r="0" b="0"/>
            <wp:docPr id="8" name="图片 8" descr="C:\Users\86151\Documents\Tencent Files\2235036730\FileRecv\MobileFile\Image\0%AXSZWR()~3YN0Q7AG(8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6151\Documents\Tencent Files\2235036730\FileRecv\MobileFile\Image\0%AXSZWR()~3YN0Q7AG(8K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8035" cy="2311762"/>
                    </a:xfrm>
                    <a:prstGeom prst="rect">
                      <a:avLst/>
                    </a:prstGeom>
                    <a:noFill/>
                    <a:ln>
                      <a:noFill/>
                    </a:ln>
                  </pic:spPr>
                </pic:pic>
              </a:graphicData>
            </a:graphic>
          </wp:inline>
        </w:drawing>
      </w:r>
    </w:p>
    <w:p w:rsidR="00B072D9" w:rsidRDefault="003455A4">
      <w:pPr>
        <w:pStyle w:val="2"/>
        <w:spacing w:line="415" w:lineRule="auto"/>
        <w:rPr>
          <w:rFonts w:ascii="黑体" w:eastAsia="黑体" w:hAnsi="黑体"/>
        </w:rPr>
      </w:pPr>
      <w:r>
        <w:rPr>
          <w:rFonts w:ascii="黑体" w:eastAsia="黑体" w:hAnsi="黑体"/>
        </w:rPr>
        <w:lastRenderedPageBreak/>
        <w:t>小木虫</w:t>
      </w:r>
    </w:p>
    <w:p w:rsidR="00B072D9" w:rsidRDefault="001D30FF" w:rsidP="003163A0">
      <w:pPr>
        <w:spacing w:before="187" w:after="187" w:line="300" w:lineRule="auto"/>
        <w:rPr>
          <w:rFonts w:ascii="黑体" w:eastAsia="黑体" w:hAnsi="黑体"/>
          <w:sz w:val="24"/>
          <w:szCs w:val="24"/>
        </w:rPr>
      </w:pPr>
      <w:r w:rsidRPr="001D30FF">
        <w:rPr>
          <w:rFonts w:ascii="黑体" w:eastAsia="黑体" w:hAnsi="黑体"/>
          <w:noProof/>
          <w:sz w:val="24"/>
          <w:szCs w:val="24"/>
        </w:rPr>
        <w:drawing>
          <wp:inline distT="0" distB="0" distL="0" distR="0">
            <wp:extent cx="5868035" cy="1832542"/>
            <wp:effectExtent l="0" t="0" r="0" b="0"/>
            <wp:docPr id="9" name="图片 9" descr="C:\Users\86151\Documents\Tencent Files\2235036730\FileRecv\MobileFile\Image\9TXX5PX7E(0`VB0YUC5VS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86151\Documents\Tencent Files\2235036730\FileRecv\MobileFile\Image\9TXX5PX7E(0`VB0YUC5VS1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8035" cy="1832542"/>
                    </a:xfrm>
                    <a:prstGeom prst="rect">
                      <a:avLst/>
                    </a:prstGeom>
                    <a:noFill/>
                    <a:ln>
                      <a:noFill/>
                    </a:ln>
                  </pic:spPr>
                </pic:pic>
              </a:graphicData>
            </a:graphic>
          </wp:inline>
        </w:drawing>
      </w:r>
    </w:p>
    <w:p w:rsidR="00B072D9" w:rsidRDefault="00B072D9">
      <w:pPr>
        <w:spacing w:before="187" w:after="187" w:line="300" w:lineRule="auto"/>
        <w:ind w:firstLineChars="200" w:firstLine="480"/>
        <w:rPr>
          <w:rFonts w:ascii="黑体" w:eastAsia="黑体" w:hAnsi="黑体"/>
          <w:sz w:val="24"/>
          <w:szCs w:val="24"/>
        </w:rPr>
      </w:pPr>
    </w:p>
    <w:p w:rsidR="00B072D9" w:rsidRDefault="003455A4">
      <w:pPr>
        <w:pStyle w:val="1"/>
        <w:spacing w:before="0" w:after="0" w:line="300" w:lineRule="auto"/>
        <w:rPr>
          <w:rFonts w:ascii="黑体" w:eastAsia="黑体" w:hAnsi="黑体"/>
        </w:rPr>
      </w:pPr>
      <w:r>
        <w:rPr>
          <w:rFonts w:ascii="黑体" w:eastAsia="黑体" w:hAnsi="黑体"/>
        </w:rPr>
        <w:t>参考文献</w:t>
      </w:r>
    </w:p>
    <w:p w:rsidR="00B072D9" w:rsidRPr="00AC3BA4" w:rsidRDefault="00972AEC" w:rsidP="00AC3BA4">
      <w:pPr>
        <w:spacing w:before="187" w:after="187" w:line="300" w:lineRule="auto"/>
        <w:rPr>
          <w:rFonts w:ascii="黑体" w:eastAsia="黑体" w:hAnsi="黑体" w:cs="Times New Roman"/>
          <w:sz w:val="24"/>
          <w:szCs w:val="24"/>
        </w:rPr>
      </w:pPr>
      <w:r w:rsidRPr="00AC3BA4">
        <w:rPr>
          <w:rFonts w:ascii="黑体" w:eastAsia="黑体" w:hAnsi="黑体"/>
          <w:sz w:val="24"/>
          <w:szCs w:val="24"/>
        </w:rPr>
        <w:t>[1]</w:t>
      </w:r>
      <w:r w:rsidRPr="00AC3BA4">
        <w:rPr>
          <w:rFonts w:ascii="黑体" w:eastAsia="黑体" w:hAnsi="黑体" w:cs="宋体" w:hint="eastAsia"/>
          <w:sz w:val="24"/>
          <w:szCs w:val="24"/>
        </w:rPr>
        <w:t xml:space="preserve">　赵致琢．《计算科学导论》（第三版</w:t>
      </w:r>
      <w:r w:rsidR="00044EA3" w:rsidRPr="00AC3BA4">
        <w:rPr>
          <w:rFonts w:ascii="黑体" w:eastAsia="黑体" w:hAnsi="黑体" w:cs="宋体" w:hint="eastAsia"/>
          <w:sz w:val="24"/>
          <w:szCs w:val="24"/>
        </w:rPr>
        <w:t>）</w:t>
      </w:r>
    </w:p>
    <w:p w:rsidR="00AC3BA4" w:rsidRPr="00AC3BA4" w:rsidRDefault="003455A4" w:rsidP="00AC3BA4">
      <w:pPr>
        <w:spacing w:before="187" w:after="187" w:line="300" w:lineRule="auto"/>
        <w:rPr>
          <w:rFonts w:ascii="黑体" w:eastAsia="黑体" w:hAnsi="黑体" w:cs="宋体"/>
          <w:sz w:val="24"/>
          <w:szCs w:val="24"/>
        </w:rPr>
      </w:pPr>
      <w:r w:rsidRPr="00AC3BA4">
        <w:rPr>
          <w:rFonts w:ascii="黑体" w:eastAsia="黑体" w:hAnsi="黑体"/>
          <w:sz w:val="24"/>
          <w:szCs w:val="24"/>
        </w:rPr>
        <w:t xml:space="preserve">[2] </w:t>
      </w:r>
      <w:r w:rsidR="00E27502" w:rsidRPr="00E27502">
        <w:rPr>
          <w:rFonts w:ascii="黑体" w:eastAsia="黑体" w:hAnsi="黑体"/>
          <w:sz w:val="24"/>
          <w:szCs w:val="24"/>
        </w:rPr>
        <w:t>谢立明,雷雨生.《计算机科学导论》课程的分析与探讨[J].电脑知识与技术,2010,6(30):8564-8565.</w:t>
      </w:r>
    </w:p>
    <w:p w:rsidR="00B46B8C" w:rsidRPr="00AC3BA4" w:rsidRDefault="003455A4" w:rsidP="00AC3BA4">
      <w:pPr>
        <w:spacing w:before="187" w:after="187" w:line="300" w:lineRule="auto"/>
        <w:rPr>
          <w:rFonts w:ascii="黑体" w:eastAsia="黑体" w:hAnsi="黑体"/>
          <w:sz w:val="24"/>
          <w:szCs w:val="24"/>
        </w:rPr>
      </w:pPr>
      <w:r w:rsidRPr="00AC3BA4">
        <w:rPr>
          <w:rFonts w:ascii="黑体" w:eastAsia="黑体" w:hAnsi="黑体"/>
          <w:sz w:val="24"/>
          <w:szCs w:val="24"/>
        </w:rPr>
        <w:t>[3]</w:t>
      </w:r>
      <w:r w:rsidR="00B46B8C" w:rsidRPr="00AC3BA4">
        <w:rPr>
          <w:rFonts w:ascii="黑体" w:eastAsia="黑体" w:hAnsi="黑体"/>
          <w:sz w:val="24"/>
          <w:szCs w:val="24"/>
        </w:rPr>
        <w:t xml:space="preserve"> letcafe. (CSDN)云游戏学习与实践(一)——云游戏概述</w:t>
      </w:r>
    </w:p>
    <w:p w:rsidR="00AC3BA4" w:rsidRDefault="003455A4">
      <w:pPr>
        <w:spacing w:before="187" w:after="187" w:line="300" w:lineRule="auto"/>
        <w:rPr>
          <w:rFonts w:ascii="Times New Roman" w:hAnsi="Times New Roman"/>
          <w:sz w:val="24"/>
          <w:szCs w:val="24"/>
        </w:rPr>
      </w:pPr>
      <w:r>
        <w:rPr>
          <w:rFonts w:ascii="Times New Roman" w:eastAsia="Times New Roman" w:hAnsi="Times New Roman"/>
          <w:sz w:val="24"/>
          <w:szCs w:val="24"/>
        </w:rPr>
        <w:t xml:space="preserve">[4] </w:t>
      </w:r>
      <w:r w:rsidR="00AC3BA4" w:rsidRPr="00AC3BA4">
        <w:rPr>
          <w:rFonts w:ascii="Times New Roman" w:eastAsia="Times New Roman" w:hAnsi="Times New Roman"/>
          <w:sz w:val="24"/>
          <w:szCs w:val="24"/>
        </w:rPr>
        <w:t>A game attention model for efﬁcient bit rate allocation in cloud gaming</w:t>
      </w:r>
      <w:r w:rsidR="00AC3BA4">
        <w:rPr>
          <w:rFonts w:ascii="宋体" w:eastAsia="宋体" w:hAnsi="宋体" w:cs="宋体" w:hint="eastAsia"/>
          <w:sz w:val="24"/>
          <w:szCs w:val="24"/>
        </w:rPr>
        <w:t>.</w:t>
      </w:r>
      <w:r w:rsidR="00AC3BA4" w:rsidRPr="00AC3BA4">
        <w:rPr>
          <w:rFonts w:ascii="黑体" w:eastAsia="黑体" w:hAnsi="黑体"/>
        </w:rPr>
        <w:t xml:space="preserve"> </w:t>
      </w:r>
      <w:r w:rsidR="00AC3BA4" w:rsidRPr="00AC3BA4">
        <w:rPr>
          <w:rFonts w:ascii="黑体" w:eastAsia="黑体" w:hAnsi="黑体" w:cs="宋体"/>
          <w:sz w:val="24"/>
          <w:szCs w:val="24"/>
        </w:rPr>
        <w:t xml:space="preserve">Hamed Ahmadi </w:t>
      </w:r>
      <w:r w:rsidR="00AC3BA4" w:rsidRPr="00AC3BA4">
        <w:rPr>
          <w:rFonts w:ascii="微软雅黑" w:eastAsia="微软雅黑" w:hAnsi="微软雅黑" w:cs="微软雅黑" w:hint="eastAsia"/>
          <w:sz w:val="24"/>
          <w:szCs w:val="24"/>
        </w:rPr>
        <w:t>•</w:t>
      </w:r>
      <w:r w:rsidR="00AC3BA4" w:rsidRPr="00AC3BA4">
        <w:rPr>
          <w:rFonts w:ascii="黑体" w:eastAsia="黑体" w:hAnsi="黑体" w:cs="宋体"/>
          <w:sz w:val="24"/>
          <w:szCs w:val="24"/>
        </w:rPr>
        <w:t xml:space="preserve"> Saman Zad Tootaghaj </w:t>
      </w:r>
      <w:r w:rsidR="00AC3BA4" w:rsidRPr="00AC3BA4">
        <w:rPr>
          <w:rFonts w:ascii="微软雅黑" w:eastAsia="微软雅黑" w:hAnsi="微软雅黑" w:cs="微软雅黑" w:hint="eastAsia"/>
          <w:sz w:val="24"/>
          <w:szCs w:val="24"/>
        </w:rPr>
        <w:t>•</w:t>
      </w:r>
      <w:r w:rsidR="00AC3BA4" w:rsidRPr="00AC3BA4">
        <w:rPr>
          <w:rFonts w:ascii="黑体" w:eastAsia="黑体" w:hAnsi="黑体" w:cs="宋体"/>
          <w:sz w:val="24"/>
          <w:szCs w:val="24"/>
        </w:rPr>
        <w:t xml:space="preserve"> Mahmoud Reza Hashemi </w:t>
      </w:r>
      <w:r w:rsidR="00AC3BA4" w:rsidRPr="00AC3BA4">
        <w:rPr>
          <w:rFonts w:ascii="微软雅黑" w:eastAsia="微软雅黑" w:hAnsi="微软雅黑" w:cs="微软雅黑" w:hint="eastAsia"/>
          <w:sz w:val="24"/>
          <w:szCs w:val="24"/>
        </w:rPr>
        <w:t>•</w:t>
      </w:r>
      <w:r w:rsidR="00AC3BA4" w:rsidRPr="00AC3BA4">
        <w:rPr>
          <w:rFonts w:ascii="黑体" w:eastAsia="黑体" w:hAnsi="黑体" w:cs="宋体"/>
          <w:sz w:val="24"/>
          <w:szCs w:val="24"/>
        </w:rPr>
        <w:t xml:space="preserve"> Shervin Shirmohammadi</w:t>
      </w:r>
      <w:r w:rsidR="00AC3BA4">
        <w:rPr>
          <w:rFonts w:ascii="黑体" w:eastAsia="黑体" w:hAnsi="黑体" w:cs="宋体"/>
          <w:sz w:val="24"/>
          <w:szCs w:val="24"/>
        </w:rPr>
        <w:t>.</w:t>
      </w:r>
      <w:r w:rsidR="00AC3BA4" w:rsidRPr="00AC3BA4">
        <w:t xml:space="preserve"> </w:t>
      </w:r>
      <w:r w:rsidR="00AC3BA4" w:rsidRPr="00AC3BA4">
        <w:rPr>
          <w:rFonts w:ascii="黑体" w:eastAsia="黑体" w:hAnsi="黑体" w:cs="宋体"/>
          <w:sz w:val="24"/>
          <w:szCs w:val="24"/>
        </w:rPr>
        <w:t>Multimedia Systems(2014)</w:t>
      </w:r>
    </w:p>
    <w:p w:rsidR="00FC3CC6" w:rsidRPr="00FC3CC6" w:rsidRDefault="003455A4" w:rsidP="00734F06">
      <w:pPr>
        <w:spacing w:before="187" w:after="187" w:line="300" w:lineRule="auto"/>
        <w:rPr>
          <w:rFonts w:ascii="黑体" w:eastAsia="黑体" w:hAnsi="黑体"/>
          <w:sz w:val="24"/>
          <w:szCs w:val="24"/>
        </w:rPr>
      </w:pPr>
      <w:r w:rsidRPr="00734F06">
        <w:rPr>
          <w:rFonts w:ascii="黑体" w:eastAsia="黑体" w:hAnsi="黑体"/>
          <w:sz w:val="24"/>
          <w:szCs w:val="24"/>
        </w:rPr>
        <w:t>[5]</w:t>
      </w:r>
      <w:r w:rsidR="00264C5C" w:rsidRPr="00734F06">
        <w:rPr>
          <w:rFonts w:ascii="黑体" w:eastAsia="黑体" w:hAnsi="黑体"/>
          <w:sz w:val="24"/>
          <w:szCs w:val="24"/>
        </w:rPr>
        <w:t xml:space="preserve"> </w:t>
      </w:r>
      <w:r w:rsidR="00FC3CC6" w:rsidRPr="00FC3CC6">
        <w:rPr>
          <w:rFonts w:ascii="黑体" w:eastAsia="黑体" w:hAnsi="黑体"/>
          <w:sz w:val="24"/>
          <w:szCs w:val="24"/>
        </w:rPr>
        <w:t xml:space="preserve">Hamed </w:t>
      </w:r>
      <w:r w:rsidR="00FC3CC6">
        <w:rPr>
          <w:rFonts w:ascii="黑体" w:eastAsia="黑体" w:hAnsi="黑体"/>
          <w:sz w:val="24"/>
          <w:szCs w:val="24"/>
        </w:rPr>
        <w:t>Ahmadi, Aman</w:t>
      </w:r>
      <w:r w:rsidR="00FC3CC6" w:rsidRPr="00FC3CC6">
        <w:rPr>
          <w:rFonts w:ascii="黑体" w:eastAsia="黑体" w:hAnsi="黑体"/>
          <w:sz w:val="24"/>
          <w:szCs w:val="24"/>
        </w:rPr>
        <w:t xml:space="preserve"> </w:t>
      </w:r>
      <w:r w:rsidR="00FC3CC6">
        <w:rPr>
          <w:rFonts w:ascii="黑体" w:eastAsia="黑体" w:hAnsi="黑体"/>
          <w:sz w:val="24"/>
          <w:szCs w:val="24"/>
        </w:rPr>
        <w:t>Zed</w:t>
      </w:r>
      <w:r w:rsidR="00FC3CC6" w:rsidRPr="00FC3CC6">
        <w:rPr>
          <w:rFonts w:ascii="黑体" w:eastAsia="黑体" w:hAnsi="黑体"/>
          <w:sz w:val="24"/>
          <w:szCs w:val="24"/>
        </w:rPr>
        <w:t xml:space="preserve"> Tootaghaj,Mahmoud Reza Hashemi,Shervin Shirmohammadi. A game attention model for efficient bit rate allocation in cloud gaming[J]. Multimedia Systems,2014,20(5).</w:t>
      </w:r>
      <w:r w:rsidR="00734F06" w:rsidRPr="00FC3CC6">
        <w:rPr>
          <w:rFonts w:ascii="黑体" w:eastAsia="黑体" w:hAnsi="黑体"/>
          <w:sz w:val="24"/>
          <w:szCs w:val="24"/>
        </w:rPr>
        <w:t xml:space="preserve"> </w:t>
      </w:r>
    </w:p>
    <w:p w:rsidR="00C85A29" w:rsidRPr="00C85A29" w:rsidRDefault="00C85A29" w:rsidP="00FC3CC6">
      <w:pPr>
        <w:spacing w:before="187" w:after="187" w:line="300" w:lineRule="auto"/>
        <w:rPr>
          <w:rFonts w:ascii="黑体" w:eastAsia="黑体" w:hAnsi="黑体"/>
          <w:sz w:val="24"/>
          <w:szCs w:val="24"/>
        </w:rPr>
      </w:pPr>
      <w:r w:rsidRPr="00734F06">
        <w:rPr>
          <w:rFonts w:ascii="黑体" w:eastAsia="黑体" w:hAnsi="黑体"/>
          <w:sz w:val="24"/>
          <w:szCs w:val="24"/>
        </w:rPr>
        <w:t>[</w:t>
      </w:r>
      <w:r w:rsidRPr="00734F06">
        <w:rPr>
          <w:rFonts w:ascii="黑体" w:eastAsia="黑体" w:hAnsi="黑体" w:hint="eastAsia"/>
          <w:sz w:val="24"/>
          <w:szCs w:val="24"/>
        </w:rPr>
        <w:t>6</w:t>
      </w:r>
      <w:r w:rsidRPr="00734F06">
        <w:rPr>
          <w:rFonts w:ascii="黑体" w:eastAsia="黑体" w:hAnsi="黑体"/>
          <w:sz w:val="24"/>
          <w:szCs w:val="24"/>
        </w:rPr>
        <w:t>]</w:t>
      </w:r>
      <w:r w:rsidRPr="00734F06">
        <w:rPr>
          <w:rFonts w:ascii="黑体" w:eastAsia="黑体" w:hAnsi="黑体" w:hint="eastAsia"/>
          <w:sz w:val="24"/>
          <w:szCs w:val="24"/>
        </w:rPr>
        <w:t>CSDN博主charley.layabox</w:t>
      </w:r>
      <w:r w:rsidRPr="00734F06">
        <w:rPr>
          <w:rFonts w:ascii="黑体" w:eastAsia="黑体" w:hAnsi="黑体"/>
          <w:sz w:val="24"/>
          <w:szCs w:val="24"/>
        </w:rPr>
        <w:t xml:space="preserve"> </w:t>
      </w:r>
      <w:r w:rsidRPr="00734F06">
        <w:rPr>
          <w:rFonts w:ascii="黑体" w:eastAsia="黑体" w:hAnsi="黑体" w:hint="eastAsia"/>
          <w:sz w:val="24"/>
          <w:szCs w:val="24"/>
        </w:rPr>
        <w:t>：剖析5</w:t>
      </w:r>
      <w:r w:rsidRPr="00734F06">
        <w:rPr>
          <w:rFonts w:ascii="黑体" w:eastAsia="黑体" w:hAnsi="黑体"/>
          <w:sz w:val="24"/>
          <w:szCs w:val="24"/>
        </w:rPr>
        <w:t>G</w:t>
      </w:r>
      <w:r w:rsidRPr="00734F06">
        <w:rPr>
          <w:rFonts w:ascii="黑体" w:eastAsia="黑体" w:hAnsi="黑体" w:hint="eastAsia"/>
          <w:sz w:val="24"/>
          <w:szCs w:val="24"/>
        </w:rPr>
        <w:t>云游戏技术瓶颈和机会</w:t>
      </w:r>
      <w:r w:rsidR="00FC3CC6">
        <w:rPr>
          <w:rFonts w:ascii="黑体" w:eastAsia="黑体" w:hAnsi="黑体" w:hint="eastAsia"/>
          <w:sz w:val="24"/>
          <w:szCs w:val="24"/>
        </w:rPr>
        <w:t>。</w:t>
      </w:r>
      <w:r w:rsidRPr="00C85A29">
        <w:rPr>
          <w:rFonts w:ascii="黑体" w:eastAsia="黑体" w:hAnsi="黑体" w:hint="eastAsia"/>
          <w:sz w:val="24"/>
          <w:szCs w:val="24"/>
        </w:rPr>
        <w:t>原文链接：https://blog.csdn.net/m0_38013911/article/details/102951146</w:t>
      </w:r>
    </w:p>
    <w:p w:rsidR="00B072D9" w:rsidRDefault="00B072D9" w:rsidP="00C85A29">
      <w:pPr>
        <w:rPr>
          <w:rFonts w:ascii="微软雅黑" w:eastAsia="微软雅黑" w:hAnsi="微软雅黑"/>
          <w:szCs w:val="21"/>
        </w:rPr>
      </w:pPr>
    </w:p>
    <w:sectPr w:rsidR="00B072D9">
      <w:footerReference w:type="default" r:id="rId22"/>
      <w:pgSz w:w="11906" w:h="16838"/>
      <w:pgMar w:top="1247" w:right="1247"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4F14" w:rsidRDefault="001E4F14">
      <w:r>
        <w:separator/>
      </w:r>
    </w:p>
  </w:endnote>
  <w:endnote w:type="continuationSeparator" w:id="0">
    <w:p w:rsidR="001E4F14" w:rsidRDefault="001E4F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022" w:rsidRDefault="00E12022">
    <w:pPr>
      <w:jc w:val="center"/>
      <w:rPr>
        <w:rFonts w:ascii="等线" w:eastAsia="等线" w:hAnsi="等线"/>
        <w:sz w:val="18"/>
        <w:szCs w:val="18"/>
      </w:rPr>
    </w:pPr>
    <w:r>
      <w:fldChar w:fldCharType="begin"/>
    </w:r>
    <w:r>
      <w:rPr>
        <w:rFonts w:ascii="Times New Roman" w:eastAsia="Times New Roman" w:hAnsi="Times New Roman"/>
        <w:sz w:val="18"/>
        <w:szCs w:val="18"/>
      </w:rPr>
      <w:instrText>PAGE</w:instrText>
    </w:r>
    <w:r>
      <w:fldChar w:fldCharType="separate"/>
    </w:r>
    <w:r>
      <w:rPr>
        <w:rFonts w:ascii="Times New Roman" w:eastAsia="Times New Roman" w:hAnsi="Times New Roman"/>
        <w:noProof/>
        <w:sz w:val="18"/>
        <w:szCs w:val="18"/>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4F14" w:rsidRDefault="001E4F14">
      <w:r>
        <w:separator/>
      </w:r>
    </w:p>
  </w:footnote>
  <w:footnote w:type="continuationSeparator" w:id="0">
    <w:p w:rsidR="001E4F14" w:rsidRDefault="001E4F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84CBA"/>
    <w:multiLevelType w:val="hybridMultilevel"/>
    <w:tmpl w:val="64E04976"/>
    <w:lvl w:ilvl="0" w:tplc="BE7663B2">
      <w:start w:val="1"/>
      <w:numFmt w:val="japaneseCounting"/>
      <w:lvlText w:val="%1、"/>
      <w:lvlJc w:val="left"/>
      <w:pPr>
        <w:ind w:left="1620" w:hanging="720"/>
      </w:pPr>
      <w:rPr>
        <w:rFonts w:hint="default"/>
      </w:rPr>
    </w:lvl>
    <w:lvl w:ilvl="1" w:tplc="9B987F2E">
      <w:start w:val="1"/>
      <w:numFmt w:val="lowerLetter"/>
      <w:lvlText w:val="%2．"/>
      <w:lvlJc w:val="left"/>
      <w:pPr>
        <w:ind w:left="2040" w:hanging="720"/>
      </w:pPr>
      <w:rPr>
        <w:rFonts w:hint="default"/>
      </w:r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244405B3"/>
    <w:multiLevelType w:val="hybridMultilevel"/>
    <w:tmpl w:val="9490D7F6"/>
    <w:lvl w:ilvl="0" w:tplc="DDC8012E">
      <w:start w:val="1"/>
      <w:numFmt w:val="decimalFullWidth"/>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CEC19A7"/>
    <w:multiLevelType w:val="multilevel"/>
    <w:tmpl w:val="BF022942"/>
    <w:lvl w:ilvl="0">
      <w:start w:val="1"/>
      <w:numFmt w:val="bullet"/>
      <w:lvlText w:val=""/>
      <w:lvlJc w:val="left"/>
      <w:pPr>
        <w:ind w:left="987" w:hanging="420"/>
      </w:pPr>
      <w:rPr>
        <w:rFonts w:ascii="Wingdings" w:eastAsia="Wingdings" w:hAnsi="Wingdings" w:hint="default"/>
      </w:rPr>
    </w:lvl>
    <w:lvl w:ilvl="1">
      <w:start w:val="1"/>
      <w:numFmt w:val="lowerLetter"/>
      <w:lvlText w:val="%1."/>
      <w:lvlJc w:val="left"/>
      <w:pPr>
        <w:ind w:left="1413" w:hanging="420"/>
      </w:pPr>
      <w:rPr>
        <w:rFonts w:ascii="Cambria" w:eastAsia="Cambria" w:hAnsi="Cambria" w:hint="default"/>
      </w:rPr>
    </w:lvl>
    <w:lvl w:ilvl="2">
      <w:start w:val="1"/>
      <w:numFmt w:val="lowerRoman"/>
      <w:lvlText w:val="%1."/>
      <w:lvlJc w:val="left"/>
      <w:pPr>
        <w:ind w:left="1413" w:hanging="420"/>
      </w:pPr>
      <w:rPr>
        <w:rFonts w:ascii="Cambria" w:eastAsia="Cambria" w:hAnsi="Cambria" w:hint="default"/>
      </w:rPr>
    </w:lvl>
    <w:lvl w:ilvl="3">
      <w:start w:val="1"/>
      <w:numFmt w:val="decimal"/>
      <w:lvlText w:val="%1."/>
      <w:lvlJc w:val="left"/>
      <w:pPr>
        <w:ind w:left="1413" w:hanging="420"/>
      </w:pPr>
      <w:rPr>
        <w:rFonts w:ascii="Cambria" w:eastAsia="Cambria" w:hAnsi="Cambria" w:hint="default"/>
      </w:rPr>
    </w:lvl>
    <w:lvl w:ilvl="4">
      <w:start w:val="1"/>
      <w:numFmt w:val="lowerLetter"/>
      <w:lvlText w:val="%1."/>
      <w:lvlJc w:val="left"/>
      <w:pPr>
        <w:ind w:left="1413" w:hanging="420"/>
      </w:pPr>
      <w:rPr>
        <w:rFonts w:ascii="Cambria" w:eastAsia="Cambria" w:hAnsi="Cambria" w:hint="default"/>
      </w:rPr>
    </w:lvl>
    <w:lvl w:ilvl="5">
      <w:start w:val="1"/>
      <w:numFmt w:val="lowerRoman"/>
      <w:lvlText w:val="%1."/>
      <w:lvlJc w:val="left"/>
      <w:pPr>
        <w:ind w:left="1413" w:hanging="420"/>
      </w:pPr>
      <w:rPr>
        <w:rFonts w:ascii="Cambria" w:eastAsia="Cambria" w:hAnsi="Cambria" w:hint="default"/>
      </w:rPr>
    </w:lvl>
    <w:lvl w:ilvl="6">
      <w:start w:val="1"/>
      <w:numFmt w:val="decimal"/>
      <w:lvlText w:val="%1."/>
      <w:lvlJc w:val="left"/>
      <w:pPr>
        <w:ind w:left="1413" w:hanging="420"/>
      </w:pPr>
      <w:rPr>
        <w:rFonts w:ascii="Cambria" w:eastAsia="Cambria" w:hAnsi="Cambria" w:hint="default"/>
      </w:rPr>
    </w:lvl>
    <w:lvl w:ilvl="7">
      <w:start w:val="1"/>
      <w:numFmt w:val="lowerLetter"/>
      <w:lvlText w:val="%1."/>
      <w:lvlJc w:val="left"/>
      <w:pPr>
        <w:ind w:left="1413" w:hanging="420"/>
      </w:pPr>
      <w:rPr>
        <w:rFonts w:ascii="Cambria" w:eastAsia="Cambria" w:hAnsi="Cambria" w:hint="default"/>
      </w:rPr>
    </w:lvl>
    <w:lvl w:ilvl="8">
      <w:start w:val="1"/>
      <w:numFmt w:val="lowerRoman"/>
      <w:lvlText w:val="%1."/>
      <w:lvlJc w:val="left"/>
      <w:pPr>
        <w:ind w:left="1413" w:hanging="420"/>
      </w:pPr>
      <w:rPr>
        <w:rFonts w:ascii="Cambria" w:eastAsia="Cambria" w:hAnsi="Cambria" w:hint="default"/>
      </w:rPr>
    </w:lvl>
  </w:abstractNum>
  <w:abstractNum w:abstractNumId="4"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5"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6"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4" w15:restartNumberingAfterBreak="0">
    <w:nsid w:val="639E6445"/>
    <w:multiLevelType w:val="hybridMultilevel"/>
    <w:tmpl w:val="E5DA751E"/>
    <w:lvl w:ilvl="0" w:tplc="60E00F2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F75728E"/>
    <w:multiLevelType w:val="hybridMultilevel"/>
    <w:tmpl w:val="40D829D6"/>
    <w:lvl w:ilvl="0" w:tplc="0C405584">
      <w:start w:val="1"/>
      <w:numFmt w:val="lowerLetter"/>
      <w:lvlText w:val="%1."/>
      <w:lvlJc w:val="left"/>
      <w:pPr>
        <w:ind w:left="1773" w:hanging="360"/>
      </w:pPr>
      <w:rPr>
        <w:rFonts w:hint="default"/>
      </w:rPr>
    </w:lvl>
    <w:lvl w:ilvl="1" w:tplc="04090019" w:tentative="1">
      <w:start w:val="1"/>
      <w:numFmt w:val="lowerLetter"/>
      <w:lvlText w:val="%2)"/>
      <w:lvlJc w:val="left"/>
      <w:pPr>
        <w:ind w:left="2253" w:hanging="420"/>
      </w:pPr>
    </w:lvl>
    <w:lvl w:ilvl="2" w:tplc="0409001B" w:tentative="1">
      <w:start w:val="1"/>
      <w:numFmt w:val="lowerRoman"/>
      <w:lvlText w:val="%3."/>
      <w:lvlJc w:val="right"/>
      <w:pPr>
        <w:ind w:left="2673" w:hanging="420"/>
      </w:pPr>
    </w:lvl>
    <w:lvl w:ilvl="3" w:tplc="0409000F" w:tentative="1">
      <w:start w:val="1"/>
      <w:numFmt w:val="decimal"/>
      <w:lvlText w:val="%4."/>
      <w:lvlJc w:val="left"/>
      <w:pPr>
        <w:ind w:left="3093" w:hanging="420"/>
      </w:pPr>
    </w:lvl>
    <w:lvl w:ilvl="4" w:tplc="04090019" w:tentative="1">
      <w:start w:val="1"/>
      <w:numFmt w:val="lowerLetter"/>
      <w:lvlText w:val="%5)"/>
      <w:lvlJc w:val="left"/>
      <w:pPr>
        <w:ind w:left="3513" w:hanging="420"/>
      </w:pPr>
    </w:lvl>
    <w:lvl w:ilvl="5" w:tplc="0409001B" w:tentative="1">
      <w:start w:val="1"/>
      <w:numFmt w:val="lowerRoman"/>
      <w:lvlText w:val="%6."/>
      <w:lvlJc w:val="right"/>
      <w:pPr>
        <w:ind w:left="3933" w:hanging="420"/>
      </w:pPr>
    </w:lvl>
    <w:lvl w:ilvl="6" w:tplc="0409000F" w:tentative="1">
      <w:start w:val="1"/>
      <w:numFmt w:val="decimal"/>
      <w:lvlText w:val="%7."/>
      <w:lvlJc w:val="left"/>
      <w:pPr>
        <w:ind w:left="4353" w:hanging="420"/>
      </w:pPr>
    </w:lvl>
    <w:lvl w:ilvl="7" w:tplc="04090019" w:tentative="1">
      <w:start w:val="1"/>
      <w:numFmt w:val="lowerLetter"/>
      <w:lvlText w:val="%8)"/>
      <w:lvlJc w:val="left"/>
      <w:pPr>
        <w:ind w:left="4773" w:hanging="420"/>
      </w:pPr>
    </w:lvl>
    <w:lvl w:ilvl="8" w:tplc="0409001B" w:tentative="1">
      <w:start w:val="1"/>
      <w:numFmt w:val="lowerRoman"/>
      <w:lvlText w:val="%9."/>
      <w:lvlJc w:val="right"/>
      <w:pPr>
        <w:ind w:left="5193" w:hanging="420"/>
      </w:pPr>
    </w:lvl>
  </w:abstractNum>
  <w:num w:numId="1">
    <w:abstractNumId w:val="33"/>
  </w:num>
  <w:num w:numId="2">
    <w:abstractNumId w:val="8"/>
  </w:num>
  <w:num w:numId="3">
    <w:abstractNumId w:val="6"/>
  </w:num>
  <w:num w:numId="4">
    <w:abstractNumId w:val="7"/>
  </w:num>
  <w:num w:numId="5">
    <w:abstractNumId w:val="9"/>
  </w:num>
  <w:num w:numId="6">
    <w:abstractNumId w:val="10"/>
  </w:num>
  <w:num w:numId="7">
    <w:abstractNumId w:val="11"/>
  </w:num>
  <w:num w:numId="8">
    <w:abstractNumId w:val="12"/>
  </w:num>
  <w:num w:numId="9">
    <w:abstractNumId w:val="13"/>
  </w:num>
  <w:num w:numId="10">
    <w:abstractNumId w:val="14"/>
  </w:num>
  <w:num w:numId="11">
    <w:abstractNumId w:val="15"/>
  </w:num>
  <w:num w:numId="12">
    <w:abstractNumId w:val="16"/>
  </w:num>
  <w:num w:numId="13">
    <w:abstractNumId w:val="17"/>
  </w:num>
  <w:num w:numId="14">
    <w:abstractNumId w:val="18"/>
  </w:num>
  <w:num w:numId="15">
    <w:abstractNumId w:val="19"/>
  </w:num>
  <w:num w:numId="16">
    <w:abstractNumId w:val="20"/>
  </w:num>
  <w:num w:numId="17">
    <w:abstractNumId w:val="21"/>
  </w:num>
  <w:num w:numId="18">
    <w:abstractNumId w:val="22"/>
  </w:num>
  <w:num w:numId="19">
    <w:abstractNumId w:val="23"/>
  </w:num>
  <w:num w:numId="20">
    <w:abstractNumId w:val="24"/>
  </w:num>
  <w:num w:numId="21">
    <w:abstractNumId w:val="25"/>
  </w:num>
  <w:num w:numId="22">
    <w:abstractNumId w:val="26"/>
  </w:num>
  <w:num w:numId="23">
    <w:abstractNumId w:val="27"/>
  </w:num>
  <w:num w:numId="24">
    <w:abstractNumId w:val="28"/>
  </w:num>
  <w:num w:numId="25">
    <w:abstractNumId w:val="29"/>
  </w:num>
  <w:num w:numId="26">
    <w:abstractNumId w:val="30"/>
  </w:num>
  <w:num w:numId="27">
    <w:abstractNumId w:val="31"/>
  </w:num>
  <w:num w:numId="28">
    <w:abstractNumId w:val="32"/>
  </w:num>
  <w:num w:numId="29">
    <w:abstractNumId w:val="4"/>
  </w:num>
  <w:num w:numId="30">
    <w:abstractNumId w:val="5"/>
  </w:num>
  <w:num w:numId="31">
    <w:abstractNumId w:val="1"/>
  </w:num>
  <w:num w:numId="32">
    <w:abstractNumId w:val="3"/>
  </w:num>
  <w:num w:numId="33">
    <w:abstractNumId w:val="2"/>
  </w:num>
  <w:num w:numId="34">
    <w:abstractNumId w:val="35"/>
  </w:num>
  <w:num w:numId="35">
    <w:abstractNumId w:val="0"/>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isplayBackgroundShape/>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44EA3"/>
    <w:rsid w:val="000C51B7"/>
    <w:rsid w:val="000C5A08"/>
    <w:rsid w:val="000F508E"/>
    <w:rsid w:val="001D30FF"/>
    <w:rsid w:val="001E4F14"/>
    <w:rsid w:val="00216EB9"/>
    <w:rsid w:val="00264C5C"/>
    <w:rsid w:val="002858E5"/>
    <w:rsid w:val="00311749"/>
    <w:rsid w:val="003152C5"/>
    <w:rsid w:val="003163A0"/>
    <w:rsid w:val="003455A4"/>
    <w:rsid w:val="00350FA4"/>
    <w:rsid w:val="00370750"/>
    <w:rsid w:val="003F41A5"/>
    <w:rsid w:val="004634CB"/>
    <w:rsid w:val="004B22BE"/>
    <w:rsid w:val="004D74C4"/>
    <w:rsid w:val="00585290"/>
    <w:rsid w:val="0059531B"/>
    <w:rsid w:val="005A5F7C"/>
    <w:rsid w:val="005B35DB"/>
    <w:rsid w:val="00616505"/>
    <w:rsid w:val="0062213C"/>
    <w:rsid w:val="00633F40"/>
    <w:rsid w:val="006549AD"/>
    <w:rsid w:val="00684D9C"/>
    <w:rsid w:val="006D6670"/>
    <w:rsid w:val="006F60BF"/>
    <w:rsid w:val="00734F06"/>
    <w:rsid w:val="007E6982"/>
    <w:rsid w:val="008106BF"/>
    <w:rsid w:val="0088311C"/>
    <w:rsid w:val="00966729"/>
    <w:rsid w:val="00972AEC"/>
    <w:rsid w:val="00973244"/>
    <w:rsid w:val="00A60633"/>
    <w:rsid w:val="00A874A9"/>
    <w:rsid w:val="00AC3BA4"/>
    <w:rsid w:val="00B05632"/>
    <w:rsid w:val="00B072D9"/>
    <w:rsid w:val="00B46B8C"/>
    <w:rsid w:val="00B477BB"/>
    <w:rsid w:val="00BA0C1A"/>
    <w:rsid w:val="00C03379"/>
    <w:rsid w:val="00C061CB"/>
    <w:rsid w:val="00C136DB"/>
    <w:rsid w:val="00C3485F"/>
    <w:rsid w:val="00C5557B"/>
    <w:rsid w:val="00C604EC"/>
    <w:rsid w:val="00C85A29"/>
    <w:rsid w:val="00CC3C1C"/>
    <w:rsid w:val="00D34439"/>
    <w:rsid w:val="00E10F3E"/>
    <w:rsid w:val="00E12022"/>
    <w:rsid w:val="00E23BA2"/>
    <w:rsid w:val="00E26251"/>
    <w:rsid w:val="00E27502"/>
    <w:rsid w:val="00EA1EE8"/>
    <w:rsid w:val="00F434C4"/>
    <w:rsid w:val="00F5299A"/>
    <w:rsid w:val="00F53662"/>
    <w:rsid w:val="00FC3CC6"/>
    <w:rsid w:val="00FC64F6"/>
    <w:rsid w:val="00FE22B6"/>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2E2DFBB1"/>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rsid w:val="001C768A"/>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1C768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character" w:styleId="a9">
    <w:name w:val="Intense Emphasis"/>
    <w:basedOn w:val="a0"/>
    <w:uiPriority w:val="21"/>
    <w:qFormat/>
    <w:rsid w:val="005B35DB"/>
    <w:rPr>
      <w:i/>
      <w:iCs/>
      <w:color w:val="4F81BD" w:themeColor="accent1"/>
    </w:rPr>
  </w:style>
  <w:style w:type="paragraph" w:styleId="aa">
    <w:name w:val="Normal (Web)"/>
    <w:basedOn w:val="a"/>
    <w:uiPriority w:val="99"/>
    <w:unhideWhenUsed/>
    <w:rsid w:val="00F434C4"/>
    <w:pPr>
      <w:widowControl/>
      <w:spacing w:before="100" w:beforeAutospacing="1" w:after="100" w:afterAutospacing="1"/>
      <w:jc w:val="left"/>
    </w:pPr>
    <w:rPr>
      <w:rFonts w:ascii="宋体" w:eastAsia="宋体" w:hAnsi="宋体" w:cs="宋体"/>
      <w:kern w:val="0"/>
      <w:sz w:val="24"/>
      <w:szCs w:val="24"/>
    </w:rPr>
  </w:style>
  <w:style w:type="character" w:styleId="ab">
    <w:name w:val="Hyperlink"/>
    <w:basedOn w:val="a0"/>
    <w:uiPriority w:val="99"/>
    <w:semiHidden/>
    <w:unhideWhenUsed/>
    <w:rsid w:val="00B46B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38841">
      <w:bodyDiv w:val="1"/>
      <w:marLeft w:val="0"/>
      <w:marRight w:val="0"/>
      <w:marTop w:val="0"/>
      <w:marBottom w:val="0"/>
      <w:divBdr>
        <w:top w:val="none" w:sz="0" w:space="0" w:color="auto"/>
        <w:left w:val="none" w:sz="0" w:space="0" w:color="auto"/>
        <w:bottom w:val="none" w:sz="0" w:space="0" w:color="auto"/>
        <w:right w:val="none" w:sz="0" w:space="0" w:color="auto"/>
      </w:divBdr>
      <w:divsChild>
        <w:div w:id="1906643292">
          <w:marLeft w:val="0"/>
          <w:marRight w:val="0"/>
          <w:marTop w:val="0"/>
          <w:marBottom w:val="0"/>
          <w:divBdr>
            <w:top w:val="none" w:sz="0" w:space="0" w:color="auto"/>
            <w:left w:val="none" w:sz="0" w:space="0" w:color="auto"/>
            <w:bottom w:val="none" w:sz="0" w:space="0" w:color="auto"/>
            <w:right w:val="none" w:sz="0" w:space="0" w:color="auto"/>
          </w:divBdr>
        </w:div>
      </w:divsChild>
    </w:div>
    <w:div w:id="168297609">
      <w:bodyDiv w:val="1"/>
      <w:marLeft w:val="0"/>
      <w:marRight w:val="0"/>
      <w:marTop w:val="0"/>
      <w:marBottom w:val="0"/>
      <w:divBdr>
        <w:top w:val="none" w:sz="0" w:space="0" w:color="auto"/>
        <w:left w:val="none" w:sz="0" w:space="0" w:color="auto"/>
        <w:bottom w:val="none" w:sz="0" w:space="0" w:color="auto"/>
        <w:right w:val="none" w:sz="0" w:space="0" w:color="auto"/>
      </w:divBdr>
    </w:div>
    <w:div w:id="448934449">
      <w:bodyDiv w:val="1"/>
      <w:marLeft w:val="0"/>
      <w:marRight w:val="0"/>
      <w:marTop w:val="0"/>
      <w:marBottom w:val="0"/>
      <w:divBdr>
        <w:top w:val="none" w:sz="0" w:space="0" w:color="auto"/>
        <w:left w:val="none" w:sz="0" w:space="0" w:color="auto"/>
        <w:bottom w:val="none" w:sz="0" w:space="0" w:color="auto"/>
        <w:right w:val="none" w:sz="0" w:space="0" w:color="auto"/>
      </w:divBdr>
    </w:div>
    <w:div w:id="699545933">
      <w:bodyDiv w:val="1"/>
      <w:marLeft w:val="0"/>
      <w:marRight w:val="0"/>
      <w:marTop w:val="0"/>
      <w:marBottom w:val="0"/>
      <w:divBdr>
        <w:top w:val="none" w:sz="0" w:space="0" w:color="auto"/>
        <w:left w:val="none" w:sz="0" w:space="0" w:color="auto"/>
        <w:bottom w:val="none" w:sz="0" w:space="0" w:color="auto"/>
        <w:right w:val="none" w:sz="0" w:space="0" w:color="auto"/>
      </w:divBdr>
    </w:div>
    <w:div w:id="774247981">
      <w:bodyDiv w:val="1"/>
      <w:marLeft w:val="0"/>
      <w:marRight w:val="0"/>
      <w:marTop w:val="0"/>
      <w:marBottom w:val="0"/>
      <w:divBdr>
        <w:top w:val="none" w:sz="0" w:space="0" w:color="auto"/>
        <w:left w:val="none" w:sz="0" w:space="0" w:color="auto"/>
        <w:bottom w:val="none" w:sz="0" w:space="0" w:color="auto"/>
        <w:right w:val="none" w:sz="0" w:space="0" w:color="auto"/>
      </w:divBdr>
    </w:div>
    <w:div w:id="1021782393">
      <w:bodyDiv w:val="1"/>
      <w:marLeft w:val="0"/>
      <w:marRight w:val="0"/>
      <w:marTop w:val="0"/>
      <w:marBottom w:val="0"/>
      <w:divBdr>
        <w:top w:val="none" w:sz="0" w:space="0" w:color="auto"/>
        <w:left w:val="none" w:sz="0" w:space="0" w:color="auto"/>
        <w:bottom w:val="none" w:sz="0" w:space="0" w:color="auto"/>
        <w:right w:val="none" w:sz="0" w:space="0" w:color="auto"/>
      </w:divBdr>
    </w:div>
    <w:div w:id="1057778573">
      <w:bodyDiv w:val="1"/>
      <w:marLeft w:val="0"/>
      <w:marRight w:val="0"/>
      <w:marTop w:val="0"/>
      <w:marBottom w:val="0"/>
      <w:divBdr>
        <w:top w:val="none" w:sz="0" w:space="0" w:color="auto"/>
        <w:left w:val="none" w:sz="0" w:space="0" w:color="auto"/>
        <w:bottom w:val="none" w:sz="0" w:space="0" w:color="auto"/>
        <w:right w:val="none" w:sz="0" w:space="0" w:color="auto"/>
      </w:divBdr>
    </w:div>
    <w:div w:id="1230076138">
      <w:bodyDiv w:val="1"/>
      <w:marLeft w:val="0"/>
      <w:marRight w:val="0"/>
      <w:marTop w:val="0"/>
      <w:marBottom w:val="0"/>
      <w:divBdr>
        <w:top w:val="none" w:sz="0" w:space="0" w:color="auto"/>
        <w:left w:val="none" w:sz="0" w:space="0" w:color="auto"/>
        <w:bottom w:val="none" w:sz="0" w:space="0" w:color="auto"/>
        <w:right w:val="none" w:sz="0" w:space="0" w:color="auto"/>
      </w:divBdr>
    </w:div>
    <w:div w:id="1538347963">
      <w:bodyDiv w:val="1"/>
      <w:marLeft w:val="0"/>
      <w:marRight w:val="0"/>
      <w:marTop w:val="0"/>
      <w:marBottom w:val="0"/>
      <w:divBdr>
        <w:top w:val="none" w:sz="0" w:space="0" w:color="auto"/>
        <w:left w:val="none" w:sz="0" w:space="0" w:color="auto"/>
        <w:bottom w:val="none" w:sz="0" w:space="0" w:color="auto"/>
        <w:right w:val="none" w:sz="0" w:space="0" w:color="auto"/>
      </w:divBdr>
    </w:div>
    <w:div w:id="21248404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3A207D-BAE1-449A-B821-36064F853EBF}">
  <ds:schemaRefs>
    <ds:schemaRef ds:uri="http://schemas.openxmlformats.org/wordprocessingml/2006/main"/>
    <ds:schemaRef ds:uri="http://schemas.openxmlformats.org/officeDocument/2006/math"/>
    <ds:schemaRef ds:uri="http://schemas.openxmlformats.org/officeDocument/2006/relationships"/>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11</Pages>
  <Words>1131</Words>
  <Characters>6452</Characters>
  <Application>Microsoft Office Word</Application>
  <DocSecurity>0</DocSecurity>
  <Lines>53</Lines>
  <Paragraphs>15</Paragraphs>
  <ScaleCrop>false</ScaleCrop>
  <Company>Microsoft</Company>
  <LinksUpToDate>false</LinksUpToDate>
  <CharactersWithSpaces>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王 玺</cp:lastModifiedBy>
  <cp:revision>18</cp:revision>
  <dcterms:created xsi:type="dcterms:W3CDTF">2017-01-10T09:10:00Z</dcterms:created>
  <dcterms:modified xsi:type="dcterms:W3CDTF">2020-01-02T03:35:00Z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