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具身智能数据平台：AI 视频标注方案（三）</w:t>
      </w:r>
    </w:p>
    <w:p>
      <w:pPr>
        <w:pStyle w:val="Heading2"/>
        <w:pStyle w:val="MdHeading2"/>
      </w:pPr>
      <w:r>
        <w:t xml:space="preserve">按标注难度和质量要求分级的质量路由方案</w:t>
      </w:r>
    </w:p>
    <w:p>
      <w:pPr>
        <w:pStyle w:val="Heading2"/>
        <w:pStyle w:val="MdHeading2"/>
      </w:pPr>
      <w:r>
        <w:t xml:space="preserve">0. 方案概述</w:t>
      </w:r>
    </w:p>
    <w:p>
      <w:pPr>
        <w:pStyle w:val="MdParagraph"/>
      </w:pPr>
      <w:r>
        <w:t xml:space="preserve">本方案与前两版不同，不以“基础标注、多证据融合、专用模型”的建设阶段为主线，也不以“技能驱动或纯遥操作”的数据来源为主线，而是以每个 Episode 的</w:t>
      </w:r>
      <w:r>
        <w:rPr>
          <w:rStyle w:val="MdStrong"/>
          <w:b/>
          <w:bCs/>
        </w:rPr>
        <w:t xml:space="preserve">标注难度、模型置信度和业务质量要求</w:t>
      </w:r>
      <w:r>
        <w:t xml:space="preserve">为依据，动态选择处理路径。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核心原则是：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简单样本走快速自动通道，边界不确定样本自动增加证据，高风险样本直接进入人工优先通道。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系统不要求所有视频都运行完整模型，也不要求所有视频都经过同一套固定流程。每个 Episode 先进行一次低成本初筛，再根据初筛结果决定是否升级处理。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本方案将标注任务划分为三个服务等级：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L1 快速自动标注</w:t>
      </w:r>
      <w:r>
        <w:t xml:space="preserve">：适用于动作明显、对象单一、时间边界清晰的样本。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L2 证据增强标注</w:t>
      </w:r>
      <w:r>
        <w:t xml:space="preserve">：适用于存在对象混淆、边界不清或中等置信度的样本。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L3 高风险人工复核</w:t>
      </w:r>
      <w:r>
        <w:t xml:space="preserve">：适用于日志冲突、时间轴异常、低置信度或业务风险高的样本。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此外，系统会从人工审核结果中持续学习路由规则，逐步扩大 L1 的覆盖范围，降低整体计算和人工成本。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适用场景</w:t>
      </w:r>
    </w:p>
    <w:p>
      <w:pPr>
        <w:pStyle w:val="MdParagraph"/>
      </w:pPr>
      <w:r>
        <w:t xml:space="preserve">本方案适用于以下情况：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数据量较大，无法对所有视频运行完整视觉模型；</w:t>
      </w:r>
    </w:p>
    <w:p>
      <w:pPr>
        <w:pStyle w:val="MdListItem"/>
        <w:numPr>
          <w:ilvl w:val="0"/>
          <w:numId w:val="2"/>
        </w:numPr>
      </w:pPr>
      <w:r>
        <w:t xml:space="preserve">不同样本的动作复杂度差异明显；</w:t>
      </w:r>
    </w:p>
    <w:p>
      <w:pPr>
        <w:pStyle w:val="MdListItem"/>
        <w:numPr>
          <w:ilvl w:val="0"/>
          <w:numId w:val="2"/>
        </w:numPr>
      </w:pPr>
      <w:r>
        <w:t xml:space="preserve">一部分数据只需要粗粒度标签，另一部分数据需要高精度边界；</w:t>
      </w:r>
    </w:p>
    <w:p>
      <w:pPr>
        <w:pStyle w:val="MdListItem"/>
        <w:numPr>
          <w:ilvl w:val="0"/>
          <w:numId w:val="2"/>
        </w:numPr>
      </w:pPr>
      <w:r>
        <w:t xml:space="preserve">希望优先控制单位 Episode 的计算成本和人工审核成本；</w:t>
      </w:r>
    </w:p>
    <w:p>
      <w:pPr>
        <w:pStyle w:val="MdListItem"/>
        <w:numPr>
          <w:ilvl w:val="0"/>
          <w:numId w:val="2"/>
        </w:numPr>
      </w:pPr>
      <w:r>
        <w:t xml:space="preserve">已经具备或准备建设质量评分、置信度判断和人工反馈闭环。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如果所有数据都要求同等高精度，或者业务暂时无法接受不同样本采用不同证据强度，则应使用统一处理流程，而不宜采用本方案。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总体架构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原始 Episode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低成本初筛服务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（VLM 粗识别 + 元数据检查 + 复杂度估计）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质量路由与风险评分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┌─────────────────┼─────────────────┐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│                 │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▼                 ▼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L1 快速自动标注    L2 证据增强标注     L3 高风险人工复核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│                 │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│       ┌─────────┼─────────┐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│       ▼         ▼         ▼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│    状态信号   目标跟踪   多模型投票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│                 │                 │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└─────────────────┴─────────────────┘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统一结果校验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候选层审核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结果入库与回流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 ▼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更新阈值、规则和困难样本集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风险评分与路由规则</w:t>
      </w:r>
    </w:p>
    <w:p>
      <w:pPr>
        <w:pStyle w:val="Heading3"/>
        <w:pStyle w:val="MdHeading3"/>
      </w:pPr>
      <w:r>
        <w:t xml:space="preserve">3.1 风险评分维度</w:t>
      </w:r>
    </w:p>
    <w:p>
      <w:pPr>
        <w:pStyle w:val="MdParagraph"/>
      </w:pPr>
      <w:r>
        <w:t xml:space="preserve">每个 Episode 在初筛后生成风险分数。风险分数不是模型置信度的简单反值，而是综合考虑以下因素：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需要判断的问题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风险升高的情况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动作置信度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VLM 是否能够稳定识别动作类别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多次推理标签不一致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边界稳定性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不同窗口或不同模型给出的时间边界是否接近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起止时间差异较大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对象复杂度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是否存在多个相似对象或频繁遮挡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同类对象多、遮挡严重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动作密度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视频中动作是否连续、重叠或快速切换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动作密集、边界相互接近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信号可用性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是否有状态、日志或其他辅助证据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信号缺失或时间轴未对齐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相机、人员、工具和背景是否稳定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视角变化、光照变化、背景复杂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业务风险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错误标注的后果是否严重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关键动作、失败动作或安全相关动作</w:t>
            </w:r>
          </w:p>
        </w:tc>
      </w:tr>
    </w:tbl>
    <w:p>
      <w:pPr>
        <w:pStyle w:val="Heading3"/>
        <w:pStyle w:val="MdHeading3"/>
      </w:pPr>
      <w:r>
        <w:t xml:space="preserve">3.2 推荐评分形式</w:t>
      </w:r>
    </w:p>
    <w:p>
      <w:pPr>
        <w:pStyle w:val="MdParagraph"/>
      </w:pPr>
      <w:r>
        <w:t xml:space="preserve">初期可以使用规则评分，不必一开始就训练复杂的风险模型：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risk_score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0.30 × semantic_uncertainty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+ 0.25 × boundary_instability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+ 0.15 × object_complexity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+ 0.10 × action_density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+ 0.10 × signal_missingness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+ 0.10 × business_risk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各项分数统一归一化到 </w:t>
      </w:r>
      <w:r>
        <w:rPr>
          <w:rStyle w:val="MdCode"/>
          <w:u w:val="single"/>
        </w:rPr>
        <w:t xml:space="preserve">[0, 1]</w:t>
      </w:r>
      <w:r>
        <w:t xml:space="preserve">。权重不应直接视为最终结论，应根据人工审核结果进行调整。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初始路由阈值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风险分数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服务等级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默认处理方式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0.00～0.30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自动生成候选结果，抽样审核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0.30～0.65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增加必要证据后生成候选结果，重点审核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0.65～1.00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人工优先处理，AI 只提供辅助信息</w:t>
            </w:r>
          </w:p>
        </w:tc>
      </w:tr>
    </w:tbl>
    <w:p>
      <w:pPr>
        <w:pStyle w:val="MdParagraph"/>
      </w:pPr>
      <w:r>
        <w:t xml:space="preserve">阈值应按动作类别分别校准。对关键动作或高风险动作，即使风险分数较低，也可以强制进入 L2 或 L3。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本地部署总原则</w:t>
      </w:r>
    </w:p>
    <w:p>
      <w:pPr>
        <w:pStyle w:val="MdParagraph"/>
      </w:pPr>
      <w:r>
        <w:t xml:space="preserve">方案 3 的 L1、L2、L3 是质量路由等级，不是三个必须分别部署的大模型。三种服务等级可以复用同一套本地模型，区别在于调用的组件数量、证据强度和人工介入程度。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推荐的本地模型组合如下：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组件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主要用途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是否为大语言模型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默认服务等级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Qwen2.5-VL-7B-Instruct 或 Qwen3-VL-8B-Instruct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动作语义、对象关系、粗时间区间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是，视觉语言模型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L1 必需，L2/L3 复用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GroundingDINO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根据文字描述检测目标对象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否，目标检测模型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L2 按需调用，L3 作为辅助证据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SAM2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目标分割、跨帧跟踪和对象 ID 维护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否，分割与跟踪模型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L2 按需调用，L3 作为辅助证据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状态信号解析程序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解析 gripper、关节速度和力矩事件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否，通常用规则实现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L2 按需调用，L3 展示结果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任务执行日志解析程序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映射 skill、动作标签、时间戳和物体引用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否，通常用规则和映射表实现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有日志时调用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风险评分与路由模块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决定进入 L1、L2 还是 L3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否，初期可用规则实现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三个等级都需要</w:t>
            </w:r>
          </w:p>
        </w:tc>
      </w:tr>
    </w:tbl>
    <w:p>
      <w:pPr>
        <w:pStyle w:val="MdParagraph"/>
      </w:pPr>
      <w:r>
        <w:t xml:space="preserve">因此，方案 3 的最小可行本地部署是：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vLLM + Qwen-VL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风险评分与路由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├─ L1：只使用 VLM 和低成本抽帧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├─ L2：按问题增加 GroundingDINO / SAM2 / 状态解析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└─ L3：人工优先，按需展示上述模型和信号证据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L3 的重点不是部署一个更大的模型，而是建设人工复核界面，将已有模型输出、状态曲线和日志证据集中展示给标注员。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L1：快速自动标注</w:t>
      </w:r>
    </w:p>
    <w:p>
      <w:pPr>
        <w:pStyle w:val="Heading3"/>
        <w:pStyle w:val="MdHeading3"/>
      </w:pPr>
      <w:r>
        <w:t xml:space="preserve">4.1 处理流程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视频元数据检查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重叠窗口抽帧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VLM 粗识别动作和时间区间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基本 JSON Schema 校验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置信度和边界稳定性检查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自动进入候选层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按比例抽样人工审核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L1 默认本地运行 vLLM + Qwen-VL，并配合低成本抽帧、置信度计算和风险评分。L1 不默认运行 GroundingDINO、SAM2 或复杂状态规则。它的目标是以较低成本覆盖清晰样本，而不是追求所有样本的最高精度。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L1 通过条件</w:t>
      </w:r>
    </w:p>
    <w:p>
      <w:pPr>
        <w:pStyle w:val="MdParagraph"/>
      </w:pPr>
      <w:r>
        <w:t xml:space="preserve">只有同时满足以下条件，Episode 才能进入 L1：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动作标签属于固定枚举；</w:t>
      </w:r>
    </w:p>
    <w:p>
      <w:pPr>
        <w:pStyle w:val="MdListItem"/>
        <w:numPr>
          <w:ilvl w:val="0"/>
          <w:numId w:val="2"/>
        </w:numPr>
      </w:pPr>
      <w:r>
        <w:t xml:space="preserve">至少两次窗口推理得到相同的动作标签；</w:t>
      </w:r>
    </w:p>
    <w:p>
      <w:pPr>
        <w:pStyle w:val="MdListItem"/>
        <w:numPr>
          <w:ilvl w:val="0"/>
          <w:numId w:val="2"/>
        </w:numPr>
      </w:pPr>
      <w:r>
        <w:t xml:space="preserve">起止时间差异不超过设定阈值；</w:t>
      </w:r>
    </w:p>
    <w:p>
      <w:pPr>
        <w:pStyle w:val="MdListItem"/>
        <w:numPr>
          <w:ilvl w:val="0"/>
          <w:numId w:val="2"/>
        </w:numPr>
      </w:pPr>
      <w:r>
        <w:t xml:space="preserve">视频帧率、时长和时间戳信息完整；</w:t>
      </w:r>
    </w:p>
    <w:p>
      <w:pPr>
        <w:pStyle w:val="MdListItem"/>
        <w:numPr>
          <w:ilvl w:val="0"/>
          <w:numId w:val="2"/>
        </w:numPr>
      </w:pPr>
      <w:r>
        <w:t xml:space="preserve">没有明显的多对象混淆；</w:t>
      </w:r>
    </w:p>
    <w:p>
      <w:pPr>
        <w:pStyle w:val="MdListItem"/>
        <w:numPr>
          <w:ilvl w:val="0"/>
          <w:numId w:val="2"/>
        </w:numPr>
      </w:pPr>
      <w:r>
        <w:t xml:space="preserve">没有跨动作重叠或时间倒序；</w:t>
      </w:r>
    </w:p>
    <w:p>
      <w:pPr>
        <w:pStyle w:val="MdListItem"/>
        <w:numPr>
          <w:ilvl w:val="0"/>
          <w:numId w:val="2"/>
        </w:numPr>
      </w:pPr>
      <w:r>
        <w:t xml:space="preserve">该动作不属于强制人工审核类别。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L1 结果必须保留“自动通过”的原因和使用的模型版本，不能只保存最终标签。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L1 抽样审核</w:t>
      </w:r>
    </w:p>
    <w:p>
      <w:pPr>
        <w:pStyle w:val="MdParagraph"/>
      </w:pPr>
      <w:r>
        <w:t xml:space="preserve">L1 不能完全取消人工审核。建议按以下方式抽样：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对每个动作类别保留最低抽样比例；</w:t>
      </w:r>
    </w:p>
    <w:p>
      <w:pPr>
        <w:pStyle w:val="MdListItem"/>
        <w:numPr>
          <w:ilvl w:val="0"/>
          <w:numId w:val="2"/>
        </w:numPr>
      </w:pPr>
      <w:r>
        <w:t xml:space="preserve">对新场景、新人员和新相机提高抽样比例；</w:t>
      </w:r>
    </w:p>
    <w:p>
      <w:pPr>
        <w:pStyle w:val="MdListItem"/>
        <w:numPr>
          <w:ilvl w:val="0"/>
          <w:numId w:val="2"/>
        </w:numPr>
      </w:pPr>
      <w:r>
        <w:t xml:space="preserve">对连续出现同类错误的时间段提高抽样比例；</w:t>
      </w:r>
    </w:p>
    <w:p>
      <w:pPr>
        <w:pStyle w:val="MdListItem"/>
        <w:numPr>
          <w:ilvl w:val="0"/>
          <w:numId w:val="2"/>
        </w:numPr>
      </w:pPr>
      <w:r>
        <w:t xml:space="preserve">当抽样准确率低于阈值时，自动收紧 L1 通过条件。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L2：证据增强标注</w:t>
      </w:r>
    </w:p>
    <w:p>
      <w:pPr>
        <w:pStyle w:val="Heading3"/>
        <w:pStyle w:val="MdHeading3"/>
      </w:pPr>
      <w:r>
        <w:t xml:space="preserve">5.1 触发条件</w:t>
      </w:r>
    </w:p>
    <w:p>
      <w:pPr>
        <w:pStyle w:val="MdParagraph"/>
      </w:pPr>
      <w:r>
        <w:t xml:space="preserve">出现以下任一情况，Episode 应从 L1 升级到 L2：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多次 VLM 推理的动作标签不一致；</w:t>
      </w:r>
    </w:p>
    <w:p>
      <w:pPr>
        <w:pStyle w:val="MdListItem"/>
        <w:numPr>
          <w:ilvl w:val="0"/>
          <w:numId w:val="2"/>
        </w:numPr>
      </w:pPr>
      <w:r>
        <w:t xml:space="preserve">起止边界差异超过阈值；</w:t>
      </w:r>
    </w:p>
    <w:p>
      <w:pPr>
        <w:pStyle w:val="MdListItem"/>
        <w:numPr>
          <w:ilvl w:val="0"/>
          <w:numId w:val="2"/>
        </w:numPr>
      </w:pPr>
      <w:r>
        <w:t xml:space="preserve">同一时间段出现多个相似对象；</w:t>
      </w:r>
    </w:p>
    <w:p>
      <w:pPr>
        <w:pStyle w:val="MdListItem"/>
        <w:numPr>
          <w:ilvl w:val="0"/>
          <w:numId w:val="2"/>
        </w:numPr>
      </w:pPr>
      <w:r>
        <w:t xml:space="preserve">动作涉及抓取、放置、接触或释放；</w:t>
      </w:r>
    </w:p>
    <w:p>
      <w:pPr>
        <w:pStyle w:val="MdListItem"/>
        <w:numPr>
          <w:ilvl w:val="0"/>
          <w:numId w:val="2"/>
        </w:numPr>
      </w:pPr>
      <w:r>
        <w:t xml:space="preserve">快速动作可能被稀疏抽帧漏掉；</w:t>
      </w:r>
    </w:p>
    <w:p>
      <w:pPr>
        <w:pStyle w:val="MdListItem"/>
        <w:numPr>
          <w:ilvl w:val="0"/>
          <w:numId w:val="2"/>
        </w:numPr>
      </w:pPr>
      <w:r>
        <w:t xml:space="preserve">业务要求高于普通动作的边界精度；</w:t>
      </w:r>
    </w:p>
    <w:p>
      <w:pPr>
        <w:pStyle w:val="MdListItem"/>
        <w:numPr>
          <w:ilvl w:val="0"/>
          <w:numId w:val="2"/>
        </w:numPr>
      </w:pPr>
      <w:r>
        <w:t xml:space="preserve">L1 抽样审核发现该类动作存在系统性错误。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按问题选择证据</w:t>
      </w:r>
    </w:p>
    <w:p>
      <w:pPr>
        <w:pStyle w:val="MdParagraph"/>
      </w:pPr>
      <w:r>
        <w:t xml:space="preserve">L2 不运行所有增强组件，而是根据风险原因选择证据：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主要问题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建议的增强处理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动作标签不稳定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增加重叠窗口、局部高帧率抽帧和多模型投票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边界不稳定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对候选边界前后 2～3 秒按 4～8 FPS 重新分析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对象混淆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 GroundingDINO 检测对象，并用 SAM2 跟踪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抓取或放置边界不清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加入 gripper、关节速度和力矩等状态信号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有任务执行日志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用日志校验动作语义和粗时间边界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视频与状态时钟不一致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暂停自动融合，进入时间轴校准队列</w:t>
            </w:r>
          </w:p>
        </w:tc>
      </w:tr>
    </w:tbl>
    <w:p>
      <w:pPr>
        <w:pStyle w:val="Heading3"/>
        <w:pStyle w:val="MdHeading3"/>
      </w:pPr>
      <w:r>
        <w:t xml:space="preserve">5.3 L2 结果合并</w:t>
      </w:r>
    </w:p>
    <w:p>
      <w:pPr>
        <w:pStyle w:val="MdParagraph"/>
      </w:pPr>
      <w:r>
        <w:t xml:space="preserve">L2 的融合优先级建议如下：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已验证对齐的任务执行日志；</w:t>
      </w:r>
    </w:p>
    <w:p>
      <w:pPr>
        <w:pStyle w:val="MdListItem"/>
        <w:numPr>
          <w:ilvl w:val="0"/>
          <w:numId w:val="3"/>
        </w:numPr>
      </w:pPr>
      <w:r>
        <w:t xml:space="preserve">已验证对齐的机器人状态事件；</w:t>
      </w:r>
    </w:p>
    <w:p>
      <w:pPr>
        <w:pStyle w:val="MdListItem"/>
        <w:numPr>
          <w:ilvl w:val="0"/>
          <w:numId w:val="3"/>
        </w:numPr>
      </w:pPr>
      <w:r>
        <w:t xml:space="preserve">对象跟踪和接触变化点；</w:t>
      </w:r>
    </w:p>
    <w:p>
      <w:pPr>
        <w:pStyle w:val="MdListItem"/>
        <w:numPr>
          <w:ilvl w:val="0"/>
          <w:numId w:val="3"/>
        </w:numPr>
      </w:pPr>
      <w:r>
        <w:t xml:space="preserve">VLM 粗时间区间。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语义判断仍以 VLM 或任务执行日志为主。状态信号和 SAM2 主要用于校正时间边界和对象关联，不应单独生成动作语义。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L2 结果即使置信度较高，也应进入重点人工审核，而不是直接视为最终标签。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L2 的本地部署方式</w:t>
      </w:r>
    </w:p>
    <w:p>
      <w:pPr>
        <w:pStyle w:val="MdParagraph"/>
      </w:pPr>
      <w:r>
        <w:t xml:space="preserve">L2 不要求新增一个更大的语言模型，而是复用 L1 的 VLM，并根据触发问题按需调用其他本地组件：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动作标签不稳定时，增加 VLM 重复推理、局部高帧率抽帧或第二个 VLM 做投票；</w:t>
      </w:r>
    </w:p>
    <w:p>
      <w:pPr>
        <w:pStyle w:val="MdListItem"/>
        <w:numPr>
          <w:ilvl w:val="0"/>
          <w:numId w:val="2"/>
        </w:numPr>
      </w:pPr>
      <w:r>
        <w:t xml:space="preserve">对象混淆时，部署或调用 GroundingDINO；</w:t>
      </w:r>
    </w:p>
    <w:p>
      <w:pPr>
        <w:pStyle w:val="MdListItem"/>
        <w:numPr>
          <w:ilvl w:val="0"/>
          <w:numId w:val="2"/>
        </w:numPr>
      </w:pPr>
      <w:r>
        <w:t xml:space="preserve">同类对象较多时，部署或调用 SAM2；</w:t>
      </w:r>
    </w:p>
    <w:p>
      <w:pPr>
        <w:pStyle w:val="MdListItem"/>
        <w:numPr>
          <w:ilvl w:val="0"/>
          <w:numId w:val="2"/>
        </w:numPr>
      </w:pPr>
      <w:r>
        <w:t xml:space="preserve">抓取、放置或释放边界不清时，调用状态信号解析程序；</w:t>
      </w:r>
    </w:p>
    <w:p>
      <w:pPr>
        <w:pStyle w:val="MdListItem"/>
        <w:numPr>
          <w:ilvl w:val="0"/>
          <w:numId w:val="2"/>
        </w:numPr>
      </w:pPr>
      <w:r>
        <w:t xml:space="preserve">存在可靠任务执行日志时，调用日志解析程序校验动作语义和时间边界。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这些组件可以按 Episode 串行调用，不建议在 GPU 显存有限时让 VLM、GroundingDINO 和 SAM2 长期同时驻留。L2 的本地服务应记录实际调用了哪些组件，以便统计质量收益和计算成本。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L3：高风险人工复核</w:t>
      </w:r>
    </w:p>
    <w:p>
      <w:pPr>
        <w:pStyle w:val="Heading3"/>
        <w:pStyle w:val="MdHeading3"/>
      </w:pPr>
      <w:r>
        <w:t xml:space="preserve">6.1 进入 L3 的条件</w:t>
      </w:r>
    </w:p>
    <w:p>
      <w:pPr>
        <w:pStyle w:val="MdParagraph"/>
      </w:pPr>
      <w:r>
        <w:t xml:space="preserve">以下情况应直接进入 L3：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时间轴无法确认或存在不可校正的偏移；</w:t>
      </w:r>
    </w:p>
    <w:p>
      <w:pPr>
        <w:pStyle w:val="MdListItem"/>
        <w:numPr>
          <w:ilvl w:val="0"/>
          <w:numId w:val="2"/>
        </w:numPr>
      </w:pPr>
      <w:r>
        <w:t xml:space="preserve">日志、状态和视觉结果相互冲突；</w:t>
      </w:r>
    </w:p>
    <w:p>
      <w:pPr>
        <w:pStyle w:val="MdListItem"/>
        <w:numPr>
          <w:ilvl w:val="0"/>
          <w:numId w:val="2"/>
        </w:numPr>
      </w:pPr>
      <w:r>
        <w:t xml:space="preserve">动作类别无法稳定映射到标签枚举；</w:t>
      </w:r>
    </w:p>
    <w:p>
      <w:pPr>
        <w:pStyle w:val="MdListItem"/>
        <w:numPr>
          <w:ilvl w:val="0"/>
          <w:numId w:val="2"/>
        </w:numPr>
      </w:pPr>
      <w:r>
        <w:t xml:space="preserve">关键动作或失败动作的业务风险较高；</w:t>
      </w:r>
    </w:p>
    <w:p>
      <w:pPr>
        <w:pStyle w:val="MdListItem"/>
        <w:numPr>
          <w:ilvl w:val="0"/>
          <w:numId w:val="2"/>
        </w:numPr>
      </w:pPr>
      <w:r>
        <w:t xml:space="preserve">视频严重遮挡、模糊或缺帧；</w:t>
      </w:r>
    </w:p>
    <w:p>
      <w:pPr>
        <w:pStyle w:val="MdListItem"/>
        <w:numPr>
          <w:ilvl w:val="0"/>
          <w:numId w:val="2"/>
        </w:numPr>
      </w:pPr>
      <w:r>
        <w:t xml:space="preserve">多个动作在同一时间段重叠，自动系统无法拆分；</w:t>
      </w:r>
    </w:p>
    <w:p>
      <w:pPr>
        <w:pStyle w:val="MdListItem"/>
        <w:numPr>
          <w:ilvl w:val="0"/>
          <w:numId w:val="2"/>
        </w:numPr>
      </w:pPr>
      <w:r>
        <w:t xml:space="preserve">该类样本属于训练集中的困难样本；</w:t>
      </w:r>
    </w:p>
    <w:p>
      <w:pPr>
        <w:pStyle w:val="MdListItem"/>
        <w:numPr>
          <w:ilvl w:val="0"/>
          <w:numId w:val="2"/>
        </w:numPr>
      </w:pPr>
      <w:r>
        <w:t xml:space="preserve">L2 已经尝试增强，但边界仍不稳定。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人工审核界面要求</w:t>
      </w:r>
    </w:p>
    <w:p>
      <w:pPr>
        <w:pStyle w:val="MdParagraph"/>
      </w:pPr>
      <w:r>
        <w:t xml:space="preserve">L3 不是简单把原视频交给标注员，而应把 AI 证据集中展示：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VLM 给出的动作候选及置信度；</w:t>
      </w:r>
    </w:p>
    <w:p>
      <w:pPr>
        <w:pStyle w:val="MdListItem"/>
        <w:numPr>
          <w:ilvl w:val="0"/>
          <w:numId w:val="2"/>
        </w:numPr>
      </w:pPr>
      <w:r>
        <w:t xml:space="preserve">不同模型的标签和边界结果；</w:t>
      </w:r>
    </w:p>
    <w:p>
      <w:pPr>
        <w:pStyle w:val="MdListItem"/>
        <w:numPr>
          <w:ilvl w:val="0"/>
          <w:numId w:val="2"/>
        </w:numPr>
      </w:pPr>
      <w:r>
        <w:t xml:space="preserve">任务执行日志时间线；</w:t>
      </w:r>
    </w:p>
    <w:p>
      <w:pPr>
        <w:pStyle w:val="MdListItem"/>
        <w:numPr>
          <w:ilvl w:val="0"/>
          <w:numId w:val="2"/>
        </w:numPr>
      </w:pPr>
      <w:r>
        <w:t xml:space="preserve">gripper、关节速度和力矩曲线；</w:t>
      </w:r>
    </w:p>
    <w:p>
      <w:pPr>
        <w:pStyle w:val="MdListItem"/>
        <w:numPr>
          <w:ilvl w:val="0"/>
          <w:numId w:val="2"/>
        </w:numPr>
      </w:pPr>
      <w:r>
        <w:t xml:space="preserve">GroundingDINO 框和 SAM2 轨迹；</w:t>
      </w:r>
    </w:p>
    <w:p>
      <w:pPr>
        <w:pStyle w:val="MdListItem"/>
        <w:numPr>
          <w:ilvl w:val="0"/>
          <w:numId w:val="2"/>
        </w:numPr>
      </w:pPr>
      <w:r>
        <w:t xml:space="preserve">当前冲突原因和推荐处理动作。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L3 不要求部署新的更大模型。它可以复用 L1 的 VLM，并按需调用 L2 的 GroundingDINO、SAM2、状态解析和任务执行日志解析结果。只有在人工审核确实需要时，才生成这些辅助证据；如果证据本身存在冲突，应明确展示冲突，而不是自动生成一个看似确定的结论。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标注员应能够分别修改动作类别、对象 ID、开始帧、结束帧和结果字段，并填写审核原因。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L3 结果回流</w:t>
      </w:r>
    </w:p>
    <w:p>
      <w:pPr>
        <w:pStyle w:val="MdParagraph"/>
      </w:pPr>
      <w:r>
        <w:t xml:space="preserve">L3 产生的人工确认结果应进入困难样本集，并用于三类改进：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修正动作标签映射和路由规则；</w:t>
      </w:r>
    </w:p>
    <w:p>
      <w:pPr>
        <w:pStyle w:val="MdListItem"/>
        <w:numPr>
          <w:ilvl w:val="0"/>
          <w:numId w:val="3"/>
        </w:numPr>
      </w:pPr>
      <w:r>
        <w:t xml:space="preserve">更新 Prompt、边界复核策略和模型阈值；</w:t>
      </w:r>
    </w:p>
    <w:p>
      <w:pPr>
        <w:pStyle w:val="MdListItem"/>
        <w:numPr>
          <w:ilvl w:val="0"/>
          <w:numId w:val="3"/>
        </w:numPr>
      </w:pPr>
      <w:r>
        <w:t xml:space="preserve">作为后续专用时序模型和风险分类器的训练数据。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统一输出契约</w:t>
      </w:r>
    </w:p>
    <w:p>
      <w:pPr>
        <w:pStyle w:val="MdParagraph"/>
      </w:pPr>
      <w:r>
        <w:t xml:space="preserve">所有服务等级必须输出同一格式，不能因为处理等级不同而设计不同的业务接口：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"video_id"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"demo_001"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"service_level"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"events"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"label"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"place"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"object_id"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"box_01"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"start_frame"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582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"end_frame"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741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"start_sec"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19.4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"end_sec"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"confidence"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"risk_score"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"evidence"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"vlm"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"sam2"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"state_signal"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"needs_review"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"review_reason"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"边界存在两种候选结果"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"no_target_event"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"model_notes"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服务端必须使用 JSON Schema 或 Pydantic 校验：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0 &lt;= start_frame &lt; end_frame</w:t>
      </w:r>
      <w:r>
        <w:t xml:space="preserve">；</w:t>
      </w:r>
    </w:p>
    <w:p>
      <w:pPr>
        <w:pStyle w:val="MdListItem"/>
        <w:numPr>
          <w:ilvl w:val="0"/>
          <w:numId w:val="2"/>
        </w:numPr>
      </w:pPr>
      <w:r>
        <w:t xml:space="preserve">帧号必须落在视频范围内；</w:t>
      </w:r>
    </w:p>
    <w:p>
      <w:pPr>
        <w:pStyle w:val="MdListItem"/>
        <w:numPr>
          <w:ilvl w:val="0"/>
          <w:numId w:val="2"/>
        </w:numPr>
      </w:pPr>
      <w:r>
        <w:t xml:space="preserve">标签必须属于固定枚举；</w:t>
      </w:r>
    </w:p>
    <w:p>
      <w:pPr>
        <w:pStyle w:val="MdListItem"/>
        <w:numPr>
          <w:ilvl w:val="0"/>
          <w:numId w:val="2"/>
        </w:numPr>
      </w:pPr>
      <w:r>
        <w:t xml:space="preserve">置信度和风险分数必须位于 </w:t>
      </w:r>
      <w:r>
        <w:rPr>
          <w:rStyle w:val="MdCode"/>
          <w:u w:val="single"/>
        </w:rPr>
        <w:t xml:space="preserve">[0, 1]</w:t>
      </w:r>
      <w:r>
        <w:t xml:space="preserve">；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needs_review=true</w:t>
      </w:r>
      <w:r>
        <w:t xml:space="preserve"> 时必须填写审核原因。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最终落库建议以帧号为准，秒数作为展示字段。原始模型输出、风险评分、路由决策和人工修改记录都应保留。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成本和资源调度</w:t>
      </w:r>
    </w:p>
    <w:p>
      <w:pPr>
        <w:pStyle w:val="Heading3"/>
        <w:pStyle w:val="MdHeading3"/>
      </w:pPr>
      <w:r>
        <w:t xml:space="preserve">8.1 计算资源分配</w:t>
      </w:r>
    </w:p>
    <w:p>
      <w:pPr>
        <w:pStyle w:val="MdParagraph"/>
      </w:pPr>
      <w:r>
        <w:t xml:space="preserve">L1 主要使用 VLM 和低成本抽帧服务；L2 才按需调用检测、跟踪和状态解析；L3 以人工处理为主，GPU 只用于生成辅助证据。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这样可以避免所有 Episode 默认同时驻留 VLM、GroundingDINO 和 SAM2。对于 GPU 资源有限的环境，建议按等级设置队列优先级：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L3 辅助证据任务优先，因为它直接阻塞人工审核；</w:t>
      </w:r>
    </w:p>
    <w:p>
      <w:pPr>
        <w:pStyle w:val="MdListItem"/>
        <w:numPr>
          <w:ilvl w:val="0"/>
          <w:numId w:val="3"/>
        </w:numPr>
      </w:pPr>
      <w:r>
        <w:t xml:space="preserve">L2 任务按业务截止时间和风险排序；</w:t>
      </w:r>
    </w:p>
    <w:p>
      <w:pPr>
        <w:pStyle w:val="MdListItem"/>
        <w:numPr>
          <w:ilvl w:val="0"/>
          <w:numId w:val="3"/>
        </w:numPr>
      </w:pPr>
      <w:r>
        <w:t xml:space="preserve">L1 任务批量离线运行。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成本统计</w:t>
      </w:r>
    </w:p>
    <w:p>
      <w:pPr>
        <w:pStyle w:val="MdParagraph"/>
      </w:pPr>
      <w:r>
        <w:t xml:space="preserve">每个 Episode 应记录：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使用的服务等级；</w:t>
      </w:r>
    </w:p>
    <w:p>
      <w:pPr>
        <w:pStyle w:val="MdListItem"/>
        <w:numPr>
          <w:ilvl w:val="0"/>
          <w:numId w:val="2"/>
        </w:numPr>
      </w:pPr>
      <w:r>
        <w:t xml:space="preserve">VLM 推理次数和视频帧数；</w:t>
      </w:r>
    </w:p>
    <w:p>
      <w:pPr>
        <w:pStyle w:val="MdListItem"/>
        <w:numPr>
          <w:ilvl w:val="0"/>
          <w:numId w:val="2"/>
        </w:numPr>
      </w:pPr>
      <w:r>
        <w:t xml:space="preserve">是否调用 GroundingDINO、SAM2 和状态解析；</w:t>
      </w:r>
    </w:p>
    <w:p>
      <w:pPr>
        <w:pStyle w:val="MdListItem"/>
        <w:numPr>
          <w:ilvl w:val="0"/>
          <w:numId w:val="2"/>
        </w:numPr>
      </w:pPr>
      <w:r>
        <w:t xml:space="preserve">GPU 时间和显存峰值；</w:t>
      </w:r>
    </w:p>
    <w:p>
      <w:pPr>
        <w:pStyle w:val="MdListItem"/>
        <w:numPr>
          <w:ilvl w:val="0"/>
          <w:numId w:val="2"/>
        </w:numPr>
      </w:pPr>
      <w:r>
        <w:t xml:space="preserve">人工审核时长；</w:t>
      </w:r>
    </w:p>
    <w:p>
      <w:pPr>
        <w:pStyle w:val="MdListItem"/>
        <w:numPr>
          <w:ilvl w:val="0"/>
          <w:numId w:val="2"/>
        </w:numPr>
      </w:pPr>
      <w:r>
        <w:t xml:space="preserve">最终是否被人工修改。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根据这些数据计算不同动作类别和服务等级的单位成本，为阈值调整提供依据。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实施计划</w:t>
      </w:r>
    </w:p>
    <w:p>
      <w:pPr>
        <w:pStyle w:val="Heading3"/>
        <w:pStyle w:val="MdHeading3"/>
      </w:pPr>
      <w:r>
        <w:t xml:space="preserve">阶段 0：统一协议和审核闭环</w:t>
      </w:r>
    </w:p>
    <w:p>
      <w:pPr>
        <w:pStyle w:val="MdParagraph"/>
      </w:pPr>
      <w:r>
        <w:t xml:space="preserve">先完成动作标签枚举、JSON Schema、候选层状态、人工修改记录和审核原因字段。没有这些基础字段，后续无法判断路由是否正确，也无法从人工结果中改进系统。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 1：只实现 L1 和 L3</w:t>
      </w:r>
    </w:p>
    <w:p>
      <w:pPr>
        <w:pStyle w:val="MdParagraph"/>
      </w:pPr>
      <w:r>
        <w:t xml:space="preserve">先在本地部署 vLLM + Qwen2.5-VL-7B-Instruct，建立快速自动标注，再将低置信度样本直接送人工。此阶段不部署 GroundingDINO、SAM2 等全部增强组件，除非人工审核界面确实需要它们提供辅助证据。目标不是提高自动化率，而是验证风险评分是否能够有效区分简单样本和困难样本。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建议选择一批覆盖不同任务、人员和视角的样本，统计 L1 自动通过率、L1 抽样错误率和 L3 人工修改类型。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 2：增加 L2 的按需证据</w:t>
      </w:r>
    </w:p>
    <w:p>
      <w:pPr>
        <w:pStyle w:val="MdParagraph"/>
      </w:pPr>
      <w:r>
        <w:t xml:space="preserve">根据阶段 1 的错误分布逐项增加证据：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对象错误多，则接入 GroundingDINO 和 SAM2；</w:t>
      </w:r>
    </w:p>
    <w:p>
      <w:pPr>
        <w:pStyle w:val="MdListItem"/>
        <w:numPr>
          <w:ilvl w:val="0"/>
          <w:numId w:val="2"/>
        </w:numPr>
      </w:pPr>
      <w:r>
        <w:t xml:space="preserve">边界错误多，则增加高帧率局部复核；</w:t>
      </w:r>
    </w:p>
    <w:p>
      <w:pPr>
        <w:pStyle w:val="MdListItem"/>
        <w:numPr>
          <w:ilvl w:val="0"/>
          <w:numId w:val="2"/>
        </w:numPr>
      </w:pPr>
      <w:r>
        <w:t xml:space="preserve">抓取和放置错误多，则接入状态信号；</w:t>
      </w:r>
    </w:p>
    <w:p>
      <w:pPr>
        <w:pStyle w:val="MdListItem"/>
        <w:numPr>
          <w:ilvl w:val="0"/>
          <w:numId w:val="2"/>
        </w:numPr>
      </w:pPr>
      <w:r>
        <w:t xml:space="preserve">语义错误多，则优化标签枚举和 VLM Prompt。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每增加一种证据，都必须比较增加前后的准确率、GPU 成本和人工审核时间。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 2.1：推荐的本地部署顺序</w:t>
      </w:r>
    </w:p>
    <w:p>
      <w:pPr>
        <w:pStyle w:val="MdParagraph"/>
      </w:pPr>
      <w:r>
        <w:t xml:space="preserve">本地部署顺序建议为：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vLLM + Qwen-VL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GroundingDINO（对象混淆时）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SAM2（需要跨帧跟踪时）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状态信号解析（边界精度不足时）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ASFormer / ActionFormer（数据足够且任务收益明确时）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Ollama 可以用于早期 Prompt 冒烟测试，MLX-VLM 可以用于 Mac 环境的工程链路验证，但两者不作为生产精度的主要依据。ASFormer 和 ActionFormer 不是大语言模型，而是后续基于人工确认数据训练的专用时序模型。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 3：按动作类别校准阈值</w:t>
      </w:r>
    </w:p>
    <w:p>
      <w:pPr>
        <w:pStyle w:val="MdParagraph"/>
      </w:pPr>
      <w:r>
        <w:t xml:space="preserve">不要只设置一个全局阈值。应根据动作类别、场景和业务风险分别调整 L1、L2、L3 的边界。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例如，静态观察动作可能适合 L1，而快速抓取、释放和失败动作即使模型置信度较高，也可以强制进入 L2 或 L3。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 4：训练困难样本模型</w:t>
      </w:r>
    </w:p>
    <w:p>
      <w:pPr>
        <w:pStyle w:val="MdParagraph"/>
      </w:pPr>
      <w:r>
        <w:t xml:space="preserve">当困难样本数量足够时，可以训练风险分类器或专用时序模型，目标不是替代整套系统，而是减少 L3 数量、提高 L1 和 L2 的路由准确率。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只有当某类动作的人工审核量长期较高，且数据定义稳定时，才建议训练该类动作的专用时序模型。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验收指标</w:t>
      </w:r>
    </w:p>
    <w:p>
      <w:pPr>
        <w:pStyle w:val="Heading3"/>
        <w:pStyle w:val="MdHeading3"/>
      </w:pPr>
      <w:r>
        <w:t xml:space="preserve">10.1 路由指标</w:t>
      </w:r>
    </w:p>
    <w:p>
      <w:pPr>
        <w:pStyle w:val="MdListItem"/>
        <w:numPr>
          <w:ilvl w:val="0"/>
          <w:numId w:val="2"/>
        </w:numPr>
      </w:pPr>
      <w:r>
        <w:t xml:space="preserve">L1 自动通过率；</w:t>
      </w:r>
    </w:p>
    <w:p>
      <w:pPr>
        <w:pStyle w:val="MdListItem"/>
        <w:numPr>
          <w:ilvl w:val="0"/>
          <w:numId w:val="2"/>
        </w:numPr>
      </w:pPr>
      <w:r>
        <w:t xml:space="preserve">L1 抽样错误率；</w:t>
      </w:r>
    </w:p>
    <w:p>
      <w:pPr>
        <w:pStyle w:val="MdListItem"/>
        <w:numPr>
          <w:ilvl w:val="0"/>
          <w:numId w:val="2"/>
        </w:numPr>
      </w:pPr>
      <w:r>
        <w:t xml:space="preserve">L2 升级后纠错率；</w:t>
      </w:r>
    </w:p>
    <w:p>
      <w:pPr>
        <w:pStyle w:val="MdListItem"/>
        <w:numPr>
          <w:ilvl w:val="0"/>
          <w:numId w:val="2"/>
        </w:numPr>
      </w:pPr>
      <w:r>
        <w:t xml:space="preserve">L3 触发准确率；</w:t>
      </w:r>
    </w:p>
    <w:p>
      <w:pPr>
        <w:pStyle w:val="MdListItem"/>
        <w:numPr>
          <w:ilvl w:val="0"/>
          <w:numId w:val="2"/>
        </w:numPr>
      </w:pPr>
      <w:r>
        <w:t xml:space="preserve">高风险样本漏送到 L3 的比例。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标注质量指标</w:t>
      </w:r>
    </w:p>
    <w:p>
      <w:pPr>
        <w:pStyle w:val="MdListItem"/>
        <w:numPr>
          <w:ilvl w:val="0"/>
          <w:numId w:val="2"/>
        </w:numPr>
      </w:pPr>
      <w:r>
        <w:t xml:space="preserve">动作标签准确率；</w:t>
      </w:r>
    </w:p>
    <w:p>
      <w:pPr>
        <w:pStyle w:val="MdListItem"/>
        <w:numPr>
          <w:ilvl w:val="0"/>
          <w:numId w:val="2"/>
        </w:numPr>
      </w:pPr>
      <w:r>
        <w:t xml:space="preserve">起止边界平均绝对误差；</w:t>
      </w:r>
    </w:p>
    <w:p>
      <w:pPr>
        <w:pStyle w:val="MdListItem"/>
        <w:numPr>
          <w:ilvl w:val="0"/>
          <w:numId w:val="2"/>
        </w:numPr>
      </w:pPr>
      <w:r>
        <w:t xml:space="preserve">对象绑定准确率；</w:t>
      </w:r>
    </w:p>
    <w:p>
      <w:pPr>
        <w:pStyle w:val="MdListItem"/>
        <w:numPr>
          <w:ilvl w:val="0"/>
          <w:numId w:val="2"/>
        </w:numPr>
      </w:pPr>
      <w:r>
        <w:t xml:space="preserve">人工修改率；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needs_review=true</w:t>
      </w:r>
      <w:r>
        <w:t xml:space="preserve"> 的正确率；</w:t>
      </w:r>
    </w:p>
    <w:p>
      <w:pPr>
        <w:pStyle w:val="MdListItem"/>
        <w:numPr>
          <w:ilvl w:val="0"/>
          <w:numId w:val="2"/>
        </w:numPr>
      </w:pPr>
      <w:r>
        <w:t xml:space="preserve">关键动作的漏标率和误标率。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效率指标</w:t>
      </w:r>
    </w:p>
    <w:p>
      <w:pPr>
        <w:pStyle w:val="MdListItem"/>
        <w:numPr>
          <w:ilvl w:val="0"/>
          <w:numId w:val="2"/>
        </w:numPr>
      </w:pPr>
      <w:r>
        <w:t xml:space="preserve">每个 Episode 的平均 GPU 时间；</w:t>
      </w:r>
    </w:p>
    <w:p>
      <w:pPr>
        <w:pStyle w:val="MdListItem"/>
        <w:numPr>
          <w:ilvl w:val="0"/>
          <w:numId w:val="2"/>
        </w:numPr>
      </w:pPr>
      <w:r>
        <w:t xml:space="preserve">每个 Episode 的人工审核时间；</w:t>
      </w:r>
    </w:p>
    <w:p>
      <w:pPr>
        <w:pStyle w:val="MdListItem"/>
        <w:numPr>
          <w:ilvl w:val="0"/>
          <w:numId w:val="2"/>
        </w:numPr>
      </w:pPr>
      <w:r>
        <w:t xml:space="preserve">单位 Episode 平均成本；</w:t>
      </w:r>
    </w:p>
    <w:p>
      <w:pPr>
        <w:pStyle w:val="MdListItem"/>
        <w:numPr>
          <w:ilvl w:val="0"/>
          <w:numId w:val="2"/>
        </w:numPr>
      </w:pPr>
      <w:r>
        <w:t xml:space="preserve">L1、L2、L3 各自的样本占比；</w:t>
      </w:r>
    </w:p>
    <w:p>
      <w:pPr>
        <w:pStyle w:val="MdListItem"/>
        <w:numPr>
          <w:ilvl w:val="0"/>
          <w:numId w:val="2"/>
        </w:numPr>
      </w:pPr>
      <w:r>
        <w:t xml:space="preserve">从上传视频到生成最终候选结果的延迟。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推荐初始目标</w:t>
      </w:r>
    </w:p>
    <w:p>
      <w:pPr>
        <w:pStyle w:val="MdParagraph"/>
      </w:pPr>
      <w:r>
        <w:t xml:space="preserve">初期不应只追求 L1 占比最大，而应先保证路由安全：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初始目标方向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在低错误率前提下逐步扩大覆盖范围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对中等风险样本有效降低边界和对象错误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高风险样本不漏送，审核信息完整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人工审核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审核时间逐步下降，而不是简单减少审核数量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总成本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在质量不下降的前提下持续降低单位 Episode 成本</w:t>
            </w:r>
          </w:p>
        </w:tc>
      </w:tr>
    </w:tbl>
    <w:p>
      <w:pPr>
        <w:pStyle w:val="Heading2"/>
        <w:pStyle w:val="MdHeading2"/>
      </w:pPr>
      <w:r>
        <w:t xml:space="preserve">11. 方案优劣</w:t>
      </w:r>
    </w:p>
    <w:p>
      <w:pPr>
        <w:pStyle w:val="Heading3"/>
        <w:pStyle w:val="MdHeading3"/>
      </w:pPr>
      <w:r>
        <w:t xml:space="preserve">11.1 优点</w:t>
      </w:r>
    </w:p>
    <w:p>
      <w:pPr>
        <w:pStyle w:val="MdParagraph"/>
      </w:pPr>
      <w:r>
        <w:t xml:space="preserve">第一，计算资源按风险使用。简单样本不必运行完整视觉融合链路，能够控制 GPU 和处理时间。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第二，质量要求可以按动作类别区分。关键动作可以强制进入更高服务等级，普通动作可以采用更快的自动路径。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第三，系统具有可解释的升级机制。每个 Episode 为什么进入 L2 或 L3，都可以通过风险评分和触发规则说明。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第四，人工审核结果可以直接反哺路由阈值、Prompt、模型和困难样本集，形成质量闭环。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局限</w:t>
      </w:r>
    </w:p>
    <w:p>
      <w:pPr>
        <w:pStyle w:val="MdParagraph"/>
      </w:pPr>
      <w:r>
        <w:t xml:space="preserve">第一，系统需要维护风险评分和多级阈值，初期配置工作比单一固定流程更多。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第二，L1 的抽样审核必须长期保留，否则模型或场景发生变化后，系统可能在错误扩大后才发现问题。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第三，不同服务等级产生的证据数量不同，评测时必须记录证据来源，不能只比较最终标签。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第四，如果初期人工审核记录不规范，风险路由无法有效学习，L2 和 L3 可能被滥用或触发不足。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与前两版方案的区别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对比项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方案一：递进式能力层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方案二：按数据类型分流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方案三：按难度和风险分级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核心组织方式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按系统成熟度递进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 Episode 数据来源分流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 Episode 风险和质量要求分级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主要路径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基础标注 → 多证据融合 → 专用模型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日志通道与视觉通道并行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L1 快速自动 → L2 证据增强 → L3 人工优先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处理粒度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系统或平台级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数据类型级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单个 Episode 或动作级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资源使用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后期逐步增加能力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不同数据走不同通道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按风险动态调用资源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人工审核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候选层统一审核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两条通道统一审核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高风险样本优先审核，低风险样本抽样审核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专用模型定位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第三阶段能力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按任务单独立项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用于降低困难样本和人工审核成本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最适合的情况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想建设统一成熟度路线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数据来源复杂、日志可用性差异大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数据量大、样本难度差异明显、需要控制成本</w:t>
            </w:r>
          </w:p>
        </w:tc>
      </w:tr>
    </w:tbl>
    <w:p>
      <w:pPr>
        <w:pStyle w:val="Heading2"/>
        <w:pStyle w:val="MdHeading2"/>
      </w:pPr>
      <w:r>
        <w:t xml:space="preserve">13. 最终建议</w:t>
      </w:r>
    </w:p>
    <w:p>
      <w:pPr>
        <w:pStyle w:val="MdParagraph"/>
      </w:pPr>
      <w:r>
        <w:t xml:space="preserve">如果当前数据量较大，且不同视频之间的动作复杂度差异明显，建议采用本方案。不要一开始就规定所有 Episode 必须经过同一套完整处理流程，而是先建立低成本初筛和风险路由。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推荐的最小可行版本是：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VLM 初筛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风险评分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低风险进入 L1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中风险进入 L2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高风险进入 L3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人工结果回流，调整风险规则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实际落地时，建议先把“误差类型”和“服务等级”记录清楚，再决定增加哪些模型。对于具身智能标注，最重要的不是让每个样本都使用最多的模型，而是让高风险样本得到足够证据，让低风险样本以合理成本快速通过。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本方案的核心是质量路由，而不是模型堆叠：先识别风险，再决定证据强度和人工介入程度。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本文为内部技术方案文档，未引用外部资料。后续如确定具体模型版本、代码仓库或数据协议，应在对应章节补充正式来源及版本信息。</w:t>
      </w:r>
    </w:p>
    <w:p>
      <w:pPr>
        <w:pStyle w:val="Heading1"/>
      </w:pPr>
      <w:r>
        <w:t xml:space="preserve">附录：三份方案交叉评审后需要修改的地方</w:t>
      </w:r>
    </w:p>
    <w:p>
      <w:pPr>
        <w:pStyle w:val="FirstParagraph"/>
      </w:pPr>
      <w:r>
        <w:t xml:space="preserve">本文与《方案一：整合修订版》《方案二：按数据类型分流》是同一批交叉评审的产物。本文 §3.4 已经主动澄清”L1/L2/L3 是质量路由等级，不是三个必须分别部署的大模型”，这一点做得很好，予以保留；以下是仍需修改或补充的地方。</w:t>
      </w:r>
    </w:p>
    <w:p>
      <w:pPr>
        <w:pStyle w:val="Heading2"/>
      </w:pPr>
      <w:r>
        <w:t xml:space="preserve">1. 需要在文档开头补充：本方案与方案一、方案二是不同维度</w:t>
      </w:r>
    </w:p>
    <w:p>
      <w:pPr>
        <w:pStyle w:val="FirstParagraph"/>
      </w:pPr>
      <w:r>
        <w:t xml:space="preserve">本文按”风险和质量要求”分级路由，方案一按”能力成熟度”组织，方案二按”数据来源”分流。三者是正交维度。</w:t>
      </w:r>
    </w:p>
    <w:p>
      <w:pPr>
        <w:pStyle w:val="BodyText"/>
      </w:pPr>
      <w:r>
        <w:t xml:space="preserve">本方案的风险路由和方案二的数据来源路由应该组合，而不是二选一：例如技能驱动、日志时间轴已验证对齐的 Episode，可以在风险评分里默认给较低的</w:t>
      </w:r>
      <w:r>
        <w:t xml:space="preserve"> </w:t>
      </w:r>
      <w:r>
        <w:rPr>
          <w:rStyle w:val="VerbatimChar"/>
        </w:rPr>
        <w:t xml:space="preserve">signal_missingness</w:t>
      </w:r>
      <w:r>
        <w:t xml:space="preserve"> </w:t>
      </w:r>
      <w:r>
        <w:t xml:space="preserve">分数，更容易落入 L1；纯遥操作 Episode 因为缺少日志佐证，</w:t>
      </w:r>
      <w:r>
        <w:rPr>
          <w:rStyle w:val="VerbatimChar"/>
        </w:rPr>
        <w:t xml:space="preserve">signal_missingness</w:t>
      </w:r>
      <w:r>
        <w:t xml:space="preserve"> </w:t>
      </w:r>
      <w:r>
        <w:t xml:space="preserve">天然更高，更容易落入 L2/L3。建议在 §1”适用场景”或 §2”总体架构”里补充这层关系，并说明数据路由（方案二）可以作为风险评分的一个输入维度，而不是并列的另一套系统。</w:t>
      </w:r>
    </w:p>
    <w:p>
      <w:pPr>
        <w:pStyle w:val="Heading2"/>
      </w:pPr>
      <w:r>
        <w:t xml:space="preserve">2. 统一输出契约需要向方案一看齐</w:t>
      </w:r>
    </w:p>
    <w:p>
      <w:pPr>
        <w:pStyle w:val="FirstParagraph"/>
      </w:pPr>
      <w:r>
        <w:t xml:space="preserve">本文 §7 的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是单一浮点数，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是字符串数组。方案一把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拆成</w:t>
      </w:r>
      <w:r>
        <w:t xml:space="preserve"> </w:t>
      </w:r>
      <w:r>
        <w:rPr>
          <w:rStyle w:val="VerbatimChar"/>
        </w:rPr>
        <w:t xml:space="preserve">semantic</w:t>
      </w:r>
      <w:r>
        <w:t xml:space="preserve">/</w:t>
      </w:r>
      <w:r>
        <w:rPr>
          <w:rStyle w:val="VerbatimChar"/>
        </w:rPr>
        <w:t xml:space="preserve">boundary</w:t>
      </w:r>
      <w:r>
        <w:t xml:space="preserve">/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三个维度、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是带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的对象数组。本文新增的</w:t>
      </w:r>
      <w:r>
        <w:t xml:space="preserve"> </w:t>
      </w:r>
      <w:r>
        <w:rPr>
          <w:rStyle w:val="VerbatimChar"/>
        </w:rPr>
        <w:t xml:space="preserve">risk_score</w:t>
      </w:r>
      <w:r>
        <w:t xml:space="preserve">、</w:t>
      </w:r>
      <w:r>
        <w:rPr>
          <w:rStyle w:val="VerbatimChar"/>
        </w:rPr>
        <w:t xml:space="preserve">service_level</w:t>
      </w:r>
      <w:r>
        <w:t xml:space="preserve">、</w:t>
      </w:r>
      <w:r>
        <w:rPr>
          <w:rStyle w:val="VerbatimChar"/>
        </w:rPr>
        <w:t xml:space="preserve">review_reason</w:t>
      </w:r>
      <w:r>
        <w:t xml:space="preserve"> </w:t>
      </w:r>
      <w:r>
        <w:t xml:space="preserve">字段是本方案独有的价值，应该保留，但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的字段粒度建议向方案一看齐，否则三份文档最终无法共用同一套后端解析和融合代码。</w:t>
      </w:r>
    </w:p>
    <w:p>
      <w:pPr>
        <w:pStyle w:val="Heading2"/>
      </w:pPr>
      <w:r>
        <w:t xml:space="preserve">3. 风险评分公式缺少可执行的归一化方法</w:t>
      </w:r>
    </w:p>
    <w:p>
      <w:pPr>
        <w:pStyle w:val="FirstParagraph"/>
      </w:pPr>
      <w:r>
        <w:t xml:space="preserve">§3.2 给出的公式：</w:t>
      </w:r>
    </w:p>
    <w:p>
      <w:pPr>
        <w:pStyle w:val="SourceCode"/>
      </w:pPr>
      <w:r>
        <w:rPr>
          <w:rStyle w:val="VerbatimChar"/>
        </w:rPr>
        <w:t xml:space="preserve">risk_score = 0.30 × semantic_uncertainty + 0.25 × boundary_instability</w:t>
      </w:r>
      <w:r>
        <w:br/>
      </w:r>
      <w:r>
        <w:rPr>
          <w:rStyle w:val="VerbatimChar"/>
        </w:rPr>
        <w:t xml:space="preserve">           + 0.15 × object_complexity + 0.10 × action_density</w:t>
      </w:r>
      <w:r>
        <w:br/>
      </w:r>
      <w:r>
        <w:rPr>
          <w:rStyle w:val="VerbatimChar"/>
        </w:rPr>
        <w:t xml:space="preserve">           + 0.10 × signal_missingness + 0.10 × business_risk</w:t>
      </w:r>
    </w:p>
    <w:p>
      <w:pPr>
        <w:pStyle w:val="FirstParagraph"/>
      </w:pPr>
      <w:r>
        <w:t xml:space="preserve">文档只说”各项分数统一归一化到 [0, 1]</w:t>
      </w:r>
      <w:r>
        <w:t xml:space="preserve">“</w:t>
      </w:r>
      <w:r>
        <w:t xml:space="preserve">，但没有给出每一项具体怎么从原始信号算出这个 [0,1] 的值。比如</w:t>
      </w:r>
      <w:r>
        <w:t xml:space="preserve"> </w:t>
      </w:r>
      <w:r>
        <w:rPr>
          <w:rStyle w:val="VerbatimChar"/>
        </w:rPr>
        <w:t xml:space="preserve">semantic_uncertainty</w:t>
      </w:r>
      <w:r>
        <w:t xml:space="preserve"> </w:t>
      </w:r>
      <w:r>
        <w:t xml:space="preserve">的来源是</w:t>
      </w:r>
      <w:r>
        <w:t xml:space="preserve">”</w:t>
      </w:r>
      <w:r>
        <w:t xml:space="preserve">多次推理标签不一致”，这是一个离散事件（一致/不一致），怎么变成连续的 [0,1] 分数（例如用投票熵、或用不一致的模型对数占比）需要给出至少一种具体的计算方法或映射表，否则这个公式目前只是形式上像一个风险模型，工程上无法直接实现。建议在 §3.2 之后补一张”各维度计算方法”表，每个维度给出输入信号和具体的归一化公式或分档规则。</w:t>
      </w:r>
    </w:p>
    <w:p>
      <w:pPr>
        <w:pStyle w:val="Heading2"/>
      </w:pPr>
      <w:r>
        <w:t xml:space="preserve">4. L1 的”低成本”定位和”至少两次窗口推理”存在张力</w:t>
      </w:r>
    </w:p>
    <w:p>
      <w:pPr>
        <w:pStyle w:val="FirstParagraph"/>
      </w:pPr>
      <w:r>
        <w:t xml:space="preserve">§4.2 要求”至少两次窗口推理得到相同的动作标签”才能进入 L1，这意味着默认对每个 Episode 做 ≥2 次 VLM 推理。但 §4.1 又强调 L1 的目标是”以较低成本覆盖清晰样本”。重复推理会直接增加 GPU 开销，这和”低成本”的定位有一定张力。建议明确这算不算在 L1 的成本预算内，或者调整为”只对初筛置信度处于中间地带的样本才触发第二次推理，明显高置信度的样本单次推理即可通过”，避免所有 L1 样本都被迫跑两次模型。</w:t>
      </w:r>
    </w:p>
    <w:p>
      <w:pPr>
        <w:pStyle w:val="Heading1"/>
      </w:pPr>
      <w:r>
        <w:t xml:space="preserve">附录二：基于数据规模（100+TB，单卡 4090/3090）的修订</w:t>
      </w:r>
    </w:p>
    <w:p>
      <w:pPr>
        <w:pStyle w:val="FirstParagraph"/>
      </w:pPr>
      <w:r>
        <w:t xml:space="preserve">采集数据规模已明确为 100 余 TB，硬件为单卡 4090/3090。这个前提把本文的定位从”可选优化”改变为”必须项”，需要做以下修订。</w:t>
      </w:r>
    </w:p>
    <w:p>
      <w:pPr>
        <w:pStyle w:val="Heading2"/>
      </w:pPr>
      <w:r>
        <w:t xml:space="preserve">1. §1”适用场景”需要改判断结论</w:t>
      </w:r>
    </w:p>
    <w:p>
      <w:pPr>
        <w:pStyle w:val="FirstParagraph"/>
      </w:pPr>
      <w:r>
        <w:t xml:space="preserve">原文列出的适用条件是”数据量较大，无法对所有视频运行完整视觉模型”等，并在文末给出”如果所有数据都要求同等高精度……则不宜采用本方案”的排除条件。现在数据规模已明确为 100 余 TB、硬件为单卡，适用条件已经满足，本文不再是”可选方案”，而是</w:t>
      </w:r>
      <w:r>
        <w:rPr>
          <w:bCs/>
          <w:b/>
        </w:rPr>
        <w:t xml:space="preserve">在当前硬件条件下让数据处理速度追得上采集速度的必要机制</w:t>
      </w:r>
      <w:r>
        <w:t xml:space="preserve">。建议把 §1 的表述从”适用于以下情况”改为”当前项目已经满足以下前提，因此本方案是必须项，而不是可选优化”。</w:t>
      </w:r>
    </w:p>
    <w:p>
      <w:pPr>
        <w:pStyle w:val="Heading2"/>
      </w:pPr>
      <w:r>
        <w:t xml:space="preserve">2. §9”实施计划”的启动时机需要提前</w:t>
      </w:r>
    </w:p>
    <w:p>
      <w:pPr>
        <w:pStyle w:val="FirstParagraph"/>
      </w:pPr>
      <w:r>
        <w:t xml:space="preserve">原文”阶段 4：训练困难样本模型”和整体路由建设被安排在方案一、二之后。在 100TB 规模下，建议把风险路由的</w:t>
      </w:r>
      <w:r>
        <w:rPr>
          <w:bCs/>
          <w:b/>
        </w:rPr>
        <w:t xml:space="preserve">上线时机提前到方案一 MVP 阶段的尾声</w:t>
      </w:r>
      <w:r>
        <w:t xml:space="preserve">，哪怕最初版本很粗糙——例如先用简单规则（</w:t>
      </w:r>
      <w:r>
        <w:t xml:space="preserve">“</w:t>
      </w:r>
      <w:r>
        <w:t xml:space="preserve">多次推理标签不一致 → 直接标记 L2</w:t>
      </w:r>
      <w:r>
        <w:t xml:space="preserve">”</w:t>
      </w:r>
      <w:r>
        <w:t xml:space="preserve">、</w:t>
      </w:r>
      <w:r>
        <w:t xml:space="preserve">“</w:t>
      </w:r>
      <w:r>
        <w:t xml:space="preserve">没有状态/日志信号 → 直接标记 L2</w:t>
      </w:r>
      <w:r>
        <w:t xml:space="preserve">”</w:t>
      </w:r>
      <w:r>
        <w:t xml:space="preserve">），而不必等 §3.2 那套精确到 [0,1] 的加权公式打磨完善后再上线。粗糙的路由规则也远好于完全没有路由，能先把明显简单的样本筛出去，缓解单卡处理压力。</w:t>
      </w:r>
    </w:p>
    <w:p>
      <w:pPr>
        <w:pStyle w:val="Heading2"/>
      </w:pPr>
      <w:r>
        <w:t xml:space="preserve">3. §3.2 风险评分公式需要一个”最小可行版本”</w:t>
      </w:r>
    </w:p>
    <w:p>
      <w:pPr>
        <w:pStyle w:val="FirstParagraph"/>
      </w:pPr>
      <w:r>
        <w:t xml:space="preserve">之前评审已指出该公式缺少可执行的归一化方法（见附录一第 3 点）。在数据量已经明确很大的前提下，建议不要等归一化方法完全设计好才上线，而是先用</w:t>
      </w:r>
      <w:r>
        <w:rPr>
          <w:bCs/>
          <w:b/>
        </w:rPr>
        <w:t xml:space="preserve">规则版路由</w:t>
      </w:r>
      <w:r>
        <w:t xml:space="preserve">作为过渡：</w:t>
      </w:r>
    </w:p>
    <w:p>
      <w:pPr>
        <w:pStyle w:val="Compact"/>
        <w:numPr>
          <w:ilvl w:val="0"/>
          <w:numId w:val="1001"/>
        </w:numPr>
      </w:pPr>
      <w:r>
        <w:t xml:space="preserve">任一维度出现明确异常信号（标签不一致、边界差异超阈值、日志与视觉冲突）→ 直接进 L2 或 L3；</w:t>
      </w:r>
    </w:p>
    <w:p>
      <w:pPr>
        <w:pStyle w:val="Compact"/>
        <w:numPr>
          <w:ilvl w:val="0"/>
          <w:numId w:val="1001"/>
        </w:numPr>
      </w:pPr>
      <w:r>
        <w:t xml:space="preserve">其余情况默认进 L1。</w:t>
      </w:r>
    </w:p>
    <w:p>
      <w:pPr>
        <w:pStyle w:val="FirstParagraph"/>
      </w:pPr>
      <w:r>
        <w:t xml:space="preserve">等积累了第一批人工审核结果后，再用这些数据反推每个维度更精确的量化和加权方式。这样可以先解决”能不能在合理时间内处理完 100TB 数据”的紧迫问题，再逐步提升路由的精确度。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2026-09-16T09:25:11.400Z</dcterms:created>
  <dcterms:modified xsi:type="dcterms:W3CDTF">2026-09-16T09:25:11.400Z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