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44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114300" distR="114300" simplePos="0" relativeHeight="251659264" behindDoc="0" locked="0" layoutInCell="1" allowOverlap="1" wp14:anchorId="395A624B" wp14:editId="68EC739E">
                  <wp:simplePos x="0" y="0"/>
                  <wp:positionH relativeFrom="column">
                    <wp:posOffset>-33020</wp:posOffset>
                  </wp:positionH>
                  <wp:positionV relativeFrom="paragraph">
                    <wp:posOffset>-10795</wp:posOffset>
                  </wp:positionV>
                  <wp:extent cx="6365240" cy="1133447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6449" cy="1140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1C1528E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022E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A21C30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B6E2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55983F1B" w:rsidR="00117E20" w:rsidRDefault="00ED338E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ED338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18797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ED338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187971" w:rsidRPr="00187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187971" w:rsidRPr="00187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18797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187971" w:rsidRPr="00187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Pr="00ED338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812F1E" w:rsidRPr="00812F1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6B42A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0A5605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ED338E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523B9870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872B9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12F1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12F1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E0653CF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waf_detail }}</w:t>
            </w:r>
            <w:r w:rsidR="00812F1E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</w:p>
          <w:p w14:paraId="79B935E4" w14:textId="30117C44" w:rsidR="00117E20" w:rsidRPr="00212A57" w:rsidRDefault="00812F1E" w:rsidP="00212A57">
            <w:pPr>
              <w:pStyle w:val="a9"/>
              <w:widowControl/>
              <w:spacing w:beforeAutospacing="0" w:afterAutospacing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noProof/>
                <w:snapToGrid/>
              </w:rPr>
              <w:drawing>
                <wp:inline distT="0" distB="0" distL="0" distR="0" wp14:anchorId="29D9187E" wp14:editId="655A9A45">
                  <wp:extent cx="6300000" cy="3007940"/>
                  <wp:effectExtent l="0" t="0" r="5715" b="2540"/>
                  <wp:docPr id="7088984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89849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007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图1： WAF监测攻击情况（单位：次）</w:t>
            </w:r>
          </w:p>
          <w:p w14:paraId="52721F6F" w14:textId="5AA5FDC8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宋体"/>
                <w:snapToGrid/>
              </w:rPr>
              <w:t>{{ waf_qps_detail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872B99" w:rsidRPr="00B770C8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212A57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812F1E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044CCFB1" w14:textId="2A2BE137" w:rsidR="00117E20" w:rsidRPr="000F58E8" w:rsidRDefault="00812F1E" w:rsidP="00B770C8">
            <w:pPr>
              <w:pStyle w:val="a9"/>
              <w:widowControl/>
              <w:spacing w:beforeAutospacing="0" w:afterAutospacing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noProof/>
                <w:snapToGrid/>
              </w:rPr>
              <w:drawing>
                <wp:inline distT="0" distB="0" distL="0" distR="0" wp14:anchorId="706BBC2A" wp14:editId="2930D1F0">
                  <wp:extent cx="6300000" cy="1666797"/>
                  <wp:effectExtent l="0" t="0" r="5715" b="0"/>
                  <wp:docPr id="11370615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0615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666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40824909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图2： WAF监测QPS趋势情况（单位：qps）</w:t>
            </w:r>
          </w:p>
          <w:p w14:paraId="525D389C" w14:textId="297B4209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812F1E">
              <w:rPr>
                <w:rFonts w:ascii="微软雅黑" w:eastAsia="微软雅黑" w:hAnsi="微软雅黑" w:cs="微软雅黑" w:hint="eastAsia"/>
                <w:color w:val="000000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CBBDF7D" w:rsidR="00117E20" w:rsidRDefault="00D31EE7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noProof/>
                <w:snapToGrid/>
              </w:rPr>
              <w:lastRenderedPageBreak/>
              <w:drawing>
                <wp:inline distT="0" distB="0" distL="0" distR="0" wp14:anchorId="3E798CB6" wp14:editId="51696202">
                  <wp:extent cx="6300000" cy="2335563"/>
                  <wp:effectExtent l="0" t="0" r="5715" b="7620"/>
                  <wp:docPr id="71126848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26848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335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CFW监测攻击情况（单位：次）</w:t>
            </w:r>
          </w:p>
          <w:p w14:paraId="26023515" w14:textId="36B060A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{{ cfw_bandwidth_detail }}</w:t>
            </w:r>
            <w:r w:rsidR="007E0A2F">
              <w:rPr>
                <w:rFonts w:ascii="微软雅黑" w:eastAsia="微软雅黑" w:hAnsi="微软雅黑" w:cs="宋体" w:hint="eastAsia"/>
                <w:snapToGrid/>
              </w:rPr>
            </w:r>
            <w:r w:rsidR="00380CA0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C60C0B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E0A2F">
              <w:rPr>
                <w:rFonts w:ascii="微软雅黑" w:eastAsia="微软雅黑" w:hAnsi="微软雅黑" w:cs="宋体" w:hint="eastAsia"/>
                <w:snapToGrid/>
              </w:rPr>
            </w:r>
            <w:r w:rsidR="00380CA0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4E243A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80CA0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3E2236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3E2236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3DBB33F5" w14:textId="210ADAE4" w:rsidR="00117E20" w:rsidRDefault="00D31EE7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noProof/>
                <w:snapToGrid/>
              </w:rPr>
              <w:drawing>
                <wp:inline distT="0" distB="0" distL="0" distR="0" wp14:anchorId="387C207D" wp14:editId="5D9F11F7">
                  <wp:extent cx="6300000" cy="3372721"/>
                  <wp:effectExtent l="0" t="0" r="5715" b="0"/>
                  <wp:docPr id="92136621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136621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3727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313625D8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CFW监测带宽情况（单位：Mbps）</w:t>
            </w:r>
          </w:p>
          <w:p w14:paraId="7152EC14" w14:textId="0E3A6FC8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{{ hss_detail }}</w:t>
            </w:r>
            <w:r w:rsidR="00842DAC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842DAC">
              <w:rPr>
                <w:rFonts w:ascii="微软雅黑" w:eastAsia="微软雅黑" w:hAnsi="微软雅黑" w:cs="宋体" w:hint="eastAsia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3B7A5F8A" w:rsidR="00117E20" w:rsidRDefault="00D31EE7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>
              <w:rPr>
                <w:noProof/>
                <w:snapToGrid/>
              </w:rPr>
              <w:lastRenderedPageBreak/>
              <w:drawing>
                <wp:inline distT="0" distB="0" distL="0" distR="0" wp14:anchorId="60B01263" wp14:editId="25DBBA4A">
                  <wp:extent cx="6300000" cy="2842404"/>
                  <wp:effectExtent l="0" t="0" r="5715" b="0"/>
                  <wp:docPr id="85503067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0306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42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图5： HSS监测攻击情况（单位：次）</w:t>
            </w:r>
          </w:p>
          <w:p w14:paraId="4C51A7A8" w14:textId="6085C2FC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宋体" w:hint="eastAsia"/>
                <w:snapToGrid/>
              </w:rPr>
              <w:t>{{ ddos_detail }}</w:t>
            </w:r>
            <w:r w:rsidR="00245A08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3B2139D6" w:rsidR="00117E20" w:rsidRDefault="00D31EE7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>
              <w:rPr>
                <w:noProof/>
                <w:snapToGrid/>
              </w:rPr>
              <w:drawing>
                <wp:inline distT="0" distB="0" distL="0" distR="0" wp14:anchorId="04B4ABF9" wp14:editId="0C0A9102">
                  <wp:extent cx="6300000" cy="1648137"/>
                  <wp:effectExtent l="0" t="0" r="5715" b="9525"/>
                  <wp:docPr id="183868566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868566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648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图6： DDos防护情况（单位：次）</w:t>
            </w:r>
          </w:p>
          <w:p w14:paraId="284CC052" w14:textId="1A9A355F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  <w:t>{{ secmaster_detail }}</w:t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D31EE7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0E703A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5FBC6123" w:rsidR="005241FD" w:rsidRPr="00D31EE7" w:rsidRDefault="00D31EE7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noProof/>
                <w:snapToGrid/>
              </w:rPr>
              <w:lastRenderedPageBreak/>
              <w:drawing>
                <wp:inline distT="0" distB="0" distL="0" distR="0" wp14:anchorId="58E76729" wp14:editId="41284BDD">
                  <wp:extent cx="6300000" cy="2412010"/>
                  <wp:effectExtent l="0" t="0" r="5715" b="7620"/>
                  <wp:docPr id="50490522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9052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412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/>
                <w:snapToGrid/>
              </w:rPr>
              <w:t>图7</w:t>
            </w:r>
            <w:r>
              <w:rPr>
                <w:rFonts w:ascii="宋体" w:hAnsi="宋体" w:cs="宋体" w:hint="eastAsia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/>
                <w:snapToGrid/>
              </w:rPr>
              <w:t>SecMaster</w:t>
            </w:r>
            <w:r w:rsidRPr="00347A3E">
              <w:rPr>
                <w:rFonts w:ascii="宋体" w:hAnsi="宋体" w:cs="宋体" w:hint="eastAsia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7777777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1102"/>
              <w:gridCol w:w="1572"/>
              <w:gridCol w:w="1651"/>
              <w:gridCol w:w="4325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370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37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312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44E03" w14:textId="77777777" w:rsidR="001F3BA2" w:rsidRDefault="001F3BA2">
      <w:pPr>
        <w:spacing w:line="240" w:lineRule="auto"/>
      </w:pPr>
      <w:r>
        <w:separator/>
      </w:r>
    </w:p>
  </w:endnote>
  <w:endnote w:type="continuationSeparator" w:id="0">
    <w:p w14:paraId="48C1CD48" w14:textId="77777777" w:rsidR="001F3BA2" w:rsidRDefault="001F3B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24C23D8" w:rsidR="00117E20" w:rsidRDefault="00000000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812F1E">
            <w:rPr>
              <w:noProof/>
            </w:rPr>
            <w:t>2026-5-20</w:t>
          </w:r>
          <w:r>
            <w:fldChar w:fldCharType="end"/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75665" w14:textId="77777777" w:rsidR="001F3BA2" w:rsidRDefault="001F3BA2">
      <w:r>
        <w:separator/>
      </w:r>
    </w:p>
  </w:footnote>
  <w:footnote w:type="continuationSeparator" w:id="0">
    <w:p w14:paraId="67574A75" w14:textId="77777777" w:rsidR="001F3BA2" w:rsidRDefault="001F3B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54750B44" w:rsidR="00117E20" w:rsidRPr="00767687" w:rsidRDefault="00812F1E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比亚迪规划院安全运营日报-2026年5月20日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1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1"/>
  </w:num>
  <w:num w:numId="2" w16cid:durableId="1272134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35469"/>
    <w:rsid w:val="0005323B"/>
    <w:rsid w:val="0005792F"/>
    <w:rsid w:val="00080B33"/>
    <w:rsid w:val="000A5605"/>
    <w:rsid w:val="000E703A"/>
    <w:rsid w:val="000F58E8"/>
    <w:rsid w:val="000F7EDB"/>
    <w:rsid w:val="00117E20"/>
    <w:rsid w:val="0012175A"/>
    <w:rsid w:val="00152B8F"/>
    <w:rsid w:val="0015675A"/>
    <w:rsid w:val="00187971"/>
    <w:rsid w:val="001A7759"/>
    <w:rsid w:val="001C2DE7"/>
    <w:rsid w:val="001F3BA2"/>
    <w:rsid w:val="00212A57"/>
    <w:rsid w:val="00245A08"/>
    <w:rsid w:val="00285536"/>
    <w:rsid w:val="002A490C"/>
    <w:rsid w:val="002D449F"/>
    <w:rsid w:val="002E42F4"/>
    <w:rsid w:val="003055E4"/>
    <w:rsid w:val="00307760"/>
    <w:rsid w:val="00322719"/>
    <w:rsid w:val="00347A3E"/>
    <w:rsid w:val="0036203D"/>
    <w:rsid w:val="00380CA0"/>
    <w:rsid w:val="003B5A4D"/>
    <w:rsid w:val="003D665B"/>
    <w:rsid w:val="003E1BDF"/>
    <w:rsid w:val="003E2236"/>
    <w:rsid w:val="00407A8E"/>
    <w:rsid w:val="00425F62"/>
    <w:rsid w:val="00457F40"/>
    <w:rsid w:val="004C0647"/>
    <w:rsid w:val="004E243A"/>
    <w:rsid w:val="0052233A"/>
    <w:rsid w:val="005241FD"/>
    <w:rsid w:val="005527B2"/>
    <w:rsid w:val="005566EF"/>
    <w:rsid w:val="00625FB9"/>
    <w:rsid w:val="00634265"/>
    <w:rsid w:val="006700BC"/>
    <w:rsid w:val="00693AF5"/>
    <w:rsid w:val="006B41FC"/>
    <w:rsid w:val="006B42A6"/>
    <w:rsid w:val="007162BA"/>
    <w:rsid w:val="00723781"/>
    <w:rsid w:val="0075012D"/>
    <w:rsid w:val="00767687"/>
    <w:rsid w:val="00775BB5"/>
    <w:rsid w:val="00780144"/>
    <w:rsid w:val="007945F2"/>
    <w:rsid w:val="007E0A2F"/>
    <w:rsid w:val="007F590C"/>
    <w:rsid w:val="0081150E"/>
    <w:rsid w:val="00812F1E"/>
    <w:rsid w:val="008304F4"/>
    <w:rsid w:val="00842DAC"/>
    <w:rsid w:val="00872B99"/>
    <w:rsid w:val="008834D8"/>
    <w:rsid w:val="00892839"/>
    <w:rsid w:val="00900B67"/>
    <w:rsid w:val="00912B36"/>
    <w:rsid w:val="00951361"/>
    <w:rsid w:val="00951FEE"/>
    <w:rsid w:val="00965D6E"/>
    <w:rsid w:val="00976403"/>
    <w:rsid w:val="00983355"/>
    <w:rsid w:val="00984DFC"/>
    <w:rsid w:val="009A01DA"/>
    <w:rsid w:val="009B6E29"/>
    <w:rsid w:val="009B762B"/>
    <w:rsid w:val="00A21C30"/>
    <w:rsid w:val="00A43EC1"/>
    <w:rsid w:val="00A7431B"/>
    <w:rsid w:val="00AA445D"/>
    <w:rsid w:val="00AC5B08"/>
    <w:rsid w:val="00AE6693"/>
    <w:rsid w:val="00B01A00"/>
    <w:rsid w:val="00B022ED"/>
    <w:rsid w:val="00B22EDD"/>
    <w:rsid w:val="00B50BAD"/>
    <w:rsid w:val="00B770C8"/>
    <w:rsid w:val="00BE32F3"/>
    <w:rsid w:val="00C35D5A"/>
    <w:rsid w:val="00C450AC"/>
    <w:rsid w:val="00C53AFA"/>
    <w:rsid w:val="00C60C0B"/>
    <w:rsid w:val="00C91C98"/>
    <w:rsid w:val="00C925D8"/>
    <w:rsid w:val="00C93756"/>
    <w:rsid w:val="00D119B6"/>
    <w:rsid w:val="00D16C4C"/>
    <w:rsid w:val="00D17B34"/>
    <w:rsid w:val="00D31EE7"/>
    <w:rsid w:val="00D36C4F"/>
    <w:rsid w:val="00D55E01"/>
    <w:rsid w:val="00D74F13"/>
    <w:rsid w:val="00D84E3B"/>
    <w:rsid w:val="00D87114"/>
    <w:rsid w:val="00DE5BBF"/>
    <w:rsid w:val="00E22512"/>
    <w:rsid w:val="00E65D2A"/>
    <w:rsid w:val="00E925D7"/>
    <w:rsid w:val="00ED338E"/>
    <w:rsid w:val="00EE2438"/>
    <w:rsid w:val="00EE58DB"/>
    <w:rsid w:val="00F21722"/>
    <w:rsid w:val="00F27A50"/>
    <w:rsid w:val="00F30F6B"/>
    <w:rsid w:val="00F75FEC"/>
    <w:rsid w:val="00FD44B9"/>
    <w:rsid w:val="00FD52B5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1C1A5C"/>
    <w:rsid w:val="00285536"/>
    <w:rsid w:val="003D0A70"/>
    <w:rsid w:val="00566579"/>
    <w:rsid w:val="00601E24"/>
    <w:rsid w:val="00707E12"/>
    <w:rsid w:val="007D5312"/>
    <w:rsid w:val="008304F4"/>
    <w:rsid w:val="00982922"/>
    <w:rsid w:val="00983355"/>
    <w:rsid w:val="009B762B"/>
    <w:rsid w:val="00AA445D"/>
    <w:rsid w:val="00B22EDD"/>
    <w:rsid w:val="00B90CB0"/>
    <w:rsid w:val="00D119B6"/>
    <w:rsid w:val="00D55E01"/>
    <w:rsid w:val="00D91C53"/>
    <w:rsid w:val="00E65D2A"/>
    <w:rsid w:val="00EB5AF5"/>
    <w:rsid w:val="00F119B4"/>
    <w:rsid w:val="00F20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</Template>
  <TotalTime>344</TotalTime>
  <Pages>6</Pages>
  <Words>198</Words>
  <Characters>1129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比亚迪规划院安全运营日报-2026年5月20日</dc:title>
  <dc:creator>zhaoyong (Q)</dc:creator>
  <cp:lastModifiedBy>qiqi xia</cp:lastModifiedBy>
  <cp:revision>31</cp:revision>
  <dcterms:created xsi:type="dcterms:W3CDTF">2026-05-12T08:36:00Z</dcterms:created>
  <dcterms:modified xsi:type="dcterms:W3CDTF">2026-05-20T10:21:00Z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