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8191" w14:textId="37DF02EA" w:rsidR="003050A6" w:rsidRDefault="003050A6" w:rsidP="00094F9E">
      <w:pPr>
        <w:jc w:val="left"/>
      </w:pPr>
      <w:r w:rsidRPr="003050A6">
        <w:rPr>
          <w:b/>
          <w:bCs/>
        </w:rPr>
        <w:t xml:space="preserve">Homework </w:t>
      </w:r>
      <w:r w:rsidR="00094F9E">
        <w:rPr>
          <w:b/>
          <w:bCs/>
        </w:rPr>
        <w:t>2</w:t>
      </w:r>
      <w:r w:rsidR="00530310">
        <w:rPr>
          <w:b/>
          <w:bCs/>
        </w:rPr>
        <w:br/>
      </w:r>
      <w:r w:rsidRPr="00D33F3E">
        <w:t>Lesson:</w:t>
      </w:r>
      <w:r>
        <w:t xml:space="preserve"> </w:t>
      </w:r>
      <w:r w:rsidR="00D341CB">
        <w:rPr>
          <w:rFonts w:hint="eastAsia"/>
        </w:rPr>
        <w:t>SML</w:t>
      </w:r>
      <w:r w:rsidR="00530310">
        <w:rPr>
          <w:b/>
          <w:bCs/>
        </w:rPr>
        <w:br/>
      </w:r>
      <w:r w:rsidRPr="00D33F3E">
        <w:t>Student Name: Zhao</w:t>
      </w:r>
      <w:r>
        <w:t xml:space="preserve"> Enping</w:t>
      </w:r>
      <w:r w:rsidR="00530310">
        <w:rPr>
          <w:b/>
          <w:bCs/>
        </w:rPr>
        <w:br/>
      </w:r>
      <w:r w:rsidRPr="00D33F3E">
        <w:t>Class: G1</w:t>
      </w:r>
    </w:p>
    <w:p w14:paraId="6ABB168F" w14:textId="77777777" w:rsidR="00530310" w:rsidRPr="00530310" w:rsidRDefault="00530310" w:rsidP="00530310">
      <w:pPr>
        <w:jc w:val="left"/>
        <w:rPr>
          <w:b/>
          <w:bCs/>
        </w:rPr>
      </w:pPr>
    </w:p>
    <w:p w14:paraId="75596437" w14:textId="0DEDE93E" w:rsidR="00D341CB" w:rsidRPr="00D341CB" w:rsidRDefault="00D341CB" w:rsidP="00D341CB">
      <w:pPr>
        <w:pStyle w:val="ListParagraph"/>
        <w:numPr>
          <w:ilvl w:val="0"/>
          <w:numId w:val="2"/>
        </w:numPr>
      </w:pPr>
      <w:r w:rsidRPr="00D341CB">
        <w:rPr>
          <w:b/>
          <w:bCs/>
        </w:rPr>
        <w:t xml:space="preserve">intercept coefficient (alpha) and slope coefficient (beta) for each of the ten industry portfolios. </w:t>
      </w:r>
    </w:p>
    <w:p w14:paraId="16A83D4A" w14:textId="4BB20598" w:rsidR="003050A6" w:rsidRDefault="00D341CB" w:rsidP="00D341CB">
      <w:pPr>
        <w:ind w:firstLine="720"/>
      </w:pPr>
      <w:r>
        <w:rPr>
          <w:noProof/>
        </w:rPr>
        <w:drawing>
          <wp:inline distT="0" distB="0" distL="0" distR="0" wp14:anchorId="5415B781" wp14:editId="093830BA">
            <wp:extent cx="1451903" cy="204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022" cy="20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AED0" w14:textId="77777777" w:rsidR="00094F9E" w:rsidRPr="00094F9E" w:rsidRDefault="00D341CB" w:rsidP="00094F9E">
      <w:pPr>
        <w:ind w:firstLine="360"/>
        <w:rPr>
          <w:u w:val="single"/>
        </w:rPr>
      </w:pPr>
      <w:r w:rsidRPr="00094F9E">
        <w:rPr>
          <w:u w:val="single"/>
        </w:rPr>
        <w:t xml:space="preserve">Economic </w:t>
      </w:r>
      <w:r w:rsidRPr="00094F9E">
        <w:rPr>
          <w:rFonts w:hint="eastAsia"/>
          <w:u w:val="single"/>
        </w:rPr>
        <w:t>si</w:t>
      </w:r>
      <w:r w:rsidRPr="00094F9E">
        <w:rPr>
          <w:u w:val="single"/>
        </w:rPr>
        <w:t>gnificance:</w:t>
      </w:r>
    </w:p>
    <w:p w14:paraId="228B963E" w14:textId="6F225E18" w:rsidR="00094F9E" w:rsidRDefault="00094F9E" w:rsidP="00094F9E">
      <w:pPr>
        <w:ind w:left="360"/>
      </w:pPr>
      <w:r>
        <w:t>The intercept (</w:t>
      </w:r>
      <w:r>
        <w:rPr>
          <w:rFonts w:hint="eastAsia"/>
        </w:rPr>
        <w:t>α)</w:t>
      </w:r>
      <w:r>
        <w:t xml:space="preserve"> represents the expected return of portfolio return when market portfolio’s return is equal to 0.00%. the slope </w:t>
      </w:r>
      <w:r>
        <w:rPr>
          <w:rFonts w:hint="eastAsia"/>
        </w:rPr>
        <w:t>(β)</w:t>
      </w:r>
      <w:r>
        <w:t xml:space="preserve"> represents the linear correlation between individual portfolio with market portfolio. It is also a measure of sensitivity of the portfolio return against the market portfolio. Generally, investor should look for portfolio that has a higher </w:t>
      </w:r>
      <w:r>
        <w:rPr>
          <w:rFonts w:hint="eastAsia"/>
        </w:rPr>
        <w:t>α.</w:t>
      </w:r>
      <w:r>
        <w:t xml:space="preserve"> And invest in portfolio has higher </w:t>
      </w:r>
      <w:r>
        <w:rPr>
          <w:rFonts w:hint="eastAsia"/>
        </w:rPr>
        <w:t>β</w:t>
      </w:r>
      <w:r>
        <w:t xml:space="preserve"> </w:t>
      </w:r>
      <w:r>
        <w:rPr>
          <w:rFonts w:hint="eastAsia"/>
        </w:rPr>
        <w:t>when</w:t>
      </w:r>
      <w:r>
        <w:t xml:space="preserve"> during a bull market and invest in portfolio has a lower </w:t>
      </w:r>
      <w:r>
        <w:rPr>
          <w:rFonts w:hint="eastAsia"/>
        </w:rPr>
        <w:t>β</w:t>
      </w:r>
      <w:r>
        <w:t xml:space="preserve"> during a bear market </w:t>
      </w:r>
    </w:p>
    <w:p w14:paraId="1480A4C6" w14:textId="77777777" w:rsidR="007022D3" w:rsidRDefault="007022D3" w:rsidP="00094F9E">
      <w:pPr>
        <w:ind w:left="360"/>
      </w:pPr>
    </w:p>
    <w:p w14:paraId="4ECF89C1" w14:textId="77777777" w:rsidR="00094F9E" w:rsidRDefault="00094F9E" w:rsidP="00094F9E">
      <w:pPr>
        <w:ind w:firstLine="720"/>
      </w:pPr>
    </w:p>
    <w:p w14:paraId="7F42E6D3" w14:textId="77777777" w:rsidR="00094F9E" w:rsidRDefault="00094F9E" w:rsidP="00094F9E">
      <w:pPr>
        <w:ind w:firstLine="720"/>
      </w:pPr>
    </w:p>
    <w:p w14:paraId="31A918AF" w14:textId="0AE49C0A" w:rsidR="00D341CB" w:rsidRDefault="00094F9E" w:rsidP="00094F9E">
      <w:pPr>
        <w:ind w:firstLine="720"/>
      </w:pPr>
      <w:r>
        <w:br w:type="page"/>
      </w:r>
    </w:p>
    <w:p w14:paraId="078D70A3" w14:textId="1821F938" w:rsidR="00D341CB" w:rsidRDefault="00D341CB" w:rsidP="00D341CB">
      <w:pPr>
        <w:pStyle w:val="ListParagraph"/>
        <w:numPr>
          <w:ilvl w:val="0"/>
          <w:numId w:val="2"/>
        </w:numPr>
      </w:pPr>
      <w:r>
        <w:lastRenderedPageBreak/>
        <w:t xml:space="preserve">Derive the slope and intercept of SML by </w:t>
      </w:r>
      <w:r w:rsidRPr="00D341CB">
        <w:t>Regress</w:t>
      </w:r>
      <w:r>
        <w:t xml:space="preserve"> </w:t>
      </w:r>
      <w:r w:rsidRPr="00D341CB">
        <w:t>the mean monthly returns of the ten industry portfolios and the market portfolio on the corresponding betas</w:t>
      </w:r>
    </w:p>
    <w:p w14:paraId="2ABF0B65" w14:textId="021E52F5" w:rsidR="00530310" w:rsidRDefault="00D341CB" w:rsidP="00D341CB">
      <w:pPr>
        <w:pStyle w:val="ListParagraph"/>
        <w:numPr>
          <w:ilvl w:val="0"/>
          <w:numId w:val="3"/>
        </w:numPr>
      </w:pPr>
      <w:r>
        <w:t>Slope (</w:t>
      </w:r>
      <w:r>
        <w:rPr>
          <w:rFonts w:hint="eastAsia"/>
        </w:rPr>
        <w:t>α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 w:rsidRPr="00D341CB">
        <w:t>-0.18546745836573256</w:t>
      </w:r>
    </w:p>
    <w:p w14:paraId="0DC7F61D" w14:textId="141707B8" w:rsidR="00D341CB" w:rsidRDefault="00D341CB" w:rsidP="00D341CB">
      <w:pPr>
        <w:pStyle w:val="ListParagraph"/>
        <w:numPr>
          <w:ilvl w:val="0"/>
          <w:numId w:val="3"/>
        </w:numPr>
      </w:pPr>
      <w:r>
        <w:t xml:space="preserve">Intercept </w:t>
      </w:r>
      <w:r>
        <w:rPr>
          <w:rFonts w:hint="eastAsia"/>
        </w:rPr>
        <w:t>(β)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341CB">
        <w:t xml:space="preserve">1.0327683682657058 </w:t>
      </w:r>
    </w:p>
    <w:p w14:paraId="1C48BEC9" w14:textId="360B8979" w:rsidR="00D341CB" w:rsidRDefault="00D341CB" w:rsidP="00D341CB">
      <w:pPr>
        <w:ind w:left="360" w:firstLine="360"/>
        <w:rPr>
          <w:u w:val="single"/>
        </w:rPr>
      </w:pPr>
      <w:r>
        <w:rPr>
          <w:noProof/>
        </w:rPr>
        <w:drawing>
          <wp:inline distT="0" distB="0" distL="0" distR="0" wp14:anchorId="154D80A7" wp14:editId="4AE7B4AF">
            <wp:extent cx="4114800" cy="225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3" cy="22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002" w14:textId="77777777" w:rsidR="00D341CB" w:rsidRDefault="00D341CB" w:rsidP="00A6782A">
      <w:pPr>
        <w:ind w:left="360"/>
        <w:rPr>
          <w:u w:val="single"/>
        </w:rPr>
      </w:pPr>
    </w:p>
    <w:p w14:paraId="4429A636" w14:textId="0F922E3C" w:rsidR="00530310" w:rsidRDefault="00D341CB" w:rsidP="00B410EB">
      <w:pPr>
        <w:ind w:firstLine="360"/>
      </w:pPr>
      <w:r w:rsidRPr="00D341CB">
        <w:rPr>
          <w:u w:val="single"/>
        </w:rPr>
        <w:t>Economic significance</w:t>
      </w:r>
      <w:r w:rsidR="00530310">
        <w:t>:</w:t>
      </w:r>
    </w:p>
    <w:p w14:paraId="42BCB62C" w14:textId="26780881" w:rsidR="00530310" w:rsidRDefault="00B410EB" w:rsidP="00B410EB">
      <w:pPr>
        <w:ind w:left="360"/>
      </w:pPr>
      <w:r w:rsidRPr="00B410EB">
        <w:t xml:space="preserve">The security market </w:t>
      </w:r>
      <w:proofErr w:type="gramStart"/>
      <w:r w:rsidRPr="00B410EB">
        <w:t>line</w:t>
      </w:r>
      <w:r w:rsidR="00E81113">
        <w:t>(</w:t>
      </w:r>
      <w:proofErr w:type="gramEnd"/>
      <w:r w:rsidR="00E81113">
        <w:t>SML)</w:t>
      </w:r>
      <w:r w:rsidRPr="00B410EB">
        <w:t xml:space="preserve"> is commonly used </w:t>
      </w:r>
      <w:r>
        <w:t>by</w:t>
      </w:r>
      <w:r w:rsidRPr="00B410EB">
        <w:t xml:space="preserve"> investors in determining whether the security offers a favorable expected return compared to its level of risk.</w:t>
      </w:r>
      <w:r>
        <w:t xml:space="preserve"> </w:t>
      </w:r>
      <w:r w:rsidRPr="00B410EB">
        <w:t>When a security is plotted on the SML chart, if it appears above the SML, it is considered undervalued because the position on the chart indicates that the security offers a greater return against its inherent risk.</w:t>
      </w:r>
      <w:r>
        <w:t xml:space="preserve"> </w:t>
      </w:r>
      <w:r w:rsidRPr="00B410EB">
        <w:t>Conversely, if the security plots below the SML, it is considered overvalued in price because the expected return does not overcome the inherent risk.</w:t>
      </w:r>
      <w:r>
        <w:t xml:space="preserve"> </w:t>
      </w:r>
    </w:p>
    <w:p w14:paraId="469294C5" w14:textId="00621F5D" w:rsidR="00A6782A" w:rsidRDefault="00A6782A" w:rsidP="00530310"/>
    <w:p w14:paraId="60605011" w14:textId="69EC87D8" w:rsidR="00A6782A" w:rsidRDefault="00A6782A" w:rsidP="00530310"/>
    <w:p w14:paraId="7793784C" w14:textId="77777777" w:rsidR="00D341CB" w:rsidRDefault="00D341C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2246A59" w14:textId="3A58B138" w:rsidR="00A6782A" w:rsidRPr="00D33F3E" w:rsidRDefault="00A6782A" w:rsidP="00530310">
      <w:pPr>
        <w:rPr>
          <w:b/>
          <w:bCs/>
        </w:rPr>
      </w:pPr>
      <w:r w:rsidRPr="00D33F3E">
        <w:rPr>
          <w:b/>
          <w:bCs/>
        </w:rPr>
        <w:lastRenderedPageBreak/>
        <w:t>Appendix:</w:t>
      </w:r>
    </w:p>
    <w:p w14:paraId="4A5C069C" w14:textId="51598296" w:rsidR="00CB3B03" w:rsidRDefault="00B410EB" w:rsidP="00530310">
      <w:pPr>
        <w:rPr>
          <w:noProof/>
        </w:rPr>
      </w:pPr>
      <w:r>
        <w:rPr>
          <w:noProof/>
        </w:rPr>
        <w:drawing>
          <wp:inline distT="0" distB="0" distL="0" distR="0" wp14:anchorId="0A526E61" wp14:editId="54E431DB">
            <wp:extent cx="5731510" cy="3427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123" w14:textId="3F26FBE0" w:rsidR="00B410EB" w:rsidRDefault="00B410EB" w:rsidP="00530310">
      <w:pPr>
        <w:rPr>
          <w:noProof/>
        </w:rPr>
      </w:pPr>
      <w:r>
        <w:rPr>
          <w:noProof/>
        </w:rPr>
        <w:drawing>
          <wp:inline distT="0" distB="0" distL="0" distR="0" wp14:anchorId="59D37C9F" wp14:editId="024C2B55">
            <wp:extent cx="5731510" cy="2600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895B" w14:textId="2679D532" w:rsidR="00B410EB" w:rsidRDefault="00B410EB" w:rsidP="00530310">
      <w:pPr>
        <w:rPr>
          <w:noProof/>
        </w:rPr>
      </w:pPr>
      <w:r>
        <w:rPr>
          <w:noProof/>
        </w:rPr>
        <w:drawing>
          <wp:inline distT="0" distB="0" distL="0" distR="0" wp14:anchorId="7CD9E4A7" wp14:editId="66B0C4C6">
            <wp:extent cx="5731510" cy="1791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9CE8" w14:textId="7B6DC961" w:rsidR="00B410EB" w:rsidRDefault="00B410EB" w:rsidP="005303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BEF48E" wp14:editId="5304D50A">
            <wp:extent cx="5731510" cy="27127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BE5" w14:textId="5E2765CC" w:rsidR="00B410EB" w:rsidRDefault="00B410EB" w:rsidP="00530310">
      <w:pPr>
        <w:rPr>
          <w:noProof/>
        </w:rPr>
      </w:pPr>
      <w:r>
        <w:rPr>
          <w:noProof/>
        </w:rPr>
        <w:drawing>
          <wp:inline distT="0" distB="0" distL="0" distR="0" wp14:anchorId="28791B9A" wp14:editId="0DF5C933">
            <wp:extent cx="5731510" cy="21386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54" w14:textId="17B3F3D5" w:rsidR="00B410EB" w:rsidRDefault="00B410EB" w:rsidP="00530310">
      <w:pPr>
        <w:rPr>
          <w:noProof/>
        </w:rPr>
      </w:pPr>
    </w:p>
    <w:sectPr w:rsidR="00B410EB" w:rsidSect="00E369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8642" w14:textId="77777777" w:rsidR="0064670F" w:rsidRDefault="0064670F" w:rsidP="003050A6">
      <w:pPr>
        <w:spacing w:after="0" w:line="240" w:lineRule="auto"/>
      </w:pPr>
      <w:r>
        <w:separator/>
      </w:r>
    </w:p>
  </w:endnote>
  <w:endnote w:type="continuationSeparator" w:id="0">
    <w:p w14:paraId="2516AEA0" w14:textId="77777777" w:rsidR="0064670F" w:rsidRDefault="0064670F" w:rsidP="0030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A8906" w14:textId="77777777" w:rsidR="0064670F" w:rsidRDefault="0064670F" w:rsidP="003050A6">
      <w:pPr>
        <w:spacing w:after="0" w:line="240" w:lineRule="auto"/>
      </w:pPr>
      <w:r>
        <w:separator/>
      </w:r>
    </w:p>
  </w:footnote>
  <w:footnote w:type="continuationSeparator" w:id="0">
    <w:p w14:paraId="35AD79F5" w14:textId="77777777" w:rsidR="0064670F" w:rsidRDefault="0064670F" w:rsidP="0030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34A06"/>
    <w:multiLevelType w:val="hybridMultilevel"/>
    <w:tmpl w:val="24286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64158"/>
    <w:multiLevelType w:val="hybridMultilevel"/>
    <w:tmpl w:val="9B90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824C6"/>
    <w:multiLevelType w:val="hybridMultilevel"/>
    <w:tmpl w:val="FADA13F6"/>
    <w:lvl w:ilvl="0" w:tplc="C2827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A6"/>
    <w:rsid w:val="0005079A"/>
    <w:rsid w:val="00094F9E"/>
    <w:rsid w:val="001D6342"/>
    <w:rsid w:val="003050A6"/>
    <w:rsid w:val="004F29D9"/>
    <w:rsid w:val="00530310"/>
    <w:rsid w:val="0064670F"/>
    <w:rsid w:val="007022D3"/>
    <w:rsid w:val="00774950"/>
    <w:rsid w:val="00900A34"/>
    <w:rsid w:val="009701D8"/>
    <w:rsid w:val="00A14B78"/>
    <w:rsid w:val="00A6782A"/>
    <w:rsid w:val="00B410EB"/>
    <w:rsid w:val="00C64EA7"/>
    <w:rsid w:val="00CB3B03"/>
    <w:rsid w:val="00D31DFB"/>
    <w:rsid w:val="00D33F3E"/>
    <w:rsid w:val="00D341CB"/>
    <w:rsid w:val="00E3691A"/>
    <w:rsid w:val="00E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E35"/>
  <w15:chartTrackingRefBased/>
  <w15:docId w15:val="{8ED87EE8-12B3-437D-A693-F98EAF2F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0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A6"/>
  </w:style>
  <w:style w:type="paragraph" w:styleId="Footer">
    <w:name w:val="footer"/>
    <w:basedOn w:val="Normal"/>
    <w:link w:val="FooterChar"/>
    <w:uiPriority w:val="99"/>
    <w:unhideWhenUsed/>
    <w:rsid w:val="003050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A6"/>
  </w:style>
  <w:style w:type="paragraph" w:styleId="ListParagraph">
    <w:name w:val="List Paragraph"/>
    <w:basedOn w:val="Normal"/>
    <w:uiPriority w:val="34"/>
    <w:qFormat/>
    <w:rsid w:val="0053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Enping Zhao</dc:creator>
  <cp:keywords/>
  <dc:description/>
  <cp:lastModifiedBy>Enping Zhao</cp:lastModifiedBy>
  <cp:revision>8</cp:revision>
  <dcterms:created xsi:type="dcterms:W3CDTF">2020-10-14T07:46:00Z</dcterms:created>
  <dcterms:modified xsi:type="dcterms:W3CDTF">2020-11-28T10:17:00Z</dcterms:modified>
</cp:coreProperties>
</file>