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27" w:rsidRDefault="00346D50" w:rsidP="0045423E">
      <w:pPr>
        <w:jc w:val="center"/>
      </w:pPr>
      <w:r>
        <w:rPr>
          <w:rFonts w:asciiTheme="minorEastAsia" w:hAnsiTheme="minorEastAsia"/>
          <w:sz w:val="32"/>
        </w:rPr>
        <w:t>Vme</w:t>
      </w:r>
      <w:r w:rsidRPr="00EF3331">
        <w:rPr>
          <w:rFonts w:asciiTheme="minorEastAsia" w:hAnsiTheme="minorEastAsia"/>
          <w:sz w:val="32"/>
        </w:rPr>
        <w:t>et</w:t>
      </w:r>
      <w:r w:rsidR="001A338A" w:rsidRPr="00EF3331">
        <w:rPr>
          <w:rFonts w:hint="eastAsia"/>
          <w:sz w:val="32"/>
        </w:rPr>
        <w:t>技术</w:t>
      </w:r>
      <w:r w:rsidR="00EF3331" w:rsidRPr="00EF3331">
        <w:rPr>
          <w:rFonts w:hint="eastAsia"/>
          <w:sz w:val="32"/>
        </w:rPr>
        <w:t>体系培</w:t>
      </w:r>
      <w:r>
        <w:rPr>
          <w:rFonts w:hint="eastAsia"/>
          <w:sz w:val="32"/>
        </w:rPr>
        <w:t>训</w:t>
      </w:r>
      <w:bookmarkStart w:id="0" w:name="_GoBack"/>
      <w:bookmarkEnd w:id="0"/>
    </w:p>
    <w:p w:rsidR="001A338A" w:rsidRDefault="001A338A" w:rsidP="0045423E"/>
    <w:p w:rsidR="001A338A" w:rsidRPr="00EF3331" w:rsidRDefault="001A338A" w:rsidP="0045423E">
      <w:pPr>
        <w:pStyle w:val="a3"/>
        <w:numPr>
          <w:ilvl w:val="0"/>
          <w:numId w:val="1"/>
        </w:numPr>
        <w:ind w:firstLineChars="0"/>
      </w:pPr>
      <w:r w:rsidRPr="00EF3331">
        <w:rPr>
          <w:rFonts w:hint="eastAsia"/>
        </w:rPr>
        <w:t>技术体系架构</w:t>
      </w:r>
    </w:p>
    <w:p w:rsidR="001A338A" w:rsidRPr="00EF3331" w:rsidRDefault="001A338A" w:rsidP="0045423E">
      <w:pPr>
        <w:rPr>
          <w:sz w:val="16"/>
        </w:rPr>
      </w:pPr>
    </w:p>
    <w:p w:rsidR="001A338A" w:rsidRPr="00EF3331" w:rsidRDefault="00322F6E" w:rsidP="0045423E">
      <w:pPr>
        <w:rPr>
          <w:sz w:val="16"/>
        </w:rPr>
      </w:pPr>
      <w:r>
        <w:rPr>
          <w:noProof/>
          <w:sz w:val="16"/>
        </w:rPr>
        <w:pict>
          <v:rect id="_x0000_s1040" style="position:absolute;left:0;text-align:left;margin-left:332.4pt;margin-top:9.05pt;width:46.4pt;height:32.3pt;z-index:251672576">
            <v:textbox>
              <w:txbxContent>
                <w:p w:rsidR="00EA5AC0" w:rsidRDefault="00EF3331" w:rsidP="00EA5AC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Hybird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18.2pt;margin-top:.9pt;width:0;height:176.55pt;z-index:251671552" o:connectortype="straight"/>
        </w:pict>
      </w:r>
      <w:r>
        <w:rPr>
          <w:noProof/>
          <w:sz w:val="16"/>
        </w:rPr>
        <w:pict>
          <v:rect id="_x0000_s1037" style="position:absolute;left:0;text-align:left;margin-left:207.9pt;margin-top:4.65pt;width:65.85pt;height:32.3pt;z-index:251669504">
            <v:textbox>
              <w:txbxContent>
                <w:p w:rsidR="00EA5AC0" w:rsidRPr="00EA5AC0" w:rsidRDefault="00EA5AC0" w:rsidP="00EA5AC0">
                  <w:pPr>
                    <w:spacing w:line="360" w:lineRule="auto"/>
                    <w:jc w:val="center"/>
                  </w:pPr>
                  <w:r w:rsidRPr="00EA5AC0">
                    <w:t>integration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rect id="_x0000_s1038" style="position:absolute;left:0;text-align:left;margin-left:82.1pt;margin-top:4.65pt;width:107.15pt;height:32.3pt;z-index:251670528">
            <v:textbox>
              <w:txbxContent>
                <w:p w:rsidR="00EA5AC0" w:rsidRPr="00EA5AC0" w:rsidRDefault="00EA5AC0" w:rsidP="00EA5AC0">
                  <w:pPr>
                    <w:spacing w:line="360" w:lineRule="auto"/>
                  </w:pPr>
                  <w:r>
                    <w:t>Micro application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.8pt;margin-top:4.65pt;width:53.6pt;height:22.8pt;z-index:251664384;mso-height-percent:200;mso-height-percent:200;mso-width-relative:margin;mso-height-relative:margin" filled="f" stroked="f">
            <v:textbox style="mso-fit-shape-to-text:t">
              <w:txbxContent>
                <w:p w:rsidR="001A338A" w:rsidRDefault="001A338A" w:rsidP="001A338A">
                  <w:pPr>
                    <w:jc w:val="left"/>
                  </w:pPr>
                  <w:r>
                    <w:rPr>
                      <w:rFonts w:hint="eastAsia"/>
                    </w:rPr>
                    <w:t>Biz</w:t>
                  </w:r>
                </w:p>
              </w:txbxContent>
            </v:textbox>
          </v:shape>
        </w:pict>
      </w:r>
    </w:p>
    <w:p w:rsidR="001A338A" w:rsidRPr="00EF3331" w:rsidRDefault="001A338A" w:rsidP="0045423E">
      <w:pPr>
        <w:rPr>
          <w:sz w:val="16"/>
        </w:rPr>
      </w:pPr>
    </w:p>
    <w:p w:rsidR="001A338A" w:rsidRPr="00EF3331" w:rsidRDefault="001A338A" w:rsidP="0045423E">
      <w:pPr>
        <w:rPr>
          <w:sz w:val="16"/>
        </w:rPr>
      </w:pPr>
    </w:p>
    <w:p w:rsidR="001A338A" w:rsidRPr="00EF3331" w:rsidRDefault="00322F6E" w:rsidP="0045423E">
      <w:pPr>
        <w:rPr>
          <w:sz w:val="16"/>
        </w:rPr>
      </w:pPr>
      <w:r>
        <w:rPr>
          <w:noProof/>
          <w:sz w:val="16"/>
        </w:rPr>
        <w:pict>
          <v:shape id="_x0000_s1029" type="#_x0000_t32" style="position:absolute;left:0;text-align:left;margin-left:32.2pt;margin-top:3.55pt;width:271.6pt;height:0;z-index:251660288" o:connectortype="straight"/>
        </w:pict>
      </w:r>
    </w:p>
    <w:p w:rsidR="001A338A" w:rsidRPr="00EF3331" w:rsidRDefault="00322F6E" w:rsidP="0045423E">
      <w:pPr>
        <w:rPr>
          <w:sz w:val="16"/>
        </w:rPr>
      </w:pPr>
      <w:r>
        <w:rPr>
          <w:noProof/>
          <w:sz w:val="16"/>
        </w:rPr>
        <w:pict>
          <v:rect id="_x0000_s1036" style="position:absolute;left:0;text-align:left;margin-left:244.15pt;margin-top:4.85pt;width:52.7pt;height:32.3pt;z-index:251668480">
            <v:textbox>
              <w:txbxContent>
                <w:p w:rsidR="00EA5AC0" w:rsidRPr="00EA5AC0" w:rsidRDefault="00EA5AC0" w:rsidP="00EA5AC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 w:rsidRPr="00EA5AC0">
                    <w:t>ontrol</w:t>
                  </w:r>
                  <w:r>
                    <w:rPr>
                      <w:rFonts w:hint="eastAsia"/>
                    </w:rPr>
                    <w:t>s</w:t>
                  </w:r>
                </w:p>
                <w:p w:rsidR="00EA5AC0" w:rsidRPr="00EA5AC0" w:rsidRDefault="00EA5AC0" w:rsidP="00EA5AC0"/>
              </w:txbxContent>
            </v:textbox>
          </v:rect>
        </w:pict>
      </w:r>
      <w:r>
        <w:rPr>
          <w:noProof/>
          <w:sz w:val="16"/>
        </w:rPr>
        <w:pict>
          <v:rect id="_x0000_s1035" style="position:absolute;left:0;text-align:left;margin-left:151.8pt;margin-top:4.85pt;width:76.9pt;height:32.3pt;z-index:251667456">
            <v:textbox>
              <w:txbxContent>
                <w:p w:rsidR="00EA5AC0" w:rsidRDefault="00EA5AC0" w:rsidP="00EA5AC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 xml:space="preserve">BI </w:t>
                  </w:r>
                  <w:r w:rsidRPr="00EA5AC0">
                    <w:t>element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rect id="_x0000_s1034" style="position:absolute;left:0;text-align:left;margin-left:87.95pt;margin-top:4.85pt;width:46.4pt;height:32.3pt;z-index:251666432">
            <v:textbox>
              <w:txbxContent>
                <w:p w:rsidR="00EA5AC0" w:rsidRDefault="00EA5AC0" w:rsidP="00EA5AC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IM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shape id="_x0000_s1031" type="#_x0000_t202" style="position:absolute;left:0;text-align:left;margin-left:9.8pt;margin-top:8.9pt;width:72.3pt;height:22.8pt;z-index:251663360;mso-height-percent:200;mso-height-percent:200;mso-width-relative:margin;mso-height-relative:margin" filled="f" stroked="f">
            <v:textbox style="mso-fit-shape-to-text:t">
              <w:txbxContent>
                <w:p w:rsidR="001A338A" w:rsidRPr="001A338A" w:rsidRDefault="001A338A" w:rsidP="001A338A">
                  <w:r>
                    <w:rPr>
                      <w:rFonts w:hint="eastAsia"/>
                    </w:rPr>
                    <w:t>C</w:t>
                  </w:r>
                  <w:r w:rsidRPr="001A338A">
                    <w:t>omponent</w:t>
                  </w:r>
                </w:p>
              </w:txbxContent>
            </v:textbox>
          </v:shape>
        </w:pict>
      </w:r>
    </w:p>
    <w:p w:rsidR="001A338A" w:rsidRPr="00EF3331" w:rsidRDefault="00322F6E" w:rsidP="0045423E">
      <w:pPr>
        <w:rPr>
          <w:sz w:val="16"/>
        </w:rPr>
      </w:pPr>
      <w:r>
        <w:rPr>
          <w:noProof/>
          <w:sz w:val="16"/>
        </w:rPr>
        <w:pict>
          <v:rect id="_x0000_s1041" style="position:absolute;left:0;text-align:left;margin-left:332.4pt;margin-top:3.9pt;width:46.4pt;height:32.3pt;z-index:251673600">
            <v:textbox>
              <w:txbxContent>
                <w:p w:rsidR="00EA5AC0" w:rsidRDefault="00EA5AC0" w:rsidP="00EA5AC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Api</w:t>
                  </w:r>
                </w:p>
              </w:txbxContent>
            </v:textbox>
          </v:rect>
        </w:pict>
      </w:r>
      <w:r w:rsidR="00EA5AC0" w:rsidRPr="00EF3331">
        <w:rPr>
          <w:rFonts w:hint="eastAsia"/>
          <w:sz w:val="16"/>
        </w:rPr>
        <w:t xml:space="preserve">                       </w:t>
      </w:r>
    </w:p>
    <w:p w:rsidR="001A338A" w:rsidRPr="00EF3331" w:rsidRDefault="001A338A" w:rsidP="0045423E">
      <w:pPr>
        <w:rPr>
          <w:sz w:val="16"/>
        </w:rPr>
      </w:pPr>
    </w:p>
    <w:p w:rsidR="001A338A" w:rsidRPr="00EF3331" w:rsidRDefault="00322F6E" w:rsidP="0045423E">
      <w:pPr>
        <w:rPr>
          <w:sz w:val="16"/>
        </w:rPr>
      </w:pPr>
      <w:r>
        <w:rPr>
          <w:noProof/>
          <w:sz w:val="16"/>
        </w:rPr>
        <w:pict>
          <v:shape id="_x0000_s1028" type="#_x0000_t32" style="position:absolute;left:0;text-align:left;margin-left:32.2pt;margin-top:5pt;width:274.75pt;height:0;z-index:251659264" o:connectortype="straight"/>
        </w:pict>
      </w:r>
    </w:p>
    <w:p w:rsidR="001A338A" w:rsidRPr="00EF3331" w:rsidRDefault="00322F6E" w:rsidP="0045423E">
      <w:pPr>
        <w:rPr>
          <w:sz w:val="16"/>
        </w:rPr>
      </w:pPr>
      <w:r>
        <w:rPr>
          <w:noProof/>
          <w:sz w:val="16"/>
        </w:rPr>
        <w:pict>
          <v:rect id="_x0000_s1042" style="position:absolute;left:0;text-align:left;margin-left:332.4pt;margin-top:3.45pt;width:46.4pt;height:32.3pt;z-index:251674624">
            <v:textbox>
              <w:txbxContent>
                <w:p w:rsidR="00EA5AC0" w:rsidRDefault="00EA5AC0" w:rsidP="00EA5AC0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SDK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shape id="_x0000_s1030" type="#_x0000_t202" style="position:absolute;left:0;text-align:left;margin-left:16.8pt;margin-top:8.85pt;width:53.6pt;height:22.8pt;z-index:251662336;mso-height-percent:200;mso-height-percent:200;mso-width-relative:margin;mso-height-relative:margin" filled="f" stroked="f">
            <v:textbox style="mso-fit-shape-to-text:t">
              <w:txbxContent>
                <w:p w:rsidR="001A338A" w:rsidRDefault="001A338A" w:rsidP="001A338A">
                  <w:pPr>
                    <w:jc w:val="left"/>
                  </w:pPr>
                  <w:r>
                    <w:rPr>
                      <w:rFonts w:hint="eastAsia"/>
                    </w:rPr>
                    <w:t>Base</w:t>
                  </w:r>
                </w:p>
              </w:txbxContent>
            </v:textbox>
          </v:shape>
        </w:pict>
      </w:r>
      <w:r>
        <w:rPr>
          <w:noProof/>
          <w:sz w:val="16"/>
        </w:rPr>
        <w:pict>
          <v:rect id="_x0000_s1033" style="position:absolute;left:0;text-align:left;margin-left:90.95pt;margin-top:3.45pt;width:46.4pt;height:32.3pt;z-index:251665408">
            <v:textbox>
              <w:txbxContent>
                <w:p w:rsidR="001A338A" w:rsidRDefault="001A338A" w:rsidP="001A338A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Net</w:t>
                  </w:r>
                </w:p>
              </w:txbxContent>
            </v:textbox>
          </v:rect>
        </w:pict>
      </w:r>
      <w:r>
        <w:rPr>
          <w:noProof/>
          <w:sz w:val="16"/>
        </w:rPr>
        <w:pict>
          <v:rect id="_x0000_s1026" style="position:absolute;left:0;text-align:left;margin-left:152.6pt;margin-top:3.45pt;width:46.4pt;height:32.3pt;z-index:251658240">
            <v:textbox>
              <w:txbxContent>
                <w:p w:rsidR="001A338A" w:rsidRDefault="001A338A" w:rsidP="001A338A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Data</w:t>
                  </w:r>
                </w:p>
              </w:txbxContent>
            </v:textbox>
          </v:rect>
        </w:pict>
      </w:r>
    </w:p>
    <w:p w:rsidR="001A338A" w:rsidRPr="00EF3331" w:rsidRDefault="001A338A" w:rsidP="0045423E">
      <w:pPr>
        <w:rPr>
          <w:sz w:val="16"/>
        </w:rPr>
      </w:pPr>
    </w:p>
    <w:p w:rsidR="001A338A" w:rsidRPr="00EF3331" w:rsidRDefault="001A338A" w:rsidP="0045423E">
      <w:pPr>
        <w:rPr>
          <w:sz w:val="16"/>
        </w:rPr>
      </w:pPr>
    </w:p>
    <w:p w:rsidR="001A338A" w:rsidRPr="00EF3331" w:rsidRDefault="001A338A" w:rsidP="0045423E">
      <w:pPr>
        <w:rPr>
          <w:sz w:val="16"/>
        </w:rPr>
      </w:pPr>
    </w:p>
    <w:p w:rsidR="00A7130B" w:rsidRDefault="00A7130B" w:rsidP="00454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</w:t>
      </w:r>
    </w:p>
    <w:p w:rsidR="00A7130B" w:rsidRDefault="00A7130B" w:rsidP="00A713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资源管理：</w:t>
      </w:r>
      <w:r>
        <w:rPr>
          <w:rFonts w:hint="eastAsia"/>
        </w:rPr>
        <w:t>ECS</w:t>
      </w:r>
      <w:r>
        <w:rPr>
          <w:rFonts w:hint="eastAsia"/>
        </w:rPr>
        <w:t>、</w:t>
      </w:r>
      <w:r>
        <w:rPr>
          <w:rFonts w:hint="eastAsia"/>
        </w:rPr>
        <w:t>RDS</w:t>
      </w:r>
      <w:r>
        <w:rPr>
          <w:rFonts w:hint="eastAsia"/>
        </w:rPr>
        <w:t>、</w:t>
      </w:r>
      <w:r>
        <w:rPr>
          <w:rFonts w:hint="eastAsia"/>
        </w:rPr>
        <w:t>OSS</w:t>
      </w:r>
      <w:r>
        <w:rPr>
          <w:rFonts w:hint="eastAsia"/>
        </w:rPr>
        <w:t>、</w:t>
      </w:r>
      <w:r>
        <w:rPr>
          <w:rFonts w:hint="eastAsia"/>
        </w:rPr>
        <w:t>MNS</w:t>
      </w:r>
    </w:p>
    <w:p w:rsidR="00A7130B" w:rsidRDefault="00A7130B" w:rsidP="00A713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CA </w:t>
      </w:r>
      <w:r>
        <w:rPr>
          <w:rFonts w:hint="eastAsia"/>
        </w:rPr>
        <w:t>证书、</w:t>
      </w:r>
      <w:r>
        <w:rPr>
          <w:rFonts w:hint="eastAsia"/>
        </w:rPr>
        <w:t>Https</w:t>
      </w:r>
      <w:r>
        <w:rPr>
          <w:rFonts w:hint="eastAsia"/>
        </w:rPr>
        <w:t>实现</w:t>
      </w:r>
    </w:p>
    <w:p w:rsidR="00A7130B" w:rsidRDefault="00A7130B" w:rsidP="00A713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平台安全机制</w:t>
      </w:r>
    </w:p>
    <w:p w:rsidR="00A7130B" w:rsidRDefault="00A7130B" w:rsidP="00A713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服务器架设</w:t>
      </w:r>
    </w:p>
    <w:p w:rsidR="00A7130B" w:rsidRDefault="00A7130B" w:rsidP="00A713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安全通路架构</w:t>
      </w:r>
    </w:p>
    <w:p w:rsidR="001A338A" w:rsidRPr="00EF3331" w:rsidRDefault="00EF3331" w:rsidP="0045423E">
      <w:pPr>
        <w:pStyle w:val="a3"/>
        <w:numPr>
          <w:ilvl w:val="0"/>
          <w:numId w:val="1"/>
        </w:numPr>
        <w:ind w:firstLineChars="0"/>
      </w:pPr>
      <w:r w:rsidRPr="00EF3331">
        <w:rPr>
          <w:rFonts w:hint="eastAsia"/>
        </w:rPr>
        <w:t>技术体系细化</w:t>
      </w:r>
      <w:r w:rsidR="0045423E">
        <w:rPr>
          <w:rFonts w:hint="eastAsia"/>
        </w:rPr>
        <w:t>Base</w:t>
      </w:r>
    </w:p>
    <w:p w:rsidR="00EF3331" w:rsidRDefault="00EF3331" w:rsidP="00454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Net</w:t>
      </w:r>
    </w:p>
    <w:p w:rsidR="00EF3331" w:rsidRDefault="00EF3331" w:rsidP="004542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基础理论：长连接、短链接、数据流操作、</w:t>
      </w:r>
      <w:r w:rsidRPr="00746645">
        <w:rPr>
          <w:rFonts w:hint="eastAsia"/>
          <w:highlight w:val="cyan"/>
        </w:rPr>
        <w:t>共有协议</w:t>
      </w:r>
      <w:r>
        <w:rPr>
          <w:rFonts w:hint="eastAsia"/>
        </w:rPr>
        <w:t>、私有协议、</w:t>
      </w:r>
      <w:r w:rsidRPr="00746645">
        <w:rPr>
          <w:rFonts w:hint="eastAsia"/>
          <w:highlight w:val="yellow"/>
        </w:rPr>
        <w:t>网络环境</w:t>
      </w:r>
    </w:p>
    <w:p w:rsidR="00EF3331" w:rsidRDefault="00EF3331" w:rsidP="004542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常用方法：消息传输、文件传输</w:t>
      </w:r>
    </w:p>
    <w:p w:rsidR="00EF3331" w:rsidRDefault="00EF3331" w:rsidP="00454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</w:p>
    <w:p w:rsidR="00EF3331" w:rsidRDefault="00EF3331" w:rsidP="0045423E">
      <w:pPr>
        <w:pStyle w:val="a3"/>
        <w:numPr>
          <w:ilvl w:val="0"/>
          <w:numId w:val="5"/>
        </w:numPr>
        <w:ind w:left="851" w:firstLineChars="0" w:firstLine="0"/>
      </w:pPr>
      <w:r>
        <w:rPr>
          <w:rFonts w:hint="eastAsia"/>
        </w:rPr>
        <w:t>基础理论：范式、反范式（大数据）、内存数据库</w:t>
      </w:r>
      <w:r w:rsidR="00746645">
        <w:rPr>
          <w:rFonts w:hint="eastAsia"/>
        </w:rPr>
        <w:t>、</w:t>
      </w:r>
      <w:r w:rsidR="00746645">
        <w:rPr>
          <w:rFonts w:hint="eastAsia"/>
        </w:rPr>
        <w:t>OSS\RDS</w:t>
      </w:r>
    </w:p>
    <w:p w:rsidR="00EF3331" w:rsidRDefault="00EF3331" w:rsidP="0045423E">
      <w:pPr>
        <w:pStyle w:val="a3"/>
        <w:numPr>
          <w:ilvl w:val="0"/>
          <w:numId w:val="5"/>
        </w:numPr>
        <w:ind w:left="851" w:firstLineChars="0" w:firstLine="0"/>
      </w:pPr>
      <w:r>
        <w:rPr>
          <w:rFonts w:hint="eastAsia"/>
        </w:rPr>
        <w:t>常用操作：查询、修改、保存</w:t>
      </w:r>
    </w:p>
    <w:p w:rsidR="0045423E" w:rsidRPr="001A338A" w:rsidRDefault="0045423E" w:rsidP="0045423E">
      <w:r>
        <w:rPr>
          <w:rFonts w:hint="eastAsia"/>
        </w:rPr>
        <w:t>三、</w:t>
      </w:r>
      <w:r>
        <w:rPr>
          <w:rFonts w:hint="eastAsia"/>
        </w:rPr>
        <w:t>C</w:t>
      </w:r>
      <w:r w:rsidRPr="001A338A">
        <w:t>omponent</w:t>
      </w:r>
      <w:r>
        <w:rPr>
          <w:rFonts w:hint="eastAsia"/>
        </w:rPr>
        <w:t xml:space="preserve"> </w:t>
      </w:r>
      <w:r>
        <w:rPr>
          <w:rFonts w:hint="eastAsia"/>
        </w:rPr>
        <w:t>组件层</w:t>
      </w:r>
    </w:p>
    <w:p w:rsidR="00EF3331" w:rsidRDefault="00EF3331" w:rsidP="004542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IM</w:t>
      </w:r>
    </w:p>
    <w:p w:rsidR="00EF3331" w:rsidRDefault="00EF3331" w:rsidP="00454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业务模型</w:t>
      </w:r>
    </w:p>
    <w:p w:rsidR="00EF3331" w:rsidRDefault="00EF3331" w:rsidP="00454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基本功能分类：消息、通讯录、群组</w:t>
      </w:r>
    </w:p>
    <w:p w:rsidR="00EF3331" w:rsidRDefault="00EF3331" w:rsidP="00454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代码优化</w:t>
      </w:r>
    </w:p>
    <w:p w:rsidR="00EF3331" w:rsidRDefault="00EF3331" w:rsidP="004542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BI</w:t>
      </w:r>
      <w:r>
        <w:rPr>
          <w:rFonts w:hint="eastAsia"/>
        </w:rPr>
        <w:t>组件</w:t>
      </w:r>
    </w:p>
    <w:p w:rsidR="00EF3331" w:rsidRDefault="00EF3331" w:rsidP="004542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组件分类</w:t>
      </w:r>
    </w:p>
    <w:p w:rsidR="00EF3331" w:rsidRDefault="00EF3331" w:rsidP="004542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数据模型</w:t>
      </w:r>
    </w:p>
    <w:p w:rsidR="00A7130B" w:rsidRDefault="00A7130B" w:rsidP="004542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数据模型与组件对接（用例分析）</w:t>
      </w:r>
    </w:p>
    <w:p w:rsidR="00EF3331" w:rsidRDefault="00EF3331" w:rsidP="00454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Pr="00EA5AC0">
        <w:t>ontrol</w:t>
      </w:r>
      <w:r>
        <w:rPr>
          <w:rFonts w:hint="eastAsia"/>
        </w:rPr>
        <w:t>s</w:t>
      </w:r>
      <w:r>
        <w:rPr>
          <w:rFonts w:hint="eastAsia"/>
        </w:rPr>
        <w:t>控件</w:t>
      </w:r>
    </w:p>
    <w:p w:rsidR="00EF3331" w:rsidRDefault="00EF3331" w:rsidP="004542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控件分类：</w:t>
      </w:r>
      <w:r w:rsidR="0045423E">
        <w:rPr>
          <w:rFonts w:hint="eastAsia"/>
        </w:rPr>
        <w:t>树（递归算法）、日历、菜单</w:t>
      </w:r>
    </w:p>
    <w:p w:rsidR="0045423E" w:rsidRDefault="0045423E" w:rsidP="004542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代码分析</w:t>
      </w:r>
    </w:p>
    <w:p w:rsidR="0045423E" w:rsidRDefault="0045423E" w:rsidP="004542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Biz</w:t>
      </w:r>
      <w:r>
        <w:rPr>
          <w:rFonts w:hint="eastAsia"/>
        </w:rPr>
        <w:t>业务</w:t>
      </w:r>
    </w:p>
    <w:p w:rsidR="0045423E" w:rsidRDefault="0045423E" w:rsidP="0045423E">
      <w:pPr>
        <w:pStyle w:val="a3"/>
        <w:numPr>
          <w:ilvl w:val="0"/>
          <w:numId w:val="10"/>
        </w:numPr>
        <w:ind w:firstLineChars="0"/>
      </w:pPr>
      <w:r>
        <w:t>Micro application</w:t>
      </w:r>
      <w:r>
        <w:rPr>
          <w:rFonts w:hint="eastAsia"/>
        </w:rPr>
        <w:t xml:space="preserve"> </w:t>
      </w:r>
      <w:r>
        <w:rPr>
          <w:rFonts w:hint="eastAsia"/>
        </w:rPr>
        <w:t>（原生）微应用</w:t>
      </w:r>
    </w:p>
    <w:p w:rsidR="0045423E" w:rsidRDefault="0045423E" w:rsidP="004542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统一特点</w:t>
      </w:r>
    </w:p>
    <w:p w:rsidR="0045423E" w:rsidRDefault="0045423E" w:rsidP="004542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数据模型</w:t>
      </w:r>
    </w:p>
    <w:p w:rsidR="0045423E" w:rsidRDefault="0045423E" w:rsidP="0045423E">
      <w:pPr>
        <w:pStyle w:val="a3"/>
        <w:numPr>
          <w:ilvl w:val="0"/>
          <w:numId w:val="10"/>
        </w:numPr>
        <w:ind w:firstLineChars="0"/>
      </w:pPr>
      <w:r w:rsidRPr="00EA5AC0">
        <w:t>integration</w:t>
      </w:r>
      <w:r>
        <w:rPr>
          <w:rFonts w:hint="eastAsia"/>
        </w:rPr>
        <w:t>集成</w:t>
      </w:r>
    </w:p>
    <w:p w:rsidR="0045423E" w:rsidRDefault="0045423E" w:rsidP="004542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业务分析：集成环境</w:t>
      </w:r>
    </w:p>
    <w:p w:rsidR="0045423E" w:rsidRDefault="0045423E" w:rsidP="004542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接口与通路</w:t>
      </w:r>
    </w:p>
    <w:p w:rsidR="001A338A" w:rsidRDefault="0045423E" w:rsidP="0045423E">
      <w:pPr>
        <w:pStyle w:val="a3"/>
        <w:numPr>
          <w:ilvl w:val="0"/>
          <w:numId w:val="11"/>
        </w:numPr>
        <w:ind w:left="780" w:firstLineChars="0" w:firstLine="0"/>
        <w:jc w:val="left"/>
      </w:pPr>
      <w:r>
        <w:rPr>
          <w:rFonts w:hint="eastAsia"/>
        </w:rPr>
        <w:t>数据交换</w:t>
      </w:r>
    </w:p>
    <w:p w:rsidR="00A7130B" w:rsidRDefault="00A7130B" w:rsidP="0045423E">
      <w:pPr>
        <w:pStyle w:val="a3"/>
        <w:numPr>
          <w:ilvl w:val="0"/>
          <w:numId w:val="11"/>
        </w:numPr>
        <w:ind w:left="780" w:firstLineChars="0" w:firstLine="0"/>
        <w:jc w:val="left"/>
      </w:pPr>
      <w:r>
        <w:rPr>
          <w:rFonts w:hint="eastAsia"/>
        </w:rPr>
        <w:t>OA</w:t>
      </w:r>
      <w:r>
        <w:rPr>
          <w:rFonts w:hint="eastAsia"/>
        </w:rPr>
        <w:t>集成实例分析</w:t>
      </w:r>
    </w:p>
    <w:sectPr w:rsidR="00A7130B" w:rsidSect="0042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6E" w:rsidRDefault="00322F6E" w:rsidP="00746645">
      <w:r>
        <w:separator/>
      </w:r>
    </w:p>
  </w:endnote>
  <w:endnote w:type="continuationSeparator" w:id="0">
    <w:p w:rsidR="00322F6E" w:rsidRDefault="00322F6E" w:rsidP="0074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6E" w:rsidRDefault="00322F6E" w:rsidP="00746645">
      <w:r>
        <w:separator/>
      </w:r>
    </w:p>
  </w:footnote>
  <w:footnote w:type="continuationSeparator" w:id="0">
    <w:p w:rsidR="00322F6E" w:rsidRDefault="00322F6E" w:rsidP="00746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0FE0"/>
    <w:multiLevelType w:val="hybridMultilevel"/>
    <w:tmpl w:val="7918E9C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2EE60AF"/>
    <w:multiLevelType w:val="hybridMultilevel"/>
    <w:tmpl w:val="E304950C"/>
    <w:lvl w:ilvl="0" w:tplc="0409000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20"/>
      </w:pPr>
      <w:rPr>
        <w:rFonts w:ascii="Wingdings" w:hAnsi="Wingdings" w:hint="default"/>
      </w:rPr>
    </w:lvl>
  </w:abstractNum>
  <w:abstractNum w:abstractNumId="2" w15:restartNumberingAfterBreak="0">
    <w:nsid w:val="1EBD750B"/>
    <w:multiLevelType w:val="hybridMultilevel"/>
    <w:tmpl w:val="01F0A63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7256FF7"/>
    <w:multiLevelType w:val="hybridMultilevel"/>
    <w:tmpl w:val="3AC4DA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7882178"/>
    <w:multiLevelType w:val="hybridMultilevel"/>
    <w:tmpl w:val="51164AB0"/>
    <w:lvl w:ilvl="0" w:tplc="994CA0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E3590D"/>
    <w:multiLevelType w:val="hybridMultilevel"/>
    <w:tmpl w:val="09EE3346"/>
    <w:lvl w:ilvl="0" w:tplc="04090001">
      <w:start w:val="1"/>
      <w:numFmt w:val="bullet"/>
      <w:lvlText w:val="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6" w15:restartNumberingAfterBreak="0">
    <w:nsid w:val="469804EE"/>
    <w:multiLevelType w:val="hybridMultilevel"/>
    <w:tmpl w:val="8218470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501A34E0"/>
    <w:multiLevelType w:val="hybridMultilevel"/>
    <w:tmpl w:val="73AE57AC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598D3714"/>
    <w:multiLevelType w:val="hybridMultilevel"/>
    <w:tmpl w:val="3D7E8D94"/>
    <w:lvl w:ilvl="0" w:tplc="19CC25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675965"/>
    <w:multiLevelType w:val="hybridMultilevel"/>
    <w:tmpl w:val="50D80602"/>
    <w:lvl w:ilvl="0" w:tplc="60143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28538A"/>
    <w:multiLevelType w:val="hybridMultilevel"/>
    <w:tmpl w:val="5B926228"/>
    <w:lvl w:ilvl="0" w:tplc="467EC2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6F6E92"/>
    <w:multiLevelType w:val="hybridMultilevel"/>
    <w:tmpl w:val="27C6591E"/>
    <w:lvl w:ilvl="0" w:tplc="601435A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38A"/>
    <w:rsid w:val="00147EED"/>
    <w:rsid w:val="00180ED7"/>
    <w:rsid w:val="001A338A"/>
    <w:rsid w:val="002B399C"/>
    <w:rsid w:val="00322F6E"/>
    <w:rsid w:val="00346D50"/>
    <w:rsid w:val="00423627"/>
    <w:rsid w:val="0045423E"/>
    <w:rsid w:val="00477B99"/>
    <w:rsid w:val="00746645"/>
    <w:rsid w:val="00891084"/>
    <w:rsid w:val="0098503B"/>
    <w:rsid w:val="00A7130B"/>
    <w:rsid w:val="00C67897"/>
    <w:rsid w:val="00DC08D6"/>
    <w:rsid w:val="00EA5AC0"/>
    <w:rsid w:val="00E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9"/>
      </o:rules>
    </o:shapelayout>
  </w:shapeDefaults>
  <w:decimalSymbol w:val="."/>
  <w:listSeparator w:val=","/>
  <w15:docId w15:val="{09F94730-584D-451F-A781-F4C1C923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3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33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3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5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AC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746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4664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4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46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Vmmet</cp:lastModifiedBy>
  <cp:revision>3</cp:revision>
  <cp:lastPrinted>2017-09-25T09:33:00Z</cp:lastPrinted>
  <dcterms:created xsi:type="dcterms:W3CDTF">2017-09-27T04:13:00Z</dcterms:created>
  <dcterms:modified xsi:type="dcterms:W3CDTF">2017-10-17T04:54:00Z</dcterms:modified>
</cp:coreProperties>
</file>