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SIM0411 案例复盘</w:t>
      </w:r>
    </w:p>
    <w:p>
      <w:r>
        <w:t>SIM0411 丢单复盘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