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SIM0013 产品手册</w:t>
      </w:r>
    </w:p>
    <w:p>
      <w:r>
        <w:t>SIM0013 落地灯架 最大承载 35 千克 通过 CE 与 SGS 认证。</w:t>
      </w:r>
    </w:p>
    <w:p>
      <w:r>
        <w:t>竞品对比要点 本型号承载高出同级约一成 交期稳定在二十天内。</w:t>
      </w:r>
    </w:p>
    <w:p>
      <w:r>
        <w:t>本体采用冷轧钢板 静电喷涂工艺 包装每箱两台 毛重不超过十五千克。</w:t>
      </w:r>
    </w:p>
    <w:p>
      <w:r>
        <w:t>应用场景 客厅安装 会议室吊装 展厅展示。</w:t>
      </w:r>
    </w:p>
    <w:p>
      <w:r>
        <w:t>适配尺寸覆盖三十七至七十英寸 安装孔距支持 400x400 毫米。</w:t>
      </w:r>
    </w:p>
    <w:p>
      <w:r>
        <w:t>卖点提炼 安装免工具 快拆结构 五年质保。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