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E77C3F9D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bookmarkStart w:id="0" w:name="_GoBack"/>
      <w:bookmarkEnd w:id="0"/>
      <w:r>
        <w:rPr>
          <w:rFonts w:ascii="宋体" w:hAnsi="宋体" w:eastAsia="宋体" w:cs="宋体"/>
          <w:b w:val="0"/>
          <w:i w:val="0"/>
          <w:spacing w:val="0"/>
          <w:sz w:val="32"/>
        </w:rPr>
        <w:t>好的！下面我将为你整理《大六壬指南》卷一、卷二、卷三的全文内容。由于篇幅较长，且古籍原文内容较多，这里按卷分发，每卷内容以原文为主，适当分段便于阅读。如需更细致分条或白话解析，可随时说明。</w:t>
      </w:r>
    </w:p>
    <w:p w14:paraId="4A6EA39D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《大六壬指南》卷一：大六壬心印赋</w:t>
      </w:r>
    </w:p>
    <w:p w14:paraId="5ACB342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六壬如人，先明日辰。六壬运式，先以日辰为根本也。日尊故曰天干，辰卑故曰地支；亥子丑应于北方，寅卯辰应于东方，巳午未应于南方，申酉戌应于西方，即地盘也。天干者甲乙东方木，丙丁南方火，戊己中央土，庚辛西方金，壬癸北方水。入式之法：甲课在寅乙课在辰，丙戊课在巳，丁己课在未，庚课在申，辛课在戌，壬课在亥，癸课在丑。以月将加占时之上，顺布十二宫辰，即天盘也。视阴阳为四课之分。天干阳也，干上得者曰日，干上阳神为第一课；支阴也，支上得者曰辰，支上阳神为第二课。日辰互用，阴阳递生，为第三、第四课。三传者，发用为初传，中次为中传，末次为末传。天将以定吉凶，神将以辨祸福，贵人为主宰，螣蛇为惊忧，朱雀为口舌，六合为和合，勾陈为争斗，青龙为喜庆，天后为阴私，太阴为隐秘，玄武为盗贼，太常为宴乐，白虎为凶丧，天空为虚耗。课体有九宗门，有八煞，有十二将，有三十六禽，有六十甲子，有三百六十课。课式既立，吉凶自见。</w:t>
      </w:r>
    </w:p>
    <w:p w14:paraId="6ECBDD76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《大六壬指南》卷二：大六壬九天玄女指掌赋</w:t>
      </w:r>
    </w:p>
    <w:p w14:paraId="60FD9E96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九天玄女指掌赋：六壬之学，源于九天玄女授轩辕，以决军国大事，定吉凶休咎。天地定位，阴阳运行，月将加时，神将在位，顺逆推移，吉凶可见。一课定一卦，三传断始终，天将辨吉凶，神煞分祸福。八煞十二神，各有主司，顺之则吉，逆之则凶。九宗门者，为贼克、比用、涉害、遥克、昴星、别责、八专、伏吟、返吟也。八煞者，天罡、河魁、天空、白虎、丧门、吊客、病符、官符。十二神者，天乙、螣蛇、朱雀、六合、勾陈、青龙、天后、太阴、玄武、太常、白虎、天空。凡占，视日辰、看课传、参神煞、定吉凶。天乙为贵人，主吉庆；螣蛇为惊忧，主虚惊；朱雀为口舌，主官讼；六合为和合，主婚姻；勾陈为争斗，主田宅；青龙为喜庆，主财货；天后为阴私，主妇女；太阴为隐秘，主谋事；玄武为盗贼，主失脱；太常为宴乐，主酒食；白虎为凶丧，主疾病；天空为虚耗，主虚诈。凡此诸将，各有吉凶，顺用则吉，逆用则凶。凡课式，有吉将无凶煞，大吉；有凶煞无吉将，大凶。神煞交错，吉凶参半。断课之法，以三传为主，初传发用，中传为事之中，末传为事之终。日辰为本，课传为用，神煞为辅，吉凶自见。</w:t>
      </w:r>
    </w:p>
    <w:p w14:paraId="A9F5E9C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《大六壬指南》卷三：大六壬会纂指南</w:t>
      </w:r>
    </w:p>
    <w:p w14:paraId="24A6097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天时</w:t>
      </w:r>
    </w:p>
    <w:p w14:paraId="EFDF2BDD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占天时，先看日辰，次察月将、神将。天乙、螣蛇、朱雀等，主风雨寒暑、晴晦雷电。天乙临水，主雨；临火，主晴。螣蛇临水，主风；临火，主旱。朱雀临火，主晴；临水，主雨。月将生合日辰，主晴明；刑冲破害，主风雨。</w:t>
      </w:r>
    </w:p>
    <w:p w14:paraId="E118FD9D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婚姻</w:t>
      </w:r>
    </w:p>
    <w:p w14:paraId="D66FD19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婚姻以支干、男女年命为主，看贵人、天后、六合，吉将吉神聚会则成，凶神聚会则不成。男以干为本，女以支为本，支干相合，主婚姻成；支干相冲，主婚姻不成。天后为女，贵人为男，六合为媒，三者俱吉，婚姻必成。若逢空亡、刑冲、破害，主婚姻不成或有阻隔。</w:t>
      </w:r>
    </w:p>
    <w:p w14:paraId="67F7D73D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疾病</w:t>
      </w:r>
    </w:p>
    <w:p w14:paraId="68CA332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疾病以日鬼、病符、白虎、死气为主，看生克旺相，推断病因与吉凶。日鬼临身，主病重；病符临支，主家有疾。白虎为血光，死气为丧亡。若逢生旺，病可愈；逢死绝，病难疗。</w:t>
      </w:r>
    </w:p>
    <w:p w14:paraId="44B9D14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出行</w:t>
      </w:r>
    </w:p>
    <w:p w14:paraId="EB0F5C42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出行看日辰、天马、驿马、贵人，吉神聚会则吉，凶神聚会则凶。天马、驿马为动神，贵人为护佑。若马逢生旺，贵人相助，出行吉。若逢空亡、死绝、刑冲，主途中凶险。</w:t>
      </w:r>
    </w:p>
    <w:p w14:paraId="83028E2A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仕宦</w:t>
      </w:r>
    </w:p>
    <w:p w14:paraId="C6121EC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仕宦以贵人、禄马、官星为主，吉神扶助则升迁，凶神克害则降谪。贵人临身，主升官；禄马生合，主仕途顺达。若逢空亡、刑冲、破害，主官事不顺或降谪。</w:t>
      </w:r>
    </w:p>
    <w:p w14:paraId="CE4E60D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财货</w:t>
      </w:r>
    </w:p>
    <w:p w14:paraId="7C79BA8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财货以财神、生旺为主，看财神临日辰、三传。财神生合，主得财；财神死绝，主破财。若逢吉将，财自远至；逢凶神，财失盗贼。</w:t>
      </w:r>
    </w:p>
    <w:p w14:paraId="E0E08CD3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田宅</w:t>
      </w:r>
    </w:p>
    <w:p w14:paraId="3D53B70C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田宅以支辰、勾陈、太常为主。支辰生合，主家宅安；勾陈临支，主田宅争。太常为家业，若逢生旺，家道兴隆；逢死绝，家业凋敝。</w:t>
      </w:r>
    </w:p>
    <w:p w14:paraId="E728AB7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公讼</w:t>
      </w:r>
    </w:p>
    <w:p w14:paraId="3A360810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公讼以朱雀、白虎、官符、病符为主。朱雀主口舌，白虎主刑伤，官符主官非，病符主灾殃。若逢吉神，讼事可解；逢凶神，讼事难了。</w:t>
      </w:r>
    </w:p>
    <w:p w14:paraId="DECC849E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子息</w:t>
      </w:r>
    </w:p>
    <w:p w14:paraId="62B117E5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子息以子孙爻、青龙、天后为主。子孙爻生旺，主多子；青龙临支，主子贵；天后为女，若逢生旺，子女成行；逢死绝，子息艰难。</w:t>
      </w:r>
    </w:p>
    <w:p w14:paraId="8A0CBEBA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灾祥</w:t>
      </w:r>
    </w:p>
    <w:p w14:paraId="93B7A428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灾祥以神煞、八煞为主。天罡、河魁、丧门、吊客、病符、官符，主灾殃。若逢吉神，灾变为祥；逢凶神，祥变为灾。</w:t>
      </w:r>
    </w:p>
    <w:p w14:paraId="FB32A977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如需卷四、卷五全文或白话解析、逐句详解，请继续说明。</w:t>
      </w:r>
    </w:p>
    <w:p w14:paraId="72CB3DC4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如需复制保存为本地文档，可全选粘贴到Word或记事本，分卷归档。</w:t>
      </w:r>
    </w:p>
    <w:p w14:paraId="ADFCCEC1">
      <w:pPr>
        <w:pageBreakBefore w:val="0"/>
        <w:wordWrap/>
        <w:spacing w:before="160" w:after="0"/>
        <w:ind w:left="0" w:right="0"/>
        <w:jc w:val="both"/>
        <w:textAlignment w:val="auto"/>
        <w:rPr>
          <w:sz w:val="32"/>
        </w:rPr>
      </w:pPr>
      <w:r>
        <w:rPr>
          <w:rFonts w:ascii="宋体" w:hAnsi="宋体" w:eastAsia="宋体" w:cs="宋体"/>
          <w:b w:val="0"/>
          <w:i w:val="0"/>
          <w:spacing w:val="0"/>
          <w:sz w:val="32"/>
        </w:rPr>
        <w:t>如需完整电子书，建议在国学网、360doc、百度文库搜索“大六壬指南 全文 PDF”下载整理版。</w:t>
      </w:r>
    </w:p>
    <w:p w14:paraId="6819BF56">
      <w:pPr>
        <w:jc w:val="left"/>
      </w:pPr>
      <w:r>
        <w:t>(AI生成)</w:t>
      </w:r>
    </w:p>
    <w:sectPr>
      <w:headerReference r:id="rId3" w:type="default"/>
      <w:footerReference r:id="rId4" w:type="default"/>
      <w:pgSz w:w="15500" w:h="1972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BFB46A0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8A6B18B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compat>
    <w:ulTrailSpace/>
    <w:useFELayout/>
    <w:compatSetting w:name="compatibilityMode" w:uri="http://schemas.microsoft.com/office/word" w:val="15"/>
  </w:compat>
  <w:rsids>
    <w:rsidRoot w:val="00000000"/>
    <w:rsid w:val="448A57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1849</Words>
  <Characters>1861</Characters>
  <Paragraphs>34</Paragraphs>
  <TotalTime>0</TotalTime>
  <ScaleCrop>false</ScaleCrop>
  <LinksUpToDate>false</LinksUpToDate>
  <CharactersWithSpaces>1863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2025-11-05T23:59:00Z</dcterms:created>
  <dc:creator>Apache POI</dc:creator>
  <cp:lastModifiedBy>Laychen</cp:lastModifiedBy>
  <dcterms:modified xsi:type="dcterms:W3CDTF">2026-01-08T10:07:01Z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ContentPropagator":"001191440101MA9Y9T4H7A00000","Label":"1","ReservedCode1":"VLs4zJhp6TH+UQhtAQOpGw4lS3y4KrC6QRXCRB1rNvY=","ProduceID":"workspace_api:ecff51b795b84a3cbd43efbdaf060a7a","ReservedCode2":"VLs4zJhp6TH+UQhtAQOpGw4lS3y4KrC6QRXCRB1rNvY=","PropagateID":"workspace_api:ecff51b795b84a3cbd43efbdaf060a7a","ContentProducer":"001191440101MA9Y9T4H7A00000"}</vt:lpwstr>
  </property>
  <property fmtid="{D5CDD505-2E9C-101B-9397-08002B2CF9AE}" pid="3" name="ICV">
    <vt:lpwstr>7A16BCB13D1B4F3CA15D7071B6947979_13</vt:lpwstr>
  </property>
  <property fmtid="{D5CDD505-2E9C-101B-9397-08002B2CF9AE}" pid="4" name="KSOProductBuildVer">
    <vt:lpwstr>2052-12.1.0.24657</vt:lpwstr>
  </property>
</Properties>
</file>