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08E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center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bookmarkStart w:id="0" w:name="_GoBack"/>
      <w:bookmarkEnd w:id="0"/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新一线\二三线城市属地酒店投资分析模板</w:t>
      </w:r>
    </w:p>
    <w:p w14:paraId="6872E0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P1城市市场介绍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：流量×产业×政策</w:t>
      </w:r>
    </w:p>
    <w:p w14:paraId="5F1C9C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撰写逻辑：定义城市能级，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方向是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城市级别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（第一财经口径）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、区位优势、发展方向、行业政策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，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突出“流量入口”和“需求发动机”。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流量数据必须为文旅口公开数据，行业政策数据必须为政府公开链接，不能编造、捏造，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行业估算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需（）列出估算逻辑。</w:t>
      </w:r>
    </w:p>
    <w:p w14:paraId="1368DA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1、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5A17B6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几线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城市][国家/区域战略定位]，拥有[空港/高铁/地铁]的优势，叠加[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特色产业/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会展/数字经济/文旅]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产业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引擎，形成[高客流+高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需求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]的酒店需求底盘。</w:t>
      </w:r>
    </w:p>
    <w:p w14:paraId="590BFA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需要量化城市文旅年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客流、会展客流、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特色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产业、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行业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政策数据。</w:t>
      </w:r>
    </w:p>
    <w:p w14:paraId="2D1C6C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以下为正文可参考逻辑：</w:t>
      </w:r>
    </w:p>
    <w:p w14:paraId="1BE652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国家中心城市＋粤港澳大湾区核心门户，</w:t>
      </w:r>
    </w:p>
    <w:p w14:paraId="5B4EAD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空港＋高铁＋地铁客流密度全国第一的流量枢纽，</w:t>
      </w:r>
    </w:p>
    <w:p w14:paraId="67C8A7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正打造国际会展与数字经济双引擎的世界级目的地，</w:t>
      </w:r>
    </w:p>
    <w:p w14:paraId="5802F0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058C8E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2、演讲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132E35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对正文数据、内容形成观点讲解：</w:t>
      </w:r>
    </w:p>
    <w:p w14:paraId="108421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[城市]作为[国家/区域战略定位]，拥有全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省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TOP[X][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交通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]的优势，叠加[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特色产业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]引擎，形成[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XX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]的酒店需求底盘。</w:t>
      </w:r>
    </w:p>
    <w:p w14:paraId="4673B2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需要真实数据来源：</w:t>
      </w:r>
    </w:p>
    <w:p w14:paraId="29086F2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7B3796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以下为演讲可参考逻辑：</w:t>
      </w:r>
    </w:p>
    <w:p w14:paraId="3A692B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shd w:val="clear" w:fill="FFFFFF"/>
          <w:lang w:val="en-US" w:eastAsia="zh-CN"/>
        </w:rPr>
        <w:t>关键词：流量、会展、数字经济</w:t>
      </w:r>
    </w:p>
    <w:p w14:paraId="7419AE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某市作为国家中心城市，粤港澳大湾区核心门户，拥有空港、高铁和地铁客流密度全国第一的优势，正打造国际会展与数字经济双引擎的世界级目的地，具备超强的“吸客”能力。</w:t>
      </w:r>
    </w:p>
    <w:p w14:paraId="2E69CE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流量枢纽下的市场广度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</w:p>
    <w:p w14:paraId="71EBF0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某市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地铁日均1000万人次，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形成庞大的毛细血管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不管去哪里都方便，降低了酒店的获客成本。</w:t>
      </w:r>
    </w:p>
    <w:p w14:paraId="443C91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就像把上海虹桥机场+杭州阿里园区+深圳会展中心装进地铁线，流量和产业一次打包，酒店在地铁口附近就是坐在流量口上。</w:t>
      </w:r>
    </w:p>
    <w:p w14:paraId="721264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国际会展与数字经济：</w:t>
      </w:r>
    </w:p>
    <w:p w14:paraId="6881A8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广交会单届就能带来60万商务客，琶洲已注册数字企业超3万家，带来“高客单价+高频复购”的商旅需求。酒店卖价平均抬升25%，</w:t>
      </w:r>
    </w:p>
    <w:p w14:paraId="190C84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CAE7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P2城市酒店市场投资分析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22CA073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5大指数横向对标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结论=一句话大标题</w:t>
      </w:r>
    </w:p>
    <w:p w14:paraId="0682DF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撰写逻辑：用“经济增速、人口基数、竞争密度、业绩表现、流动客源”5维指数，对标全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省同级别最高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值，快速判断市场阶段（蓝海/红海/存量升级）。</w:t>
      </w:r>
    </w:p>
    <w:p w14:paraId="4038AA7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经济指数：GDP增速＜5%为衰退期，＞7%为扩张期；</w:t>
      </w:r>
    </w:p>
    <w:p w14:paraId="2718BB3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竞争指数：万人客房数＞144间为红海，＜89间为蓝海；</w:t>
      </w:r>
    </w:p>
    <w:p w14:paraId="40E9DC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业绩指数：平均出租率＞85%供不应求，＞70~85%为供需平衡，＜70%为过剩；</w:t>
      </w:r>
    </w:p>
    <w:p w14:paraId="16CAE5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人口指数：以60间客房为基准，城区常住人口≥6.75万人/店说明需求仍大于供给，≤5.5万人/店则供给已明显过剩，需转向存量升级。</w:t>
      </w:r>
    </w:p>
    <w:p w14:paraId="7105293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客源指数：每间客房年流动客源量&gt;42.8万人次=需求旺盛，21.4~42.8万人次=平衡，&lt;21.4万人次=不足</w:t>
      </w:r>
    </w:p>
    <w:p w14:paraId="5F2B816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23C4017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内容需要以表格呈现</w:t>
      </w:r>
    </w:p>
    <w:p w14:paraId="1018CD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经济增速指数=本市GDP增速/全省同级别最高GDP增速X10</w:t>
      </w:r>
    </w:p>
    <w:p w14:paraId="6999CA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常住人口指数=本市常住人口/全省同级别最高常住人口X10</w:t>
      </w:r>
    </w:p>
    <w:p w14:paraId="2B8BE2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酒店竞争指数=全省同级别均值万人客房数/本市万人客房数X10</w:t>
      </w:r>
    </w:p>
    <w:p w14:paraId="5C2853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酒店业绩指数=本市平均酒店出租率X10</w:t>
      </w:r>
    </w:p>
    <w:p w14:paraId="6FF235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流动客源指数=本市流动游客/全省同级别最高流动游客X10</w:t>
      </w:r>
    </w:p>
    <w:p w14:paraId="2B9A11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(控制最大指数为10)</w:t>
      </w:r>
    </w:p>
    <w:p w14:paraId="58F221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3B4479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以下为正文可参考逻辑：</w:t>
      </w:r>
    </w:p>
    <w:tbl>
      <w:tblPr>
        <w:tblStyle w:val="5"/>
        <w:tblW w:w="72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3315"/>
        <w:gridCol w:w="1292"/>
        <w:gridCol w:w="1292"/>
      </w:tblGrid>
      <w:tr w14:paraId="706D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329" w:type="dxa"/>
            <w:vAlign w:val="top"/>
          </w:tcPr>
          <w:p w14:paraId="5E2263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指数</w:t>
            </w:r>
          </w:p>
        </w:tc>
        <w:tc>
          <w:tcPr>
            <w:tcW w:w="3315" w:type="dxa"/>
            <w:vAlign w:val="top"/>
          </w:tcPr>
          <w:p w14:paraId="0615B2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计算公式 &amp; 全省同级别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平均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值</w:t>
            </w:r>
          </w:p>
        </w:tc>
        <w:tc>
          <w:tcPr>
            <w:tcW w:w="1292" w:type="dxa"/>
            <w:vAlign w:val="top"/>
          </w:tcPr>
          <w:p w14:paraId="5AC29C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某市指数</w:t>
            </w:r>
          </w:p>
        </w:tc>
        <w:tc>
          <w:tcPr>
            <w:tcW w:w="1292" w:type="dxa"/>
            <w:vAlign w:val="top"/>
          </w:tcPr>
          <w:p w14:paraId="41678C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全省同级别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平均指数</w:t>
            </w:r>
          </w:p>
        </w:tc>
      </w:tr>
      <w:tr w14:paraId="0D426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329" w:type="dxa"/>
            <w:vAlign w:val="top"/>
          </w:tcPr>
          <w:p w14:paraId="53AC35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经济增速指数</w:t>
            </w:r>
          </w:p>
        </w:tc>
        <w:tc>
          <w:tcPr>
            <w:tcW w:w="3315" w:type="dxa"/>
            <w:vAlign w:val="top"/>
          </w:tcPr>
          <w:p w14:paraId="3C5DE6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某市3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% ÷ 全省同级别最高值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4.7 %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 xml:space="preserve">× 10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（一季度）</w:t>
            </w:r>
          </w:p>
        </w:tc>
        <w:tc>
          <w:tcPr>
            <w:tcW w:w="1292" w:type="dxa"/>
            <w:vAlign w:val="top"/>
          </w:tcPr>
          <w:p w14:paraId="70E5A7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6.4</w:t>
            </w:r>
          </w:p>
        </w:tc>
        <w:tc>
          <w:tcPr>
            <w:tcW w:w="1292" w:type="dxa"/>
            <w:vAlign w:val="top"/>
          </w:tcPr>
          <w:p w14:paraId="10DCAC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 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8.6</w:t>
            </w:r>
          </w:p>
        </w:tc>
      </w:tr>
      <w:tr w14:paraId="1ACE8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" w:hRule="atLeast"/>
        </w:trPr>
        <w:tc>
          <w:tcPr>
            <w:tcW w:w="1329" w:type="dxa"/>
            <w:vAlign w:val="top"/>
          </w:tcPr>
          <w:p w14:paraId="76CA92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常住人口指数</w:t>
            </w:r>
          </w:p>
        </w:tc>
        <w:tc>
          <w:tcPr>
            <w:tcW w:w="3315" w:type="dxa"/>
            <w:vAlign w:val="top"/>
          </w:tcPr>
          <w:p w14:paraId="2A07DA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1,8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97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万 ÷ 全省同级别最高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平均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值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2,090 万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 xml:space="preserve"> ×10</w:t>
            </w:r>
          </w:p>
        </w:tc>
        <w:tc>
          <w:tcPr>
            <w:tcW w:w="1292" w:type="dxa"/>
            <w:vAlign w:val="top"/>
          </w:tcPr>
          <w:p w14:paraId="4B9DFB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9.1</w:t>
            </w:r>
          </w:p>
        </w:tc>
        <w:tc>
          <w:tcPr>
            <w:tcW w:w="1292" w:type="dxa"/>
            <w:vAlign w:val="top"/>
          </w:tcPr>
          <w:p w14:paraId="13C586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 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8.4</w:t>
            </w:r>
          </w:p>
        </w:tc>
      </w:tr>
      <w:tr w14:paraId="5BCD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329" w:type="dxa"/>
            <w:vAlign w:val="top"/>
          </w:tcPr>
          <w:p w14:paraId="3307F3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酒店竞争指数</w:t>
            </w:r>
          </w:p>
        </w:tc>
        <w:tc>
          <w:tcPr>
            <w:tcW w:w="3315" w:type="dxa"/>
            <w:vAlign w:val="top"/>
          </w:tcPr>
          <w:p w14:paraId="1EBD72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某市223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间/万人÷ 全省同级别最高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245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间/万人 ×10</w:t>
            </w:r>
          </w:p>
        </w:tc>
        <w:tc>
          <w:tcPr>
            <w:tcW w:w="1292" w:type="dxa"/>
            <w:vAlign w:val="top"/>
          </w:tcPr>
          <w:p w14:paraId="00CC66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9.1</w:t>
            </w:r>
          </w:p>
        </w:tc>
        <w:tc>
          <w:tcPr>
            <w:tcW w:w="1292" w:type="dxa"/>
            <w:vAlign w:val="top"/>
          </w:tcPr>
          <w:p w14:paraId="344C0E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8.4</w:t>
            </w:r>
          </w:p>
        </w:tc>
      </w:tr>
      <w:tr w14:paraId="2D3E1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" w:hRule="atLeast"/>
        </w:trPr>
        <w:tc>
          <w:tcPr>
            <w:tcW w:w="1329" w:type="dxa"/>
            <w:vAlign w:val="top"/>
          </w:tcPr>
          <w:p w14:paraId="3E5089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酒店业绩指数</w:t>
            </w:r>
          </w:p>
        </w:tc>
        <w:tc>
          <w:tcPr>
            <w:tcW w:w="3315" w:type="dxa"/>
            <w:vAlign w:val="top"/>
          </w:tcPr>
          <w:p w14:paraId="6B5F44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某市酒店平均出租率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highlight w:val="yellow"/>
                <w:shd w:val="clear" w:fill="FFFFFF"/>
                <w:lang w:val="en-US" w:eastAsia="zh-CN"/>
              </w:rPr>
              <w:t>72%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 xml:space="preserve"> ×10</w:t>
            </w:r>
          </w:p>
        </w:tc>
        <w:tc>
          <w:tcPr>
            <w:tcW w:w="1292" w:type="dxa"/>
            <w:vAlign w:val="top"/>
          </w:tcPr>
          <w:p w14:paraId="072F73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7.2</w:t>
            </w:r>
          </w:p>
        </w:tc>
        <w:tc>
          <w:tcPr>
            <w:tcW w:w="1292" w:type="dxa"/>
            <w:vAlign w:val="top"/>
          </w:tcPr>
          <w:p w14:paraId="3DD439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7.2</w:t>
            </w:r>
          </w:p>
        </w:tc>
      </w:tr>
      <w:tr w14:paraId="754B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329" w:type="dxa"/>
            <w:vAlign w:val="top"/>
          </w:tcPr>
          <w:p w14:paraId="632883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流动客源指数</w:t>
            </w:r>
          </w:p>
        </w:tc>
        <w:tc>
          <w:tcPr>
            <w:tcW w:w="3315" w:type="dxa"/>
            <w:vAlign w:val="top"/>
          </w:tcPr>
          <w:p w14:paraId="67F333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2.5亿人次 ÷ 全省同级别最高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2.77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亿人次 ×10</w:t>
            </w:r>
          </w:p>
        </w:tc>
        <w:tc>
          <w:tcPr>
            <w:tcW w:w="1292" w:type="dxa"/>
            <w:vAlign w:val="top"/>
          </w:tcPr>
          <w:p w14:paraId="754C04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9</w:t>
            </w:r>
          </w:p>
        </w:tc>
        <w:tc>
          <w:tcPr>
            <w:tcW w:w="1292" w:type="dxa"/>
            <w:vAlign w:val="top"/>
          </w:tcPr>
          <w:p w14:paraId="452430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7.5</w:t>
            </w:r>
          </w:p>
        </w:tc>
      </w:tr>
    </w:tbl>
    <w:p w14:paraId="6504DA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7E914A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一句话洞察总结</w:t>
      </w:r>
    </w:p>
    <w:p w14:paraId="6BA53C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2、演讲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判断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市场阶段（蓝海/红海/存量升级）</w:t>
      </w:r>
    </w:p>
    <w:p w14:paraId="672CC4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对正文数据、内容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用“经济增速、人口基数、竞争密度、业绩表现、流动客源”5维指数，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形成观点讲解：</w:t>
      </w:r>
    </w:p>
    <w:p w14:paraId="023542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</w:p>
    <w:p w14:paraId="753680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经济增速：GDP增速[X]％，[高于/低于]全国及省内均值，酒店业处于[扩张/平衡/衰退]期。</w:t>
      </w:r>
    </w:p>
    <w:p w14:paraId="393721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人口基数：常住人口[Y]万，按每13.5万人支撑一家60间客房测算，本地需求池[充足/待培育]。</w:t>
      </w:r>
    </w:p>
    <w:p w14:paraId="233FDA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竞争密度：万人客房[Z]间，[低于/高于]全国144间红线，当前市场仍处[蓝海/红海/存量升级]阶段。</w:t>
      </w:r>
    </w:p>
    <w:p w14:paraId="21FB7D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业绩表现：平均出租率[W]％，[高于/低于]同级别均值，盈利弹性[大/有限]，RevPAR提升空间[足/不足]。</w:t>
      </w:r>
    </w:p>
    <w:p w14:paraId="0CB24B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流动客源：年流动客流[V]亿人次，[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特色产业/文旅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/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会展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/高铁/机场]多轮驱动，为酒店提供[持续/季节性]流量底座。</w:t>
      </w:r>
    </w:p>
    <w:p w14:paraId="162686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</w:p>
    <w:p w14:paraId="5AEFD7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以下为演讲可参考逻辑：</w:t>
      </w:r>
    </w:p>
    <w:p w14:paraId="2B988A08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我们用5个指数把某市和全省同级别横向对比：</w:t>
      </w:r>
    </w:p>
    <w:p w14:paraId="0667F15F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从经济指数看，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GDP低于5%，酒店行业处于衰退期，在全省同级别经济增速中某市吊车尾</w:t>
      </w:r>
    </w:p>
    <w:p w14:paraId="4D7A32A8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highlight w:val="none"/>
          <w:shd w:val="clear" w:fill="FFFFFF"/>
          <w:lang w:val="en-US" w:eastAsia="zh-CN"/>
        </w:rPr>
        <w:t>从人口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指数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highlight w:val="none"/>
          <w:shd w:val="clear" w:fill="FFFFFF"/>
          <w:lang w:val="en-US" w:eastAsia="zh-CN"/>
        </w:rPr>
        <w:t>看，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none"/>
          <w:shd w:val="clear" w:fill="FFFFFF"/>
          <w:lang w:val="en-US" w:eastAsia="zh-CN"/>
        </w:rPr>
        <w:t>理论上13.5万人能支撑2个体量60间房的酒店，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某市常住人口基数庞大有足够市场需求，</w:t>
      </w:r>
    </w:p>
    <w:p w14:paraId="48F8DBE4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non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highlight w:val="none"/>
          <w:shd w:val="clear" w:fill="FFFFFF"/>
          <w:lang w:val="en-US" w:eastAsia="zh-CN"/>
        </w:rPr>
        <w:t>从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竞争指数看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，理论上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none"/>
          <w:shd w:val="clear" w:fill="FFFFFF"/>
          <w:lang w:val="en-US" w:eastAsia="zh-CN"/>
        </w:rPr>
        <w:t>万人客房数超过144间，而超一线城市平均204 间/万人，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某市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none"/>
          <w:shd w:val="clear" w:fill="FFFFFF"/>
          <w:lang w:val="en-US" w:eastAsia="zh-CN"/>
        </w:rPr>
        <w:t>已经处于严重红海市场，</w:t>
      </w:r>
    </w:p>
    <w:p w14:paraId="75BCA4FB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non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highlight w:val="none"/>
          <w:shd w:val="clear" w:fill="FFFFFF"/>
          <w:lang w:val="en-US" w:eastAsia="zh-CN"/>
        </w:rPr>
        <w:t>从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业绩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指数看，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平均出租率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72%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none"/>
          <w:shd w:val="clear" w:fill="FFFFFF"/>
          <w:lang w:val="en-US" w:eastAsia="zh-CN"/>
        </w:rPr>
        <w:t>，体现了红海市场特点，在超一线城市中高于深圳</w:t>
      </w:r>
    </w:p>
    <w:p w14:paraId="6670EF55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non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从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客源指数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看，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none"/>
          <w:shd w:val="clear" w:fill="FFFFFF"/>
          <w:lang w:val="en-US" w:eastAsia="zh-CN"/>
        </w:rPr>
        <w:t>目前有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某市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none"/>
          <w:shd w:val="clear" w:fill="FFFFFF"/>
          <w:lang w:val="en-US" w:eastAsia="zh-CN"/>
        </w:rPr>
        <w:t>有40万+/间客房，竞争激烈，常住人口提供1.8万/日间客房，流动客源提供27万/日间客房，客房供给量绝对值很优秀，但和需求相比严重不足</w:t>
      </w:r>
    </w:p>
    <w:p w14:paraId="10793C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</w:p>
    <w:p w14:paraId="5831E6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CC24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P3城市酒店现状分析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4D4281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新增流量×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供给档机会=市场机会一句话大标题</w:t>
      </w:r>
    </w:p>
    <w:p w14:paraId="43C50B4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54D77A6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（一）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需求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变化</w:t>
      </w:r>
    </w:p>
    <w:p w14:paraId="588082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撰写逻辑：每年新增客流量（过往与未来预计）量化需求缺口</w:t>
      </w:r>
    </w:p>
    <w:p w14:paraId="037D2B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是否有重大项目投资（制造业、文旅、特色产业）</w:t>
      </w:r>
    </w:p>
    <w:p w14:paraId="607773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1、正文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26A8DD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存量需求：202X年过夜游客[X]万人次，同比增长[X]%，住宿缺口[X]万间夜；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增量需求：</w:t>
      </w:r>
    </w:p>
    <w:p w14:paraId="051676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重大项目投资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（需要以表格呈现），</w:t>
      </w:r>
    </w:p>
    <w:p w14:paraId="176D57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表格名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未来三年新增大型项目客流拉动预期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]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，</w:t>
      </w:r>
    </w:p>
    <w:p w14:paraId="0724BC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需要包含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[项目名称]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、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投资额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]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，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[制造业、文旅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项目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、特色产业]年均释放[X]万客流，[X]间客房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需求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（按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75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%住宿率测算）。</w:t>
      </w:r>
    </w:p>
    <w:p w14:paraId="0B6902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标明数据来源：</w:t>
      </w:r>
    </w:p>
    <w:p w14:paraId="1FCD08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7258B2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以下为正文可参考逻辑</w:t>
      </w:r>
    </w:p>
    <w:p w14:paraId="2E827700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一句话大标题参考：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广州市年新增客流需求2300万+人次</w:t>
      </w:r>
    </w:p>
    <w:p w14:paraId="5DC67752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1、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需求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变化</w:t>
      </w:r>
    </w:p>
    <w:p w14:paraId="629B212F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每年新增客流量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：</w:t>
      </w:r>
    </w:p>
    <w:p w14:paraId="4452CBDB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2024 年广州接待过夜游客 6,800 万人次，同比增长 18%；总游客量约 2.5 亿人次。</w:t>
      </w:r>
    </w:p>
    <w:p w14:paraId="5DD7C26D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未来预计</w:t>
      </w:r>
    </w:p>
    <w:p w14:paraId="781608D5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2025–2027 年，另新增年均客流 800万+人次</w:t>
      </w:r>
    </w:p>
    <w:p w14:paraId="21172B21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重大项目投资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1114"/>
        <w:gridCol w:w="1020"/>
        <w:gridCol w:w="1097"/>
        <w:gridCol w:w="2563"/>
      </w:tblGrid>
      <w:tr w14:paraId="0EEBF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</w:tcPr>
          <w:p w14:paraId="121CAB61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项目名称</w:t>
            </w:r>
          </w:p>
        </w:tc>
        <w:tc>
          <w:tcPr>
            <w:tcW w:w="1114" w:type="dxa"/>
          </w:tcPr>
          <w:p w14:paraId="70F19B05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类型</w:t>
            </w:r>
          </w:p>
        </w:tc>
        <w:tc>
          <w:tcPr>
            <w:tcW w:w="1020" w:type="dxa"/>
          </w:tcPr>
          <w:p w14:paraId="40E26518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投资额</w:t>
            </w:r>
          </w:p>
        </w:tc>
        <w:tc>
          <w:tcPr>
            <w:tcW w:w="1097" w:type="dxa"/>
          </w:tcPr>
          <w:p w14:paraId="51DC6ABA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竣工时间</w:t>
            </w:r>
          </w:p>
        </w:tc>
        <w:tc>
          <w:tcPr>
            <w:tcW w:w="2563" w:type="dxa"/>
          </w:tcPr>
          <w:p w14:paraId="3F908EBC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对酒店需求拉动</w:t>
            </w:r>
          </w:p>
        </w:tc>
      </w:tr>
      <w:tr w14:paraId="3BB6F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  <w:vAlign w:val="top"/>
          </w:tcPr>
          <w:p w14:paraId="6A27E2DC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白云机场 T3</w:t>
            </w:r>
          </w:p>
        </w:tc>
        <w:tc>
          <w:tcPr>
            <w:tcW w:w="1114" w:type="dxa"/>
            <w:vAlign w:val="top"/>
          </w:tcPr>
          <w:p w14:paraId="2305C982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交通枢纽</w:t>
            </w:r>
          </w:p>
        </w:tc>
        <w:tc>
          <w:tcPr>
            <w:tcW w:w="1020" w:type="dxa"/>
            <w:vAlign w:val="top"/>
          </w:tcPr>
          <w:p w14:paraId="02758488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—</w:t>
            </w:r>
          </w:p>
        </w:tc>
        <w:tc>
          <w:tcPr>
            <w:tcW w:w="1097" w:type="dxa"/>
            <w:vAlign w:val="top"/>
          </w:tcPr>
          <w:p w14:paraId="110EDC6B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2025</w:t>
            </w:r>
          </w:p>
        </w:tc>
        <w:tc>
          <w:tcPr>
            <w:tcW w:w="2563" w:type="dxa"/>
            <w:vAlign w:val="top"/>
          </w:tcPr>
          <w:p w14:paraId="17620CF7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年均新增客流约260–300万人次</w:t>
            </w:r>
          </w:p>
        </w:tc>
      </w:tr>
      <w:tr w14:paraId="7B4B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  <w:vAlign w:val="top"/>
          </w:tcPr>
          <w:p w14:paraId="37CFE3E4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长隆三期</w:t>
            </w:r>
          </w:p>
        </w:tc>
        <w:tc>
          <w:tcPr>
            <w:tcW w:w="1114" w:type="dxa"/>
            <w:vAlign w:val="top"/>
          </w:tcPr>
          <w:p w14:paraId="324BCA9B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文旅度假</w:t>
            </w:r>
          </w:p>
        </w:tc>
        <w:tc>
          <w:tcPr>
            <w:tcW w:w="1020" w:type="dxa"/>
            <w:vAlign w:val="top"/>
          </w:tcPr>
          <w:p w14:paraId="6E5B34FA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—</w:t>
            </w:r>
          </w:p>
        </w:tc>
        <w:tc>
          <w:tcPr>
            <w:tcW w:w="1097" w:type="dxa"/>
            <w:vAlign w:val="top"/>
          </w:tcPr>
          <w:p w14:paraId="2BD1FFE7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2025</w:t>
            </w:r>
          </w:p>
        </w:tc>
        <w:tc>
          <w:tcPr>
            <w:tcW w:w="2563" w:type="dxa"/>
            <w:vAlign w:val="top"/>
          </w:tcPr>
          <w:p w14:paraId="6759E809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年均新增度假客流约100万人次</w:t>
            </w:r>
          </w:p>
        </w:tc>
      </w:tr>
      <w:tr w14:paraId="5DEBF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</w:tcPr>
          <w:p w14:paraId="694F3240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琶洲人工智能与数字经济试验区</w:t>
            </w:r>
          </w:p>
        </w:tc>
        <w:tc>
          <w:tcPr>
            <w:tcW w:w="1114" w:type="dxa"/>
          </w:tcPr>
          <w:p w14:paraId="35466E9D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数字经济/会展</w:t>
            </w:r>
          </w:p>
        </w:tc>
        <w:tc>
          <w:tcPr>
            <w:tcW w:w="1020" w:type="dxa"/>
          </w:tcPr>
          <w:p w14:paraId="3B3EEA16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—</w:t>
            </w:r>
          </w:p>
        </w:tc>
        <w:tc>
          <w:tcPr>
            <w:tcW w:w="1097" w:type="dxa"/>
          </w:tcPr>
          <w:p w14:paraId="4F6B9932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2025 起陆续交付</w:t>
            </w:r>
          </w:p>
        </w:tc>
        <w:tc>
          <w:tcPr>
            <w:tcW w:w="2563" w:type="dxa"/>
          </w:tcPr>
          <w:p w14:paraId="4B4A5F6B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年均新增商务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30~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35 万人次</w:t>
            </w:r>
          </w:p>
        </w:tc>
      </w:tr>
      <w:tr w14:paraId="42DAA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</w:tcPr>
          <w:p w14:paraId="0BF1A4C1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广州国际文化中心</w:t>
            </w:r>
          </w:p>
        </w:tc>
        <w:tc>
          <w:tcPr>
            <w:tcW w:w="1114" w:type="dxa"/>
          </w:tcPr>
          <w:p w14:paraId="42C24734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文旅地标</w:t>
            </w:r>
          </w:p>
        </w:tc>
        <w:tc>
          <w:tcPr>
            <w:tcW w:w="1020" w:type="dxa"/>
          </w:tcPr>
          <w:p w14:paraId="103D4C7A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45.6亿元</w:t>
            </w:r>
          </w:p>
        </w:tc>
        <w:tc>
          <w:tcPr>
            <w:tcW w:w="1097" w:type="dxa"/>
          </w:tcPr>
          <w:p w14:paraId="3B790AE3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2026</w:t>
            </w:r>
          </w:p>
        </w:tc>
        <w:tc>
          <w:tcPr>
            <w:tcW w:w="2563" w:type="dxa"/>
          </w:tcPr>
          <w:p w14:paraId="7AFEA8F5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文化/会展客流 20 万人次/年</w:t>
            </w:r>
          </w:p>
        </w:tc>
      </w:tr>
      <w:tr w14:paraId="57842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</w:tcPr>
          <w:p w14:paraId="465D0067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九龙湖“湾区·中旅世界”</w:t>
            </w:r>
          </w:p>
        </w:tc>
        <w:tc>
          <w:tcPr>
            <w:tcW w:w="1114" w:type="dxa"/>
          </w:tcPr>
          <w:p w14:paraId="6982F535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文旅度假</w:t>
            </w:r>
          </w:p>
        </w:tc>
        <w:tc>
          <w:tcPr>
            <w:tcW w:w="1020" w:type="dxa"/>
          </w:tcPr>
          <w:p w14:paraId="2D40B3EA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150 亿元</w:t>
            </w:r>
          </w:p>
        </w:tc>
        <w:tc>
          <w:tcPr>
            <w:tcW w:w="1097" w:type="dxa"/>
          </w:tcPr>
          <w:p w14:paraId="1A69103C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2026</w:t>
            </w:r>
          </w:p>
        </w:tc>
        <w:tc>
          <w:tcPr>
            <w:tcW w:w="2563" w:type="dxa"/>
          </w:tcPr>
          <w:p w14:paraId="78BDDA9B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度假客流 100 万人次/年</w:t>
            </w:r>
          </w:p>
        </w:tc>
      </w:tr>
      <w:tr w14:paraId="3A0D3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</w:tcPr>
          <w:p w14:paraId="3049E7B5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花都北站免税综合体</w:t>
            </w:r>
          </w:p>
        </w:tc>
        <w:tc>
          <w:tcPr>
            <w:tcW w:w="1114" w:type="dxa"/>
          </w:tcPr>
          <w:p w14:paraId="61886243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免税商业+酒店</w:t>
            </w:r>
          </w:p>
        </w:tc>
        <w:tc>
          <w:tcPr>
            <w:tcW w:w="1020" w:type="dxa"/>
          </w:tcPr>
          <w:p w14:paraId="6485315C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78 亿元</w:t>
            </w:r>
          </w:p>
        </w:tc>
        <w:tc>
          <w:tcPr>
            <w:tcW w:w="1097" w:type="dxa"/>
          </w:tcPr>
          <w:p w14:paraId="6795CCAE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2027</w:t>
            </w:r>
          </w:p>
        </w:tc>
        <w:tc>
          <w:tcPr>
            <w:tcW w:w="2563" w:type="dxa"/>
          </w:tcPr>
          <w:p w14:paraId="19D4D591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lang w:val="en-US" w:eastAsia="zh-CN"/>
              </w:rPr>
              <w:t>免税购物+过夜客流 300 万人次/年</w:t>
            </w:r>
          </w:p>
        </w:tc>
      </w:tr>
    </w:tbl>
    <w:p w14:paraId="65AC452F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一句话总结参考：六大项目“定向导流”，酒店谁先卡位谁就锁死三年红利。</w:t>
      </w:r>
    </w:p>
    <w:p w14:paraId="65601ED4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数据来源：《琶洲会展四期项目可行性研究报告》、《广州国际文化中心项目环境影响报告书》、《九龙湖国际度假区总体规划（2021-2035）》、《花都北站东广场地块出让公告》及《项目修建性详细规划》</w:t>
      </w:r>
    </w:p>
    <w:p w14:paraId="7ED722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59B257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P4城市酒店现状分析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63BF28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（二）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供给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档现状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个类型酒店供给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结构×政策红利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（如有）</w:t>
      </w:r>
    </w:p>
    <w:p w14:paraId="648750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撰写逻辑：用“品类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蛋糕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塔”定位供给空档</w:t>
      </w:r>
    </w:p>
    <w:p w14:paraId="3A76E4F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57CF3A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一句话标题</w:t>
      </w:r>
    </w:p>
    <w:p w14:paraId="6B6D0B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城市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携程挂牌酒店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家</w:t>
      </w:r>
    </w:p>
    <w:p w14:paraId="401C37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酒店结构以[X]型占主导[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过剩/缺口/饱和等结论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；</w:t>
      </w:r>
    </w:p>
    <w:p w14:paraId="70966F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连锁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占比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%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过剩/缺口/饱和等结论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;</w:t>
      </w:r>
    </w:p>
    <w:p w14:paraId="528CFE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高档连锁占比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[X][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过剩/缺口/饱和等结论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；</w:t>
      </w:r>
    </w:p>
    <w:p w14:paraId="2BCCF0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XX型产品下滑严重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（业绩情况），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市场机会大小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：</w:t>
      </w:r>
    </w:p>
    <w:p w14:paraId="14A94E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7668D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以下为正文可参考逻辑</w:t>
      </w:r>
    </w:p>
    <w:p w14:paraId="66C36B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一句话大标题参考：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广州市酒店“供给换挡”存量改造是升级红利池</w:t>
      </w:r>
    </w:p>
    <w:p w14:paraId="5A53D2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广州携程挂牌酒店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10,548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家</w:t>
      </w:r>
    </w:p>
    <w:p w14:paraId="3C3889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酒店结构以经济型老旧单体占主导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；</w:t>
      </w:r>
    </w:p>
    <w:p w14:paraId="2B02E3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连锁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占比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15%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供给缺口大</w:t>
      </w:r>
    </w:p>
    <w:p w14:paraId="3847A4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高档连锁占比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12.9%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已经饱和</w:t>
      </w:r>
    </w:p>
    <w:p w14:paraId="74B3C7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老旧单体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下滑严重：二三星级及无星级“豪华装修”单体酒店，非会展期 RevPAR 连续 3 年负增长年均跌幅 -11%～-12%</w:t>
      </w:r>
    </w:p>
    <w:p w14:paraId="39551B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46D27792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存量市场机会</w:t>
      </w:r>
    </w:p>
    <w:p w14:paraId="2F4FA02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1、正文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城市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]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正处于“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机会定义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]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”的关键阶段，</w:t>
      </w:r>
    </w:p>
    <w:p w14:paraId="2203FA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[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档/高档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]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连锁将是主战场，</w:t>
      </w:r>
    </w:p>
    <w:p w14:paraId="02BAC0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锁定5年以上老经济型存量是升级红利池。</w:t>
      </w:r>
    </w:p>
    <w:p w14:paraId="77D5FD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政府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支持（如有）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：投资额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[X]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%</w:t>
      </w:r>
    </w:p>
    <w:p w14:paraId="4E9E23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对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（一）（二）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（三）一句话观点总结</w:t>
      </w:r>
    </w:p>
    <w:p w14:paraId="697DA3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4F04CB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以下为正文可参考逻辑</w:t>
      </w:r>
    </w:p>
    <w:p w14:paraId="38A63E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政府补贴：投资额 30%（≤100 万/项目）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一句话总结参考：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广州正处于“供给换挡”的关键阶段，</w:t>
      </w:r>
    </w:p>
    <w:p w14:paraId="3218E9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连锁将是主战场，</w:t>
      </w:r>
    </w:p>
    <w:p w14:paraId="31EBB4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锁定 5 年以上老经济型存量是升级红利池。</w:t>
      </w:r>
    </w:p>
    <w:p w14:paraId="00E8E3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692D3E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shd w:val="clear" w:fill="FFFFFF"/>
          <w:lang w:val="en-US" w:eastAsia="zh-CN"/>
        </w:rPr>
        <w:t>数据来源：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5"/>
          <w:szCs w:val="15"/>
          <w:shd w:val="clear" w:fill="FFFFFF"/>
        </w:rPr>
        <w:t>《广州市促进商务发展专项资金管理办法（2024 年修订版）》</w:t>
      </w:r>
    </w:p>
    <w:p w14:paraId="3C3083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315B7E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（四）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城市酒店现状分析以下为演讲可参考逻辑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3FF93F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2、演讲：</w:t>
      </w:r>
    </w:p>
    <w:p w14:paraId="08900C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需求档洞察：</w:t>
      </w:r>
    </w:p>
    <w:p w14:paraId="073A26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对正文数据、内容形成观点讲解：</w:t>
      </w:r>
    </w:p>
    <w:p w14:paraId="7E7D86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202X年过夜游客[X]万人次，同比增长[X]%，住宿缺口[X]万间夜；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[制造业、文旅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项目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、特色产业]年均释放[X]万客流，需新增[X]间客房承接（按60%住宿率测算）。</w:t>
      </w:r>
    </w:p>
    <w:p w14:paraId="329F16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一句总结观点：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城市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]年新增客流需求[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数据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]万+人次</w:t>
      </w:r>
    </w:p>
    <w:p w14:paraId="1F8B3A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供给档洞察：</w:t>
      </w:r>
    </w:p>
    <w:p w14:paraId="3D5953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经济型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酒店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类型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]占主导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，正是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一句话洞察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。</w:t>
      </w:r>
    </w:p>
    <w:p w14:paraId="4E55DE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中档/高档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]酒店仅占[X]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%，但连锁化率已达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%，RevPAR比单体高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%。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酒店市场存在供给缺口</w:t>
      </w:r>
    </w:p>
    <w:p w14:paraId="4E61F8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一句总结观点：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城市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酒店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机会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是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观点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红利池</w:t>
      </w:r>
    </w:p>
    <w:p w14:paraId="488E29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6F7DAB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以下为演讲可参考逻辑：</w:t>
      </w:r>
    </w:p>
    <w:p w14:paraId="33A766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yellow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新增</w:t>
      </w:r>
      <w:r>
        <w:rPr>
          <w:rFonts w:hint="eastAsia" w:ascii="微软雅黑" w:hAnsi="微软雅黑" w:eastAsia="微软雅黑" w:cs="微软雅黑"/>
        </w:rPr>
        <w:t>需求与结构机会</w:t>
      </w:r>
    </w:p>
    <w:p w14:paraId="1CA83A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需求档洞察：</w:t>
      </w:r>
    </w:p>
    <w:p w14:paraId="359B4F66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某市2024年接待过夜游客高达6800万人次，同比增长18%。未来3年有多个超级项目释放新增客流——会展四期、白云机场T3、长隆三期，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预计年均新增客流量将达到260至300万人次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绝大多数需本地住宿承接。</w:t>
      </w:r>
    </w:p>
    <w:p w14:paraId="60C0AD3B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九龙湖“湾区·中旅世界”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、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广州国际文化中心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、花都北站免税综合体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等大型文旅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。分别锁定高档商务、文化、休闲客群，年均再增400万人次，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这将为酒店业提供新的收入增长点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。</w:t>
      </w:r>
    </w:p>
    <w:p w14:paraId="479FCE0B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5B66F2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供给档洞察：</w:t>
      </w:r>
    </w:p>
    <w:p w14:paraId="33EC2574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经济型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酒店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老旧单体占主导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，正是“老店翻红金矿”。</w:t>
      </w:r>
    </w:p>
    <w:p w14:paraId="261BEF0D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中档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酒店仅占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15%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，连锁化率已达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65%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，品牌溢价稳定，RevPAR比单体高35%。</w:t>
      </w:r>
    </w:p>
    <w:p w14:paraId="426A198D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酒店市场存在供给缺口</w:t>
      </w:r>
    </w:p>
    <w:p w14:paraId="60DD68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存量市场机会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：</w:t>
      </w:r>
    </w:p>
    <w:p w14:paraId="349823F3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某市市政府引导存量旧酒店转型，最高给予改造投资额30%补贴（上限100万），意味着轻资产的老酒店“翻新”为高收益中档，资金撬动效率极高。</w:t>
      </w:r>
    </w:p>
    <w:p w14:paraId="08EFF39B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洞察：某市正处于“供给换挡”的关键阶段，中档连锁将是主战场，老经济型存量是升级红利池。</w:t>
      </w:r>
    </w:p>
    <w:p w14:paraId="0319B4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4D4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P5城市酒店商圈排名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34FD42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一句话推荐商圈排名大标题</w:t>
      </w:r>
    </w:p>
    <w:p w14:paraId="3A480F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撰写逻辑：找出核心商圈、机会商圈的人群需求与酒店供给数据，并命名为：「核心商圈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商圈名称」「机会商圈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商圈名称」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1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先在全市范围内按“需求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占比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”和“供给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占比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”分别排出1-10，再只保留同时满足以下4项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之2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条件的商圈，最终取前5名。</w:t>
      </w:r>
    </w:p>
    <w:p w14:paraId="271B8E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2 指标锁定（必须写死）</w:t>
      </w:r>
    </w:p>
    <w:p w14:paraId="650E5C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需求排序唯一指标：官方过夜游客量（市文广旅局最新年报）+高德客流密度；  </w:t>
      </w:r>
    </w:p>
    <w:p w14:paraId="6E7F1F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供给排序唯一指标：携程/美团挂牌酒店密度。</w:t>
      </w:r>
    </w:p>
    <w:p w14:paraId="5611EE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3 四重硬门槛（必须同时≥2项）</w:t>
      </w:r>
    </w:p>
    <w:p w14:paraId="14A9F4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① 过夜游客密度 TOP5  </w:t>
      </w:r>
    </w:p>
    <w:p w14:paraId="6A293A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② 携程景点/酒店/美食三榜重叠区域 TOP5  </w:t>
      </w:r>
    </w:p>
    <w:p w14:paraId="73EEEF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③ 地铁交汇站500 m内（或无地铁城市改为公交枢纽200米）  </w:t>
      </w:r>
    </w:p>
    <w:p w14:paraId="2C6EE7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④ 2024已运营或2025-2027新开业的大型枢纽/会展/文旅项目</w:t>
      </w:r>
    </w:p>
    <w:p w14:paraId="1B62C4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4 排序再编号（必须执行）</w:t>
      </w:r>
    </w:p>
    <w:p w14:paraId="411EB2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1. 先用上述指标在全市范围内排出1-10名；  </w:t>
      </w:r>
    </w:p>
    <w:p w14:paraId="751CEC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2. 再用“四重硬门槛”筛出≥2项的商圈；  </w:t>
      </w:r>
    </w:p>
    <w:p w14:paraId="2E588C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3. 最终TOP5列表中的“需求排序”“供给排序”仅在本市范围内重新编号为1-5。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2"/>
        <w:gridCol w:w="1325"/>
        <w:gridCol w:w="1375"/>
        <w:gridCol w:w="1938"/>
        <w:gridCol w:w="2226"/>
      </w:tblGrid>
      <w:tr w14:paraId="09C24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80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7480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商圈类型</w:t>
            </w: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4799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需求排序</w:t>
            </w:r>
          </w:p>
        </w:tc>
        <w:tc>
          <w:tcPr>
            <w:tcW w:w="1375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F7F02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供给排序</w:t>
            </w:r>
          </w:p>
        </w:tc>
        <w:tc>
          <w:tcPr>
            <w:tcW w:w="1938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7D3E2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商圈价值星级推荐</w:t>
            </w:r>
          </w:p>
        </w:tc>
        <w:tc>
          <w:tcPr>
            <w:tcW w:w="2226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D8E75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点评</w:t>
            </w:r>
          </w:p>
        </w:tc>
      </w:tr>
      <w:tr w14:paraId="3F023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7724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核心/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机会」商圈-「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商圈名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」</w:t>
            </w: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C2B5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[X]</w:t>
            </w:r>
          </w:p>
        </w:tc>
        <w:tc>
          <w:tcPr>
            <w:tcW w:w="1375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231E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[X]</w:t>
            </w:r>
          </w:p>
        </w:tc>
        <w:tc>
          <w:tcPr>
            <w:tcW w:w="1938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C612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★★★★★</w:t>
            </w:r>
          </w:p>
        </w:tc>
        <w:tc>
          <w:tcPr>
            <w:tcW w:w="2226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EAD37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对本商圈人群需求与酒店供给一句话洞察</w:t>
            </w:r>
          </w:p>
        </w:tc>
      </w:tr>
      <w:tr w14:paraId="396E6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5AD8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核心/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机会」商圈-「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商圈名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」</w:t>
            </w: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1CD1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[X]</w:t>
            </w:r>
          </w:p>
        </w:tc>
        <w:tc>
          <w:tcPr>
            <w:tcW w:w="1375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DE09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[X]</w:t>
            </w:r>
          </w:p>
        </w:tc>
        <w:tc>
          <w:tcPr>
            <w:tcW w:w="1938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B7A54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★★★★☆</w:t>
            </w:r>
          </w:p>
        </w:tc>
        <w:tc>
          <w:tcPr>
            <w:tcW w:w="2226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7CD3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对本商圈人群需求与酒店供给一句话洞察</w:t>
            </w:r>
          </w:p>
        </w:tc>
      </w:tr>
      <w:tr w14:paraId="249A4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6188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核心/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机会」商圈-「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商圈名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」</w:t>
            </w: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A20E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[X]</w:t>
            </w:r>
          </w:p>
        </w:tc>
        <w:tc>
          <w:tcPr>
            <w:tcW w:w="1375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226A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[X]</w:t>
            </w:r>
          </w:p>
        </w:tc>
        <w:tc>
          <w:tcPr>
            <w:tcW w:w="1938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73A6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★★★★</w:t>
            </w:r>
          </w:p>
        </w:tc>
        <w:tc>
          <w:tcPr>
            <w:tcW w:w="2226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F9E5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对本商圈人群需求与酒店供给一句话洞察</w:t>
            </w:r>
          </w:p>
        </w:tc>
      </w:tr>
      <w:tr w14:paraId="5BA31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A818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核心/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机会」商圈-「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商圈名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」</w:t>
            </w: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5ACD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[X]</w:t>
            </w:r>
          </w:p>
        </w:tc>
        <w:tc>
          <w:tcPr>
            <w:tcW w:w="1375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3E31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[X]</w:t>
            </w:r>
          </w:p>
        </w:tc>
        <w:tc>
          <w:tcPr>
            <w:tcW w:w="1938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D539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★★★☆</w:t>
            </w:r>
          </w:p>
        </w:tc>
        <w:tc>
          <w:tcPr>
            <w:tcW w:w="2226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85CC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对本商圈人群需求与酒店供给一句话洞察</w:t>
            </w:r>
          </w:p>
        </w:tc>
      </w:tr>
      <w:tr w14:paraId="413A4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C267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核心/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机会」商圈-「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商圈名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」</w:t>
            </w:r>
          </w:p>
        </w:tc>
        <w:tc>
          <w:tcPr>
            <w:tcW w:w="1325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6420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[X]</w:t>
            </w:r>
          </w:p>
        </w:tc>
        <w:tc>
          <w:tcPr>
            <w:tcW w:w="1375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02931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[X]</w:t>
            </w:r>
          </w:p>
        </w:tc>
        <w:tc>
          <w:tcPr>
            <w:tcW w:w="1938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51A1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★★★</w:t>
            </w:r>
          </w:p>
        </w:tc>
        <w:tc>
          <w:tcPr>
            <w:tcW w:w="2226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6F50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  <w:lang w:val="en-US" w:eastAsia="zh-CN"/>
              </w:rPr>
              <w:t>对本商圈人群需求与酒店供给一句话洞察</w:t>
            </w:r>
          </w:p>
        </w:tc>
      </w:tr>
    </w:tbl>
    <w:p w14:paraId="2FC20E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2533C7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一句话观点总结</w:t>
      </w:r>
    </w:p>
    <w:p w14:paraId="3C0651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297462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2、演讲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19CEC7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2024年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城市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酒店需求和供给双高增长，其中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（商务）、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（会展）、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（文旅）三足鼎立：</w:t>
      </w:r>
    </w:p>
    <w:p w14:paraId="180A96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 需求增幅最快：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产业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驱动的住宿升级尤为显著；</w:t>
      </w:r>
    </w:p>
    <w:p w14:paraId="21B4F5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 供给匹配滞后：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的酒店供给增速不及需求，实际投资空间最大；</w:t>
      </w:r>
    </w:p>
    <w:p w14:paraId="4BD733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- 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需求与供给均停滞乃至下滑，存量压力大，新设项目宜谨慎。</w:t>
      </w:r>
    </w:p>
    <w:p w14:paraId="0FDA62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洞察：资源优先流向需求快速成长、供给仍显不足的新兴核心圈层——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交通/产业/文旅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场景最值得关注。</w:t>
      </w:r>
    </w:p>
    <w:p w14:paraId="13BDEF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3F6960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red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以下为演讲可参考逻辑：</w:t>
      </w:r>
    </w:p>
    <w:p w14:paraId="338F0359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2024年，某市酒店需求和供给双高增长，其中珠江新城-天河路（商务）、琶洲（会展）、长隆-万博（文旅）三足鼎立：</w:t>
      </w:r>
    </w:p>
    <w:p w14:paraId="48656E24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- 需求增幅最快：长隆-万博+31%、琶洲+26%，文旅和会展驱动的住宿升级尤为显著；</w:t>
      </w:r>
    </w:p>
    <w:p w14:paraId="489E2494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- 供给匹配滞后：琶洲、长隆的酒店供给增速不及需求，实际投资空间最大；</w:t>
      </w:r>
    </w:p>
    <w:p w14:paraId="1C0787AD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- 老城区（荔湾上下九等）需求与供给均停滞乃至下滑，存量压力大，新设项目宜谨慎。</w:t>
      </w:r>
    </w:p>
    <w:p w14:paraId="2A38C509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洞察：资源优先流向需求快速成长、供给仍显不足的新兴核心圈层——“高铁+会展+文旅”场景最值得关注。</w:t>
      </w:r>
    </w:p>
    <w:p w14:paraId="34279E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4D2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216801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P6-1城市热点商圈推荐1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[商圈类型][商圈名称]商圈</w:t>
      </w:r>
    </w:p>
    <w:p w14:paraId="5B4505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一句话推荐语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大标题=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[突出特点]，[投资优势]，[潜在收益]</w:t>
      </w:r>
    </w:p>
    <w:p w14:paraId="4F97707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回报周期计算公式</w:t>
      </w:r>
    </w:p>
    <w:p w14:paraId="681F8C0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单房年收入 = 单房卖价 × 365 × 出租率 </w:t>
      </w:r>
    </w:p>
    <w:p w14:paraId="74F4AA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单房年运营成本 = 运营成本/间夜 × 365 + 年租金摊到每间房 </w:t>
      </w:r>
    </w:p>
    <w:p w14:paraId="46386EF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回本周期 = 单房总投资 ÷ (单房年收入 – 单房年运营成本)</w:t>
      </w:r>
    </w:p>
    <w:p w14:paraId="32B1855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租金数据来源要求：</w:t>
      </w:r>
    </w:p>
    <w:p w14:paraId="59BD4E3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    - 中介平台：链家、贝壳找房、58 同城、安居客提供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非甲级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写字楼租金、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公寓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租金，但需注意辨别虚高或低价引流情况。</w:t>
      </w:r>
    </w:p>
    <w:p w14:paraId="1B82F7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    - 房地产咨询公司报告：仲量联行、戴德梁行发布市场报告，涵盖核心城市租金、空置率及趋势分析。</w:t>
      </w:r>
    </w:p>
    <w:p w14:paraId="12CCD0B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 xml:space="preserve">    - 政府与行业平台：城市的统计局 / 住建局区域租金指导价。商业地产数据库如 RET 睿意德《中国商业地产数据平台》，整合全国商圈租金、客流量等指标。</w:t>
      </w:r>
    </w:p>
    <w:p w14:paraId="15CFE1A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4AA925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商圈介绍与机会</w:t>
      </w:r>
    </w:p>
    <w:p w14:paraId="3EC612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商圈活力=商圈按本市客流密度排序</w:t>
      </w:r>
    </w:p>
    <w:p w14:paraId="533E82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（商圈客流密度数字，如无不写）</w:t>
      </w:r>
    </w:p>
    <w:p w14:paraId="707053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区域竞争=5年以上酒店数/商圈酒店总数</w:t>
      </w:r>
    </w:p>
    <w:p w14:paraId="1C1558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平均租金=本商圈连锁酒店平均租金</w:t>
      </w:r>
    </w:p>
    <w:p w14:paraId="7ADFC9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平均卖价=本商圈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型酒店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平均卖价；本商圈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型酒店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平均卖价；本商圈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经济型酒店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平均卖价；</w:t>
      </w:r>
    </w:p>
    <w:p w14:paraId="0685CE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回报周期=本商圈各档次连锁酒店平均回报周期</w:t>
      </w:r>
    </w:p>
    <w:p w14:paraId="0EF98D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一句话观点总结</w:t>
      </w:r>
    </w:p>
    <w:p w14:paraId="19CDE6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75B369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以下为正文可参考逻辑</w:t>
      </w:r>
    </w:p>
    <w:p w14:paraId="609474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</w:pPr>
    </w:p>
    <w:p w14:paraId="691E56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一句话大标题参考：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“会展流量池”，3.2年回本的中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酒店黄金口</w:t>
      </w:r>
    </w:p>
    <w:p w14:paraId="4601DE70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商圈市场介绍</w:t>
      </w:r>
    </w:p>
    <w:p w14:paraId="2FA133AD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商圈活力：全市客流密度第1（2024年客流量超6亿人次）</w:t>
      </w:r>
    </w:p>
    <w:p w14:paraId="47ACB88E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平均租金：90–110元/㎡/月</w:t>
      </w:r>
    </w:p>
    <w:p w14:paraId="724F2648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平均卖价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高档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连锁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650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；经济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连锁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250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；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中档连锁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20元</w:t>
      </w:r>
    </w:p>
    <w:p w14:paraId="2F7D5993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回报周期：中档项目平均3.3年</w:t>
      </w:r>
    </w:p>
    <w:p w14:paraId="0ECCF5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</w:pPr>
    </w:p>
    <w:p w14:paraId="2F7F89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eastAsia"/>
        </w:rPr>
      </w:pPr>
    </w:p>
    <w:p w14:paraId="4A83C5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2、演讲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4BC344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[商圈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名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以全市第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的客流密度、极佳的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交通/产业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成为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中档/高档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酒店布局的首选地。数据层面：</w:t>
      </w:r>
    </w:p>
    <w:p w14:paraId="0BD2BC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 商圈活力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星，客流指数全市第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——“流量池”属性突出</w:t>
      </w:r>
    </w:p>
    <w:p w14:paraId="6C246B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 区域竞争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星，5年以上酒店比例达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星%（含国际连号），新项目进入空间大（存量虽多，但老旧为主）</w:t>
      </w:r>
    </w:p>
    <w:p w14:paraId="4FB66B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 平均租金仅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元/㎡/月，相比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核心商圈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低近三分之二，投资门槛低于核心CBD</w:t>
      </w:r>
    </w:p>
    <w:p w14:paraId="30F8EF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 连锁酒店卖价高达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元，投资回报周期仅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年</w:t>
      </w:r>
    </w:p>
    <w:p w14:paraId="5C14E4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7A0598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以下为演讲可参考逻辑：</w:t>
      </w:r>
    </w:p>
    <w:p w14:paraId="60177674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琶洲-赤岗以全市第第二的客流密度、极佳的交通区位成为中高档酒店布局的首选地。数据层面：</w:t>
      </w:r>
    </w:p>
    <w:p w14:paraId="3B7D485E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- 商圈活力9分，客流指数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全市第二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——“流量池”属性突出</w:t>
      </w:r>
    </w:p>
    <w:p w14:paraId="3691AA89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- 区域竞争8.5分，5年以上酒店比例达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？？%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（含国际连号），新项目进入空间大（存量虽多，但老旧为主）</w:t>
      </w:r>
    </w:p>
    <w:p w14:paraId="10B54796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- 平均租金仅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65~85元/㎡/月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，相比天河路近三分之二，投资门槛低于核心CBD</w:t>
      </w:r>
    </w:p>
    <w:p w14:paraId="767D9FB6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- 连锁酒店卖价高达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？？元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，投资回报周期仅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3.2年</w:t>
      </w:r>
    </w:p>
    <w:p w14:paraId="26F714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</w:pPr>
    </w:p>
    <w:p w14:paraId="1B2CB5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3CC3CD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P6-2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商圈名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]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商圈细分市场机会</w:t>
      </w:r>
    </w:p>
    <w:p w14:paraId="47B7DF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30" w:lineRule="atLeast"/>
        <w:ind w:left="0" w:leftChars="0" w:right="0" w:rightChars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撰写逻辑：档次品类按金字塔真相分布，数量相对最少的就是投资最优选</w:t>
      </w:r>
    </w:p>
    <w:p w14:paraId="0428D3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30" w:lineRule="atLeast"/>
        <w:ind w:left="0" w:leftChars="0" w:right="0" w:rightChars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高档酒店XX家需要小于占比5%、中档XX家需要小于占比20-40%（三线城市需低于30%）、经济型XX家需要小于占比60~80%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判断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逻辑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：对每类酒店给出这3个判断：1.供给饱和，慎投资；2.供给不足，是蓝海；3.老店多，有改造升级机会；</w:t>
      </w:r>
    </w:p>
    <w:p w14:paraId="1C70E2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1、正文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0BDD35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[商圈名][商务/文旅]需求大，但[中档/高档]酒店供应不足，现在正是投资好机会</w:t>
      </w:r>
    </w:p>
    <w:p w14:paraId="2CC741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[商圈类型]商圈（[具体商圈名称]）：总共[X]家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（携程数据）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[商圈名称]区域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</w:p>
    <w:p w14:paraId="03D105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型酒店占比[X]%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（按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判断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）</w:t>
      </w:r>
    </w:p>
    <w:p w14:paraId="0F5AB3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型酒店占比[X]%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（按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判断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）</w:t>
      </w:r>
    </w:p>
    <w:p w14:paraId="285CFE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经济型酒店占比[X]%。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（按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判断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）</w:t>
      </w:r>
    </w:p>
    <w:p w14:paraId="1E464A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2FBF0A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一句话观点总结</w:t>
      </w:r>
    </w:p>
    <w:p w14:paraId="04B8E6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14C550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以下为正文可参考逻辑：</w:t>
      </w:r>
    </w:p>
    <w:p w14:paraId="4D70C3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30" w:lineRule="atLeast"/>
        <w:ind w:left="0"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一句话大标题参考：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kern w:val="0"/>
          <w:sz w:val="18"/>
          <w:szCs w:val="18"/>
          <w:vertAlign w:val="baseline"/>
          <w:lang w:val="en-US" w:eastAsia="zh-CN" w:bidi="ar"/>
        </w:rPr>
        <w:t>在琶洲开中档连锁，把酒店开进了‘全年双11会场’</w:t>
      </w:r>
    </w:p>
    <w:p w14:paraId="210138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30" w:lineRule="atLeast"/>
        <w:ind w:left="0"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kern w:val="0"/>
          <w:sz w:val="18"/>
          <w:szCs w:val="18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kern w:val="0"/>
          <w:sz w:val="18"/>
          <w:szCs w:val="18"/>
          <w:vertAlign w:val="baseline"/>
          <w:lang w:val="en-US" w:eastAsia="zh-CN" w:bidi="ar"/>
        </w:rPr>
        <w:t>琶洲酒店总共357家</w:t>
      </w:r>
    </w:p>
    <w:tbl>
      <w:tblPr>
        <w:tblStyle w:val="4"/>
        <w:tblW w:w="58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8"/>
        <w:gridCol w:w="1227"/>
        <w:gridCol w:w="887"/>
        <w:gridCol w:w="2514"/>
      </w:tblGrid>
      <w:tr w14:paraId="6B26C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5816" w:type="dxa"/>
            <w:gridSpan w:val="4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09686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琶洲-赤岗商圈细分市场机会</w:t>
            </w:r>
          </w:p>
        </w:tc>
      </w:tr>
      <w:tr w14:paraId="03BCA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118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67C8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档次</w:t>
            </w:r>
          </w:p>
        </w:tc>
        <w:tc>
          <w:tcPr>
            <w:tcW w:w="122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5846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酒店数量</w:t>
            </w:r>
          </w:p>
        </w:tc>
        <w:tc>
          <w:tcPr>
            <w:tcW w:w="88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337E0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占比</w:t>
            </w:r>
          </w:p>
        </w:tc>
        <w:tc>
          <w:tcPr>
            <w:tcW w:w="2514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526F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投资判断</w:t>
            </w:r>
          </w:p>
        </w:tc>
      </w:tr>
      <w:tr w14:paraId="04280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118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836B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高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档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型</w:t>
            </w:r>
          </w:p>
        </w:tc>
        <w:tc>
          <w:tcPr>
            <w:tcW w:w="122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2815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35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家</w:t>
            </w:r>
          </w:p>
        </w:tc>
        <w:tc>
          <w:tcPr>
            <w:tcW w:w="88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57E76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10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%</w:t>
            </w:r>
          </w:p>
        </w:tc>
        <w:tc>
          <w:tcPr>
            <w:tcW w:w="2514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09C4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供给饱和，慎投资</w:t>
            </w:r>
          </w:p>
        </w:tc>
      </w:tr>
      <w:tr w14:paraId="48AFD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118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0408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中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档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型</w:t>
            </w:r>
          </w:p>
        </w:tc>
        <w:tc>
          <w:tcPr>
            <w:tcW w:w="122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1DFDF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56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家</w:t>
            </w:r>
          </w:p>
        </w:tc>
        <w:tc>
          <w:tcPr>
            <w:tcW w:w="88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D212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16%</w:t>
            </w:r>
          </w:p>
        </w:tc>
        <w:tc>
          <w:tcPr>
            <w:tcW w:w="2514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0614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供给不足，是蓝海</w:t>
            </w:r>
          </w:p>
        </w:tc>
      </w:tr>
      <w:tr w14:paraId="4CA50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" w:hRule="atLeast"/>
        </w:trPr>
        <w:tc>
          <w:tcPr>
            <w:tcW w:w="1188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CB2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经济型</w:t>
            </w:r>
          </w:p>
        </w:tc>
        <w:tc>
          <w:tcPr>
            <w:tcW w:w="122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7066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266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家</w:t>
            </w:r>
          </w:p>
        </w:tc>
        <w:tc>
          <w:tcPr>
            <w:tcW w:w="88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B79F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7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%</w:t>
            </w:r>
          </w:p>
        </w:tc>
        <w:tc>
          <w:tcPr>
            <w:tcW w:w="2514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0C5A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Autospacing="0" w:line="330" w:lineRule="atLeast"/>
              <w:ind w:left="0" w:leftChars="0" w:right="0" w:rightChars="0"/>
              <w:jc w:val="left"/>
              <w:textAlignment w:val="baseline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8"/>
                <w:kern w:val="0"/>
                <w:sz w:val="18"/>
                <w:szCs w:val="18"/>
                <w:vertAlign w:val="baseline"/>
                <w:lang w:val="en-US" w:eastAsia="zh-CN" w:bidi="ar"/>
              </w:rPr>
              <w:t>老店多，有改造升级机会</w:t>
            </w:r>
          </w:p>
        </w:tc>
      </w:tr>
    </w:tbl>
    <w:p w14:paraId="59AEF0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461111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64C564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2、演讲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27087CB0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目前，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酒店中，经济型占比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%（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家），中档仅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家），高档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yellow"/>
          <w:shd w:val="clear" w:fill="FFFFFF"/>
          <w:lang w:val="en-US" w:eastAsia="zh-CN"/>
        </w:rPr>
        <w:t>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。按照品类金字塔定律：中档是投资最优档，经济改造是机会档，因其规模适中、供给不足而又最具消费升级动力。</w:t>
      </w:r>
    </w:p>
    <w:p w14:paraId="15AE7539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其中中档连锁（规模快扩）有较高增长弹性。抓升级红利；布局经济档，享改造翻红溢价。</w:t>
      </w:r>
    </w:p>
    <w:p w14:paraId="1A018849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45EA1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red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以下为演讲可参考逻辑：</w:t>
      </w:r>
    </w:p>
    <w:p w14:paraId="7E39CBF3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目前，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none"/>
          <w:shd w:val="clear" w:fill="FFFFFF"/>
          <w:lang w:val="en-US" w:eastAsia="zh-CN"/>
        </w:rPr>
        <w:t>357家酒店中，经济型占比74%（266家），中档仅16%（56家），高档10%。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按照品类金字塔定律：中档是投资最优档，经济改造是机会档，因其规模适中、供给不足而又最具消费升级动力。</w:t>
      </w:r>
    </w:p>
    <w:p w14:paraId="179BA85C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其中中档连锁（规模快扩）有较高增长弹性。抓升级红利；布局经济档，享改造翻红溢价。</w:t>
      </w:r>
    </w:p>
    <w:p w14:paraId="23262E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735703D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4B9D628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P6-3城市热点商圈投资模型推荐：</w:t>
      </w:r>
    </w:p>
    <w:p w14:paraId="4770B8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撰写逻辑：固定“体量、租金、造价、回报周期”4参数，</w:t>
      </w:r>
    </w:p>
    <w:p w14:paraId="772B2B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隐藏参数1运营成本（经济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highlight w:val="yellow"/>
          <w:shd w:val="clear" w:fill="FFFFFF"/>
          <w:vertAlign w:val="baseline"/>
          <w:lang w:val="en-US" w:eastAsia="zh-CN" w:bidi="ar"/>
        </w:rPr>
        <w:t>90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元/间，中档改造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highlight w:val="yellow"/>
          <w:shd w:val="clear" w:fill="FFFFFF"/>
          <w:vertAlign w:val="baseline"/>
          <w:lang w:val="en-US" w:eastAsia="zh-CN" w:bidi="ar"/>
        </w:rPr>
        <w:t>110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元/间，中档商务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highlight w:val="yellow"/>
          <w:shd w:val="clear" w:fill="FFFFFF"/>
          <w:vertAlign w:val="baseline"/>
          <w:lang w:val="en-US" w:eastAsia="zh-CN" w:bidi="ar"/>
        </w:rPr>
        <w:t>130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元/间），2中档改造造价（单房造价2万，门头10万，大堂30万，公区30万），3经济升级造价（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highlight w:val="yellow"/>
          <w:shd w:val="clear" w:fill="FFFFFF"/>
          <w:vertAlign w:val="baseline"/>
          <w:lang w:val="en-US" w:eastAsia="zh-CN" w:bidi="ar"/>
        </w:rPr>
        <w:t>5~7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万/间）4中档商务造价（单房造价9.6万）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输出。</w:t>
      </w:r>
    </w:p>
    <w:p w14:paraId="05F6ED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一句话推荐语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大标题</w:t>
      </w:r>
    </w:p>
    <w:p w14:paraId="4CAAA7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1、正文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219A6E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模型：中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档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商务/文旅（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间）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租金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1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推荐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商圈均价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元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单房造价：≤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万元（含公区）</w:t>
      </w:r>
    </w:p>
    <w:p w14:paraId="3D2107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总投资：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</w:t>
      </w:r>
    </w:p>
    <w:p w14:paraId="108F04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卖价：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元</w:t>
      </w:r>
    </w:p>
    <w:p w14:paraId="01A9B9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回本期：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年</w:t>
      </w:r>
    </w:p>
    <w:p w14:paraId="6F43C7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25B944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模型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2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中档改造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间）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租金：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推荐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商圈均价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单房造价：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万元（含公区）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总投资：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</w:t>
      </w:r>
    </w:p>
    <w:p w14:paraId="74B6F1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卖价：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元</w:t>
      </w:r>
    </w:p>
    <w:p w14:paraId="2F2134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回本期：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年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</w:p>
    <w:p w14:paraId="53FE69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模型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3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经济升级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（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35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8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0间）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租金：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推荐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商圈均价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单房造价：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万元（含公区）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总投资：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</w:t>
      </w:r>
    </w:p>
    <w:p w14:paraId="231BF5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卖价：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元</w:t>
      </w:r>
    </w:p>
    <w:p w14:paraId="481D8B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回本期：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年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</w:p>
    <w:p w14:paraId="2E14FE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一句话观点总结</w:t>
      </w:r>
    </w:p>
    <w:p w14:paraId="2A66A9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2、演讲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6C7278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highlight w:val="yellow"/>
          <w:shd w:val="clear" w:fill="FFFFFF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highlight w:val="yellow"/>
          <w:shd w:val="clear" w:fill="FFFFFF"/>
          <w:vertAlign w:val="baseline"/>
          <w:lang w:val="en-US" w:eastAsia="zh-CN" w:bidi="ar"/>
        </w:rPr>
        <w:t>根据结果数据生成演讲内容</w:t>
      </w:r>
    </w:p>
    <w:p w14:paraId="0DEF16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highlight w:val="yellow"/>
          <w:shd w:val="clear" w:fill="FFFFFF"/>
          <w:vertAlign w:val="baseline"/>
          <w:lang w:val="en-US" w:eastAsia="zh-CN" w:bidi="ar"/>
        </w:rPr>
      </w:pPr>
    </w:p>
    <w:p w14:paraId="2558B3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highlight w:val="yellow"/>
          <w:shd w:val="clear" w:fill="FFFFFF"/>
          <w:vertAlign w:val="baseline"/>
          <w:lang w:val="en-US" w:eastAsia="zh-CN" w:bidi="ar"/>
        </w:rPr>
      </w:pPr>
    </w:p>
    <w:p w14:paraId="5E34FE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以下为演讲可参考逻辑：</w:t>
      </w:r>
    </w:p>
    <w:p w14:paraId="40E72120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高性价比回报样板</w:t>
      </w:r>
    </w:p>
    <w:p w14:paraId="7BF29195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推荐以100-140间、单房造价10万元以内、总投资800-1200万的中档商务酒店模型为例。回本期约2.9-3.1年，远低于一线城市平均。有现成会展配套物业出租期长、租金合理，明显降低招商与筹建不确定性。</w:t>
      </w:r>
    </w:p>
    <w:p w14:paraId="3B976EC8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这里的逻辑是：  </w:t>
      </w:r>
    </w:p>
    <w:p w14:paraId="7B91A69D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高流量、强会展、合理租金+品质升级 → 稳定入住 → 快速回本，特别适合快速扩张和资金效率要求高的投资者。</w:t>
      </w:r>
    </w:p>
    <w:p w14:paraId="193748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highlight w:val="yellow"/>
          <w:shd w:val="clear" w:fill="FFFFFF"/>
          <w:vertAlign w:val="baseline"/>
          <w:lang w:val="en-US" w:eastAsia="zh-CN" w:bidi="ar"/>
        </w:rPr>
      </w:pPr>
    </w:p>
    <w:p w14:paraId="34B6D8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P6-4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商圈成功案例：</w:t>
      </w:r>
    </w:p>
    <w:p w14:paraId="1A4BCD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撰写逻辑：[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城市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同商圈或省内同级别城市同级别商圈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东呈集团旗下品牌案例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</w:p>
    <w:p w14:paraId="4DB1E1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一句话推荐语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大标题</w:t>
      </w:r>
    </w:p>
    <w:p w14:paraId="779099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1、正文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122161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案例：中档商务酒店</w:t>
      </w:r>
    </w:p>
    <w:p w14:paraId="28D0C2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门店名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</w:p>
    <w:p w14:paraId="297445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]期间酒店客房平均收益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]元</w:t>
      </w:r>
    </w:p>
    <w:p w14:paraId="7C7EA3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]期间酒店入住率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]%</w:t>
      </w:r>
    </w:p>
    <w:p w14:paraId="285637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27C7AC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案例：中档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改造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酒店</w:t>
      </w:r>
    </w:p>
    <w:p w14:paraId="0CF478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门店名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</w:p>
    <w:p w14:paraId="46F7E7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]期间酒店客房平均收益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]元</w:t>
      </w:r>
    </w:p>
    <w:p w14:paraId="19A4C6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]期间酒店入住率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]%</w:t>
      </w:r>
    </w:p>
    <w:p w14:paraId="115BB2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6A6DFA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案例：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经济型标准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酒店</w:t>
      </w:r>
    </w:p>
    <w:p w14:paraId="6F5DB8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门店名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</w:p>
    <w:p w14:paraId="1DF6D2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]期间酒店客房平均收益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]元</w:t>
      </w:r>
    </w:p>
    <w:p w14:paraId="1A070F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]期间酒店入住率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]%</w:t>
      </w:r>
    </w:p>
    <w:p w14:paraId="559B61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7803AB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一句话观点总结</w:t>
      </w:r>
    </w:p>
    <w:p w14:paraId="734326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17EFC4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以下为演讲可参考逻辑：</w:t>
      </w:r>
    </w:p>
    <w:p w14:paraId="517040D8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一句话大标题参考：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广州最贵的地段，却仍是中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最甜的蛋糕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• 客流密度全市第一，高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已经挤爆（12%），经济型扎堆（66%），中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只占22%——典型的“两头堵中间空”；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• 中档连锁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卖价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620元，回报3.3年。</w:t>
      </w:r>
    </w:p>
    <w:p w14:paraId="6A2AC722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•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经济型改造投入低，出租率高。</w:t>
      </w:r>
    </w:p>
    <w:p w14:paraId="52F64A7D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投资模型一句话总结：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最高客流+最高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卖价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，但租金门槛高，适合品牌旗舰店。</w:t>
      </w:r>
    </w:p>
    <w:p w14:paraId="4EAE21E2">
      <w:pP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P7-1 城市热点商圈推荐2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[商圈类型][商圈名称]商圈</w:t>
      </w:r>
    </w:p>
    <w:p w14:paraId="04F0CC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一句话推荐语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大标题=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[突出特点]，[投资优势]，[潜在收益]</w:t>
      </w:r>
    </w:p>
    <w:p w14:paraId="1CCCE9B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01BA6B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商圈介绍与机会</w:t>
      </w:r>
    </w:p>
    <w:p w14:paraId="49DB51F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商圈活力=商圈按本市客流密度排序</w:t>
      </w:r>
    </w:p>
    <w:p w14:paraId="1EB6D5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（商圈客流密度数字，如无不写）</w:t>
      </w:r>
    </w:p>
    <w:p w14:paraId="4B0CCE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区域竞争=5年以上酒店数/商圈酒店总数</w:t>
      </w:r>
    </w:p>
    <w:p w14:paraId="22024F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平均租金=本商圈连锁酒店平均租金</w:t>
      </w:r>
    </w:p>
    <w:p w14:paraId="6B09CD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平均卖价=本商圈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型酒店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平均卖价；本商圈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型酒店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平均卖价；本商圈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经济型酒店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平均卖价；</w:t>
      </w:r>
    </w:p>
    <w:p w14:paraId="0E75AF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回报周期=本商圈各档次连锁酒店平均回报周期</w:t>
      </w:r>
    </w:p>
    <w:p w14:paraId="7D1D21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一句话观点总结</w:t>
      </w:r>
    </w:p>
    <w:p w14:paraId="1132A9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</w:pPr>
    </w:p>
    <w:p w14:paraId="3DB1AD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eastAsia"/>
        </w:rPr>
      </w:pPr>
    </w:p>
    <w:p w14:paraId="0CA4E9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2、演讲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410D67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[商圈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名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以全市第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的客流密度、极佳的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交通/产业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成为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中档/高档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酒店布局的首选地。数据层面：</w:t>
      </w:r>
    </w:p>
    <w:p w14:paraId="3073D2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 商圈活力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星，客流指数全市第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——“流量池”属性突出</w:t>
      </w:r>
    </w:p>
    <w:p w14:paraId="40DA65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 区域竞争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星，5年以上酒店比例达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星%（含国际连号），新项目进入空间大（存量虽多，但老旧为主）</w:t>
      </w:r>
    </w:p>
    <w:p w14:paraId="048751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 平均租金仅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元/㎡/月，相比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核心商圈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低近三分之二，投资门槛低于核心CBD</w:t>
      </w:r>
    </w:p>
    <w:p w14:paraId="6C6F0A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 连锁酒店卖价高达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元，投资回报周期仅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年</w:t>
      </w:r>
    </w:p>
    <w:p w14:paraId="76CF32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5B0276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P7-2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商圈名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]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商圈细分市场机会</w:t>
      </w:r>
    </w:p>
    <w:p w14:paraId="2FE299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30" w:lineRule="atLeast"/>
        <w:ind w:left="0" w:leftChars="0" w:right="0" w:rightChars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撰写逻辑：档次品类按金字塔真相分布，数量相对最少的就是投资最优选</w:t>
      </w:r>
    </w:p>
    <w:p w14:paraId="0317FC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30" w:lineRule="atLeast"/>
        <w:ind w:left="0" w:leftChars="0" w:right="0" w:rightChars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高档酒店XX家需要小于占比5%、中档XX家需要小于占比20-40%（三线城市需低于30%）、经济型XX家需要小于占比60~80%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判断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逻辑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：对每类酒店给出这3个判断：1.供给饱和，慎投资；2.供给不足，是蓝海；3.老店多，有改造升级机会；</w:t>
      </w:r>
    </w:p>
    <w:p w14:paraId="29341B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1、正文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77F6A9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[商圈名][商务/文旅]需求大，但[中档/高档]酒店供应不足，现在正是投资好机会</w:t>
      </w:r>
    </w:p>
    <w:p w14:paraId="320D1C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[商圈类型]商圈（[具体商圈名称]）：总共[X]家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（携程数据）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[商圈名称]区域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</w:p>
    <w:p w14:paraId="351CBB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型酒店占比[X]%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（按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判断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）</w:t>
      </w:r>
    </w:p>
    <w:p w14:paraId="7ECCF8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型酒店占比[X]%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（按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判断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）</w:t>
      </w:r>
    </w:p>
    <w:p w14:paraId="76B0B7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经济型酒店占比[X]%。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（按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判断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）</w:t>
      </w:r>
    </w:p>
    <w:p w14:paraId="69174F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612CFC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一句话观点总结</w:t>
      </w:r>
    </w:p>
    <w:p w14:paraId="4EACD5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0D9F22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2、演讲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301AD0D4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目前，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家酒店中，经济型占比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%（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家），中档仅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家），高档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%。按照品类金字塔定律：中档是投资最优档，经济改造是机会档，因其规模适中、供给不足而又最具消费升级动力。</w:t>
      </w:r>
    </w:p>
    <w:p w14:paraId="710137F6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其中中档连锁（规模快扩）有较高增长弹性。抓升级红利；布局经济档，享改造翻红溢价。</w:t>
      </w:r>
    </w:p>
    <w:p w14:paraId="68E7B8F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3677762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P7-3城市热点商圈投资模型推荐：</w:t>
      </w:r>
    </w:p>
    <w:p w14:paraId="333694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撰写逻辑：固定“体量、租金、造价、回报周期”4参数，</w:t>
      </w:r>
    </w:p>
    <w:p w14:paraId="40A873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隐藏参数1运营成本（经济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highlight w:val="yellow"/>
          <w:shd w:val="clear" w:fill="FFFFFF"/>
          <w:vertAlign w:val="baseline"/>
          <w:lang w:val="en-US" w:eastAsia="zh-CN" w:bidi="ar"/>
        </w:rPr>
        <w:t>90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元/间，中档改造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highlight w:val="yellow"/>
          <w:shd w:val="clear" w:fill="FFFFFF"/>
          <w:vertAlign w:val="baseline"/>
          <w:lang w:val="en-US" w:eastAsia="zh-CN" w:bidi="ar"/>
        </w:rPr>
        <w:t>110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元/间，中档商务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highlight w:val="yellow"/>
          <w:shd w:val="clear" w:fill="FFFFFF"/>
          <w:vertAlign w:val="baseline"/>
          <w:lang w:val="en-US" w:eastAsia="zh-CN" w:bidi="ar"/>
        </w:rPr>
        <w:t>130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元/间），2中档改造造价（单房造价2万，门头10万，大堂30万，公区30万），3经济升级造价（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highlight w:val="yellow"/>
          <w:shd w:val="clear" w:fill="FFFFFF"/>
          <w:vertAlign w:val="baseline"/>
          <w:lang w:val="en-US" w:eastAsia="zh-CN" w:bidi="ar"/>
        </w:rPr>
        <w:t>5~7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万/间）4中档商务造价（单房造价9.6万）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输出。</w:t>
      </w:r>
    </w:p>
    <w:p w14:paraId="52022D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一句话推荐语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大标题</w:t>
      </w:r>
    </w:p>
    <w:p w14:paraId="7692B1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1、正文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4519BA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模型：中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档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商务/文旅（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间）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租金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1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推荐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商圈均价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元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单房造价：≤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万元（含公区）</w:t>
      </w:r>
    </w:p>
    <w:p w14:paraId="381A11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总投资：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</w:t>
      </w:r>
    </w:p>
    <w:p w14:paraId="622DFA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卖价：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元</w:t>
      </w:r>
    </w:p>
    <w:p w14:paraId="5A7388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回本期：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年</w:t>
      </w:r>
    </w:p>
    <w:p w14:paraId="31DC7A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19337D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模型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2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中档改造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间）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租金：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推荐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商圈均价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单房造价：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万元（含公区）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总投资：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</w:t>
      </w:r>
    </w:p>
    <w:p w14:paraId="43843A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卖价：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元</w:t>
      </w:r>
    </w:p>
    <w:p w14:paraId="021D16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回本期：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年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</w:p>
    <w:p w14:paraId="65C798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模型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3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经济升级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（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35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8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0间）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租金：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推荐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商圈均价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单房造价：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万元（含公区）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总投资：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</w:t>
      </w:r>
    </w:p>
    <w:p w14:paraId="26D16C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卖价：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元</w:t>
      </w:r>
    </w:p>
    <w:p w14:paraId="0026DA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回本期：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年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</w:p>
    <w:p w14:paraId="52040C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一句话观点总结</w:t>
      </w:r>
    </w:p>
    <w:p w14:paraId="407696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2、演讲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1D7B76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highlight w:val="yellow"/>
          <w:shd w:val="clear" w:fill="FFFFFF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highlight w:val="yellow"/>
          <w:shd w:val="clear" w:fill="FFFFFF"/>
          <w:vertAlign w:val="baseline"/>
          <w:lang w:val="en-US" w:eastAsia="zh-CN" w:bidi="ar"/>
        </w:rPr>
        <w:t>根据结果数据生成演讲内容</w:t>
      </w:r>
    </w:p>
    <w:p w14:paraId="7CDEC9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highlight w:val="yellow"/>
          <w:shd w:val="clear" w:fill="FFFFFF"/>
          <w:vertAlign w:val="baseline"/>
          <w:lang w:val="en-US" w:eastAsia="zh-CN" w:bidi="ar"/>
        </w:rPr>
      </w:pPr>
    </w:p>
    <w:p w14:paraId="789319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highlight w:val="yellow"/>
          <w:shd w:val="clear" w:fill="FFFFFF"/>
          <w:vertAlign w:val="baseline"/>
          <w:lang w:val="en-US" w:eastAsia="zh-CN" w:bidi="ar"/>
        </w:rPr>
      </w:pPr>
    </w:p>
    <w:p w14:paraId="3B4B5D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P7-4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商圈成功案例：</w:t>
      </w:r>
    </w:p>
    <w:p w14:paraId="25F709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撰写逻辑：[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城市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同商圈或省内同级别城市同级别商圈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东呈集团旗下品牌案例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</w:p>
    <w:p w14:paraId="26CFBE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案例必须为网络公开链接内容，不能编造，如无东呈集团商圈相关案例写“无案例”。</w:t>
      </w:r>
    </w:p>
    <w:p w14:paraId="6616F1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一句话推荐语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大标题</w:t>
      </w:r>
    </w:p>
    <w:p w14:paraId="637493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1、正文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161012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案例：中档商务酒店</w:t>
      </w:r>
    </w:p>
    <w:p w14:paraId="3ABF5E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门店名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</w:p>
    <w:p w14:paraId="6FC972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]期间酒店客房平均收益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]元</w:t>
      </w:r>
    </w:p>
    <w:p w14:paraId="0FC799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]期间酒店入住率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]%</w:t>
      </w:r>
    </w:p>
    <w:p w14:paraId="02A162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274541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案例：中档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改造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酒店</w:t>
      </w:r>
    </w:p>
    <w:p w14:paraId="0A5E91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门店名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</w:p>
    <w:p w14:paraId="7A88C1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]期间酒店客房平均收益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]元</w:t>
      </w:r>
    </w:p>
    <w:p w14:paraId="6519A3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]期间酒店入住率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]%</w:t>
      </w:r>
    </w:p>
    <w:p w14:paraId="16F983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5FDE1C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案例：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经济型标准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酒店</w:t>
      </w:r>
    </w:p>
    <w:p w14:paraId="0C4ADF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门店名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</w:p>
    <w:p w14:paraId="0FA341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]期间酒店客房平均收益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]元</w:t>
      </w:r>
    </w:p>
    <w:p w14:paraId="31C307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]期间酒店入住率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]%</w:t>
      </w:r>
    </w:p>
    <w:p w14:paraId="2B40B9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08045E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一句话观点总结</w:t>
      </w:r>
    </w:p>
    <w:p w14:paraId="2DFB3D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1D1F307A">
      <w:pP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P8-1城市热点商圈推荐3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[商圈类型][商圈名称]商圈</w:t>
      </w:r>
    </w:p>
    <w:p w14:paraId="3167AB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一句话推荐语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大标题=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[突出特点]，[投资优势]，[潜在收益]</w:t>
      </w:r>
    </w:p>
    <w:p w14:paraId="33A4D50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4AB45A6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商圈介绍与机会</w:t>
      </w:r>
    </w:p>
    <w:p w14:paraId="3D175B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商圈活力=商圈按本市客流密度排序</w:t>
      </w:r>
    </w:p>
    <w:p w14:paraId="30F86A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（商圈客流密度数字，如无不写）</w:t>
      </w:r>
    </w:p>
    <w:p w14:paraId="2A0A7B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区域竞争=5年以上酒店数/商圈酒店总数</w:t>
      </w:r>
    </w:p>
    <w:p w14:paraId="26D2EB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平均租金=本商圈连锁酒店平均租金</w:t>
      </w:r>
    </w:p>
    <w:p w14:paraId="5B2EA7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平均卖价=本商圈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型酒店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平均卖价；本商圈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型酒店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平均卖价；本商圈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经济型酒店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平均卖价；</w:t>
      </w:r>
    </w:p>
    <w:p w14:paraId="346042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回报周期=本商圈各档次连锁酒店平均回报周期</w:t>
      </w:r>
    </w:p>
    <w:p w14:paraId="0AE952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一句话观点总结</w:t>
      </w:r>
    </w:p>
    <w:p w14:paraId="6B2720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</w:pPr>
    </w:p>
    <w:p w14:paraId="041A75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eastAsia"/>
        </w:rPr>
      </w:pPr>
    </w:p>
    <w:p w14:paraId="17B3A6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2、演讲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482EF1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[商圈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名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以全市第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的客流密度、极佳的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交通/产业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成为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中档/高档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酒店布局的首选地。数据层面：</w:t>
      </w:r>
    </w:p>
    <w:p w14:paraId="697877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 商圈活力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星，客流指数全市第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——“流量池”属性突出</w:t>
      </w:r>
    </w:p>
    <w:p w14:paraId="5C37B3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 区域竞争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星，5年以上酒店比例达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星%（含国际连号），新项目进入空间大（存量虽多，但老旧为主）</w:t>
      </w:r>
    </w:p>
    <w:p w14:paraId="26FC87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 平均租金仅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元/㎡/月，相比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核心商圈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低近三分之二，投资门槛低于核心CBD</w:t>
      </w:r>
    </w:p>
    <w:p w14:paraId="6A4221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 连锁酒店卖价高达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元，投资回报周期仅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年</w:t>
      </w:r>
    </w:p>
    <w:p w14:paraId="25A16F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0F8461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P8-2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商圈名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]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商圈细分市场机会</w:t>
      </w:r>
    </w:p>
    <w:p w14:paraId="2F0147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30" w:lineRule="atLeast"/>
        <w:ind w:left="0" w:leftChars="0" w:right="0" w:rightChars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撰写逻辑：档次品类按金字塔真相分布，数量相对最少的就是投资最优选</w:t>
      </w:r>
    </w:p>
    <w:p w14:paraId="239CD5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30" w:lineRule="atLeast"/>
        <w:ind w:left="0" w:leftChars="0" w:right="0" w:rightChars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高档酒店XX家需要小于占比5%、中档XX家需要小于占比20-40%（三线城市需低于30%）、经济型XX家需要小于占比60~80%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判断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逻辑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：对每类酒店给出这3个判断：1.供给饱和，慎投资；2.供给不足，是蓝海；3.老店多，有改造升级机会；</w:t>
      </w:r>
    </w:p>
    <w:p w14:paraId="4B9B24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1、正文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48B21E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[商圈名][商务/文旅]需求大，但[中档/高档]酒店供应不足，现在正是投资好机会</w:t>
      </w:r>
    </w:p>
    <w:p w14:paraId="113B52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[商圈类型]商圈（[具体商圈名称]）：总共[X]家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（携程数据）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br w:type="textWrapping"/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[商圈名称]区域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</w:p>
    <w:p w14:paraId="519D12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型酒店占比[X]%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（按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判断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）</w:t>
      </w:r>
    </w:p>
    <w:p w14:paraId="7B04E7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型酒店占比[X]%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（按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判断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）</w:t>
      </w:r>
    </w:p>
    <w:p w14:paraId="3CEB2B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经济型酒店占比[X]%。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（按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判断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）</w:t>
      </w:r>
    </w:p>
    <w:p w14:paraId="3C00B1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22B0F5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一句话观点总结</w:t>
      </w:r>
    </w:p>
    <w:p w14:paraId="3DFE02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134068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2、演讲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43EBF9C4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目前，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家酒店中，经济型占比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%（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家），中档仅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家），高档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%。按照品类金字塔定律：中档是投资最优档，经济改造是机会档，因其规模适中、供给不足而又最具消费升级动力。</w:t>
      </w:r>
    </w:p>
    <w:p w14:paraId="5138D3DA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其中中档连锁（规模快扩）有较高增长弹性。抓升级红利；布局经济档，享改造翻红溢价。</w:t>
      </w:r>
    </w:p>
    <w:p w14:paraId="1C2A0A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6F885F6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Chars="0" w:right="0" w:rightChars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P8-3城市热点商圈投资模型推荐：</w:t>
      </w:r>
    </w:p>
    <w:p w14:paraId="405254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撰写逻辑：固定“体量、租金、造价、回报周期”4参数，</w:t>
      </w:r>
    </w:p>
    <w:p w14:paraId="03E116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隐藏参数1运营成本（经济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highlight w:val="yellow"/>
          <w:shd w:val="clear" w:fill="FFFFFF"/>
          <w:vertAlign w:val="baseline"/>
          <w:lang w:val="en-US" w:eastAsia="zh-CN" w:bidi="ar"/>
        </w:rPr>
        <w:t>90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元/间，中档改造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highlight w:val="yellow"/>
          <w:shd w:val="clear" w:fill="FFFFFF"/>
          <w:vertAlign w:val="baseline"/>
          <w:lang w:val="en-US" w:eastAsia="zh-CN" w:bidi="ar"/>
        </w:rPr>
        <w:t>110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元/间，中档商务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highlight w:val="yellow"/>
          <w:shd w:val="clear" w:fill="FFFFFF"/>
          <w:vertAlign w:val="baseline"/>
          <w:lang w:val="en-US" w:eastAsia="zh-CN" w:bidi="ar"/>
        </w:rPr>
        <w:t>130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元/间），2中档改造造价（单房造价2万，门头10万，大堂30万，公区30万），3经济升级造价（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highlight w:val="yellow"/>
          <w:shd w:val="clear" w:fill="FFFFFF"/>
          <w:vertAlign w:val="baseline"/>
          <w:lang w:val="en-US" w:eastAsia="zh-CN" w:bidi="ar"/>
        </w:rPr>
        <w:t>5~7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万/间）4中档商务造价（单房造价9.6万）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输出。</w:t>
      </w:r>
    </w:p>
    <w:p w14:paraId="3A60DA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一句话推荐语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大标题</w:t>
      </w:r>
    </w:p>
    <w:p w14:paraId="5A1E17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1、正文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5ECA12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模型：中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档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商务/文旅（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间）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租金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1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推荐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商圈均价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元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单房造价：≤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万元（含公区）</w:t>
      </w:r>
    </w:p>
    <w:p w14:paraId="76FB61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总投资：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</w:t>
      </w:r>
    </w:p>
    <w:p w14:paraId="471A11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卖价：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元</w:t>
      </w:r>
    </w:p>
    <w:p w14:paraId="1C768C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回本期：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年</w:t>
      </w:r>
    </w:p>
    <w:p w14:paraId="0B825F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174C82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模型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2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中档改造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间）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租金：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推荐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商圈均价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单房造价：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万元（含公区）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总投资：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</w:t>
      </w:r>
    </w:p>
    <w:p w14:paraId="113CC6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卖价：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元</w:t>
      </w:r>
    </w:p>
    <w:p w14:paraId="263277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回本期：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年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</w:p>
    <w:p w14:paraId="476AB1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模型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3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经济升级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（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35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8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0间）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租金：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推荐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商圈均价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单房造价：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万元（含公区）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总投资：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~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万</w:t>
      </w:r>
    </w:p>
    <w:p w14:paraId="317C46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单房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卖价：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元</w:t>
      </w:r>
    </w:p>
    <w:p w14:paraId="516787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回本期：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-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highlight w:val="yellow"/>
          <w:shd w:val="clear" w:fill="FFFFFF"/>
          <w:lang w:val="en-US" w:eastAsia="zh-CN"/>
        </w:rPr>
        <w:t>[X]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highlight w:val="yellow"/>
          <w:shd w:val="clear" w:fill="FFFFFF"/>
          <w:vertAlign w:val="baseline"/>
          <w:lang w:val="en-US" w:eastAsia="zh-CN" w:bidi="ar"/>
        </w:rPr>
        <w:t>年</w:t>
      </w:r>
      <w:r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</w:p>
    <w:p w14:paraId="5C888C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一句话观点总结</w:t>
      </w:r>
    </w:p>
    <w:p w14:paraId="10701D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2、演讲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232855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highlight w:val="yellow"/>
          <w:shd w:val="clear" w:fill="FFFFFF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highlight w:val="yellow"/>
          <w:shd w:val="clear" w:fill="FFFFFF"/>
          <w:vertAlign w:val="baseline"/>
          <w:lang w:val="en-US" w:eastAsia="zh-CN" w:bidi="ar"/>
        </w:rPr>
        <w:t>根据结果数据生成演讲内容</w:t>
      </w:r>
    </w:p>
    <w:p w14:paraId="2D2BF4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highlight w:val="yellow"/>
          <w:shd w:val="clear" w:fill="FFFFFF"/>
          <w:vertAlign w:val="baseline"/>
          <w:lang w:val="en-US" w:eastAsia="zh-CN" w:bidi="ar"/>
        </w:rPr>
      </w:pPr>
    </w:p>
    <w:p w14:paraId="4F6D45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highlight w:val="yellow"/>
          <w:shd w:val="clear" w:fill="FFFFFF"/>
          <w:vertAlign w:val="baseline"/>
          <w:lang w:val="en-US" w:eastAsia="zh-CN" w:bidi="ar"/>
        </w:rPr>
      </w:pPr>
    </w:p>
    <w:p w14:paraId="746BF0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P8-4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商圈成功案例：</w:t>
      </w:r>
    </w:p>
    <w:p w14:paraId="2FF4B1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撰写逻辑：[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城市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同商圈或省内同级别城市同级别商圈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东呈集团旗下品牌案例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</w:p>
    <w:p w14:paraId="307CBD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一句话推荐语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大标题</w:t>
      </w:r>
    </w:p>
    <w:p w14:paraId="5F9F5F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1、正文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7C24EC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案例：中档商务酒店</w:t>
      </w:r>
    </w:p>
    <w:p w14:paraId="4D7840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门店名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</w:p>
    <w:p w14:paraId="3E2053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]期间酒店客房平均收益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]元</w:t>
      </w:r>
    </w:p>
    <w:p w14:paraId="34BA70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]期间酒店入住率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]%</w:t>
      </w:r>
    </w:p>
    <w:p w14:paraId="6CEBD1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31991A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案例：中档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改造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酒店</w:t>
      </w:r>
    </w:p>
    <w:p w14:paraId="3CBDCA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门店名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</w:p>
    <w:p w14:paraId="5F6109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]期间酒店客房平均收益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]元</w:t>
      </w:r>
    </w:p>
    <w:p w14:paraId="63256E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]期间酒店入住率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]%</w:t>
      </w:r>
    </w:p>
    <w:p w14:paraId="281264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57D53C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案例：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经济型标准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酒店</w:t>
      </w:r>
    </w:p>
    <w:p w14:paraId="3E3F84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门店名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</w:p>
    <w:p w14:paraId="0F1DAE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]期间酒店客房平均收益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]元</w:t>
      </w:r>
    </w:p>
    <w:p w14:paraId="2D054D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节日/全年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]期间酒店入住率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X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]%</w:t>
      </w:r>
    </w:p>
    <w:p w14:paraId="641D6B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42EBEF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一句话观点总结</w:t>
      </w:r>
    </w:p>
    <w:p w14:paraId="4CCB8C7E">
      <w:pP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2033EE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DF0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676EC0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P9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总结：三句话落地策略</w:t>
      </w:r>
    </w:p>
    <w:p w14:paraId="52E2045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正文</w:t>
      </w:r>
      <w:r>
        <w:rPr>
          <w:rStyle w:val="7"/>
          <w:rFonts w:hint="default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</w:t>
      </w:r>
    </w:p>
    <w:p w14:paraId="666FFF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洞察某市酒店投资把握城市三大投资机遇</w:t>
      </w:r>
    </w:p>
    <w:p w14:paraId="510AE2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卡位流量入口：优先布局[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文旅流量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、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特色产业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重点在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商圈名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、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商圈名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]商圈；</w:t>
      </w:r>
    </w:p>
    <w:p w14:paraId="1279A3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升级窗口：[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类型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改造/升级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]中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，把握城市商圈升级投资风口；</w:t>
      </w:r>
    </w:p>
    <w:p w14:paraId="5648B1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老店翻红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档口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t>：2-4万/间改造，可以大幅提升卖价，商业模型最优</w:t>
      </w:r>
    </w:p>
    <w:p w14:paraId="34684A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</w:p>
    <w:p w14:paraId="032C0E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以下为正文可参考逻辑：</w:t>
      </w:r>
    </w:p>
    <w:p w14:paraId="1E6A04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某市酒店投资把握城市三大投资机遇</w:t>
      </w:r>
    </w:p>
    <w:p w14:paraId="4CDCC5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1、国际会展与数字经济双引擎的世界级目的地，重点在琶洲和珠江新城</w:t>
      </w:r>
    </w:p>
    <w:p w14:paraId="561A55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2、瞄准中档酒店市场缺口，把握城市商圈升级投资风口</w:t>
      </w:r>
    </w:p>
    <w:p w14:paraId="79438E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3、“老店翻红金矿”2-4万/间改造，可以大幅提升卖价，商业模型最优</w:t>
      </w:r>
    </w:p>
    <w:p w14:paraId="2C10CC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4AD439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Autospacing="0" w:line="390" w:lineRule="atLeast"/>
        <w:ind w:left="0" w:right="0" w:firstLine="0"/>
        <w:jc w:val="left"/>
        <w:textAlignment w:val="baseline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26167B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highlight w:val="red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5"/>
          <w:szCs w:val="15"/>
          <w:highlight w:val="red"/>
          <w:shd w:val="clear" w:fill="FFFFFF"/>
          <w:lang w:val="en-US" w:eastAsia="zh-CN"/>
        </w:rPr>
        <w:t>以下为演讲可参考逻辑：</w:t>
      </w:r>
    </w:p>
    <w:p w14:paraId="55C08B6A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1. 琶洲、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eastAsia="zh-CN"/>
        </w:rPr>
        <w:t>珠江新城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会展+数字经济带来高峰期溢价和全年均衡客流。</w:t>
      </w:r>
    </w:p>
    <w:p w14:paraId="28AC841F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2. 抓住中档升级窗口，把握政策+客需双红利，中档连锁成长曲线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eastAsia="zh-CN"/>
        </w:rPr>
        <w:t>稳定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，</w:t>
      </w:r>
    </w:p>
    <w:p w14:paraId="6CF1CB2C">
      <w:pP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3. </w:t>
      </w:r>
      <w:r>
        <w:rPr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eastAsia="zh-CN"/>
        </w:rPr>
        <w:t>经济型酒店平均服役年限超过5年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花2-4万/间改造，可以大幅提升卖价，商业模型最优</w:t>
      </w:r>
    </w:p>
    <w:p w14:paraId="2A9A4AF3">
      <w:pPr>
        <w:keepNext w:val="0"/>
        <w:keepLines w:val="0"/>
        <w:pageBreakBefore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highlight w:val="red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49D00"/>
    <w:multiLevelType w:val="singleLevel"/>
    <w:tmpl w:val="AFE49D0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060C843"/>
    <w:multiLevelType w:val="singleLevel"/>
    <w:tmpl w:val="C060C84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27E8837"/>
    <w:multiLevelType w:val="singleLevel"/>
    <w:tmpl w:val="D27E8837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0DEE10E"/>
    <w:multiLevelType w:val="singleLevel"/>
    <w:tmpl w:val="00DEE10E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132337A4"/>
    <w:multiLevelType w:val="singleLevel"/>
    <w:tmpl w:val="132337A4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686AB293"/>
    <w:multiLevelType w:val="singleLevel"/>
    <w:tmpl w:val="686AB293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B74D96"/>
    <w:rsid w:val="01B67601"/>
    <w:rsid w:val="021F6998"/>
    <w:rsid w:val="031E62CB"/>
    <w:rsid w:val="035C6BEC"/>
    <w:rsid w:val="037A5E6A"/>
    <w:rsid w:val="03FE7EAB"/>
    <w:rsid w:val="04440306"/>
    <w:rsid w:val="046E0072"/>
    <w:rsid w:val="046E6DDE"/>
    <w:rsid w:val="04B75D66"/>
    <w:rsid w:val="05042F43"/>
    <w:rsid w:val="050F5C84"/>
    <w:rsid w:val="0530678A"/>
    <w:rsid w:val="057C19CF"/>
    <w:rsid w:val="064C75F3"/>
    <w:rsid w:val="07010D9A"/>
    <w:rsid w:val="07A34468"/>
    <w:rsid w:val="085D7896"/>
    <w:rsid w:val="098B0432"/>
    <w:rsid w:val="09C676BC"/>
    <w:rsid w:val="0A5A42D0"/>
    <w:rsid w:val="0A677CF4"/>
    <w:rsid w:val="0ADB0F46"/>
    <w:rsid w:val="0B21104E"/>
    <w:rsid w:val="0B4B3477"/>
    <w:rsid w:val="0C882A07"/>
    <w:rsid w:val="0D567D8D"/>
    <w:rsid w:val="0EC27480"/>
    <w:rsid w:val="0FA66B1E"/>
    <w:rsid w:val="1081433D"/>
    <w:rsid w:val="10D3604C"/>
    <w:rsid w:val="11494223"/>
    <w:rsid w:val="1198779A"/>
    <w:rsid w:val="11AC31FB"/>
    <w:rsid w:val="12BA662B"/>
    <w:rsid w:val="12C87819"/>
    <w:rsid w:val="13E36DF3"/>
    <w:rsid w:val="1561245B"/>
    <w:rsid w:val="158259D8"/>
    <w:rsid w:val="16BA3D6A"/>
    <w:rsid w:val="16D5087F"/>
    <w:rsid w:val="17481711"/>
    <w:rsid w:val="17F51D98"/>
    <w:rsid w:val="18BC33A1"/>
    <w:rsid w:val="18CB25F9"/>
    <w:rsid w:val="194B4F4A"/>
    <w:rsid w:val="19C07FF8"/>
    <w:rsid w:val="1AE33872"/>
    <w:rsid w:val="1B045F93"/>
    <w:rsid w:val="1B4A1CA2"/>
    <w:rsid w:val="1BB21DC7"/>
    <w:rsid w:val="1C02130A"/>
    <w:rsid w:val="1C510989"/>
    <w:rsid w:val="1C52438D"/>
    <w:rsid w:val="1C5A636A"/>
    <w:rsid w:val="1DD67A76"/>
    <w:rsid w:val="1DDF327B"/>
    <w:rsid w:val="1EB31B66"/>
    <w:rsid w:val="1EB678A8"/>
    <w:rsid w:val="1EDE00FA"/>
    <w:rsid w:val="1F152820"/>
    <w:rsid w:val="1F60423E"/>
    <w:rsid w:val="1FB621F4"/>
    <w:rsid w:val="1FFA7A87"/>
    <w:rsid w:val="202905D3"/>
    <w:rsid w:val="203647FC"/>
    <w:rsid w:val="204A64FA"/>
    <w:rsid w:val="20770D67"/>
    <w:rsid w:val="20967991"/>
    <w:rsid w:val="20F04DA1"/>
    <w:rsid w:val="21122A7A"/>
    <w:rsid w:val="219F4CD0"/>
    <w:rsid w:val="21B04A82"/>
    <w:rsid w:val="21ED5BD6"/>
    <w:rsid w:val="221E5B15"/>
    <w:rsid w:val="23421E0F"/>
    <w:rsid w:val="239D182C"/>
    <w:rsid w:val="25251C80"/>
    <w:rsid w:val="254F08BF"/>
    <w:rsid w:val="2551032A"/>
    <w:rsid w:val="25605752"/>
    <w:rsid w:val="25C221B4"/>
    <w:rsid w:val="280C22E7"/>
    <w:rsid w:val="281A4A03"/>
    <w:rsid w:val="285F1E43"/>
    <w:rsid w:val="296315D6"/>
    <w:rsid w:val="29986528"/>
    <w:rsid w:val="29B635AC"/>
    <w:rsid w:val="29D21131"/>
    <w:rsid w:val="2B6C7C6C"/>
    <w:rsid w:val="2C2220D9"/>
    <w:rsid w:val="2C90767E"/>
    <w:rsid w:val="2CE35247"/>
    <w:rsid w:val="2CE850D0"/>
    <w:rsid w:val="2D60052F"/>
    <w:rsid w:val="2EAB7223"/>
    <w:rsid w:val="308C5AFD"/>
    <w:rsid w:val="30CF14F8"/>
    <w:rsid w:val="30D24913"/>
    <w:rsid w:val="31B4552F"/>
    <w:rsid w:val="31D16A7B"/>
    <w:rsid w:val="32523C9F"/>
    <w:rsid w:val="32B06690"/>
    <w:rsid w:val="32C43EEA"/>
    <w:rsid w:val="32D54349"/>
    <w:rsid w:val="32F026BC"/>
    <w:rsid w:val="3321133C"/>
    <w:rsid w:val="3350577D"/>
    <w:rsid w:val="342D3D10"/>
    <w:rsid w:val="3454129D"/>
    <w:rsid w:val="34744190"/>
    <w:rsid w:val="347B7BE4"/>
    <w:rsid w:val="34802092"/>
    <w:rsid w:val="35522529"/>
    <w:rsid w:val="360B1E2F"/>
    <w:rsid w:val="364A5072"/>
    <w:rsid w:val="36EF34FF"/>
    <w:rsid w:val="37EB3CC7"/>
    <w:rsid w:val="38593326"/>
    <w:rsid w:val="3862667F"/>
    <w:rsid w:val="39B83251"/>
    <w:rsid w:val="3AAD21B4"/>
    <w:rsid w:val="3ACF78CF"/>
    <w:rsid w:val="3B826AA8"/>
    <w:rsid w:val="3BCC3E0F"/>
    <w:rsid w:val="3C9C5ED7"/>
    <w:rsid w:val="3D3911CD"/>
    <w:rsid w:val="3D616B11"/>
    <w:rsid w:val="3D8E75CE"/>
    <w:rsid w:val="3E18158D"/>
    <w:rsid w:val="3E2E7003"/>
    <w:rsid w:val="3E5720B6"/>
    <w:rsid w:val="3E727E28"/>
    <w:rsid w:val="3FB545B3"/>
    <w:rsid w:val="40C335CB"/>
    <w:rsid w:val="410018BF"/>
    <w:rsid w:val="42711A69"/>
    <w:rsid w:val="4383394D"/>
    <w:rsid w:val="438D20D6"/>
    <w:rsid w:val="44B32010"/>
    <w:rsid w:val="46996DAF"/>
    <w:rsid w:val="46C626A7"/>
    <w:rsid w:val="46FE1EDD"/>
    <w:rsid w:val="47341D77"/>
    <w:rsid w:val="48D013E2"/>
    <w:rsid w:val="49555444"/>
    <w:rsid w:val="4C1710D6"/>
    <w:rsid w:val="4C2F10E3"/>
    <w:rsid w:val="4CF17B79"/>
    <w:rsid w:val="4D8A2816"/>
    <w:rsid w:val="4DDA23BB"/>
    <w:rsid w:val="4E9E1967"/>
    <w:rsid w:val="4F8612AD"/>
    <w:rsid w:val="4FB74D96"/>
    <w:rsid w:val="4FF736F9"/>
    <w:rsid w:val="50BC3FFA"/>
    <w:rsid w:val="510C209A"/>
    <w:rsid w:val="52326C6A"/>
    <w:rsid w:val="529D619F"/>
    <w:rsid w:val="52A51B5F"/>
    <w:rsid w:val="52F1442F"/>
    <w:rsid w:val="53ED668E"/>
    <w:rsid w:val="54521413"/>
    <w:rsid w:val="55A10B0C"/>
    <w:rsid w:val="56187F25"/>
    <w:rsid w:val="566C201F"/>
    <w:rsid w:val="570D302A"/>
    <w:rsid w:val="575C02E5"/>
    <w:rsid w:val="5778511F"/>
    <w:rsid w:val="57CA278D"/>
    <w:rsid w:val="57DA7B88"/>
    <w:rsid w:val="588D58A4"/>
    <w:rsid w:val="58C07EF0"/>
    <w:rsid w:val="59123351"/>
    <w:rsid w:val="5AD14B46"/>
    <w:rsid w:val="5BA5225B"/>
    <w:rsid w:val="5BAE36B3"/>
    <w:rsid w:val="5BD943BD"/>
    <w:rsid w:val="5CD5091E"/>
    <w:rsid w:val="5DDD2180"/>
    <w:rsid w:val="5E6717AC"/>
    <w:rsid w:val="5EE96D69"/>
    <w:rsid w:val="5EF2251B"/>
    <w:rsid w:val="5F1D4ED4"/>
    <w:rsid w:val="5FCF3D4A"/>
    <w:rsid w:val="602903CD"/>
    <w:rsid w:val="602A2D2E"/>
    <w:rsid w:val="60E70C20"/>
    <w:rsid w:val="611B3299"/>
    <w:rsid w:val="61E46F91"/>
    <w:rsid w:val="62C202DE"/>
    <w:rsid w:val="63754C08"/>
    <w:rsid w:val="638766EA"/>
    <w:rsid w:val="646D3B32"/>
    <w:rsid w:val="650C4F11"/>
    <w:rsid w:val="65672FDC"/>
    <w:rsid w:val="658174B6"/>
    <w:rsid w:val="65E94D84"/>
    <w:rsid w:val="66301BCB"/>
    <w:rsid w:val="66B9305E"/>
    <w:rsid w:val="670C7632"/>
    <w:rsid w:val="67884D6E"/>
    <w:rsid w:val="67895BA2"/>
    <w:rsid w:val="67AA7A24"/>
    <w:rsid w:val="67F65BEC"/>
    <w:rsid w:val="6834667B"/>
    <w:rsid w:val="68E24AEE"/>
    <w:rsid w:val="68E334DF"/>
    <w:rsid w:val="6A022F6E"/>
    <w:rsid w:val="6AAD4547"/>
    <w:rsid w:val="6ABF4DAA"/>
    <w:rsid w:val="6ADF0BB9"/>
    <w:rsid w:val="6CEF1588"/>
    <w:rsid w:val="6D4A1104"/>
    <w:rsid w:val="6D635AD2"/>
    <w:rsid w:val="6D936D70"/>
    <w:rsid w:val="6EE42C42"/>
    <w:rsid w:val="6F651353"/>
    <w:rsid w:val="6F8A10CB"/>
    <w:rsid w:val="6FC11EA3"/>
    <w:rsid w:val="70343755"/>
    <w:rsid w:val="70BC5C25"/>
    <w:rsid w:val="70D77694"/>
    <w:rsid w:val="70DE203F"/>
    <w:rsid w:val="71E54119"/>
    <w:rsid w:val="71F87130"/>
    <w:rsid w:val="72B33057"/>
    <w:rsid w:val="73405510"/>
    <w:rsid w:val="74DF6386"/>
    <w:rsid w:val="74F14380"/>
    <w:rsid w:val="754E7DE2"/>
    <w:rsid w:val="75B45884"/>
    <w:rsid w:val="761107C1"/>
    <w:rsid w:val="76260B5C"/>
    <w:rsid w:val="76500BBD"/>
    <w:rsid w:val="76644683"/>
    <w:rsid w:val="768F0D80"/>
    <w:rsid w:val="76EE28B0"/>
    <w:rsid w:val="772A439D"/>
    <w:rsid w:val="7790745B"/>
    <w:rsid w:val="78012518"/>
    <w:rsid w:val="78F5312B"/>
    <w:rsid w:val="7A7F1A71"/>
    <w:rsid w:val="7A8D0761"/>
    <w:rsid w:val="7ABD532A"/>
    <w:rsid w:val="7AFA7F8F"/>
    <w:rsid w:val="7C0E57A2"/>
    <w:rsid w:val="7C2F0961"/>
    <w:rsid w:val="7C655F22"/>
    <w:rsid w:val="7D621902"/>
    <w:rsid w:val="7DAC53D4"/>
    <w:rsid w:val="7E2D6024"/>
    <w:rsid w:val="7F1734CD"/>
    <w:rsid w:val="7F314A7F"/>
    <w:rsid w:val="7F9F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1003</Words>
  <Characters>1065</Characters>
  <Lines>0</Lines>
  <Paragraphs>0</Paragraphs>
  <TotalTime>0</TotalTime>
  <ScaleCrop>false</ScaleCrop>
  <LinksUpToDate>false</LinksUpToDate>
  <CharactersWithSpaces>1065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2025-07-21T06:35:00Z</dcterms:created>
  <dc:creator>Laychen</dc:creator>
  <cp:lastModifiedBy>Laychen</cp:lastModifiedBy>
  <dcterms:modified xsi:type="dcterms:W3CDTF">2026-01-19T14:41:15Z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608999A10C1143DEB69A8151A08A3A0A_13</vt:lpwstr>
  </property>
  <property fmtid="{D5CDD505-2E9C-101B-9397-08002B2CF9AE}" pid="4" name="KSOTemplateDocerSaveRecord">
    <vt:lpwstr>eyJoZGlkIjoiMjUxZTU4NWY3YzkzODA5MjAwZTEzMjVkMzA3ODM5MjYiLCJ1c2VySWQiOiIyODkxOTU2NyJ9</vt:lpwstr>
  </property>
</Properties>
</file>