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874B46">
      <w:pPr>
        <w:pStyle w:val="4"/>
        <w:keepNext w:val="0"/>
        <w:keepLines w:val="0"/>
        <w:widowControl/>
        <w:suppressLineNumbers w:val="0"/>
      </w:pPr>
      <w:r>
        <w:t>收到，为了让您对这套“组合拳”有更深度的掌握，我将依据最新的详细资料，对这10个核心理论进行**“多维度拆解”**。</w:t>
      </w:r>
    </w:p>
    <w:p w14:paraId="09CE43A0">
      <w:pPr>
        <w:pStyle w:val="4"/>
        <w:keepNext w:val="0"/>
        <w:keepLines w:val="0"/>
        <w:widowControl/>
        <w:suppressLineNumbers w:val="0"/>
      </w:pPr>
      <w:r>
        <w:t>每个理论将从**“起源与本质（它为什么诞生）”、“核心逻辑（骨头是什么）”、“常见误区（皮是什么）”以及“落地行动（怎么做）”**四个维度进行深度展开。</w:t>
      </w:r>
    </w:p>
    <w:p w14:paraId="28234C4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7A500">
      <w:pPr>
        <w:pStyle w:val="2"/>
        <w:keepNext w:val="0"/>
        <w:keepLines w:val="0"/>
        <w:widowControl/>
        <w:suppressLineNumbers w:val="0"/>
      </w:pPr>
      <w:r>
        <w:t>第一阶段：看清局势（宏观与行业）</w:t>
      </w:r>
    </w:p>
    <w:p w14:paraId="6952CB84">
      <w:pPr>
        <w:pStyle w:val="4"/>
        <w:keepNext w:val="0"/>
        <w:keepLines w:val="0"/>
        <w:widowControl/>
        <w:suppressLineNumbers w:val="0"/>
      </w:pPr>
      <w:r>
        <w:t>这一阶段的核心是**“去伪存真”**，不要被表面的热闹迷惑，要看清生意的底色。</w:t>
      </w:r>
    </w:p>
    <w:p w14:paraId="3D2A4FB8">
      <w:pPr>
        <w:pStyle w:val="3"/>
        <w:keepNext w:val="0"/>
        <w:keepLines w:val="0"/>
        <w:widowControl/>
        <w:suppressLineNumbers w:val="0"/>
      </w:pPr>
      <w:r>
        <w:t>1. PEST 分析</w:t>
      </w:r>
    </w:p>
    <w:p w14:paraId="08F5E0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诞生于20世纪60年代，最初是为了解决企业只看内部（如产品、销售），而忽视外部不可控因素（如政策、技术变革）导致突然死亡的问题。它不是一份静态的检查清单，而是一个**“动态的外部环境雷达”**。</w:t>
      </w:r>
    </w:p>
    <w:p w14:paraId="4C13D5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45C6DFE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监测外部坏境：</w:t>
      </w:r>
      <w:r>
        <w:t xml:space="preserve"> 识别政治（P）、经济（E）、社会（S）、技术（T）四个维度的变化。</w:t>
      </w:r>
    </w:p>
    <w:p w14:paraId="536F0BB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识别变化趋势：</w:t>
      </w:r>
      <w:r>
        <w:t xml:space="preserve"> 核心不是罗列现状，而是</w:t>
      </w:r>
      <w:r>
        <w:rPr>
          <w:rStyle w:val="7"/>
        </w:rPr>
        <w:t>预测趋势</w:t>
      </w:r>
      <w:r>
        <w:t>。例如，不是记录“现在人口老龄化”，而是预判“老龄化对医疗器械需求的10年影响”。</w:t>
      </w:r>
    </w:p>
    <w:p w14:paraId="3B5B9B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12989B6C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把它当作一次性的填空题，填完就扔，不再更新。</w:t>
      </w:r>
    </w:p>
    <w:p w14:paraId="0ACE41F3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列举了一堆事实，但没有分析这些事实对企业具体的**“机会”或“威胁”**是什么。</w:t>
      </w:r>
    </w:p>
    <w:p w14:paraId="7E3CF4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建立定期的“环境扫描机制”，每季度或半年复盘一次外部变量，问自己：“哪阵风停了？哪阵风起了？”。</w:t>
      </w:r>
    </w:p>
    <w:p w14:paraId="0E5CF24D">
      <w:pPr>
        <w:pStyle w:val="3"/>
        <w:keepNext w:val="0"/>
        <w:keepLines w:val="0"/>
        <w:widowControl/>
        <w:suppressLineNumbers w:val="0"/>
      </w:pPr>
      <w:r>
        <w:t>2. 波特五力模型 (Porter's Five Forces)</w:t>
      </w:r>
    </w:p>
    <w:p w14:paraId="4C7B14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迈克尔·波特在70年代末提出，用来反驳“只要把公司管理好就能赚钱”的观点。他指出，利润不是由单一厂商决定的，而是由**“行业结构”**决定的。</w:t>
      </w:r>
    </w:p>
    <w:p w14:paraId="3B1709C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2FE72D41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利润争夺：</w:t>
      </w:r>
      <w:r>
        <w:t xml:space="preserve"> 企业的利润时刻被五种力量瓜分：</w:t>
      </w:r>
      <w:r>
        <w:rPr>
          <w:rStyle w:val="7"/>
        </w:rPr>
        <w:t>现有对手</w:t>
      </w:r>
      <w:r>
        <w:t>（价格战）、</w:t>
      </w:r>
      <w:r>
        <w:rPr>
          <w:rStyle w:val="7"/>
        </w:rPr>
        <w:t>潜在进入者</w:t>
      </w:r>
      <w:r>
        <w:t>（分蛋糕）、</w:t>
      </w:r>
      <w:r>
        <w:rPr>
          <w:rStyle w:val="7"/>
        </w:rPr>
        <w:t>替代品</w:t>
      </w:r>
      <w:r>
        <w:t>（降维打击）、</w:t>
      </w:r>
      <w:r>
        <w:rPr>
          <w:rStyle w:val="7"/>
        </w:rPr>
        <w:t>供应商</w:t>
      </w:r>
      <w:r>
        <w:t>（抬高成本）、</w:t>
      </w:r>
      <w:r>
        <w:rPr>
          <w:rStyle w:val="7"/>
        </w:rPr>
        <w:t>购买者</w:t>
      </w:r>
      <w:r>
        <w:t>（压低价格）。</w:t>
      </w:r>
    </w:p>
    <w:p w14:paraId="44B8BD1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零和博弈：</w:t>
      </w:r>
      <w:r>
        <w:t xml:space="preserve"> 核心是评估你在行业中**“议价权”**的大小。如果你被五种力量夹击，管理再好也赚不到钱。</w:t>
      </w:r>
    </w:p>
    <w:p w14:paraId="561BC8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6BF5B6B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只关注**“现有竞争对手”</w:t>
      </w:r>
      <w:r>
        <w:rPr>
          <w:rStyle w:val="7"/>
        </w:rPr>
        <w:t>（谁在跟我抢客户），而忽略了</w:t>
      </w:r>
      <w:r>
        <w:t>“替代品”**（谁在消灭我的行业）。</w:t>
      </w:r>
    </w:p>
    <w:p w14:paraId="1E612BE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认为这是一个静态模型，忽略了行业结构是会随技术变革（如互联网）而重构的。</w:t>
      </w:r>
    </w:p>
    <w:p w14:paraId="0D0DAA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画出五力图，给每种力量打分（高/中/低）。如果五力都很强，要么快跑（退出），要么通过创新改变行业结构（如建立护城河）。</w:t>
      </w:r>
    </w:p>
    <w:p w14:paraId="3012D0A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96EF5">
      <w:pPr>
        <w:pStyle w:val="2"/>
        <w:keepNext w:val="0"/>
        <w:keepLines w:val="0"/>
        <w:widowControl/>
        <w:suppressLineNumbers w:val="0"/>
      </w:pPr>
      <w:r>
        <w:t>第二阶段：确定方向（战略路径）</w:t>
      </w:r>
    </w:p>
    <w:p w14:paraId="4AF19DAF">
      <w:pPr>
        <w:pStyle w:val="4"/>
        <w:keepNext w:val="0"/>
        <w:keepLines w:val="0"/>
        <w:widowControl/>
        <w:suppressLineNumbers w:val="0"/>
      </w:pPr>
      <w:r>
        <w:t>这一阶段的核心是**“风险管理”**，在资源有限的情况下，选择存活率最高的路径。</w:t>
      </w:r>
    </w:p>
    <w:p w14:paraId="59F5112C">
      <w:pPr>
        <w:pStyle w:val="3"/>
        <w:keepNext w:val="0"/>
        <w:keepLines w:val="0"/>
        <w:widowControl/>
        <w:suppressLineNumbers w:val="0"/>
      </w:pPr>
      <w:r>
        <w:t>3. 安索夫矩阵 (Ansoff Matrix)</w:t>
      </w:r>
    </w:p>
    <w:p w14:paraId="599CCE1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诞生于1957年，当时企业普遍面临“盲目扩张导致混乱”的问题。安索夫提出这个矩阵，是为了帮企业在**“增长渴望”与“风险控制”**之间找到平衡。</w:t>
      </w:r>
    </w:p>
    <w:p w14:paraId="10F013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3E8594D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风险阶梯：</w:t>
      </w:r>
      <w:r>
        <w:t xml:space="preserve"> 不同的增长路径对应不同的风险等级。</w:t>
      </w:r>
      <w:r>
        <w:rPr>
          <w:rStyle w:val="7"/>
        </w:rPr>
        <w:t>市场渗透</w:t>
      </w:r>
      <w:r>
        <w:t>（老品老市场）风险最低；</w:t>
      </w:r>
      <w:r>
        <w:rPr>
          <w:rStyle w:val="7"/>
        </w:rPr>
        <w:t>多元化</w:t>
      </w:r>
      <w:r>
        <w:t>（新品新市场）风险最高，通常被称为“自杀式增长”。</w:t>
      </w:r>
    </w:p>
    <w:p w14:paraId="142AD4C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资源匹配：</w:t>
      </w:r>
      <w:r>
        <w:t xml:space="preserve"> 企业不应同时在所有象限发力，而应根据当前资源（是懂产品还是懂市场）选择主战场。</w:t>
      </w:r>
    </w:p>
    <w:p w14:paraId="6471BBB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21CBB418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认为“多做产品”或“多开市场”就是好，忽视了跨越象限带来的</w:t>
      </w:r>
      <w:r>
        <w:rPr>
          <w:rStyle w:val="7"/>
        </w:rPr>
        <w:t>隐性成本</w:t>
      </w:r>
      <w:r>
        <w:t>和</w:t>
      </w:r>
      <w:r>
        <w:rPr>
          <w:rStyle w:val="7"/>
        </w:rPr>
        <w:t>能力断层</w:t>
      </w:r>
      <w:r>
        <w:t>。</w:t>
      </w:r>
    </w:p>
    <w:p w14:paraId="40B38FB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在主业未稳时，直接跳到“多元化”象限寻找第二曲线。</w:t>
      </w:r>
    </w:p>
    <w:p w14:paraId="3672CEF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先问“老产品在老市场还有空间吗？”（渗透）；再问“能把老产品卖给新市场吗？”（开发）；最后才考虑做新产品。</w:t>
      </w:r>
      <w:r>
        <w:rPr>
          <w:rStyle w:val="7"/>
        </w:rPr>
        <w:t>“先求稳，再求变”</w:t>
      </w:r>
      <w:r>
        <w:t>。</w:t>
      </w:r>
    </w:p>
    <w:p w14:paraId="5F4D2840">
      <w:pPr>
        <w:pStyle w:val="3"/>
        <w:keepNext w:val="0"/>
        <w:keepLines w:val="0"/>
        <w:widowControl/>
        <w:suppressLineNumbers w:val="0"/>
      </w:pPr>
      <w:r>
        <w:t>4. 跨越鸿沟 (Crossing the Chasm)</w:t>
      </w:r>
    </w:p>
    <w:p w14:paraId="600B7D2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90年代高科技产品频频失败，哪怕技术很强也卖不动。摩尔发现，早期尝鲜者和大众用户之间存在一个**“巨大的认知断层”**，很多产品掉进去死掉了。</w:t>
      </w:r>
    </w:p>
    <w:p w14:paraId="6294C4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68444C0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两个物种：</w:t>
      </w:r>
      <w:r>
        <w:t xml:space="preserve"> 早期用户买的是**“愿景”</w:t>
      </w:r>
      <w:r>
        <w:rPr>
          <w:rStyle w:val="7"/>
        </w:rPr>
        <w:t>（容忍缺陷），大众用户买的是</w:t>
      </w:r>
      <w:r>
        <w:t>“安全感”**（要完整方案）。</w:t>
      </w:r>
    </w:p>
    <w:p w14:paraId="53F7599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D-Day 策略：</w:t>
      </w:r>
      <w:r>
        <w:t xml:space="preserve"> 跨越鸿沟的唯一方法是</w:t>
      </w:r>
      <w:r>
        <w:rPr>
          <w:rStyle w:val="7"/>
        </w:rPr>
        <w:t>聚力于一个细分利基市场（Beachhead）</w:t>
      </w:r>
      <w:r>
        <w:t>，提供</w:t>
      </w:r>
      <w:r>
        <w:rPr>
          <w:rStyle w:val="7"/>
        </w:rPr>
        <w:t>完整产品（Whole Product）</w:t>
      </w:r>
      <w:r>
        <w:t>，彻底拿下后再扩张。不能试图一下子讨好所有人。</w:t>
      </w:r>
    </w:p>
    <w:p w14:paraId="2063624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732635A8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以为好产品会自动扩散到大众市场（忽视了大众的保守性）。</w:t>
      </w:r>
    </w:p>
    <w:p w14:paraId="4BBE8D34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在鸿沟期试图做“全能型产品”满足所有潜在客户，导致资源耗尽。</w:t>
      </w:r>
    </w:p>
    <w:p w14:paraId="7E8B2CF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挑选一个痛点最痛、对手最弱的细分市场，集中所有火力攻占它，把它作为进攻主流市场的“诺曼底”。</w:t>
      </w:r>
    </w:p>
    <w:p w14:paraId="56F0D2A8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471BA">
      <w:pPr>
        <w:pStyle w:val="2"/>
        <w:keepNext w:val="0"/>
        <w:keepLines w:val="0"/>
        <w:widowControl/>
        <w:suppressLineNumbers w:val="0"/>
      </w:pPr>
      <w:r>
        <w:t>第三阶段：定义价值（痛点与心智）</w:t>
      </w:r>
    </w:p>
    <w:p w14:paraId="2345B20C">
      <w:pPr>
        <w:pStyle w:val="4"/>
        <w:keepNext w:val="0"/>
        <w:keepLines w:val="0"/>
        <w:widowControl/>
        <w:suppressLineNumbers w:val="0"/>
      </w:pPr>
      <w:r>
        <w:t>这一阶段的核心是**“穿透表象”**，理解用户内心真正的渴望和恐惧。</w:t>
      </w:r>
    </w:p>
    <w:p w14:paraId="1D7C0B2E">
      <w:pPr>
        <w:pStyle w:val="3"/>
        <w:keepNext w:val="0"/>
        <w:keepLines w:val="0"/>
        <w:widowControl/>
        <w:suppressLineNumbers w:val="0"/>
      </w:pPr>
      <w:r>
        <w:t>5. JTBD (Jobs to Be Done)</w:t>
      </w:r>
    </w:p>
    <w:p w14:paraId="6F049DB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针对“以产品为中心”和“以人口统计学为中心”的局限性提出。核心洞察是：用户不买产品，他们**“雇佣”产品是为了完成生活中的某个任务**。</w:t>
      </w:r>
    </w:p>
    <w:p w14:paraId="67AF4A9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50903082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进阶（Progress）：</w:t>
      </w:r>
      <w:r>
        <w:t xml:space="preserve"> 关注用户想要成为什么样的人，而不是产品有什么功能。</w:t>
      </w:r>
    </w:p>
    <w:p w14:paraId="47F38E8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四股力量：</w:t>
      </w:r>
      <w:r>
        <w:t xml:space="preserve"> 用户的购买决策受四种力量拉扯：</w:t>
      </w:r>
      <w:r>
        <w:rPr>
          <w:rStyle w:val="7"/>
        </w:rPr>
        <w:t>推力</w:t>
      </w:r>
      <w:r>
        <w:t>（旧体验的痛）、</w:t>
      </w:r>
      <w:r>
        <w:rPr>
          <w:rStyle w:val="7"/>
        </w:rPr>
        <w:t>拉力</w:t>
      </w:r>
      <w:r>
        <w:t>（新体验的爽）、</w:t>
      </w:r>
      <w:r>
        <w:rPr>
          <w:rStyle w:val="7"/>
        </w:rPr>
        <w:t>焦虑</w:t>
      </w:r>
      <w:r>
        <w:t>（担心出问题）、</w:t>
      </w:r>
      <w:r>
        <w:rPr>
          <w:rStyle w:val="7"/>
        </w:rPr>
        <w:t>习惯</w:t>
      </w:r>
      <w:r>
        <w:t>（旧有的惯性）。只有（推力+拉力）&gt;（焦虑+习惯），交易才会发生。</w:t>
      </w:r>
    </w:p>
    <w:p w14:paraId="310DEB2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04945EB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把“功能”当成“任务”（如“我要一个钻孔机” vs “我要墙上有个洞”）。</w:t>
      </w:r>
    </w:p>
    <w:p w14:paraId="15B56ED9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忽视了“情感任务”和“社会任务”（如买名牌包不仅是为了装东西，更是为了身份认同）。</w:t>
      </w:r>
    </w:p>
    <w:p w14:paraId="7227906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访谈用户切换产品的时刻，挖掘这四股力量。问：“你是在什么情境下决定放弃旧产品，选择我们的？”。</w:t>
      </w:r>
    </w:p>
    <w:p w14:paraId="734FEB9F">
      <w:pPr>
        <w:pStyle w:val="3"/>
        <w:keepNext w:val="0"/>
        <w:keepLines w:val="0"/>
        <w:widowControl/>
        <w:suppressLineNumbers w:val="0"/>
      </w:pPr>
      <w:r>
        <w:t>6. VOC (Voice of Customer)</w:t>
      </w:r>
    </w:p>
    <w:p w14:paraId="1A7EDCF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起源于质量管理（TQM），为了解决“工程师思维”造出没人要产品的问题。它强调把**“主观经验”变成“可追溯的证据链”**。</w:t>
      </w:r>
    </w:p>
    <w:p w14:paraId="37592D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3FCC23B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翻译需求：</w:t>
      </w:r>
      <w:r>
        <w:t xml:space="preserve"> 用户的原话（Raw Voice）往往是解决方案，不是真需求。VOC的核心是将“用户说的话”翻译成**“可执行的需求”</w:t>
      </w:r>
      <w:r>
        <w:rPr>
          <w:rStyle w:val="7"/>
        </w:rPr>
        <w:t>和</w:t>
      </w:r>
      <w:r>
        <w:t>“可验证的假设”**。</w:t>
      </w:r>
    </w:p>
    <w:p w14:paraId="7BB0E33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全域反馈：</w:t>
      </w:r>
      <w:r>
        <w:t xml:space="preserve"> 不止是问卷，还包括客服工单、社交媒体吐槽、销售反馈等。</w:t>
      </w:r>
    </w:p>
    <w:p w14:paraId="461F4EB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1F1989A9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把VOC当成“收音机”，只听不分析，变成“素材收集者”。</w:t>
      </w:r>
    </w:p>
    <w:p w14:paraId="7B489B8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直接照搬用户的话去开发功能（用户说要更快的马，其实要更快的交通）。</w:t>
      </w:r>
    </w:p>
    <w:p w14:paraId="4F025AF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建立VOC闭环：采集 -&gt; 清洗 -&gt; 抽象（翻译成需求） -&gt; 验证。不要只做“传声筒”，要做“翻译官”。</w:t>
      </w:r>
    </w:p>
    <w:p w14:paraId="0252F8A0">
      <w:pPr>
        <w:pStyle w:val="3"/>
        <w:keepNext w:val="0"/>
        <w:keepLines w:val="0"/>
        <w:widowControl/>
        <w:suppressLineNumbers w:val="0"/>
      </w:pPr>
      <w:r>
        <w:t>7. 特劳特-定位 (Positioning)</w:t>
      </w:r>
    </w:p>
    <w:p w14:paraId="43D125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诞生于信息爆炸时代，为了解决“同质化竞争”和“用户选择困难”。核心观点是：</w:t>
      </w:r>
      <w:r>
        <w:rPr>
          <w:rStyle w:val="7"/>
        </w:rPr>
        <w:t>商战不在货架，而在用户的心智</w:t>
      </w:r>
      <w:r>
        <w:t>。</w:t>
      </w:r>
    </w:p>
    <w:p w14:paraId="26B5F5B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5EB50E54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心智阶梯：</w:t>
      </w:r>
      <w:r>
        <w:t xml:space="preserve"> 用户对每个品类只能记住极少数品牌（通常是第一、第二）。必须在用户大脑中占据一个</w:t>
      </w:r>
      <w:r>
        <w:rPr>
          <w:rStyle w:val="7"/>
        </w:rPr>
        <w:t>独特的词汇</w:t>
      </w:r>
      <w:r>
        <w:t>或位置（如“安全”、“第一”、“去屑”）。</w:t>
      </w:r>
    </w:p>
    <w:p w14:paraId="5479A40A">
      <w:pPr>
        <w:keepNext w:val="0"/>
        <w:keepLines w:val="0"/>
        <w:widowControl/>
        <w:numPr>
          <w:ilvl w:val="1"/>
          <w:numId w:val="1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关联定位：</w:t>
      </w:r>
      <w:r>
        <w:t xml:space="preserve"> 如果做不了第一，就要寻找与第一名的关联（如“非可乐”）。</w:t>
      </w:r>
    </w:p>
    <w:p w14:paraId="1931047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1F70C254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把定位当成一句好听的口号（Slogan），而不是</w:t>
      </w:r>
      <w:r>
        <w:rPr>
          <w:rStyle w:val="7"/>
        </w:rPr>
        <w:t>竞争策略</w:t>
      </w:r>
      <w:r>
        <w:t>。</w:t>
      </w:r>
    </w:p>
    <w:p w14:paraId="41E6E8C6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试图什么都代表（既要高端又要性价比），结果在用户心中模糊不清，什么都不是。</w:t>
      </w:r>
    </w:p>
    <w:p w14:paraId="693B8770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画出“心智地图”，看竞争对手占据了什么词，寻找空白的、有价值的位置，然后用所有资源去“钉”住它。</w:t>
      </w:r>
    </w:p>
    <w:p w14:paraId="4B13D8F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D979CE">
      <w:pPr>
        <w:pStyle w:val="2"/>
        <w:keepNext w:val="0"/>
        <w:keepLines w:val="0"/>
        <w:widowControl/>
        <w:suppressLineNumbers w:val="0"/>
      </w:pPr>
      <w:r>
        <w:t>第四阶段：验证与增长（闭环与效率）</w:t>
      </w:r>
    </w:p>
    <w:p w14:paraId="69E950E3">
      <w:pPr>
        <w:pStyle w:val="4"/>
        <w:keepNext w:val="0"/>
        <w:keepLines w:val="0"/>
        <w:widowControl/>
        <w:suppressLineNumbers w:val="0"/>
      </w:pPr>
      <w:r>
        <w:t>这一阶段的核心是**“科学实验”**，用数据修正假设，用机制驱动增长。</w:t>
      </w:r>
    </w:p>
    <w:p w14:paraId="2142B2E4">
      <w:pPr>
        <w:pStyle w:val="3"/>
        <w:keepNext w:val="0"/>
        <w:keepLines w:val="0"/>
        <w:widowControl/>
        <w:suppressLineNumbers w:val="0"/>
      </w:pPr>
      <w:r>
        <w:t>8. 40% 测试法 (PMF Survey)</w:t>
      </w:r>
    </w:p>
    <w:p w14:paraId="1F3D229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Sean Ellis 在增长黑客实践中提出，为了解决“到底有没有PMF（产品市场契合）”这个模糊问题。它是一个**“生死线”指标**。</w:t>
      </w:r>
    </w:p>
    <w:p w14:paraId="748374C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52D369ED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不可替代性：</w:t>
      </w:r>
      <w:r>
        <w:t xml:space="preserve"> 通过询问用户“如果不能继续使用该产品，你会感觉如何？”，来测量产品的**“必需品”属性**。</w:t>
      </w:r>
    </w:p>
    <w:p w14:paraId="6E79D491">
      <w:pPr>
        <w:keepNext w:val="0"/>
        <w:keepLines w:val="0"/>
        <w:widowControl/>
        <w:numPr>
          <w:ilvl w:val="1"/>
          <w:numId w:val="2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阈值：</w:t>
      </w:r>
      <w:r>
        <w:t xml:space="preserve"> 如果选择“非常失望”的用户比例超过</w:t>
      </w:r>
      <w:r>
        <w:rPr>
          <w:rStyle w:val="7"/>
        </w:rPr>
        <w:t>40%</w:t>
      </w:r>
      <w:r>
        <w:t>，通常意味着产品具备了指数级增长的基础，可以开始砸钱推广。</w:t>
      </w:r>
    </w:p>
    <w:p w14:paraId="121059F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70A9854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用NPS（净推荐值）代替40%测试。NPS更偏口碑，而40%测试更偏**“留存”和“痛点”**。</w:t>
      </w:r>
    </w:p>
    <w:p w14:paraId="6DB155C0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在没达到40%时就盲目扩张，导致高流失率（漏斗是漏的）。</w:t>
      </w:r>
    </w:p>
    <w:p w14:paraId="6987958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向活跃用户发送问卷，只问这一题。如果低于40%，不要做营销，回去改产品，直到达标。</w:t>
      </w:r>
    </w:p>
    <w:p w14:paraId="0288BCFC">
      <w:pPr>
        <w:pStyle w:val="3"/>
        <w:keepNext w:val="0"/>
        <w:keepLines w:val="0"/>
        <w:widowControl/>
        <w:suppressLineNumbers w:val="0"/>
      </w:pPr>
      <w:r>
        <w:t>9. AARRR 模型 (海盗指标)</w:t>
      </w:r>
    </w:p>
    <w:p w14:paraId="644C715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Dave McClure 提出，为了让互联网增长从“玄学”变成“可度量的漏斗”。它强调用户生命周期的</w:t>
      </w:r>
      <w:r>
        <w:rPr>
          <w:rStyle w:val="7"/>
        </w:rPr>
        <w:t>全链路转化</w:t>
      </w:r>
      <w:r>
        <w:t>。</w:t>
      </w:r>
    </w:p>
    <w:p w14:paraId="213ACA7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002AD11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漏斗思维：</w:t>
      </w:r>
      <w:r>
        <w:t xml:space="preserve"> 增长不是一个点，而是一条线。获取（Acquisition）、激活（Activation）、留存（Retention）、变现（Revenue）、推荐（Referral），环环相扣。</w:t>
      </w:r>
    </w:p>
    <w:p w14:paraId="43A3ABD3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关键动作：</w:t>
      </w:r>
      <w:r>
        <w:t xml:space="preserve"> 每个环节都有一个**“关键行为”**，如激活环节的“Aha Moment”（顿悟时刻）。</w:t>
      </w:r>
    </w:p>
    <w:p w14:paraId="7995464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17E801B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只关注**“拉新”</w:t>
      </w:r>
      <w:r>
        <w:rPr>
          <w:rStyle w:val="7"/>
        </w:rPr>
        <w:t>（Acquisition），忽视</w:t>
      </w:r>
      <w:r>
        <w:t>“留存”**（Retention），导致“留存差就硬买量”的死循环。</w:t>
      </w:r>
    </w:p>
    <w:p w14:paraId="56832224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把AARRR当成静态报表，而不是**“找瓶颈、修漏洞”**的诊断工具。</w:t>
      </w:r>
    </w:p>
    <w:p w14:paraId="2A9E802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绘制转化漏斗，找到流失率最高的环节（瓶颈），集中资源优化该环节。通常</w:t>
      </w:r>
      <w:r>
        <w:rPr>
          <w:rStyle w:val="7"/>
        </w:rPr>
        <w:t>留存</w:t>
      </w:r>
      <w:r>
        <w:t>和</w:t>
      </w:r>
      <w:r>
        <w:rPr>
          <w:rStyle w:val="7"/>
        </w:rPr>
        <w:t>激活</w:t>
      </w:r>
      <w:r>
        <w:t>是早期最该关注的。</w:t>
      </w:r>
    </w:p>
    <w:p w14:paraId="48E11AE9">
      <w:pPr>
        <w:pStyle w:val="3"/>
        <w:keepNext w:val="0"/>
        <w:keepLines w:val="0"/>
        <w:widowControl/>
        <w:suppressLineNumbers w:val="0"/>
      </w:pPr>
      <w:r>
        <w:t>10. PLG (产品驱动增长)</w:t>
      </w:r>
    </w:p>
    <w:p w14:paraId="401B584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起源与本质：</w:t>
      </w:r>
      <w:r>
        <w:t xml:space="preserve"> SaaS时代产物，针对获客成本（CAC）高企、用户话语权提升的背景。核心是**“让产品自己卖自己”**。</w:t>
      </w:r>
    </w:p>
    <w:p w14:paraId="609F5BB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核心逻辑（骨头）：</w:t>
      </w:r>
      <w:r>
        <w:t xml:space="preserve"> </w:t>
      </w:r>
    </w:p>
    <w:p w14:paraId="19A33AB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价值前置：</w:t>
      </w:r>
      <w:r>
        <w:t xml:space="preserve"> 通过</w:t>
      </w:r>
      <w:r>
        <w:rPr>
          <w:rStyle w:val="7"/>
        </w:rPr>
        <w:t>免费试用（Free Trial）或免费增值（Freemium）</w:t>
      </w:r>
      <w:r>
        <w:t>，让用户在付费前先体验到核心价值（Aha Moment）。</w:t>
      </w:r>
    </w:p>
    <w:p w14:paraId="0500DFD8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终身价值（LTV）：</w:t>
      </w:r>
      <w:r>
        <w:t xml:space="preserve"> 依靠产品体验带来的高留存和自传播，降低销售依赖，提升利润率。</w:t>
      </w:r>
    </w:p>
    <w:p w14:paraId="2DBB6A8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常见误区（皮）：</w:t>
      </w:r>
      <w:r>
        <w:t xml:space="preserve"> </w:t>
      </w:r>
    </w:p>
    <w:p w14:paraId="19E70179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以为PLG就是“免费版”，结果只有免费用户，没有转化机制。</w:t>
      </w:r>
    </w:p>
    <w:p w14:paraId="39351FF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忽视了产品本身的**“易用性”</w:t>
      </w:r>
      <w:r>
        <w:rPr>
          <w:rStyle w:val="7"/>
        </w:rPr>
        <w:t>和</w:t>
      </w:r>
      <w:r>
        <w:t>“自服务能力”**，导致用户进来后不知道怎么用，还是需要销售介入。</w:t>
      </w:r>
    </w:p>
    <w:p w14:paraId="21E9253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落地行动：</w:t>
      </w:r>
      <w:r>
        <w:t xml:space="preserve"> 优化</w:t>
      </w:r>
      <w:r>
        <w:rPr>
          <w:rStyle w:val="7"/>
        </w:rPr>
        <w:t>Onboarding（新手引导）流程，缩短TTV（Time to Value，价值感知时间）</w:t>
      </w:r>
      <w:r>
        <w:t>，让用户尽可能快地体验到产品的爽点。</w:t>
      </w:r>
    </w:p>
    <w:p w14:paraId="79CB1147">
      <w:pPr>
        <w:pStyle w:val="4"/>
        <w:keepNext w:val="0"/>
        <w:keepLines w:val="0"/>
        <w:widowControl/>
        <w:suppressLineNumbers w:val="0"/>
      </w:pPr>
      <w:r>
        <w:t>这10个理论不是孤立的，而是一个从宏观到微观、从战略到执行的**“逻辑链条”**。您可以根据当前业务的具体卡点，选择对应的工具进行深挖。</w:t>
      </w:r>
    </w:p>
    <w:p w14:paraId="3F5498F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B5D62"/>
    <w:multiLevelType w:val="multilevel"/>
    <w:tmpl w:val="95BB5D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204F84"/>
    <w:multiLevelType w:val="multilevel"/>
    <w:tmpl w:val="AD204F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0AFF810"/>
    <w:multiLevelType w:val="multilevel"/>
    <w:tmpl w:val="B0AFF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A4B547"/>
    <w:multiLevelType w:val="multilevel"/>
    <w:tmpl w:val="B7A4B5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28AC2D9"/>
    <w:multiLevelType w:val="multilevel"/>
    <w:tmpl w:val="F28AC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545F00"/>
    <w:multiLevelType w:val="multilevel"/>
    <w:tmpl w:val="FD545F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16502850"/>
    <w:multiLevelType w:val="multilevel"/>
    <w:tmpl w:val="165028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3CD4F92"/>
    <w:multiLevelType w:val="multilevel"/>
    <w:tmpl w:val="43CD4F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CE10C65"/>
    <w:multiLevelType w:val="multilevel"/>
    <w:tmpl w:val="6CE10C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EED89DE"/>
    <w:multiLevelType w:val="multilevel"/>
    <w:tmpl w:val="7EED89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7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8"/>
  </w:num>
  <w:num w:numId="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3"/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"/>
  </w:num>
  <w:num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837BD3"/>
    <w:rsid w:val="4083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2025-12-23T10:31:00Z</dcterms:created>
  <dc:creator>Laychen</dc:creator>
  <cp:lastModifiedBy>Laychen</cp:lastModifiedBy>
  <dcterms:modified xsi:type="dcterms:W3CDTF">2025-12-23T10:31:18Z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39C4205E00374856BF27DDDCC8F56606_11</vt:lpwstr>
  </property>
  <property fmtid="{D5CDD505-2E9C-101B-9397-08002B2CF9AE}" pid="4" name="KSOTemplateDocerSaveRecord">
    <vt:lpwstr>eyJoZGlkIjoiMjUxZTU4NWY3YzkzODA5MjAwZTEzMjVkMzA3ODM5MjYiLCJ1c2VySWQiOiIyODkxOTU2NyJ9</vt:lpwstr>
  </property>
</Properties>
</file>