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 2 章：使用 </w:t>
      </w: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 xml:space="preserve"> 赚钱的 4 种天才方法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如何賺錢？4種超簡單的ChatGPT掙錢方法！輕鬆實現在家掙錢，零成本掙錢，</w:t>
      </w:r>
      <w:r>
        <w:rPr>
          <w:rFonts w:eastAsia="等线" w:ascii="Arial" w:cs="Arial" w:hAnsi="Arial"/>
          <w:b w:val="true"/>
          <w:sz w:val="36"/>
        </w:rPr>
        <w:t>ai</w:t>
      </w:r>
      <w:r>
        <w:rPr>
          <w:rFonts w:eastAsia="等线" w:ascii="Arial" w:cs="Arial" w:hAnsi="Arial"/>
          <w:b w:val="true"/>
          <w:sz w:val="36"/>
        </w:rPr>
        <w:t xml:space="preserve"> 赚钱助您成為網絡掙錢和自媒體掙錢圈的佼佼者丨chatgpt 怎么赚钱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[ChatGPT如何賺錢？4種超簡單的ChatGPT掙錢方法！輕鬆實現在家掙錢，零成本掙錢，ai 赚钱助您成為網絡掙錢和自媒體掙錢圈的佼佼者丨chatgpt 怎么赚钱.mp4]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这就是一棵摇钱树！手把手教你具体赚钱步骤，从0开始到每天赚到$5000美金，只需要这么一个工具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人工智能2023最新造富新机会，赶紧上车！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[这就是一棵摇钱树！手把手教你具体赚钱步骤，从0开始到每天赚到$5000美金，只需要这么一个工具ChatGPT人工智能2023最新造富新机会，赶紧上车！.mp4]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2023-04-12T05:48:57Z</dcterms:created>
  <dc:creator>Apache POI</dc:creator>
</cp:coreProperties>
</file>