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第7章 其他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如何用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赚到第一桶金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https://twitter.com/LoftedLearning/status/1610251544846565376?s=20&amp;t=olWrWv20mKMr71aCcy4Y6A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用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赚钱的6个方法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https://docs.google.com/document/d/1JvNcgKXbLpAIJWTpUNkxhFW_OZvkvDggNlfnMKONKC0/edit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使用ChatGFT开始搞钱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https://youtu.be/3aV5-q8vRz8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如何获得好处的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作为一个数字创造者​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https://twitter.com/levelsio/status/1606352344404328449?s=20&amp;t=8GFUtFOvfqBja5PrWOUUkQ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如何通过人工智能</w:t>
      </w:r>
      <w:r>
        <w:rPr>
          <w:rFonts w:eastAsia="等线" w:ascii="Arial" w:cs="Arial" w:hAnsi="Arial"/>
          <w:b w:val="true"/>
          <w:sz w:val="36"/>
        </w:rPr>
        <w:t>聊天机器人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(</w:t>
      </w:r>
      <w:r>
        <w:rPr>
          <w:rFonts w:eastAsia="等线" w:ascii="Arial" w:cs="Arial" w:hAnsi="Arial"/>
          <w:sz w:val="22"/>
        </w:rPr>
        <w:t>https://www.youtube.com/watch?v=hvW0kI1pJM8</w:t>
      </w:r>
      <w:r>
        <w:rPr>
          <w:rFonts w:eastAsia="等线" w:ascii="Arial" w:cs="Arial" w:hAnsi="Arial"/>
          <w:sz w:val="22"/>
        </w:rPr>
        <w:t>)​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如何使用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在线赚钱的​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https://www.youtube.com/watch?v=Rds117xtPmE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用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赚钱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​</w:t>
      </w:r>
      <w:r>
        <w:rPr>
          <w:rFonts w:eastAsia="等线" w:ascii="Arial" w:cs="Arial" w:hAnsi="Arial"/>
          <w:sz w:val="22"/>
        </w:rPr>
        <w:t>https://www.youtube.com/watch?v=nqsu4d7K8qY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如何使用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每天赚 100 美元+一天​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sz w:val="22"/>
        </w:rPr>
        <w:t>https://www.youtube.com/watch?v=88Je0jdiAok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如何通过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 xml:space="preserve"> 获得被动收入​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https://www.youtube.com/watch?v=noHrqTW_MZE</w:t>
      </w: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2023-04-12T05:49:33Z</dcterms:created>
  <dc:creator>Apache POI</dc:creator>
</cp:coreProperties>
</file>