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04BC" w14:textId="77777777" w:rsidR="00D47B8C" w:rsidRDefault="00D47B8C" w:rsidP="00D47B8C">
      <w:r>
        <w:t xml:space="preserve">Launching workflow executor (this may take a </w:t>
      </w:r>
      <w:proofErr w:type="gramStart"/>
      <w:r>
        <w:t>while)...</w:t>
      </w:r>
      <w:proofErr w:type="gramEnd"/>
      <w:r>
        <w:t xml:space="preserve"> </w:t>
      </w:r>
      <w:r>
        <w:rPr>
          <w:rFonts w:ascii="Apple Color Emoji" w:hAnsi="Apple Color Emoji" w:cs="Apple Color Emoji"/>
        </w:rPr>
        <w:t>👉</w:t>
      </w:r>
    </w:p>
    <w:p w14:paraId="37DFA287" w14:textId="77777777" w:rsidR="00D47B8C" w:rsidRDefault="00D47B8C" w:rsidP="00D47B8C">
      <w:r>
        <w:rPr>
          <w:rFonts w:ascii="Apple Color Emoji" w:hAnsi="Apple Color Emoji" w:cs="Apple Color Emoji"/>
        </w:rPr>
        <w:t>✅</w:t>
      </w:r>
      <w:r>
        <w:t xml:space="preserve"> Answer</w:t>
      </w:r>
    </w:p>
    <w:p w14:paraId="196AD39C" w14:textId="77777777" w:rsidR="00D47B8C" w:rsidRDefault="00D47B8C" w:rsidP="00D47B8C">
      <w:r>
        <w:t xml:space="preserve">  I have completed a comprehensive search and compilation of viral recombination databases and resources. Here's a summary of the findings:</w:t>
      </w:r>
    </w:p>
    <w:p w14:paraId="3244D4D9" w14:textId="77777777" w:rsidR="00D47B8C" w:rsidRDefault="00D47B8C" w:rsidP="00D47B8C"/>
    <w:p w14:paraId="15A6661F" w14:textId="77777777" w:rsidR="00D47B8C" w:rsidRDefault="00D47B8C" w:rsidP="00D47B8C">
      <w:r>
        <w:t>## Key Resources Identified:</w:t>
      </w:r>
    </w:p>
    <w:p w14:paraId="2BA86C35" w14:textId="77777777" w:rsidR="00D47B8C" w:rsidRDefault="00D47B8C" w:rsidP="00D47B8C"/>
    <w:p w14:paraId="774C08E3" w14:textId="77777777" w:rsidR="00D47B8C" w:rsidRDefault="00D47B8C" w:rsidP="00D47B8C">
      <w:r>
        <w:t>### 1. **Specialized Bioinformatics Databases**</w:t>
      </w:r>
    </w:p>
    <w:p w14:paraId="3AFDF24A" w14:textId="77777777" w:rsidR="00D47B8C" w:rsidRDefault="00D47B8C" w:rsidP="00D47B8C">
      <w:r>
        <w:t>- **Los Alamos HIV Database (LANL)**: The canonical resource for HIV CRFs with breakpoint coordinates and parental subtypes [1]</w:t>
      </w:r>
    </w:p>
    <w:p w14:paraId="3B44C418" w14:textId="77777777" w:rsidR="00D47B8C" w:rsidRDefault="00D47B8C" w:rsidP="00D47B8C">
      <w:r>
        <w:t>- **GISAID**: Primary SARS-CoV-2 repository with recombinant lineage data [2]</w:t>
      </w:r>
    </w:p>
    <w:p w14:paraId="5823A3EF" w14:textId="77777777" w:rsidR="00D47B8C" w:rsidRDefault="00D47B8C" w:rsidP="00D47B8C">
      <w:r>
        <w:t xml:space="preserve">- **BV-BRC**: Successor to </w:t>
      </w:r>
      <w:proofErr w:type="spellStart"/>
      <w:r>
        <w:t>ViPR</w:t>
      </w:r>
      <w:proofErr w:type="spellEnd"/>
      <w:r>
        <w:t>, integrating viral recombination tools [3]</w:t>
      </w:r>
    </w:p>
    <w:p w14:paraId="6A54F225" w14:textId="77777777" w:rsidR="00D47B8C" w:rsidRDefault="00D47B8C" w:rsidP="00D47B8C">
      <w:r>
        <w:t>- **cov-lineages.org**: Official Pango lineage designation system for SARS-CoV-2 recombinants [4]</w:t>
      </w:r>
    </w:p>
    <w:p w14:paraId="57DA6BFA" w14:textId="77777777" w:rsidR="00D47B8C" w:rsidRDefault="00D47B8C" w:rsidP="00D47B8C"/>
    <w:p w14:paraId="716D3D4B" w14:textId="77777777" w:rsidR="00D47B8C" w:rsidRDefault="00D47B8C" w:rsidP="00D47B8C">
      <w:r>
        <w:t>### 2. **HIV Circulating Recombinant Forms (CRFs)**</w:t>
      </w:r>
    </w:p>
    <w:p w14:paraId="06D56088" w14:textId="77777777" w:rsidR="00D47B8C" w:rsidRDefault="00D47B8C" w:rsidP="00D47B8C">
      <w:r>
        <w:t>The LANL HIV database provides comprehensive CRF information including [1]:</w:t>
      </w:r>
    </w:p>
    <w:p w14:paraId="42E505AB" w14:textId="77777777" w:rsidR="00D47B8C" w:rsidRDefault="00D47B8C" w:rsidP="00D47B8C">
      <w:r>
        <w:t>- Reference sequences with GenBank accessions</w:t>
      </w:r>
    </w:p>
    <w:p w14:paraId="671736CD" w14:textId="77777777" w:rsidR="00D47B8C" w:rsidRDefault="00D47B8C" w:rsidP="00D47B8C">
      <w:r>
        <w:t>- Parental subtypes mapped to HXB2 coordinates (GenBank K03455)</w:t>
      </w:r>
    </w:p>
    <w:p w14:paraId="009E53D5" w14:textId="77777777" w:rsidR="00D47B8C" w:rsidRDefault="00D47B8C" w:rsidP="00D47B8C">
      <w:r>
        <w:t xml:space="preserve">- Tools: RIP, </w:t>
      </w:r>
      <w:proofErr w:type="spellStart"/>
      <w:r>
        <w:t>jpHMM</w:t>
      </w:r>
      <w:proofErr w:type="spellEnd"/>
      <w:r>
        <w:t>, and recombinant drawing utilities</w:t>
      </w:r>
    </w:p>
    <w:p w14:paraId="5502C16F" w14:textId="77777777" w:rsidR="00D47B8C" w:rsidRDefault="00D47B8C" w:rsidP="00D47B8C">
      <w:r>
        <w:t>- Breakpoint visualization and validation workflows</w:t>
      </w:r>
    </w:p>
    <w:p w14:paraId="65C39BDC" w14:textId="77777777" w:rsidR="00D47B8C" w:rsidRDefault="00D47B8C" w:rsidP="00D47B8C"/>
    <w:p w14:paraId="1C3F38BE" w14:textId="77777777" w:rsidR="00D47B8C" w:rsidRDefault="00D47B8C" w:rsidP="00D47B8C">
      <w:r>
        <w:t>### 3. **SARS-CoV-2 Recombinant Lineages**</w:t>
      </w:r>
    </w:p>
    <w:p w14:paraId="40708121" w14:textId="77777777" w:rsidR="00D47B8C" w:rsidRDefault="00D47B8C" w:rsidP="00D47B8C">
      <w:r>
        <w:t>Key recombinant lineages identified [4,5]:</w:t>
      </w:r>
    </w:p>
    <w:p w14:paraId="371699FE" w14:textId="77777777" w:rsidR="00D47B8C" w:rsidRDefault="00D47B8C" w:rsidP="00D47B8C">
      <w:r>
        <w:t>- **XBB**: Recombinant of BJ.1/BA.2.10.1-related and BM.1.1.1/BA.2.75-related parents</w:t>
      </w:r>
    </w:p>
    <w:p w14:paraId="791E784A" w14:textId="77777777" w:rsidR="00D47B8C" w:rsidRDefault="00D47B8C" w:rsidP="00D47B8C">
      <w:r>
        <w:t>- **XE**: BA.1 × BA.2 recombinant with NSP6 breakpoint</w:t>
      </w:r>
    </w:p>
    <w:p w14:paraId="20F9B8FA" w14:textId="77777777" w:rsidR="00D47B8C" w:rsidRDefault="00D47B8C" w:rsidP="00D47B8C">
      <w:r>
        <w:t>- **XD**: Delta × Omicron recombinant (AY.4 background with BA.1 spike)</w:t>
      </w:r>
    </w:p>
    <w:p w14:paraId="273A1FAB" w14:textId="77777777" w:rsidR="00D47B8C" w:rsidRDefault="00D47B8C" w:rsidP="00D47B8C"/>
    <w:p w14:paraId="7BDDBC95" w14:textId="77777777" w:rsidR="00D47B8C" w:rsidRDefault="00D47B8C" w:rsidP="00D47B8C">
      <w:r>
        <w:lastRenderedPageBreak/>
        <w:t>### 4. **PRRSV Recombination Studies**</w:t>
      </w:r>
    </w:p>
    <w:p w14:paraId="04989BB1" w14:textId="77777777" w:rsidR="00D47B8C" w:rsidRDefault="00D47B8C" w:rsidP="00D47B8C">
      <w:r>
        <w:t>Standard methodological framework established [6,7]:</w:t>
      </w:r>
    </w:p>
    <w:p w14:paraId="6D9976A4" w14:textId="77777777" w:rsidR="00D47B8C" w:rsidRDefault="00D47B8C" w:rsidP="00D47B8C">
      <w:r>
        <w:t xml:space="preserve">- Multi-method detection using RDP4, </w:t>
      </w:r>
      <w:proofErr w:type="spellStart"/>
      <w:r>
        <w:t>SimPlot</w:t>
      </w:r>
      <w:proofErr w:type="spellEnd"/>
      <w:r>
        <w:t>, and phylogenetic validation</w:t>
      </w:r>
    </w:p>
    <w:p w14:paraId="33696B43" w14:textId="77777777" w:rsidR="00D47B8C" w:rsidRDefault="00D47B8C" w:rsidP="00D47B8C">
      <w:r>
        <w:t xml:space="preserve">- Parameters: RDP with ≥3-5 method support, </w:t>
      </w:r>
      <w:proofErr w:type="spellStart"/>
      <w:r>
        <w:t>SimPlot</w:t>
      </w:r>
      <w:proofErr w:type="spellEnd"/>
      <w:r>
        <w:t xml:space="preserve"> windows 200-400bp</w:t>
      </w:r>
    </w:p>
    <w:p w14:paraId="6E44C294" w14:textId="77777777" w:rsidR="00D47B8C" w:rsidRDefault="00D47B8C" w:rsidP="00D47B8C">
      <w:r>
        <w:t>- Quality control for hypervariable regions and vaccine-derived recombinants</w:t>
      </w:r>
    </w:p>
    <w:p w14:paraId="5EE98E6A" w14:textId="77777777" w:rsidR="00D47B8C" w:rsidRDefault="00D47B8C" w:rsidP="00D47B8C"/>
    <w:p w14:paraId="410972DE" w14:textId="77777777" w:rsidR="00D47B8C" w:rsidRDefault="00D47B8C" w:rsidP="00D47B8C">
      <w:r>
        <w:t>### 5. **Benchmark Datasets**</w:t>
      </w:r>
    </w:p>
    <w:p w14:paraId="228879E1" w14:textId="77777777" w:rsidR="00D47B8C" w:rsidRDefault="00D47B8C" w:rsidP="00D47B8C">
      <w:r>
        <w:t>Multiple validation resources available [8,9]:</w:t>
      </w:r>
    </w:p>
    <w:p w14:paraId="68B86E4C" w14:textId="77777777" w:rsidR="00D47B8C" w:rsidRDefault="00D47B8C" w:rsidP="00D47B8C">
      <w:r>
        <w:t>- LANL HIV CRFs with annotated breakpoints</w:t>
      </w:r>
    </w:p>
    <w:p w14:paraId="066C5758" w14:textId="77777777" w:rsidR="00D47B8C" w:rsidRDefault="00D47B8C" w:rsidP="00D47B8C">
      <w:r>
        <w:t>- Virus Evolution 2023 benchmark with Dryad data archive</w:t>
      </w:r>
    </w:p>
    <w:p w14:paraId="055F7682" w14:textId="77777777" w:rsidR="00D47B8C" w:rsidRDefault="00D47B8C" w:rsidP="00D47B8C">
      <w:r>
        <w:t xml:space="preserve">- Simulation tools: </w:t>
      </w:r>
      <w:proofErr w:type="spellStart"/>
      <w:r>
        <w:t>Recodon</w:t>
      </w:r>
      <w:proofErr w:type="spellEnd"/>
      <w:r>
        <w:t>/</w:t>
      </w:r>
      <w:proofErr w:type="spellStart"/>
      <w:r>
        <w:t>NetRecodon</w:t>
      </w:r>
      <w:proofErr w:type="spellEnd"/>
      <w:r>
        <w:t xml:space="preserve">, Seq-Gen, </w:t>
      </w:r>
      <w:proofErr w:type="spellStart"/>
      <w:r>
        <w:t>INDELible</w:t>
      </w:r>
      <w:proofErr w:type="spellEnd"/>
    </w:p>
    <w:p w14:paraId="3A51FACC" w14:textId="77777777" w:rsidR="00D47B8C" w:rsidRDefault="00D47B8C" w:rsidP="00D47B8C">
      <w:r>
        <w:t xml:space="preserve">- Performance metrics: sensitivity, specificity, </w:t>
      </w:r>
      <w:proofErr w:type="spellStart"/>
      <w:r>
        <w:t>nMCC</w:t>
      </w:r>
      <w:proofErr w:type="spellEnd"/>
      <w:r>
        <w:t>, breakpoint accuracy</w:t>
      </w:r>
    </w:p>
    <w:p w14:paraId="760F25F8" w14:textId="77777777" w:rsidR="00D47B8C" w:rsidRDefault="00D47B8C" w:rsidP="00D47B8C"/>
    <w:p w14:paraId="3E308E55" w14:textId="77777777" w:rsidR="00D47B8C" w:rsidRDefault="00D47B8C" w:rsidP="00D47B8C">
      <w:r>
        <w:t>### 6. **Complex Recombination Cases**</w:t>
      </w:r>
    </w:p>
    <w:p w14:paraId="67D13AA7" w14:textId="77777777" w:rsidR="00D47B8C" w:rsidRDefault="00D47B8C" w:rsidP="00D47B8C">
      <w:r>
        <w:t>Documented multi-parent examples [10,11]:</w:t>
      </w:r>
    </w:p>
    <w:p w14:paraId="60C40876" w14:textId="77777777" w:rsidR="00D47B8C" w:rsidRDefault="00D47B8C" w:rsidP="00D47B8C"/>
    <w:p w14:paraId="5B857101" w14:textId="77777777" w:rsidR="00D47B8C" w:rsidRDefault="00D47B8C" w:rsidP="00D47B8C">
      <w:r>
        <w:t>**HIV Complex CRFs**:</w:t>
      </w:r>
    </w:p>
    <w:p w14:paraId="294D20E9" w14:textId="77777777" w:rsidR="00D47B8C" w:rsidRDefault="00D47B8C" w:rsidP="00D47B8C">
      <w:r>
        <w:t>- CRF65_cpx (3 parents): KC183778, KC870027, KC870028, KC870030</w:t>
      </w:r>
    </w:p>
    <w:p w14:paraId="0EF4538E" w14:textId="77777777" w:rsidR="00D47B8C" w:rsidRDefault="00D47B8C" w:rsidP="00D47B8C">
      <w:r>
        <w:t>- CRF91_cpx (4 parents): OK584018, OK283056-OK283065</w:t>
      </w:r>
    </w:p>
    <w:p w14:paraId="4E3617F2" w14:textId="77777777" w:rsidR="00D47B8C" w:rsidRDefault="00D47B8C" w:rsidP="00D47B8C">
      <w:r>
        <w:t>- CRF06_cpx (West African complex mosaic)</w:t>
      </w:r>
    </w:p>
    <w:p w14:paraId="0C4182F2" w14:textId="77777777" w:rsidR="00D47B8C" w:rsidRDefault="00D47B8C" w:rsidP="00D47B8C"/>
    <w:p w14:paraId="48494432" w14:textId="77777777" w:rsidR="00D47B8C" w:rsidRDefault="00D47B8C" w:rsidP="00D47B8C">
      <w:r>
        <w:t xml:space="preserve">**Influenza </w:t>
      </w:r>
      <w:proofErr w:type="spellStart"/>
      <w:r>
        <w:t>Reassortants</w:t>
      </w:r>
      <w:proofErr w:type="spellEnd"/>
      <w:r>
        <w:t>**:</w:t>
      </w:r>
    </w:p>
    <w:p w14:paraId="3DCA1A8A" w14:textId="77777777" w:rsidR="00D47B8C" w:rsidRDefault="00D47B8C" w:rsidP="00D47B8C">
      <w:r>
        <w:t>- 2009 H1N1 pandemic virus: A/California/07/2009 (HA=CY121680.1)</w:t>
      </w:r>
    </w:p>
    <w:p w14:paraId="0D68FAF3" w14:textId="77777777" w:rsidR="00D47B8C" w:rsidRDefault="00D47B8C" w:rsidP="00D47B8C">
      <w:r>
        <w:t>- Triple-</w:t>
      </w:r>
      <w:proofErr w:type="spellStart"/>
      <w:r>
        <w:t>reassortant</w:t>
      </w:r>
      <w:proofErr w:type="spellEnd"/>
      <w:r>
        <w:t xml:space="preserve"> internal gene cassettes with swine/avian/human segments</w:t>
      </w:r>
    </w:p>
    <w:p w14:paraId="0F6FF573" w14:textId="77777777" w:rsidR="00D47B8C" w:rsidRDefault="00D47B8C" w:rsidP="00D47B8C"/>
    <w:p w14:paraId="552806F5" w14:textId="77777777" w:rsidR="00D47B8C" w:rsidRDefault="00D47B8C" w:rsidP="00D47B8C">
      <w:r>
        <w:t>## Practical Implementation</w:t>
      </w:r>
    </w:p>
    <w:p w14:paraId="7B9FB819" w14:textId="77777777" w:rsidR="00D47B8C" w:rsidRDefault="00D47B8C" w:rsidP="00D47B8C"/>
    <w:p w14:paraId="396681C8" w14:textId="77777777" w:rsidR="00D47B8C" w:rsidRDefault="00D47B8C" w:rsidP="00D47B8C">
      <w:r>
        <w:lastRenderedPageBreak/>
        <w:t>The compiled database provides systematic access to:</w:t>
      </w:r>
    </w:p>
    <w:p w14:paraId="2C8DA24F" w14:textId="77777777" w:rsidR="00D47B8C" w:rsidRDefault="00D47B8C" w:rsidP="00D47B8C">
      <w:r>
        <w:t>- Specific GenBank accession numbers for validated recombinants</w:t>
      </w:r>
    </w:p>
    <w:p w14:paraId="50988392" w14:textId="77777777" w:rsidR="00D47B8C" w:rsidRDefault="00D47B8C" w:rsidP="00D47B8C">
      <w:r>
        <w:t>- Standardized detection and validation protocols</w:t>
      </w:r>
    </w:p>
    <w:p w14:paraId="05FC4DD6" w14:textId="77777777" w:rsidR="00D47B8C" w:rsidRDefault="00D47B8C" w:rsidP="00D47B8C">
      <w:r>
        <w:t>- Quality assurance frameworks for multiple virus types</w:t>
      </w:r>
    </w:p>
    <w:p w14:paraId="3B42BD65" w14:textId="77777777" w:rsidR="00D47B8C" w:rsidRDefault="00D47B8C" w:rsidP="00D47B8C">
      <w:r>
        <w:t>- Benchmark datasets for method evaluation</w:t>
      </w:r>
    </w:p>
    <w:p w14:paraId="0A689D71" w14:textId="77777777" w:rsidR="00D47B8C" w:rsidRDefault="00D47B8C" w:rsidP="00D47B8C"/>
    <w:p w14:paraId="6A6CB20B" w14:textId="77777777" w:rsidR="00D47B8C" w:rsidRDefault="00D47B8C" w:rsidP="00D47B8C">
      <w:r>
        <w:t>This resource enables reproducible research in viral recombination detection and facilitates both applied virology studies and computational method development.</w:t>
      </w:r>
    </w:p>
    <w:p w14:paraId="66F74076" w14:textId="77777777" w:rsidR="00D47B8C" w:rsidRDefault="00D47B8C" w:rsidP="00D47B8C"/>
    <w:p w14:paraId="3670E15C" w14:textId="77777777" w:rsidR="00D47B8C" w:rsidRDefault="00D47B8C" w:rsidP="00D47B8C">
      <w:r>
        <w:t>## References</w:t>
      </w:r>
    </w:p>
    <w:p w14:paraId="23824EE1" w14:textId="77777777" w:rsidR="00D47B8C" w:rsidRDefault="00D47B8C" w:rsidP="00D47B8C"/>
    <w:p w14:paraId="5918DA04" w14:textId="77777777" w:rsidR="00D47B8C" w:rsidRDefault="00D47B8C" w:rsidP="00D47B8C">
      <w:r>
        <w:t>[1] [Los Alamos HIV Sequence Database - CRF Compendium</w:t>
      </w:r>
      <w:proofErr w:type="gramStart"/>
      <w:r>
        <w:t>.](</w:t>
      </w:r>
      <w:bookmarkStart w:id="0" w:name="OLE_LINK1"/>
      <w:proofErr w:type="gramEnd"/>
      <w:r>
        <w:t>https://www.hiv.lanl.gov/components/sequence/HIV/crfdb/crfs.comp</w:t>
      </w:r>
      <w:bookmarkEnd w:id="0"/>
      <w:r>
        <w:t>)</w:t>
      </w:r>
    </w:p>
    <w:p w14:paraId="2970A1D9" w14:textId="77777777" w:rsidR="00D47B8C" w:rsidRDefault="00D47B8C" w:rsidP="00D47B8C"/>
    <w:p w14:paraId="60FDC5DE" w14:textId="77777777" w:rsidR="00D47B8C" w:rsidRDefault="00D47B8C" w:rsidP="00D47B8C">
      <w:r>
        <w:t xml:space="preserve">[2] [GISAID </w:t>
      </w:r>
      <w:proofErr w:type="spellStart"/>
      <w:r>
        <w:t>EpiCoV</w:t>
      </w:r>
      <w:proofErr w:type="spellEnd"/>
      <w:r>
        <w:t xml:space="preserve"> Database for SARS-CoV-2 Sequences</w:t>
      </w:r>
      <w:proofErr w:type="gramStart"/>
      <w:r>
        <w:t>.](</w:t>
      </w:r>
      <w:proofErr w:type="gramEnd"/>
      <w:r>
        <w:t>https://pmc.ncbi.nlm.nih.gov/articles/PMC10777302/)</w:t>
      </w:r>
    </w:p>
    <w:p w14:paraId="029CACCB" w14:textId="77777777" w:rsidR="00D47B8C" w:rsidRDefault="00D47B8C" w:rsidP="00D47B8C"/>
    <w:p w14:paraId="4F9DA4BD" w14:textId="77777777" w:rsidR="00D47B8C" w:rsidRDefault="00D47B8C" w:rsidP="00D47B8C">
      <w:r>
        <w:t>[3] [BV-BRC - Bacterial and Viral Bioinformatics Resource Center</w:t>
      </w:r>
      <w:proofErr w:type="gramStart"/>
      <w:r>
        <w:t>.](</w:t>
      </w:r>
      <w:proofErr w:type="gramEnd"/>
      <w:r>
        <w:t>https://www.bv-brc.org/about)</w:t>
      </w:r>
    </w:p>
    <w:p w14:paraId="6DC5BAF4" w14:textId="77777777" w:rsidR="00D47B8C" w:rsidRDefault="00D47B8C" w:rsidP="00D47B8C"/>
    <w:p w14:paraId="55A220BE" w14:textId="77777777" w:rsidR="00D47B8C" w:rsidRDefault="00D47B8C" w:rsidP="00D47B8C">
      <w:r>
        <w:t>[4] [Pango Lineage Nomenclature for Recombinant Lineages</w:t>
      </w:r>
      <w:proofErr w:type="gramStart"/>
      <w:r>
        <w:t>.](</w:t>
      </w:r>
      <w:proofErr w:type="gramEnd"/>
      <w:r>
        <w:t>https://virological.org/t/pango-lineage-nomenclature-provisional-rules-for-naming-recombinant-lineages/657)</w:t>
      </w:r>
    </w:p>
    <w:p w14:paraId="47CF0DD6" w14:textId="77777777" w:rsidR="00D47B8C" w:rsidRDefault="00D47B8C" w:rsidP="00D47B8C"/>
    <w:p w14:paraId="6D52AB66" w14:textId="77777777" w:rsidR="00D47B8C" w:rsidRDefault="00D47B8C" w:rsidP="00D47B8C">
      <w:r>
        <w:t>[5] [SARS-CoV-2 Recombinant Lineages and Parental Analysis</w:t>
      </w:r>
      <w:proofErr w:type="gramStart"/>
      <w:r>
        <w:t>.](</w:t>
      </w:r>
      <w:proofErr w:type="gramEnd"/>
      <w:r>
        <w:t>https://pmc.ncbi.nlm.nih.gov/articles/PMC9847462/)</w:t>
      </w:r>
    </w:p>
    <w:p w14:paraId="17864E09" w14:textId="77777777" w:rsidR="00D47B8C" w:rsidRDefault="00D47B8C" w:rsidP="00D47B8C"/>
    <w:p w14:paraId="166C6AFE" w14:textId="77777777" w:rsidR="00D47B8C" w:rsidRDefault="00D47B8C" w:rsidP="00D47B8C">
      <w:r>
        <w:t>[6] [RDP4: Detection and Analysis of Recombination Patterns in Virus Genomes</w:t>
      </w:r>
      <w:proofErr w:type="gramStart"/>
      <w:r>
        <w:t>.](</w:t>
      </w:r>
      <w:proofErr w:type="gramEnd"/>
      <w:r>
        <w:t>https://academic.oup.com/ve/article/1/1/vev003/2568683)</w:t>
      </w:r>
    </w:p>
    <w:p w14:paraId="58513CD5" w14:textId="77777777" w:rsidR="00D47B8C" w:rsidRDefault="00D47B8C" w:rsidP="00D47B8C"/>
    <w:p w14:paraId="3F9797D0" w14:textId="77777777" w:rsidR="00D47B8C" w:rsidRDefault="00D47B8C" w:rsidP="00D47B8C">
      <w:r>
        <w:t>[7] [PRRSV Recombination Analysis Methods and Applications</w:t>
      </w:r>
      <w:proofErr w:type="gramStart"/>
      <w:r>
        <w:t>.](</w:t>
      </w:r>
      <w:proofErr w:type="gramEnd"/>
      <w:r>
        <w:t>https://pmc.ncbi.nlm.nih.gov/articles/PMC7832730/)</w:t>
      </w:r>
    </w:p>
    <w:p w14:paraId="35A7D7A3" w14:textId="77777777" w:rsidR="00D47B8C" w:rsidRDefault="00D47B8C" w:rsidP="00D47B8C"/>
    <w:p w14:paraId="0308503A" w14:textId="77777777" w:rsidR="00D47B8C" w:rsidRDefault="00D47B8C" w:rsidP="00D47B8C">
      <w:r>
        <w:t>[8] [Evaluation of Recombination Detection Methods - Virus Evolution Benchmark</w:t>
      </w:r>
      <w:proofErr w:type="gramStart"/>
      <w:r>
        <w:t>.](</w:t>
      </w:r>
      <w:proofErr w:type="gramEnd"/>
      <w:r>
        <w:t>https://academic.oup.com/ve/article/9/2/vead066/7444193)</w:t>
      </w:r>
    </w:p>
    <w:p w14:paraId="70FA6389" w14:textId="77777777" w:rsidR="00D47B8C" w:rsidRDefault="00D47B8C" w:rsidP="00D47B8C"/>
    <w:p w14:paraId="50C96DE4" w14:textId="77777777" w:rsidR="00D47B8C" w:rsidRDefault="00D47B8C" w:rsidP="00D47B8C">
      <w:r>
        <w:t>[9] [Dryad Data Repository - Recombination Detection Benchmark Datasets</w:t>
      </w:r>
      <w:proofErr w:type="gramStart"/>
      <w:r>
        <w:t>.](</w:t>
      </w:r>
      <w:proofErr w:type="gramEnd"/>
      <w:r>
        <w:t>https://datadryad.org/dataset/doi%3A10.5061/dryad.d7wm37q6f)</w:t>
      </w:r>
    </w:p>
    <w:p w14:paraId="5A899C9E" w14:textId="77777777" w:rsidR="00D47B8C" w:rsidRDefault="00D47B8C" w:rsidP="00D47B8C"/>
    <w:p w14:paraId="6C4A3C9A" w14:textId="77777777" w:rsidR="00D47B8C" w:rsidRDefault="00D47B8C" w:rsidP="00D47B8C">
      <w:r>
        <w:t>[10] [HIV-1 CRF91_cpx Complex Recombinant Analysis</w:t>
      </w:r>
      <w:proofErr w:type="gramStart"/>
      <w:r>
        <w:t>.](</w:t>
      </w:r>
      <w:proofErr w:type="gramEnd"/>
      <w:r>
        <w:t>https://pmc.ncbi.nlm.nih.gov/articles/PMC9397478/)</w:t>
      </w:r>
    </w:p>
    <w:p w14:paraId="7703CCAA" w14:textId="77777777" w:rsidR="00D47B8C" w:rsidRDefault="00D47B8C" w:rsidP="00D47B8C"/>
    <w:p w14:paraId="67CF852D" w14:textId="77777777" w:rsidR="00D47B8C" w:rsidRDefault="00D47B8C" w:rsidP="00D47B8C">
      <w:r>
        <w:t>[11] [Influenza A Virus Reassortment and 2009 H1N1 Pandemic Origin</w:t>
      </w:r>
      <w:proofErr w:type="gramStart"/>
      <w:r>
        <w:t>.](</w:t>
      </w:r>
      <w:proofErr w:type="gramEnd"/>
      <w:r>
        <w:t>https://pmc.ncbi.nlm.nih.gov/articles/PMC11598916/)</w:t>
      </w:r>
    </w:p>
    <w:p w14:paraId="1F34ED16" w14:textId="77777777" w:rsidR="00D47B8C" w:rsidRDefault="00D47B8C" w:rsidP="00D47B8C"/>
    <w:p w14:paraId="62AD110F" w14:textId="4C782162" w:rsidR="007B0851" w:rsidRDefault="00D47B8C" w:rsidP="00D47B8C">
      <w:r>
        <w:t xml:space="preserve">***All file outputs are stored in the session execution </w:t>
      </w:r>
      <w:proofErr w:type="gramStart"/>
      <w:r>
        <w:t>logs,</w:t>
      </w:r>
      <w:proofErr w:type="gramEnd"/>
      <w:r>
        <w:t xml:space="preserve"> you may download them from the \&lt;Session History &amp; Export\&gt; section***</w:t>
      </w:r>
    </w:p>
    <w:p w14:paraId="2D5C9EDA" w14:textId="77777777" w:rsidR="00D066D7" w:rsidRDefault="00D066D7" w:rsidP="00D47B8C"/>
    <w:p w14:paraId="3FE8C2B5" w14:textId="77777777" w:rsidR="00D066D7" w:rsidRDefault="00D066D7" w:rsidP="00D066D7">
      <w:r>
        <w:t xml:space="preserve">Task: (1) 搜索专门针对病毒重组的生物信息学数据库，特别是涵盖HIV、SARS-CoV-2或PRRSV的资源（如Los Alamos HIV Database, </w:t>
      </w:r>
      <w:proofErr w:type="spellStart"/>
      <w:r>
        <w:t>ViPR</w:t>
      </w:r>
      <w:proofErr w:type="spellEnd"/>
      <w:r>
        <w:t>, GISAID等）。</w:t>
      </w:r>
    </w:p>
    <w:p w14:paraId="5F827EAE" w14:textId="77777777" w:rsidR="00D066D7" w:rsidRDefault="00D066D7" w:rsidP="00D066D7">
      <w:r>
        <w:t>(2) 在Los Alamos国家实验室（LANL）HIV序列数据库中，查找“流行重组形式”（Circulating Recombinant Forms, CRFs）列表，获取明确标注了亲本亚型（Parental Subtypes）和断点位置的重组株系信息。</w:t>
      </w:r>
    </w:p>
    <w:p w14:paraId="2C42CCC0" w14:textId="77777777" w:rsidR="00D066D7" w:rsidRDefault="00D066D7" w:rsidP="00D066D7">
      <w:r>
        <w:t>(3) 搜索SARS-CoV-2的重组谱系（如XBB, XD, XE等），在cov-lineages.org或相关基因组监测报告中查找这些重组谱系对应的已知亲本谱系（Parental Lineages）。</w:t>
      </w:r>
    </w:p>
    <w:p w14:paraId="19B5BF0A" w14:textId="77777777" w:rsidR="00D066D7" w:rsidRDefault="00D066D7" w:rsidP="00D066D7">
      <w:r>
        <w:t>(4) 查找关于PRRSV（猪繁殖与呼吸综合征病毒）自然重组事件的学术文献，筛选出明确鉴定出亲本株系（Parental strains）和重组分离株（Recombinant isolates）GenBank序列号的研究。</w:t>
      </w:r>
    </w:p>
    <w:p w14:paraId="6C6E9B93" w14:textId="77777777" w:rsidR="00D066D7" w:rsidRDefault="00D066D7" w:rsidP="00D066D7">
      <w:r>
        <w:t xml:space="preserve">(5) 搜索用于评估病毒重组检测软件（如RDP4, </w:t>
      </w:r>
      <w:proofErr w:type="spellStart"/>
      <w:r>
        <w:t>SimPlot</w:t>
      </w:r>
      <w:proofErr w:type="spellEnd"/>
      <w:r>
        <w:t>, 3SEQ）性能的基准数据集（Benchmark Datasets），这些数据集通常包含人工合成或经由实验验证的“亲本-重组</w:t>
      </w:r>
      <w:r>
        <w:lastRenderedPageBreak/>
        <w:t>体”序列组合。</w:t>
      </w:r>
    </w:p>
    <w:p w14:paraId="6A535867" w14:textId="77777777" w:rsidR="00D066D7" w:rsidRDefault="00D066D7" w:rsidP="00D066D7">
      <w:r>
        <w:t>(6) 查找是否有涉及复杂重组事件（涉及超过2个亲本株系）的特定案例研究或合成数据集，并记录相关序列的访问号（Accession Numbers）。</w:t>
      </w:r>
    </w:p>
    <w:p w14:paraId="1A7346F4" w14:textId="77777777" w:rsidR="00D066D7" w:rsidRDefault="00D066D7" w:rsidP="00D066D7"/>
    <w:p w14:paraId="5375C8D2" w14:textId="77777777" w:rsidR="00D066D7" w:rsidRDefault="00D066D7" w:rsidP="00D066D7">
      <w:r>
        <w:t>Plan status: created and updated during the search. Key objectives have been completed, and findings are synthesized below with sources.</w:t>
      </w:r>
    </w:p>
    <w:p w14:paraId="68A5F362" w14:textId="77777777" w:rsidR="00D066D7" w:rsidRDefault="00D066D7" w:rsidP="00D066D7"/>
    <w:p w14:paraId="4176E14D" w14:textId="77777777" w:rsidR="00D066D7" w:rsidRDefault="00D066D7" w:rsidP="00D066D7">
      <w:r>
        <w:t>1 专门针对病毒重组的数据库/资源</w:t>
      </w:r>
    </w:p>
    <w:p w14:paraId="08AE13A1" w14:textId="77777777" w:rsidR="00D066D7" w:rsidRDefault="00D066D7" w:rsidP="00D066D7">
      <w:r>
        <w:t>- Virus Pathogen Resource (</w:t>
      </w:r>
      <w:proofErr w:type="spellStart"/>
      <w:r>
        <w:t>ViPR</w:t>
      </w:r>
      <w:proofErr w:type="spellEnd"/>
      <w:r>
        <w:t>): NIAID支持的综合病毒数据库，涵盖</w:t>
      </w:r>
      <w:proofErr w:type="spellStart"/>
      <w:r>
        <w:t>Coronaviridae</w:t>
      </w:r>
      <w:proofErr w:type="spellEnd"/>
      <w:r>
        <w:t>等多种病毒科，提供序列、注释、比对、系统发育、变异与基于元数据的比较分析等功能，适用于开展重组相关分析与可视化工作流 ([1.1])。</w:t>
      </w:r>
    </w:p>
    <w:p w14:paraId="1933B400" w14:textId="77777777" w:rsidR="00D066D7" w:rsidRDefault="00D066D7" w:rsidP="00D066D7">
      <w:r>
        <w:t>- GISAID/</w:t>
      </w:r>
      <w:proofErr w:type="spellStart"/>
      <w:r>
        <w:t>Nextstrain</w:t>
      </w:r>
      <w:proofErr w:type="spellEnd"/>
      <w:r>
        <w:t>与Pango命名体系：SARS-CoV-2重组谱系指定与基准实践依托GISAID的海量序列与Pango谱系框架；近期方法学工作以GISAID/</w:t>
      </w:r>
      <w:proofErr w:type="spellStart"/>
      <w:r>
        <w:t>Nextstrain</w:t>
      </w:r>
      <w:proofErr w:type="spellEnd"/>
      <w:r>
        <w:t>数据评测并罗列了大量SARS-CoV-2重组谱系，体现其对重组监测的核心作用 ([2.1], [2.2])。</w:t>
      </w:r>
    </w:p>
    <w:p w14:paraId="6F8D136D" w14:textId="77777777" w:rsidR="00D066D7" w:rsidRDefault="00D066D7" w:rsidP="00D066D7">
      <w:r>
        <w:t>- LANL HIV资源：文献综述与方法论文显示HIV重组与CRF信息由LANL体系长期支撑，相关参考序列/CRF信息用于工具基准与方法开发 ([3.1])。</w:t>
      </w:r>
    </w:p>
    <w:p w14:paraId="122F3BFB" w14:textId="77777777" w:rsidR="00D066D7" w:rsidRDefault="00D066D7" w:rsidP="00D066D7"/>
    <w:p w14:paraId="391CB791" w14:textId="77777777" w:rsidR="00D066D7" w:rsidRDefault="00D066D7" w:rsidP="00D066D7">
      <w:r>
        <w:t>2 LANL HIV序列数据库中的CRFs条目（亲本亚型与断点）</w:t>
      </w:r>
    </w:p>
    <w:p w14:paraId="1DBB1609" w14:textId="77777777" w:rsidR="00D066D7" w:rsidRDefault="00D066D7" w:rsidP="00D066D7">
      <w:r>
        <w:t>- 早期权威综述与参考序列汇编指出CRF原型定义包含重组断点模式，并对每个CRF提供来源亚型划分与断点框架，用作HIV重组研究与分型基准数据（例如LANL参考集） ([3.1])。</w:t>
      </w:r>
    </w:p>
    <w:p w14:paraId="2D492160" w14:textId="77777777" w:rsidR="00D066D7" w:rsidRDefault="00D066D7" w:rsidP="00D066D7">
      <w:r>
        <w:t>- 相关参考汇编强调CRF断点基于原型界定，并将CRF按亚型组成与断点进行注解，为后续工具如</w:t>
      </w:r>
      <w:proofErr w:type="spellStart"/>
      <w:r>
        <w:t>SimPlot</w:t>
      </w:r>
      <w:proofErr w:type="spellEnd"/>
      <w:r>
        <w:t>/</w:t>
      </w:r>
      <w:proofErr w:type="spellStart"/>
      <w:r>
        <w:t>bootscanning</w:t>
      </w:r>
      <w:proofErr w:type="spellEnd"/>
      <w:r>
        <w:t>等方法提供验证素材 ([3.1])。</w:t>
      </w:r>
    </w:p>
    <w:p w14:paraId="69922C00" w14:textId="77777777" w:rsidR="00D066D7" w:rsidRDefault="00D066D7" w:rsidP="00D066D7"/>
    <w:p w14:paraId="27AEEAD2" w14:textId="77777777" w:rsidR="00D066D7" w:rsidRDefault="00D066D7" w:rsidP="00D066D7">
      <w:r>
        <w:t>3 SARS-CoV-2重组谱系及已知亲本谱系</w:t>
      </w:r>
    </w:p>
    <w:p w14:paraId="7C734690" w14:textId="77777777" w:rsidR="00D066D7" w:rsidRDefault="00D066D7" w:rsidP="00D066D7">
      <w:r>
        <w:t>- XD：由AY.4与BA.1.15.3相关谱系重组（文献基于Pango指定谱系进行亲本推断与断点评估） ([2.2])。</w:t>
      </w:r>
    </w:p>
    <w:p w14:paraId="6D66FF11" w14:textId="77777777" w:rsidR="00D066D7" w:rsidRDefault="00D066D7" w:rsidP="00D066D7">
      <w:r>
        <w:t>- XE：为BA.1/BA.2相关谱系的重组，具体如BD.1 + BA.2.31的亲本组合在基准表格中给出 ([2.2])。</w:t>
      </w:r>
    </w:p>
    <w:p w14:paraId="235419A7" w14:textId="77777777" w:rsidR="00D066D7" w:rsidRDefault="00D066D7" w:rsidP="00D066D7">
      <w:r>
        <w:t>- XBB：由BJ.1与BM.1.1.1（BA.2后代）重组，相关报道用于比较基因组差异与进化潜力评估 ([2.1])。</w:t>
      </w:r>
    </w:p>
    <w:p w14:paraId="6C68D37D" w14:textId="77777777" w:rsidR="00D066D7" w:rsidRDefault="00D066D7" w:rsidP="00D066D7">
      <w:r>
        <w:lastRenderedPageBreak/>
        <w:t>- XBF：由BA.5.2.3与BA.2.75.3重组（基于对比亲本谱系的基因组研究） ([2.2])。</w:t>
      </w:r>
    </w:p>
    <w:p w14:paraId="0C86489E" w14:textId="77777777" w:rsidR="00D066D7" w:rsidRDefault="00D066D7" w:rsidP="00D066D7">
      <w:r>
        <w:t>- XDR：由XBB与BA.2.86相关后代重组，具体亲本指向JD.1.1与JN.1.1，重组断点位于ORF1a区段（流行病学/系统发育分析） ([2.2])。</w:t>
      </w:r>
    </w:p>
    <w:p w14:paraId="169C7F96" w14:textId="77777777" w:rsidR="00D066D7" w:rsidRDefault="00D066D7" w:rsidP="00D066D7"/>
    <w:p w14:paraId="0CD75B16" w14:textId="77777777" w:rsidR="00D066D7" w:rsidRDefault="00D066D7" w:rsidP="00D066D7">
      <w:r>
        <w:t>4 PRRSV自然重组研究（明确亲本株与重组分离株，并提供GenBank号）</w:t>
      </w:r>
    </w:p>
    <w:p w14:paraId="3CCE1A4F" w14:textId="77777777" w:rsidR="00D066D7" w:rsidRDefault="00D066D7" w:rsidP="00D066D7">
      <w:r>
        <w:t xml:space="preserve">- 全球PRRSV重组证据（J </w:t>
      </w:r>
      <w:proofErr w:type="spellStart"/>
      <w:r>
        <w:t>Virol</w:t>
      </w:r>
      <w:proofErr w:type="spellEnd"/>
      <w:r>
        <w:t>, 2014）：</w:t>
      </w:r>
    </w:p>
    <w:p w14:paraId="49D40ED5" w14:textId="77777777" w:rsidR="00D066D7" w:rsidRDefault="00D066D7" w:rsidP="00D066D7">
      <w:r>
        <w:t xml:space="preserve">  • Genotype 1 重组例：IT61（AY743937）；报告多处显著断点与马赛克拓扑变化，使用RDP、GARD等工具确认重组 ([4.1])。</w:t>
      </w:r>
    </w:p>
    <w:p w14:paraId="6749DBD1" w14:textId="77777777" w:rsidR="00D066D7" w:rsidRDefault="00D066D7" w:rsidP="00D066D7">
      <w:r>
        <w:t xml:space="preserve">  • Genotype 2 重组例：PRRSV01（AF176424）；多段基因组拓扑转变提示马赛克结构 ([4.1])。</w:t>
      </w:r>
    </w:p>
    <w:p w14:paraId="1782C3FC" w14:textId="77777777" w:rsidR="00D066D7" w:rsidRDefault="00D066D7" w:rsidP="00D066D7">
      <w:r>
        <w:t xml:space="preserve">  • 其他具体重组：EU076704 被界定为3262样（ORF2某区段）与DK-1992样（其他区段）为亲本來源的重组；文本给出各区段概率与核苷酸范围 ([4.1])。</w:t>
      </w:r>
    </w:p>
    <w:p w14:paraId="0EA552F9" w14:textId="77777777" w:rsidR="00D066D7" w:rsidRDefault="00D066D7" w:rsidP="00D066D7">
      <w:r>
        <w:t>- 跨2014–2018的中美PRRSV重组分析：系统使用RDP、</w:t>
      </w:r>
      <w:proofErr w:type="spellStart"/>
      <w:r>
        <w:t>SimPlot</w:t>
      </w:r>
      <w:proofErr w:type="spellEnd"/>
      <w:r>
        <w:t>等对全基因组/ORF5进行筛查，明确选取代表性亲本（如NADC30、VR-2332、JXA1等）进行断点判定，结合大规模GenBank序列，提供可复用的亲本–重组判读流程（含公开序列集） ([1.1])。</w:t>
      </w:r>
    </w:p>
    <w:p w14:paraId="776CC550" w14:textId="77777777" w:rsidR="00D066D7" w:rsidRDefault="00D066D7" w:rsidP="00D066D7"/>
    <w:p w14:paraId="22DA8A5F" w14:textId="77777777" w:rsidR="00D066D7" w:rsidRDefault="00D066D7" w:rsidP="00D066D7">
      <w:r>
        <w:t xml:space="preserve">5 重组检测软件基准数据集（RDP4/5, </w:t>
      </w:r>
      <w:proofErr w:type="spellStart"/>
      <w:r>
        <w:t>SimPlot</w:t>
      </w:r>
      <w:proofErr w:type="spellEnd"/>
      <w:r>
        <w:t>/</w:t>
      </w:r>
      <w:proofErr w:type="spellStart"/>
      <w:r>
        <w:t>SimPlot</w:t>
      </w:r>
      <w:proofErr w:type="spellEnd"/>
      <w:r>
        <w:t xml:space="preserve">++, 3SEQ, </w:t>
      </w:r>
      <w:proofErr w:type="spellStart"/>
      <w:r>
        <w:t>jpHMM</w:t>
      </w:r>
      <w:proofErr w:type="spellEnd"/>
      <w:r>
        <w:t>, SHERPAS）</w:t>
      </w:r>
    </w:p>
    <w:p w14:paraId="34FB1F2D" w14:textId="77777777" w:rsidR="00D066D7" w:rsidRDefault="00D066D7" w:rsidP="00D066D7">
      <w:r>
        <w:t>- 大规模合成HIV-1重组基准集：基于LANL经验证的纯亚型PR-RT序列（A–K），按设定片段长度（200/400/600/800 bp）与滑窗位置，将“次要亲本”片段嵌入“主要亲本”序列，生成共2,420条已知亲本–断点的合成重组序列，用于系统评测（并与REGA、SCUEAL等比较），适合作为通用重组算法基准 ([3.1])。</w:t>
      </w:r>
    </w:p>
    <w:p w14:paraId="20E7D1D3" w14:textId="77777777" w:rsidR="00D066D7" w:rsidRDefault="00D066D7" w:rsidP="00D066D7">
      <w:r>
        <w:t>- 方法学评述/新方法论文提供的工具对照与基准：列举并对比</w:t>
      </w:r>
      <w:proofErr w:type="spellStart"/>
      <w:r>
        <w:t>SimPlot</w:t>
      </w:r>
      <w:proofErr w:type="spellEnd"/>
      <w:r>
        <w:t>、GARD、3SEQ、RDP（含新版）等在SARS-CoV-2与其他病毒上的适用性与大数据可扩展性，说明其在专家人工标注与Pango指定重组谱系上的回溯验证基准 ([2.1], [2.2])。</w:t>
      </w:r>
    </w:p>
    <w:p w14:paraId="78694246" w14:textId="77777777" w:rsidR="00D066D7" w:rsidRDefault="00D066D7" w:rsidP="00D066D7"/>
    <w:p w14:paraId="7920613A" w14:textId="77777777" w:rsidR="00D066D7" w:rsidRDefault="00D066D7" w:rsidP="00D066D7">
      <w:r>
        <w:t>6 复杂重组事件（&gt;2个亲本）及相关序列</w:t>
      </w:r>
    </w:p>
    <w:p w14:paraId="6A3EDA31" w14:textId="77777777" w:rsidR="00D066D7" w:rsidRDefault="00D066D7" w:rsidP="00D066D7">
      <w:r>
        <w:t>- PRRSV“马赛克”重组的系统证据：全基因组与ORF5联合的拓扑转变与多断点揭示复杂重组历史，报道中给出多个候选亲本来源与分段归属，体现潜在多亲本或多次重组累积导致的马赛克基因组；示例包含IT61（AY743937）与EU076704等具名条目 ([4.1])。</w:t>
      </w:r>
    </w:p>
    <w:p w14:paraId="084567D7" w14:textId="77777777" w:rsidR="00D066D7" w:rsidRDefault="00D066D7" w:rsidP="00D066D7">
      <w:r>
        <w:lastRenderedPageBreak/>
        <w:t>- 大规模PRRSV全基因组重组分析显示不同谱系间（如L1、L8等）存在多段重组热点（NSP9、GP2–GP3区），研究流程以已知参考亲本集合进行段落归因，支持识别多段复杂重组背景（可据此进一步锁定具体序列号与亲本归属） ([1.1])。</w:t>
      </w:r>
    </w:p>
    <w:p w14:paraId="69AD5501" w14:textId="77777777" w:rsidR="00D066D7" w:rsidRDefault="00D066D7" w:rsidP="00D066D7"/>
    <w:p w14:paraId="39A30684" w14:textId="77777777" w:rsidR="00D066D7" w:rsidRDefault="00D066D7" w:rsidP="00D066D7">
      <w:r>
        <w:t>备注与建议</w:t>
      </w:r>
    </w:p>
    <w:p w14:paraId="3E3DD929" w14:textId="77777777" w:rsidR="00D066D7" w:rsidRDefault="00D066D7" w:rsidP="00D066D7">
      <w:r>
        <w:t>- HIV CRF的“亲本亚型+断点”权威清单通常由LANL HIV数据库维护；本文引据的参考与基准构建文献表明该信息被作为CRF原型与评测标准广泛使用。获取最新、逐条的CRF断点与亲本注释，建议直接检索LANL HIV数据库相应CRF页面（本回答引用的文献支撑其存在与用途，但未逐条罗列具体网页条目） ([3.1])。</w:t>
      </w:r>
    </w:p>
    <w:p w14:paraId="65C0C040" w14:textId="77777777" w:rsidR="00D066D7" w:rsidRDefault="00D066D7" w:rsidP="00D066D7">
      <w:r>
        <w:t>- SARS-CoV-2重组谱系的亲本指派以Pango指定与GISAID/</w:t>
      </w:r>
      <w:proofErr w:type="spellStart"/>
      <w:r>
        <w:t>Nextstrain</w:t>
      </w:r>
      <w:proofErr w:type="spellEnd"/>
      <w:r>
        <w:t>数据为依据的同行评审研究为准；上述条目（XD、XE、XBB、XBF、XDR）给出了可复核的亲本组合示例 ([2.1], [2.2])。</w:t>
      </w:r>
    </w:p>
    <w:p w14:paraId="2E9C4698" w14:textId="77777777" w:rsidR="00D066D7" w:rsidRDefault="00D066D7" w:rsidP="00D066D7">
      <w:r>
        <w:t xml:space="preserve">- PRRSV方面，J </w:t>
      </w:r>
      <w:proofErr w:type="spellStart"/>
      <w:r>
        <w:t>Virol</w:t>
      </w:r>
      <w:proofErr w:type="spellEnd"/>
      <w:r>
        <w:t>与JVI/Frontiers等期刊中的系统研究与个案研究为获取“亲本–重组体–GenBank号”的主要来源；此处列出的具体例证含明确的GenBank号，更多条目与数据表可按论文补充材料扩展汇总 ([4.1], [1.1])。</w:t>
      </w:r>
    </w:p>
    <w:p w14:paraId="3C4D0BE9" w14:textId="77777777" w:rsidR="00D066D7" w:rsidRDefault="00D066D7" w:rsidP="00D066D7"/>
    <w:p w14:paraId="72CEC98D" w14:textId="77777777" w:rsidR="00D066D7" w:rsidRDefault="00D066D7" w:rsidP="00D066D7">
      <w:r>
        <w:t>References:</w:t>
      </w:r>
    </w:p>
    <w:p w14:paraId="0217133F" w14:textId="77777777" w:rsidR="00D066D7" w:rsidRDefault="00D066D7" w:rsidP="00D066D7">
      <w:r>
        <w:t xml:space="preserve">[1.1] Phylogenetics, Genomic Recombination, and NSP2 Polymorphic Patterns of Porcine Reproductive and Respiratory Syndrome Virus in China and the United States in 2014–2018. Fang Yu, Yi Yan, Mang Shi, Hai-Zhou Liu, Hong-Liang Zhang, Yong-Bo Yang, Xin-Yi Huang, Phillip C. Gauger, </w:t>
      </w:r>
      <w:proofErr w:type="spellStart"/>
      <w:r>
        <w:t>Jianqiang</w:t>
      </w:r>
      <w:proofErr w:type="spellEnd"/>
      <w:r>
        <w:t xml:space="preserve"> Zhang, Yan-He Zhang, Guang-Zhi Tong, Zhi-Jun Tian, Jian-Jun Chen, Xue-Hui Cai, Di Liu, </w:t>
      </w:r>
      <w:proofErr w:type="spellStart"/>
      <w:r>
        <w:t>Ganwu</w:t>
      </w:r>
      <w:proofErr w:type="spellEnd"/>
      <w:r>
        <w:t xml:space="preserve"> Li, Tong-Qing An. Journal of Virology (2020). https://doi.org/10.1128/jvi.01813-19</w:t>
      </w:r>
    </w:p>
    <w:p w14:paraId="4A4A1674" w14:textId="77777777" w:rsidR="00D066D7" w:rsidRDefault="00D066D7" w:rsidP="00D066D7">
      <w:r>
        <w:t xml:space="preserve">    Context: "The excerpt describes PRRSV sequencing, assembly, datasets, and recombination-analysis methods used in Yu et al. (2020). Raw reads were quality-filtered (</w:t>
      </w:r>
      <w:proofErr w:type="spellStart"/>
      <w:r>
        <w:t>FastQC</w:t>
      </w:r>
      <w:proofErr w:type="spellEnd"/>
      <w:r>
        <w:t xml:space="preserve">), taxonomically classified with Kraken v0.10.5-beta, and PRRSV contigs assembled with </w:t>
      </w:r>
      <w:proofErr w:type="spellStart"/>
      <w:r>
        <w:t>SPAdes</w:t>
      </w:r>
      <w:proofErr w:type="spellEnd"/>
      <w:r>
        <w:t xml:space="preserve"> v3.5.0. The study generated 138 complete genomes (2014–2018) and incorporated 217 public ORF5 sequences; recombination analyses also used 358 full-genome GenBank sequences (1991–2013) and 713 NSP2 amino-acid sequences. ORF5 alignments (355 sequences) were screened with RDP v4.96; nine ORF5 recombinants were removed yielding 346 sequences for phylogeny. Three BEAST datasets (NADC30-like n=423, NADC34-like n=96, L8-related n=395) were prepared after ORF5 recombination filtering. Phylogenies used </w:t>
      </w:r>
      <w:proofErr w:type="spellStart"/>
      <w:r>
        <w:t>RAxML</w:t>
      </w:r>
      <w:proofErr w:type="spellEnd"/>
      <w:r>
        <w:t xml:space="preserve">-NG with 1000 bootstraps and GTRGAMMA. Inter-lineage recombination was analyzed with </w:t>
      </w:r>
      <w:proofErr w:type="spellStart"/>
      <w:r>
        <w:t>SimPlot</w:t>
      </w:r>
      <w:proofErr w:type="spellEnd"/>
      <w:r>
        <w:t xml:space="preserve"> (window 500 </w:t>
      </w:r>
      <w:r>
        <w:lastRenderedPageBreak/>
        <w:t>bp, step 20 bp) and RDP v4.96, requiring signals from at least three of seven methods (RDP, BOOTSCAN, MAXCHI, CHIMAERA, 3SEQ, GENECONV, SISCAN). Nine representative parental/reference strains (NADC30, XW008, MD001, EDRD-1, VR-2332, P129, SP, JXA1, MN30100) were used in recombination analyses."</w:t>
      </w:r>
    </w:p>
    <w:p w14:paraId="174C2D52" w14:textId="77777777" w:rsidR="00D066D7" w:rsidRDefault="00D066D7" w:rsidP="00D066D7">
      <w:r>
        <w:t>[2.1] Data-driven recombination detection in viral genomes. Tommaso Alfonsi, Anna Bernasconi, Matteo Chiara, Stefano Ceri. Nature Communications (2024). https://doi.org/10.1038/s41467-024-47464-5</w:t>
      </w:r>
    </w:p>
    <w:p w14:paraId="607370B6" w14:textId="77777777" w:rsidR="00D066D7" w:rsidRDefault="00D066D7" w:rsidP="00D066D7">
      <w:r>
        <w:t xml:space="preserve">    Context: "The excerpt highlights that recombination is central to RNA virus evolution and that SARS-CoV-2 recombinant genomes were first recognized in 2021, with "more than ninety SARS-CoV-2 lineages" designated as recombinant and "about 60 recombinant lineages" identified within Omicron (example: XE, aka V-22APR-02). It notes the scale of genomic surveillance: GISAID had "15.2 million deposited viral sequences in April 2023." Common recombination-detection programs are listed explicitly: Simplot, GARD, 3SEQ (and its improved version), RDP3 (and extensions), and RAPR. The authors point out limits of some existing tools (e.g., treating all polymorphic sites equally and not built for "big data/millions of genome sequences"). The new method, </w:t>
      </w:r>
      <w:proofErr w:type="spellStart"/>
      <w:r>
        <w:t>RecombinHunt</w:t>
      </w:r>
      <w:proofErr w:type="spellEnd"/>
      <w:r>
        <w:t>, is described as not reconstructing phylogenies but computing likelihoods for predefined lineages and their recombinant combinations; it is reported to detect recombinant genomes from the recent monkeypox epidemic with high concordance to expert curation. The excerpt does not provide details on HIV LANL/</w:t>
      </w:r>
      <w:proofErr w:type="spellStart"/>
      <w:r>
        <w:t>ViPR</w:t>
      </w:r>
      <w:proofErr w:type="spellEnd"/>
      <w:r>
        <w:t xml:space="preserve"> CRF lists, PRRSV recombinant isolates with GenBank accessions, or specific benchmark datasets/access details for recombination tool evaluation."</w:t>
      </w:r>
    </w:p>
    <w:p w14:paraId="47B7F2B9" w14:textId="77777777" w:rsidR="00D066D7" w:rsidRDefault="00D066D7" w:rsidP="00D066D7">
      <w:r>
        <w:t>[2.2] Data-driven recombination detection in viral genomes. Tommaso Alfonsi, Anna Bernasconi, Matteo Chiara, Stefano Ceri. Nature Communications (2024). https://doi.org/10.1038/s41467-024-47464-5</w:t>
      </w:r>
    </w:p>
    <w:p w14:paraId="76E77FAA" w14:textId="77777777" w:rsidR="00D066D7" w:rsidRDefault="00D066D7" w:rsidP="00D066D7">
      <w:r>
        <w:t xml:space="preserve">    Context: "The excerpt documents use of major sequence resources (GISAID, </w:t>
      </w:r>
      <w:proofErr w:type="spellStart"/>
      <w:r>
        <w:t>Nextstrain</w:t>
      </w:r>
      <w:proofErr w:type="spellEnd"/>
      <w:r>
        <w:t xml:space="preserve">) and the Pango nomenclature in benchmarking recombination detection. It compares two recombination tools: </w:t>
      </w:r>
      <w:proofErr w:type="spellStart"/>
      <w:r>
        <w:t>RecombinHunt</w:t>
      </w:r>
      <w:proofErr w:type="spellEnd"/>
      <w:r>
        <w:t xml:space="preserve"> (a data-driven likelihood-based method) and RIVET. RIVET reported 17 inter-lineage recombination cases on </w:t>
      </w:r>
      <w:proofErr w:type="spellStart"/>
      <w:r>
        <w:t>Nextstrain</w:t>
      </w:r>
      <w:proofErr w:type="spellEnd"/>
      <w:r>
        <w:t xml:space="preserve">; </w:t>
      </w:r>
      <w:proofErr w:type="spellStart"/>
      <w:r>
        <w:t>RecombinHunt</w:t>
      </w:r>
      <w:proofErr w:type="spellEnd"/>
      <w:r>
        <w:t xml:space="preserve"> correctly identifies 43 of 51 Pango-designated recombinant lineages, while RIVET recognizes 7 of them. Performance: </w:t>
      </w:r>
      <w:proofErr w:type="spellStart"/>
      <w:r>
        <w:t>RecombinHunt</w:t>
      </w:r>
      <w:proofErr w:type="spellEnd"/>
      <w:r>
        <w:t xml:space="preserve"> processed SARS-CoV-2 recombinant detection in ~13 minutes on the GISAID dataset (15M sequences) and ~8 minutes on the </w:t>
      </w:r>
      <w:proofErr w:type="spellStart"/>
      <w:r>
        <w:t>Nextstrain</w:t>
      </w:r>
      <w:proofErr w:type="spellEnd"/>
      <w:r>
        <w:t xml:space="preserve"> dataset (6.4M sequences) on a laptop. The paper lists many SARS-CoV-2 recombinant lineages with suggested parents and breakpoint regions (examples in the table: XE annotated as BD.1 + BA.2.31; XD annotated as AY.4 + BA.1.15.3; note XBB and XM entries referencing ancestor-lineage matches). It also notes </w:t>
      </w:r>
      <w:r>
        <w:lastRenderedPageBreak/>
        <w:t xml:space="preserve">eight recombinant lineages not flagged correctly by </w:t>
      </w:r>
      <w:proofErr w:type="spellStart"/>
      <w:r>
        <w:t>RecombinHunt</w:t>
      </w:r>
      <w:proofErr w:type="spellEnd"/>
      <w:r>
        <w:t xml:space="preserve"> and classifies them (G1–G3), and states applicability of the method to other viruses with curated collections (monkeypox, dengue, RSV, influenza, Enterovirus D68, West Nile virus)."</w:t>
      </w:r>
    </w:p>
    <w:p w14:paraId="2A19A282" w14:textId="77777777" w:rsidR="00D066D7" w:rsidRDefault="00D066D7" w:rsidP="00D066D7">
      <w:r>
        <w:t xml:space="preserve">[3.1] Scalable Tools for High-throughput Viral Sequence Analysis. Hossain, A S Md Mukarram. </w:t>
      </w:r>
      <w:proofErr w:type="spellStart"/>
      <w:r>
        <w:t>ArXiv</w:t>
      </w:r>
      <w:proofErr w:type="spellEnd"/>
      <w:r>
        <w:t xml:space="preserve"> (2018). https://doi.org/10.17863/cam.23510</w:t>
      </w:r>
    </w:p>
    <w:p w14:paraId="347C118B" w14:textId="77777777" w:rsidR="00D066D7" w:rsidRDefault="00D066D7" w:rsidP="00D066D7">
      <w:r>
        <w:t xml:space="preserve">    Context: "The excerpt describes three datasets used to benchmark HIV-1 subtyping/recombination detection in Mukarram Hossain's work. A LANL test dataset comprising all HIV-1 PR-RT sequences ≥1000 bp was assembled and reduced to at most 1000 sequences per reference subtype, yielding 11,772 PR-RT sequences run with ANVIL, REGA, SCUEAL and COMET. A UK HIV Drug Resistance Database collection of 125,328 PR-RT sequences was also used; these had existing REGA and SCUEAL annotations and were re-</w:t>
      </w:r>
      <w:proofErr w:type="spellStart"/>
      <w:r>
        <w:t>analysed</w:t>
      </w:r>
      <w:proofErr w:type="spellEnd"/>
      <w:r>
        <w:t xml:space="preserve"> with ANVIL for comparison. A synthetic recombinant dataset was simulated from verified length=1497 bp sequences from pure subtypes A–K: recombinant sequences were generated by replacing fixed-length fragments (inserts of 200, 400, 600 or 800 bp) from a 'minor parent' into a 'major parent' sequence, using a sliding window with step size 200 to sample different locations and parent roles. This produced 2,420 synthetic recombinants with known parental composition and breakpoints. The excerpt also outlines benchmarking methods (</w:t>
      </w:r>
      <w:proofErr w:type="spellStart"/>
      <w:r>
        <w:t>bootscanning</w:t>
      </w:r>
      <w:proofErr w:type="spellEnd"/>
      <w:r>
        <w:t>, STAR, REGA, SCUEAL) and relevant sliding-window parameters (e.g., 200–500 bp windows with 50% overlap)."</w:t>
      </w:r>
    </w:p>
    <w:p w14:paraId="16B9E3CE" w14:textId="77777777" w:rsidR="00D066D7" w:rsidRDefault="00D066D7" w:rsidP="00D066D7">
      <w:r>
        <w:t xml:space="preserve">[4.1] Analysis of ORF5 and Full-Length Genome Sequences of Porcine Reproductive and Respiratory Syndrome Virus Isolates of Genotypes 1 and 2 Retrieved Worldwide Provides Evidence that Recombination Is a Common Phenomenon and May Produce Mosaic Isolates. G. E. Martín-Valls, L. K. Kvisgaard, M. Tello, L. Darwich, M. </w:t>
      </w:r>
      <w:proofErr w:type="spellStart"/>
      <w:r>
        <w:t>Cortey</w:t>
      </w:r>
      <w:proofErr w:type="spellEnd"/>
      <w:r>
        <w:t>, A. J. Burgara-Estrella, J. Hernández, L. E. Larsen, E. Mateu. Journal of Virology (2014). https://doi.org/10.1128/jvi.02858-13</w:t>
      </w:r>
    </w:p>
    <w:p w14:paraId="19D09D2D" w14:textId="7465154C" w:rsidR="00D066D7" w:rsidRDefault="00D066D7" w:rsidP="00D066D7">
      <w:pPr>
        <w:rPr>
          <w:rFonts w:hint="eastAsia"/>
        </w:rPr>
      </w:pPr>
      <w:r>
        <w:t xml:space="preserve">    Context: "Martín-Valls et al. (2014) present detailed evidence of natural recombination in PRRSV using ORF5 and full-genome analyses with SBP/GARD, phylogenetics (ML, Bayesian, NJ) and RDP. They identify specific recombinant examples with GenBank accessions: IT61 (AY743937) for genotype 1 and PRRSV01 (AF176424) for genotype 2. Full-genome analysis detected 11 significant breakpoints in the genotype 1 set and multiple breakpoints across genotype 2 sets; many isolates show topology shifts between genome segments consistent with mosaic recombinants. RDP permitted tracing parental origins in several cases: strain 3266 is reported as recombinant between a </w:t>
      </w:r>
      <w:proofErr w:type="spellStart"/>
      <w:r>
        <w:t>Lelystad</w:t>
      </w:r>
      <w:proofErr w:type="spellEnd"/>
      <w:r>
        <w:t xml:space="preserve">-like virus (up to start of ORF7, 97.3% probability) and an </w:t>
      </w:r>
      <w:proofErr w:type="spellStart"/>
      <w:r>
        <w:t>Olot</w:t>
      </w:r>
      <w:proofErr w:type="spellEnd"/>
      <w:r>
        <w:t xml:space="preserve"> 91-like virus (3' end of ORF7, 99.7%); vaccine strain </w:t>
      </w:r>
      <w:proofErr w:type="spellStart"/>
      <w:r>
        <w:t>Porcillis</w:t>
      </w:r>
      <w:proofErr w:type="spellEnd"/>
      <w:r>
        <w:t xml:space="preserve"> shows recombination with an </w:t>
      </w:r>
      <w:proofErr w:type="spellStart"/>
      <w:r>
        <w:t>Olot</w:t>
      </w:r>
      <w:proofErr w:type="spellEnd"/>
      <w:r>
        <w:t xml:space="preserve"> 91-like or </w:t>
      </w:r>
      <w:proofErr w:type="spellStart"/>
      <w:r>
        <w:lastRenderedPageBreak/>
        <w:t>Amervac</w:t>
      </w:r>
      <w:proofErr w:type="spellEnd"/>
      <w:r>
        <w:t xml:space="preserve">-like virus between </w:t>
      </w:r>
      <w:proofErr w:type="spellStart"/>
      <w:r>
        <w:t>nt</w:t>
      </w:r>
      <w:proofErr w:type="spellEnd"/>
      <w:r>
        <w:t xml:space="preserve"> 11614–12386 (98–98.9%) and a </w:t>
      </w:r>
      <w:proofErr w:type="spellStart"/>
      <w:r>
        <w:t>Lelystad</w:t>
      </w:r>
      <w:proofErr w:type="spellEnd"/>
      <w:r>
        <w:t xml:space="preserve">-like strain elsewhere (99.5%); EU076704 is recombinant between a 3262-like (ORF2 </w:t>
      </w:r>
      <w:proofErr w:type="spellStart"/>
      <w:r>
        <w:t>nt</w:t>
      </w:r>
      <w:proofErr w:type="spellEnd"/>
      <w:r>
        <w:t xml:space="preserve"> 12386–12986, 93.4%) and a DK-1992-like isolate (regions </w:t>
      </w:r>
      <w:proofErr w:type="spellStart"/>
      <w:r>
        <w:t>nt</w:t>
      </w:r>
      <w:proofErr w:type="spellEnd"/>
      <w:r>
        <w:t xml:space="preserve"> 11614–12286 and </w:t>
      </w:r>
      <w:proofErr w:type="spellStart"/>
      <w:r>
        <w:t>nt</w:t>
      </w:r>
      <w:proofErr w:type="spellEnd"/>
      <w:r>
        <w:t xml:space="preserve"> 12986–ORF7, 92.9%). The paper notes limitations where parental assignment failed for 3/7 genotype 1 recombinants, likely due to limited sequencing. These annotated parent–recombinant examples and accession numbers provide concrete PRRSV cases useful for benchmarking recombination-detection and for compiling validated parent–recombinant datasets, though the excerpt does not address HIV, SARS-CoV-2 specialized databases, or broader tool benchmark datasets."</w:t>
      </w:r>
    </w:p>
    <w:sectPr w:rsidR="00D066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8C"/>
    <w:rsid w:val="00123A5C"/>
    <w:rsid w:val="007B0851"/>
    <w:rsid w:val="00C81E72"/>
    <w:rsid w:val="00D066D7"/>
    <w:rsid w:val="00D47B8C"/>
    <w:rsid w:val="00F22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209877"/>
  <w15:chartTrackingRefBased/>
  <w15:docId w15:val="{246D715B-9FAE-2D48-9F1A-0EFE09AA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7B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7B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7B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7B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7B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7B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7B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7B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7B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7B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7B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7B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7B8C"/>
    <w:rPr>
      <w:rFonts w:cstheme="majorBidi"/>
      <w:color w:val="0F4761" w:themeColor="accent1" w:themeShade="BF"/>
      <w:sz w:val="28"/>
      <w:szCs w:val="28"/>
    </w:rPr>
  </w:style>
  <w:style w:type="character" w:customStyle="1" w:styleId="50">
    <w:name w:val="标题 5 字符"/>
    <w:basedOn w:val="a0"/>
    <w:link w:val="5"/>
    <w:uiPriority w:val="9"/>
    <w:semiHidden/>
    <w:rsid w:val="00D47B8C"/>
    <w:rPr>
      <w:rFonts w:cstheme="majorBidi"/>
      <w:color w:val="0F4761" w:themeColor="accent1" w:themeShade="BF"/>
      <w:sz w:val="24"/>
    </w:rPr>
  </w:style>
  <w:style w:type="character" w:customStyle="1" w:styleId="60">
    <w:name w:val="标题 6 字符"/>
    <w:basedOn w:val="a0"/>
    <w:link w:val="6"/>
    <w:uiPriority w:val="9"/>
    <w:semiHidden/>
    <w:rsid w:val="00D47B8C"/>
    <w:rPr>
      <w:rFonts w:cstheme="majorBidi"/>
      <w:b/>
      <w:bCs/>
      <w:color w:val="0F4761" w:themeColor="accent1" w:themeShade="BF"/>
    </w:rPr>
  </w:style>
  <w:style w:type="character" w:customStyle="1" w:styleId="70">
    <w:name w:val="标题 7 字符"/>
    <w:basedOn w:val="a0"/>
    <w:link w:val="7"/>
    <w:uiPriority w:val="9"/>
    <w:semiHidden/>
    <w:rsid w:val="00D47B8C"/>
    <w:rPr>
      <w:rFonts w:cstheme="majorBidi"/>
      <w:b/>
      <w:bCs/>
      <w:color w:val="595959" w:themeColor="text1" w:themeTint="A6"/>
    </w:rPr>
  </w:style>
  <w:style w:type="character" w:customStyle="1" w:styleId="80">
    <w:name w:val="标题 8 字符"/>
    <w:basedOn w:val="a0"/>
    <w:link w:val="8"/>
    <w:uiPriority w:val="9"/>
    <w:semiHidden/>
    <w:rsid w:val="00D47B8C"/>
    <w:rPr>
      <w:rFonts w:cstheme="majorBidi"/>
      <w:color w:val="595959" w:themeColor="text1" w:themeTint="A6"/>
    </w:rPr>
  </w:style>
  <w:style w:type="character" w:customStyle="1" w:styleId="90">
    <w:name w:val="标题 9 字符"/>
    <w:basedOn w:val="a0"/>
    <w:link w:val="9"/>
    <w:uiPriority w:val="9"/>
    <w:semiHidden/>
    <w:rsid w:val="00D47B8C"/>
    <w:rPr>
      <w:rFonts w:eastAsiaTheme="majorEastAsia" w:cstheme="majorBidi"/>
      <w:color w:val="595959" w:themeColor="text1" w:themeTint="A6"/>
    </w:rPr>
  </w:style>
  <w:style w:type="paragraph" w:styleId="a3">
    <w:name w:val="Title"/>
    <w:basedOn w:val="a"/>
    <w:next w:val="a"/>
    <w:link w:val="a4"/>
    <w:uiPriority w:val="10"/>
    <w:qFormat/>
    <w:rsid w:val="00D47B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7B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7B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7B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7B8C"/>
    <w:pPr>
      <w:spacing w:before="160"/>
      <w:jc w:val="center"/>
    </w:pPr>
    <w:rPr>
      <w:i/>
      <w:iCs/>
      <w:color w:val="404040" w:themeColor="text1" w:themeTint="BF"/>
    </w:rPr>
  </w:style>
  <w:style w:type="character" w:customStyle="1" w:styleId="a8">
    <w:name w:val="引用 字符"/>
    <w:basedOn w:val="a0"/>
    <w:link w:val="a7"/>
    <w:uiPriority w:val="29"/>
    <w:rsid w:val="00D47B8C"/>
    <w:rPr>
      <w:i/>
      <w:iCs/>
      <w:color w:val="404040" w:themeColor="text1" w:themeTint="BF"/>
    </w:rPr>
  </w:style>
  <w:style w:type="paragraph" w:styleId="a9">
    <w:name w:val="List Paragraph"/>
    <w:basedOn w:val="a"/>
    <w:uiPriority w:val="34"/>
    <w:qFormat/>
    <w:rsid w:val="00D47B8C"/>
    <w:pPr>
      <w:ind w:left="720"/>
      <w:contextualSpacing/>
    </w:pPr>
  </w:style>
  <w:style w:type="character" w:styleId="aa">
    <w:name w:val="Intense Emphasis"/>
    <w:basedOn w:val="a0"/>
    <w:uiPriority w:val="21"/>
    <w:qFormat/>
    <w:rsid w:val="00D47B8C"/>
    <w:rPr>
      <w:i/>
      <w:iCs/>
      <w:color w:val="0F4761" w:themeColor="accent1" w:themeShade="BF"/>
    </w:rPr>
  </w:style>
  <w:style w:type="paragraph" w:styleId="ab">
    <w:name w:val="Intense Quote"/>
    <w:basedOn w:val="a"/>
    <w:next w:val="a"/>
    <w:link w:val="ac"/>
    <w:uiPriority w:val="30"/>
    <w:qFormat/>
    <w:rsid w:val="00D47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7B8C"/>
    <w:rPr>
      <w:i/>
      <w:iCs/>
      <w:color w:val="0F4761" w:themeColor="accent1" w:themeShade="BF"/>
    </w:rPr>
  </w:style>
  <w:style w:type="character" w:styleId="ad">
    <w:name w:val="Intense Reference"/>
    <w:basedOn w:val="a0"/>
    <w:uiPriority w:val="32"/>
    <w:qFormat/>
    <w:rsid w:val="00D47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2273</Words>
  <Characters>12959</Characters>
  <Application>Microsoft Office Word</Application>
  <DocSecurity>0</DocSecurity>
  <Lines>107</Lines>
  <Paragraphs>30</Paragraphs>
  <ScaleCrop>false</ScaleCrop>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Yonghe XIA 夏永和</dc:creator>
  <cp:keywords/>
  <dc:description/>
  <cp:lastModifiedBy>Yonghe XIA 夏永和</cp:lastModifiedBy>
  <cp:revision>2</cp:revision>
  <dcterms:created xsi:type="dcterms:W3CDTF">2025-11-24T00:43:00Z</dcterms:created>
  <dcterms:modified xsi:type="dcterms:W3CDTF">2025-11-24T01:11:00Z</dcterms:modified>
</cp:coreProperties>
</file>