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4 -->
  <w:body>
    <w:p w14:paraId="4FD2EE2E">
      <w:pPr>
        <w:pStyle w:val="Heading1"/>
        <w:spacing w:before="0" w:after="0" w:line="480" w:lineRule="auto"/>
        <w:jc w:val="center"/>
      </w:pPr>
      <w:bookmarkStart w:id="0" w:name="_Toc370803457"/>
      <w:r>
        <w:rPr>
          <w:rFonts w:hint="eastAsia"/>
          <w:color w:val="000000"/>
          <w:sz w:val="32"/>
          <w:szCs w:val="32"/>
        </w:rPr>
        <w:t>河南科技大学毕业设计（论文）学生中期自查表</w:t>
      </w:r>
      <w:bookmarkEnd w:id="0"/>
    </w:p>
    <w:p w14:paraId="5129A9D4">
      <w:pPr>
        <w:spacing w:after="156" w:afterLines="50"/>
        <w:rPr>
          <w:color w:val="000000"/>
          <w:sz w:val="24"/>
          <w:szCs w:val="24"/>
          <w:u w:val="single"/>
          <w:lang w:eastAsia="zh-CN"/>
        </w:rPr>
      </w:pPr>
      <w:r>
        <w:rPr>
          <w:rFonts w:hint="eastAsia"/>
          <w:color w:val="000000"/>
          <w:sz w:val="24"/>
          <w:lang w:eastAsia="zh-CN"/>
        </w:rPr>
        <w:t>学院</w:t>
      </w:r>
      <w:r>
        <w:rPr>
          <w:rFonts w:hint="eastAsia"/>
          <w:color w:val="000000"/>
          <w:sz w:val="24"/>
          <w:lang w:val="en-US" w:eastAsia="zh-CN"/>
        </w:rPr>
        <w:t>:</w:t>
      </w:r>
      <w:r>
        <w:rPr>
          <w:rFonts w:hint="eastAsia"/>
          <w:b w:val="0"/>
          <w:bCs w:val="0"/>
          <w:color w:val="000000"/>
          <w:sz w:val="24"/>
          <w:u w:val="single"/>
          <w:lang w:val="en-US" w:eastAsia="zh-CN"/>
        </w:rPr>
        <w:t>应用工程学院</w:t>
      </w:r>
    </w:p>
    <w:tbl>
      <w:tblPr>
        <w:tblStyle w:val="TableNormal"/>
        <w:tblW w:w="96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8"/>
        <w:gridCol w:w="1311"/>
        <w:gridCol w:w="1076"/>
        <w:gridCol w:w="156"/>
        <w:gridCol w:w="1116"/>
        <w:gridCol w:w="890"/>
        <w:gridCol w:w="986"/>
        <w:gridCol w:w="1265"/>
        <w:gridCol w:w="823"/>
      </w:tblGrid>
      <w:tr w14:paraId="3CF2932A">
        <w:tblPrEx>
          <w:tblW w:w="9661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  <w:jc w:val="center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A46AB26">
            <w:pPr>
              <w:jc w:val="both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sz w:val="24"/>
                <w:szCs w:val="24"/>
              </w:rPr>
              <w:t>设计（论文）题目</w:t>
            </w:r>
          </w:p>
        </w:tc>
        <w:tc>
          <w:tcPr>
            <w:tcW w:w="762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A922031">
            <w:pPr>
              <w:jc w:val="center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eastAsia="zh-CN"/>
              </w:rPr>
              <w:t>基于Spring Boot的智能家居系统设计与实现</w:t>
            </w:r>
          </w:p>
        </w:tc>
      </w:tr>
      <w:tr w14:paraId="17628566">
        <w:tblPrEx>
          <w:tblW w:w="9661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  <w:jc w:val="center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8A51B42">
            <w:pPr>
              <w:spacing w:line="320" w:lineRule="exact"/>
              <w:jc w:val="center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sz w:val="24"/>
                <w:szCs w:val="24"/>
              </w:rPr>
              <w:t>学生姓名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3ABC7">
            <w:pPr>
              <w:jc w:val="center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b w:val="0"/>
                <w:bCs w:val="0"/>
                <w:kern w:val="0"/>
                <w:sz w:val="24"/>
                <w:szCs w:val="24"/>
              </w:rPr>
              <w:t>夏永基</w:t>
            </w:r>
          </w:p>
        </w:tc>
        <w:tc>
          <w:tcPr>
            <w:tcW w:w="12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05E8C">
            <w:pPr>
              <w:spacing w:line="320" w:lineRule="exact"/>
              <w:jc w:val="center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sz w:val="24"/>
                <w:szCs w:val="24"/>
              </w:rPr>
              <w:t>专业班级</w:t>
            </w:r>
          </w:p>
        </w:tc>
        <w:tc>
          <w:tcPr>
            <w:tcW w:w="20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39B03">
            <w:pPr>
              <w:jc w:val="center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软件2211班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E8B65">
            <w:pPr>
              <w:spacing w:line="320" w:lineRule="exact"/>
              <w:jc w:val="center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sz w:val="24"/>
                <w:szCs w:val="24"/>
              </w:rPr>
              <w:t>学号</w:t>
            </w:r>
          </w:p>
        </w:tc>
        <w:tc>
          <w:tcPr>
            <w:tcW w:w="2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07F30">
            <w:pPr>
              <w:jc w:val="center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221498131128</w:t>
            </w:r>
          </w:p>
        </w:tc>
      </w:tr>
      <w:tr w14:paraId="74D86D79">
        <w:tblPrEx>
          <w:tblW w:w="9661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  <w:jc w:val="center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A3DB230">
            <w:pPr>
              <w:spacing w:line="320" w:lineRule="exact"/>
              <w:jc w:val="center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sz w:val="24"/>
                <w:szCs w:val="24"/>
              </w:rPr>
              <w:t>指导教师</w:t>
            </w:r>
          </w:p>
        </w:tc>
        <w:tc>
          <w:tcPr>
            <w:tcW w:w="25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FE3C5">
            <w:pPr>
              <w:spacing w:line="320" w:lineRule="exact"/>
              <w:jc w:val="center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</w:rPr>
              <w:t>万萌</w:t>
            </w:r>
          </w:p>
        </w:tc>
        <w:tc>
          <w:tcPr>
            <w:tcW w:w="20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DF816">
            <w:pPr>
              <w:spacing w:line="320" w:lineRule="exact"/>
              <w:jc w:val="center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sz w:val="24"/>
                <w:szCs w:val="24"/>
              </w:rPr>
              <w:t>职  称</w:t>
            </w:r>
          </w:p>
        </w:tc>
        <w:tc>
          <w:tcPr>
            <w:tcW w:w="30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F02BA">
            <w:pPr>
              <w:jc w:val="center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</w:rPr>
              <w:t>副教授</w:t>
            </w:r>
          </w:p>
        </w:tc>
      </w:tr>
      <w:tr w14:paraId="31BBF478">
        <w:tblPrEx>
          <w:tblW w:w="9661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  <w:jc w:val="center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A6CA3B9">
            <w:pPr>
              <w:jc w:val="center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sz w:val="24"/>
                <w:szCs w:val="24"/>
              </w:rPr>
              <w:t>选题是否有变化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0CF1EC5">
            <w:pPr>
              <w:jc w:val="center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val="en-US" w:eastAsia="zh-CN"/>
              </w:rPr>
              <w:t>没有变化</w:t>
            </w:r>
          </w:p>
        </w:tc>
        <w:tc>
          <w:tcPr>
            <w:tcW w:w="12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4B3B243">
            <w:pPr>
              <w:jc w:val="center"/>
              <w:rPr>
                <w:rFonts w:asciiTheme="minorEastAsia" w:eastAsiaTheme="minorEastAsia" w:hAnsiTheme="minorEastAsia" w:cstheme="minorEastAsia" w:hint="eastAsia"/>
                <w:color w:val="000000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sz w:val="24"/>
                <w:szCs w:val="24"/>
              </w:rPr>
              <w:t>如有，请</w:t>
            </w:r>
          </w:p>
          <w:p w14:paraId="7171E00F">
            <w:pPr>
              <w:jc w:val="center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sz w:val="24"/>
                <w:szCs w:val="24"/>
              </w:rPr>
              <w:t>填写原因</w:t>
            </w:r>
          </w:p>
        </w:tc>
        <w:tc>
          <w:tcPr>
            <w:tcW w:w="50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20702D5">
            <w:pPr>
              <w:jc w:val="center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</w:rPr>
            </w:pPr>
          </w:p>
        </w:tc>
      </w:tr>
      <w:tr w14:paraId="7F40BEB1">
        <w:tblPrEx>
          <w:tblW w:w="9661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  <w:jc w:val="center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0FEA2A8">
            <w:pPr>
              <w:jc w:val="center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sz w:val="24"/>
                <w:szCs w:val="24"/>
              </w:rPr>
              <w:t>是否一人一题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874499D">
            <w:pPr>
              <w:jc w:val="center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val="en-US" w:eastAsia="zh-CN"/>
              </w:rPr>
              <w:t>是</w:t>
            </w:r>
          </w:p>
        </w:tc>
        <w:tc>
          <w:tcPr>
            <w:tcW w:w="23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B01B840">
            <w:pPr>
              <w:jc w:val="center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sz w:val="24"/>
                <w:szCs w:val="24"/>
              </w:rPr>
              <w:t>是否进行了开题报告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3CDED0C">
            <w:pPr>
              <w:jc w:val="center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val="en-US" w:eastAsia="zh-CN"/>
              </w:rPr>
              <w:t>是</w:t>
            </w:r>
          </w:p>
        </w:tc>
        <w:tc>
          <w:tcPr>
            <w:tcW w:w="22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3EA330D">
            <w:pPr>
              <w:jc w:val="center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sz w:val="24"/>
                <w:szCs w:val="24"/>
              </w:rPr>
              <w:t>是否进行了文献调研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3D04DDA">
            <w:pPr>
              <w:jc w:val="center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val="en-US" w:eastAsia="zh-CN"/>
              </w:rPr>
              <w:t>是</w:t>
            </w:r>
          </w:p>
        </w:tc>
      </w:tr>
      <w:tr w14:paraId="7D7DC6E7">
        <w:tblPrEx>
          <w:tblW w:w="9661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/>
          <w:jc w:val="center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B7B14F5">
            <w:pPr>
              <w:jc w:val="center"/>
              <w:rPr>
                <w:rFonts w:asciiTheme="minorEastAsia" w:eastAsiaTheme="minorEastAsia" w:hAnsiTheme="minorEastAsia" w:cstheme="minorEastAsia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sz w:val="24"/>
                <w:szCs w:val="24"/>
                <w:lang w:eastAsia="zh-CN"/>
              </w:rPr>
              <w:t>指导教师每周   指导次数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F6483F3">
            <w:pPr>
              <w:jc w:val="center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9D7A9">
            <w:pPr>
              <w:jc w:val="center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eastAsia="zh-CN"/>
              </w:rPr>
              <w:t>每周指导时间（小时）</w:t>
            </w:r>
          </w:p>
        </w:tc>
        <w:tc>
          <w:tcPr>
            <w:tcW w:w="12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32DFF">
            <w:pPr>
              <w:jc w:val="center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B976C">
            <w:pPr>
              <w:jc w:val="center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eastAsia="zh-CN"/>
              </w:rPr>
              <w:t>备注</w:t>
            </w:r>
          </w:p>
        </w:tc>
        <w:tc>
          <w:tcPr>
            <w:tcW w:w="30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1E0ED">
            <w:pPr>
              <w:jc w:val="center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eastAsia="zh-CN"/>
              </w:rPr>
            </w:pPr>
          </w:p>
        </w:tc>
      </w:tr>
      <w:tr w14:paraId="5F2000FC">
        <w:tblPrEx>
          <w:tblW w:w="9661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/>
          <w:jc w:val="center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B35AD38">
            <w:pPr>
              <w:jc w:val="center"/>
              <w:rPr>
                <w:rFonts w:asciiTheme="minorEastAsia" w:eastAsiaTheme="minorEastAsia" w:hAnsiTheme="minorEastAsia" w:cstheme="minorEastAsia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sz w:val="24"/>
                <w:szCs w:val="24"/>
              </w:rPr>
              <w:t>拟解决的关键问题</w:t>
            </w:r>
          </w:p>
        </w:tc>
        <w:tc>
          <w:tcPr>
            <w:tcW w:w="762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241883E">
            <w:pPr>
              <w:jc w:val="center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eastAsia="zh-CN"/>
              </w:rPr>
            </w:pPr>
          </w:p>
          <w:p w14:paraId="225BDD71">
            <w:pPr>
              <w:jc w:val="center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val="en-US" w:eastAsia="zh-CN"/>
              </w:rPr>
              <w:t>（一）设计要解决的关键问题</w:t>
            </w:r>
          </w:p>
          <w:p>
            <w:pPr>
              <w:jc w:val="center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val="en-US" w:eastAsia="zh-CN"/>
              </w:rPr>
              <w:t>1.性能瓶颈问题 ：解决传统智能家居系统在高并发场景下响应延迟、带宽压力大的问题，实现核心控制指令响应时间≤50ms，支撑多设备接入。</w:t>
            </w:r>
          </w:p>
          <w:p>
            <w:pPr>
              <w:jc w:val="center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val="en-US" w:eastAsia="zh-CN"/>
              </w:rPr>
              <w:t>2.用户体验问题 ：解决多设备交互分散、场景联动僵化的痛点，实现非接触式个性化控制覆盖率提升50%以上，场景联动预测准确率达到85%以上。</w:t>
            </w:r>
          </w:p>
          <w:p>
            <w:pPr>
              <w:jc w:val="center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val="en-US" w:eastAsia="zh-CN"/>
              </w:rPr>
              <w:t>3.功能扩展问题 ：解决能源管理粗放、安全防护不足的问题，实现高能耗设备识别准确率超过90%，异常告警响应时间缩短至10秒以内。</w:t>
            </w:r>
          </w:p>
          <w:p>
            <w:pPr>
              <w:jc w:val="center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val="en-US" w:eastAsia="zh-CN"/>
              </w:rPr>
              <w:t>4.设备兼容问题 ：解决多协议设备接入困难的问题，统一WiFi、蓝牙、ZigBee等不同通讯协议的接入标准，实现不同厂家设备的协同工作。</w:t>
            </w:r>
          </w:p>
          <w:p>
            <w:pPr>
              <w:jc w:val="center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val="en-US" w:eastAsia="zh-CN"/>
              </w:rPr>
              <w:t>（二）系统实现过程中解决的关键问题</w:t>
            </w:r>
          </w:p>
          <w:p>
            <w:pPr>
              <w:jc w:val="center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val="en-US" w:eastAsia="zh-CN"/>
              </w:rPr>
              <w:t>1.多协议设备统一接入 ：采用适配器模式设计多协议适配层，解决不同通信协议设备的统一管理问题。</w:t>
            </w:r>
          </w:p>
          <w:p>
            <w:pPr>
              <w:jc w:val="center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val="en-US" w:eastAsia="zh-CN"/>
              </w:rPr>
              <w:t>2.设备状态同步：实现设备心跳机制和设备影子技术，解决设备与云端状态同步的一致性问题。</w:t>
            </w:r>
          </w:p>
          <w:p>
            <w:pPr>
              <w:jc w:val="center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val="en-US" w:eastAsia="zh-CN"/>
              </w:rPr>
              <w:t>3.规则引擎动态配置 ：设计基于规则引擎的场景联动机制，支持场景规则的动态配置和热更新。</w:t>
            </w:r>
          </w:p>
          <w:p>
            <w:pPr>
              <w:jc w:val="center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val="en-US" w:eastAsia="zh-CN"/>
              </w:rPr>
              <w:t>4.分层存储策略 ：采用Redis + MySQL分层存储策略，解决实时数据与历史数据的高效访问问题。</w:t>
            </w:r>
          </w:p>
          <w:p>
            <w:pPr>
              <w:jc w:val="center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val="en-US" w:eastAsia="zh-CN"/>
              </w:rPr>
              <w:t>5.性能瓶颈：基于边缘计算，gRPC，HTTP/2的高并发系统实现。</w:t>
            </w:r>
          </w:p>
          <w:p>
            <w:pPr>
              <w:jc w:val="center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val="en-US" w:eastAsia="zh-CN"/>
              </w:rPr>
              <w:t>6.安全认证授权 ：实现基于Spring Security + JWT的认证授权机制，确保系统安全性。</w:t>
            </w:r>
          </w:p>
          <w:p>
            <w:pPr>
              <w:jc w:val="center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val="en-US" w:eastAsia="zh-CN"/>
              </w:rPr>
              <w:t>7.多模态交互：实现统一意图，动态规划，行为预测，非接触感知解决用户智能交互需求。</w:t>
            </w:r>
          </w:p>
          <w:p>
            <w:pPr>
              <w:jc w:val="center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val="en-US" w:eastAsia="zh-CN"/>
              </w:rPr>
              <w:t>8.异常检测：基于用电采集，负荷特征识别，边缘实时计算，分级安全策略实现异常智能检测。</w:t>
            </w:r>
          </w:p>
          <w:p w14:paraId="080618D8">
            <w:pPr>
              <w:jc w:val="center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eastAsia="zh-CN"/>
              </w:rPr>
            </w:pPr>
          </w:p>
        </w:tc>
      </w:tr>
      <w:tr w14:paraId="3B21C50D">
        <w:tblPrEx>
          <w:tblW w:w="9661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uto" w:val="0"/>
          <w:jc w:val="center"/>
        </w:trPr>
        <w:tc>
          <w:tcPr>
            <w:tcW w:w="966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4ABECB3">
            <w:pPr>
              <w:rPr>
                <w:rFonts w:asciiTheme="minorEastAsia" w:eastAsiaTheme="minorEastAsia" w:hAnsiTheme="minorEastAsia" w:cstheme="minorEastAsia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sz w:val="24"/>
                <w:szCs w:val="24"/>
                <w:lang w:eastAsia="zh-CN"/>
              </w:rPr>
              <w:t>设计（论文）进度（完成）内容及比重（已完成主要内容与待完成主要内容）</w:t>
            </w:r>
          </w:p>
          <w:p w14:paraId="573469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val="en-US" w:eastAsia="zh-CN"/>
              </w:rPr>
              <w:t>一、系统设计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val="en-US" w:eastAsia="zh-CN"/>
              </w:rPr>
              <w:t>完成：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val="en-US" w:eastAsia="zh-CN"/>
              </w:rPr>
              <w:t>1.多协议设备统一接入。支持WiFi，蓝牙，ZigBee等多种协议统一接入。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val="en-US" w:eastAsia="zh-CN"/>
              </w:rPr>
              <w:t>2.设备状态同步：实现设备心跳机制和设备影子技术，解决设备与云端状态同步的一致性问题。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val="en-US" w:eastAsia="zh-CN"/>
              </w:rPr>
              <w:t>3.分层存储策略。已完成微服务，Redis缓存，消息队列异步处理。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val="en-US" w:eastAsia="zh-CN"/>
              </w:rPr>
              <w:t>4.安全认证授权：实现了基于Spring Security + JWT的认证授权机制。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val="en-US" w:eastAsia="zh-CN"/>
              </w:rPr>
              <w:t>5.多模态交互：已实现基础场景联动，用户认证授权，个性化设置。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val="en-US" w:eastAsia="zh-CN"/>
              </w:rPr>
              <w:t>6.异常检测。已实现基础异常检测，操作审计。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val="en-US" w:eastAsia="zh-CN"/>
              </w:rPr>
              <w:t>待完成：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val="en-US" w:eastAsia="zh-CN"/>
              </w:rPr>
              <w:t>1..多模态交互：多模态交互模型，场景联动预测模型的部署。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val="en-US" w:eastAsia="zh-CN"/>
              </w:rPr>
              <w:t>2.规则引擎动态配置 ：边缘规则，动态规则的实现。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val="en-US" w:eastAsia="zh-CN"/>
              </w:rPr>
              <w:t>3.异常检测：LSTM故障预测模型，能耗精细化管理，监控系统，安全深度防护的实现。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val="en-US" w:eastAsia="zh-CN"/>
              </w:rPr>
              <w:t>4.性能瓶颈：边缘计算，gRPC，HTTP/2的实现。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val="en-US" w:eastAsia="zh-CN"/>
              </w:rPr>
              <w:t>二、论文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val="en-US" w:eastAsia="zh-CN"/>
              </w:rPr>
              <w:t>已完成：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val="en-US" w:eastAsia="zh-CN"/>
              </w:rPr>
              <w:t>1.摘要，关键字。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val="en-US" w:eastAsia="zh-CN"/>
              </w:rPr>
              <w:t>2.第一章 引言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val="en-US" w:eastAsia="zh-CN"/>
              </w:rPr>
              <w:t>3.第二章 相关技术与理论基础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val="en-US" w:eastAsia="zh-CN"/>
              </w:rPr>
              <w:t>4.第三章 相关技术与理论基础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val="en-US" w:eastAsia="zh-CN"/>
              </w:rPr>
              <w:t>5.第四章 系统设计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val="en-US" w:eastAsia="zh-CN"/>
              </w:rPr>
              <w:t>待完成：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val="en-US" w:eastAsia="zh-CN"/>
              </w:rPr>
              <w:t>1.第五章 系统实现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val="en-US" w:eastAsia="zh-CN"/>
              </w:rPr>
              <w:t>2.第六章 系统测试与验证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val="en-US" w:eastAsia="zh-CN"/>
              </w:rPr>
              <w:t>3.第七章 结论与展望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val="en-US" w:eastAsia="zh-CN"/>
              </w:rPr>
              <w:t>4.参考文献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val="en-US" w:eastAsia="zh-CN"/>
              </w:rPr>
              <w:t>5.附录完善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2"/>
                <w:sz w:val="24"/>
                <w:szCs w:val="24"/>
                <w:lang w:val="en-US" w:eastAsia="zh-CN"/>
              </w:rPr>
              <w:t>根据当前进度，能按时完成毕业设计。</w:t>
            </w:r>
          </w:p>
          <w:p w14:paraId="6F539650">
            <w:pPr>
              <w:rPr>
                <w:rFonts w:asciiTheme="minorEastAsia" w:eastAsiaTheme="minorEastAsia" w:hAnsiTheme="minorEastAsia" w:cstheme="minorEastAsia" w:hint="eastAsia"/>
                <w:color w:val="000000"/>
                <w:sz w:val="24"/>
                <w:szCs w:val="24"/>
                <w:lang w:eastAsia="zh-CN"/>
              </w:rPr>
            </w:pPr>
          </w:p>
          <w:p w14:paraId="7C55EF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right="440" w:firstLine="4560" w:rightChars="200" w:firstLineChars="1900"/>
              <w:jc w:val="right"/>
              <w:textAlignment w:val="auto"/>
              <w:rPr>
                <w:rFonts w:asciiTheme="minorEastAsia" w:eastAsiaTheme="minorEastAsia" w:hAnsiTheme="minorEastAsia" w:cstheme="minorEastAsia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sz w:val="24"/>
                <w:szCs w:val="24"/>
                <w:lang w:eastAsia="zh-CN"/>
              </w:rPr>
              <w:t>学生（签名）：</w:t>
            </w:r>
          </w:p>
          <w:p w14:paraId="7FBF35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right="440" w:firstLine="4560" w:rightChars="200" w:firstLineChars="1900"/>
              <w:jc w:val="right"/>
              <w:textAlignment w:val="auto"/>
              <w:rPr>
                <w:rFonts w:asciiTheme="minorEastAsia" w:eastAsiaTheme="minorEastAsia" w:hAnsiTheme="minorEastAsia" w:cstheme="minorEastAsia"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sz w:val="24"/>
                <w:szCs w:val="24"/>
                <w:lang w:val="en-US" w:eastAsia="zh-CN"/>
              </w:rPr>
              <w:t>2026年4月15日</w:t>
            </w:r>
          </w:p>
        </w:tc>
      </w:tr>
      <w:tr w14:paraId="02D2F804">
        <w:tblPrEx>
          <w:tblW w:w="9661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uto" w:val="0"/>
          <w:jc w:val="center"/>
        </w:trPr>
        <w:tc>
          <w:tcPr>
            <w:tcW w:w="966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846B108">
            <w:pPr>
              <w:rPr>
                <w:rFonts w:asciiTheme="minorEastAsia" w:eastAsiaTheme="minorEastAsia" w:hAnsiTheme="minorEastAsia" w:cstheme="minorEastAsia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sz w:val="24"/>
                <w:szCs w:val="24"/>
                <w:lang w:eastAsia="zh-CN"/>
              </w:rPr>
              <w:t>指导教师意见(针对学生的工作情况、工作态度、中期完成质量等情况进行简述)</w:t>
            </w:r>
          </w:p>
          <w:p w14:paraId="6EBE9B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480" w:firstLineChars="200"/>
              <w:textAlignment w:val="auto"/>
              <w:rPr>
                <w:rFonts w:asciiTheme="minorEastAsia" w:eastAsiaTheme="minorEastAsia" w:hAnsiTheme="minorEastAsia" w:cstheme="minorEastAsia"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sz w:val="24"/>
                <w:szCs w:val="24"/>
                <w:lang w:val="en-US" w:eastAsia="zh-CN"/>
              </w:rPr>
              <w:t>请根据实际情况填写已完成进度及待完成待完成内容</w:t>
            </w:r>
          </w:p>
          <w:p w14:paraId="377BE7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480" w:firstLineChars="200"/>
              <w:textAlignment w:val="auto"/>
              <w:rPr>
                <w:rFonts w:asciiTheme="minorEastAsia" w:eastAsiaTheme="minorEastAsia" w:hAnsiTheme="minorEastAsia" w:cstheme="minorEastAsia" w:hint="eastAsia"/>
                <w:color w:val="000000"/>
                <w:sz w:val="24"/>
                <w:szCs w:val="24"/>
                <w:lang w:val="en-US" w:eastAsia="zh-CN"/>
              </w:rPr>
            </w:pPr>
          </w:p>
          <w:p w14:paraId="5ACCBF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right="440" w:firstLine="4560" w:rightChars="200" w:firstLineChars="1900"/>
              <w:jc w:val="right"/>
              <w:textAlignment w:val="auto"/>
              <w:rPr>
                <w:rFonts w:asciiTheme="minorEastAsia" w:eastAsiaTheme="minorEastAsia" w:hAnsiTheme="minorEastAsia" w:cstheme="minorEastAsia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sz w:val="24"/>
                <w:szCs w:val="24"/>
                <w:lang w:eastAsia="zh-CN"/>
              </w:rPr>
              <w:t>指导教师（签名）：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sz w:val="24"/>
                <w:szCs w:val="24"/>
                <w:lang w:eastAsia="zh-CN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￥{me_sign}" o:spid="_x0000_i1025" type="#_x0000_t75" style="width:69.6pt;height:24pt">
                  <v:imagedata r:id="rId4" o:title=""/>
                  <o:lock v:ext="edit" aspectratio="t"/>
                </v:shape>
              </w:pict>
            </w:r>
          </w:p>
          <w:p w14:paraId="65D4AE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right="440" w:firstLine="4560" w:rightChars="200" w:firstLineChars="1900"/>
              <w:jc w:val="right"/>
              <w:textAlignment w:val="auto"/>
              <w:rPr>
                <w:rFonts w:asciiTheme="minorEastAsia" w:eastAsiaTheme="minorEastAsia" w:hAnsiTheme="minorEastAsia" w:cstheme="minorEastAsia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sz w:val="24"/>
                <w:szCs w:val="24"/>
                <w:lang w:val="en-US" w:eastAsia="zh-CN"/>
              </w:rPr>
              <w:t>2026年4月16日</w:t>
            </w:r>
          </w:p>
        </w:tc>
      </w:tr>
      <w:tr w14:paraId="37AF35CD">
        <w:tblPrEx>
          <w:tblW w:w="9661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uto" w:val="0"/>
          <w:jc w:val="center"/>
        </w:trPr>
        <w:tc>
          <w:tcPr>
            <w:tcW w:w="966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8BFB8CA">
            <w:pPr>
              <w:jc w:val="both"/>
              <w:rPr>
                <w:rFonts w:asciiTheme="minorEastAsia" w:eastAsiaTheme="minorEastAsia" w:hAnsiTheme="minorEastAsia" w:cstheme="minorEastAsia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sz w:val="24"/>
                <w:szCs w:val="24"/>
                <w:lang w:eastAsia="zh-CN"/>
              </w:rPr>
              <w:t>系（教研室）意见</w:t>
            </w:r>
          </w:p>
          <w:p w14:paraId="78AF95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firstLine="480" w:firstLineChars="200"/>
              <w:textAlignment w:val="auto"/>
              <w:rPr>
                <w:rFonts w:asciiTheme="minorEastAsia" w:eastAsiaTheme="minorEastAsia" w:hAnsiTheme="minorEastAsia" w:cstheme="minorEastAsia" w:hint="eastAsia"/>
                <w:color w:val="000000"/>
                <w:sz w:val="24"/>
                <w:szCs w:val="24"/>
                <w:lang w:val="en-US" w:eastAsia="zh-CN"/>
              </w:rPr>
            </w:pPr>
          </w:p>
          <w:p w14:paraId="7E1885FB">
            <w:pPr>
              <w:jc w:val="both"/>
              <w:rPr>
                <w:rFonts w:asciiTheme="minorEastAsia" w:eastAsiaTheme="minorEastAsia" w:hAnsiTheme="minorEastAsia" w:cstheme="minorEastAsia" w:hint="eastAsia"/>
                <w:color w:val="000000"/>
                <w:sz w:val="24"/>
                <w:szCs w:val="24"/>
                <w:lang w:eastAsia="zh-CN"/>
              </w:rPr>
            </w:pPr>
          </w:p>
          <w:p w14:paraId="1E7933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right="440" w:firstLine="3360" w:rightChars="200" w:firstLineChars="1400"/>
              <w:jc w:val="right"/>
              <w:textAlignment w:val="auto"/>
              <w:rPr>
                <w:rFonts w:asciiTheme="minorEastAsia" w:eastAsiaTheme="minorEastAsia" w:hAnsiTheme="minorEastAsia" w:cstheme="minorEastAsia"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sz w:val="24"/>
                <w:szCs w:val="24"/>
                <w:lang w:eastAsia="zh-CN"/>
              </w:rPr>
              <w:t>系（教研室）主任（签名）：</w:t>
            </w: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pict>
                <v:shape id="￥{pro_sign}" o:spid="_x0000_i1026" type="#_x0000_t75" style="width:69.6pt;height:24pt">
                  <v:imagedata r:id="rId5" o:title=""/>
                  <o:lock v:ext="edit" aspectratio="t"/>
                </v:shape>
              </w:pic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sz w:val="24"/>
                <w:szCs w:val="24"/>
                <w:lang w:eastAsia="zh-CN"/>
              </w:rPr>
              <w:t xml:space="preserve">   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sz w:val="24"/>
                <w:szCs w:val="24"/>
                <w:lang w:val="en-US" w:eastAsia="zh-CN"/>
              </w:rPr>
              <w:t>2026年4月17日</w:t>
            </w:r>
          </w:p>
        </w:tc>
      </w:tr>
    </w:tbl>
    <w:p w14:paraId="201E8F52">
      <w:pPr>
        <w:rPr>
          <w:rFonts w:eastAsiaTheme="minorEastAsia"/>
          <w:lang w:eastAsia="zh-CN"/>
        </w:rPr>
      </w:pPr>
    </w:p>
    <w:sectPr>
      <w:pgSz w:w="11906" w:h="16838"/>
      <w:pgMar w:top="1417" w:right="1417" w:bottom="1417" w:left="1417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6E1C"/>
    <w:rsid w:val="00002855"/>
    <w:rsid w:val="00007999"/>
    <w:rsid w:val="00011F7C"/>
    <w:rsid w:val="00015765"/>
    <w:rsid w:val="0001799D"/>
    <w:rsid w:val="00047CD6"/>
    <w:rsid w:val="00050B15"/>
    <w:rsid w:val="000C050F"/>
    <w:rsid w:val="000E47F1"/>
    <w:rsid w:val="00105D75"/>
    <w:rsid w:val="0010659D"/>
    <w:rsid w:val="001A5F97"/>
    <w:rsid w:val="001B2CA1"/>
    <w:rsid w:val="00223254"/>
    <w:rsid w:val="002462FB"/>
    <w:rsid w:val="00296B8F"/>
    <w:rsid w:val="002A0540"/>
    <w:rsid w:val="002F2DF2"/>
    <w:rsid w:val="002F3A29"/>
    <w:rsid w:val="002F5E1D"/>
    <w:rsid w:val="003120B9"/>
    <w:rsid w:val="00316BC9"/>
    <w:rsid w:val="00327212"/>
    <w:rsid w:val="003308D0"/>
    <w:rsid w:val="003328F5"/>
    <w:rsid w:val="00352B6B"/>
    <w:rsid w:val="00357C2F"/>
    <w:rsid w:val="003612E3"/>
    <w:rsid w:val="00393677"/>
    <w:rsid w:val="003C1236"/>
    <w:rsid w:val="003C218A"/>
    <w:rsid w:val="003D21EF"/>
    <w:rsid w:val="003F0C63"/>
    <w:rsid w:val="003F3484"/>
    <w:rsid w:val="003F7ADD"/>
    <w:rsid w:val="0043436D"/>
    <w:rsid w:val="00480DFC"/>
    <w:rsid w:val="00483FA8"/>
    <w:rsid w:val="004D0A40"/>
    <w:rsid w:val="004D5D08"/>
    <w:rsid w:val="004D7A2B"/>
    <w:rsid w:val="00520969"/>
    <w:rsid w:val="005268E6"/>
    <w:rsid w:val="00530F10"/>
    <w:rsid w:val="00544646"/>
    <w:rsid w:val="00552B55"/>
    <w:rsid w:val="00553868"/>
    <w:rsid w:val="00576341"/>
    <w:rsid w:val="00583290"/>
    <w:rsid w:val="005A5438"/>
    <w:rsid w:val="005A691B"/>
    <w:rsid w:val="005B1185"/>
    <w:rsid w:val="005B5435"/>
    <w:rsid w:val="005B6D83"/>
    <w:rsid w:val="005C4F1B"/>
    <w:rsid w:val="005E1608"/>
    <w:rsid w:val="005F3797"/>
    <w:rsid w:val="00626B90"/>
    <w:rsid w:val="00635023"/>
    <w:rsid w:val="00653124"/>
    <w:rsid w:val="00655294"/>
    <w:rsid w:val="006633D8"/>
    <w:rsid w:val="006829BF"/>
    <w:rsid w:val="0069191C"/>
    <w:rsid w:val="006C463A"/>
    <w:rsid w:val="006D5661"/>
    <w:rsid w:val="007020BE"/>
    <w:rsid w:val="00743FEA"/>
    <w:rsid w:val="00763D00"/>
    <w:rsid w:val="00776B89"/>
    <w:rsid w:val="00782458"/>
    <w:rsid w:val="00784DB6"/>
    <w:rsid w:val="0079753E"/>
    <w:rsid w:val="008047C7"/>
    <w:rsid w:val="00807C25"/>
    <w:rsid w:val="008315F4"/>
    <w:rsid w:val="008332EE"/>
    <w:rsid w:val="00836CB9"/>
    <w:rsid w:val="008379EE"/>
    <w:rsid w:val="00842047"/>
    <w:rsid w:val="00845216"/>
    <w:rsid w:val="008467B5"/>
    <w:rsid w:val="008543DB"/>
    <w:rsid w:val="00865B82"/>
    <w:rsid w:val="008733A3"/>
    <w:rsid w:val="00880BF7"/>
    <w:rsid w:val="008B0038"/>
    <w:rsid w:val="008C28E2"/>
    <w:rsid w:val="008F1E0C"/>
    <w:rsid w:val="008F2E1A"/>
    <w:rsid w:val="00911659"/>
    <w:rsid w:val="00926F8D"/>
    <w:rsid w:val="00934E5A"/>
    <w:rsid w:val="009526C3"/>
    <w:rsid w:val="0095373D"/>
    <w:rsid w:val="00964817"/>
    <w:rsid w:val="009715C9"/>
    <w:rsid w:val="009757C9"/>
    <w:rsid w:val="00975F55"/>
    <w:rsid w:val="00982340"/>
    <w:rsid w:val="00985D2A"/>
    <w:rsid w:val="00992111"/>
    <w:rsid w:val="009B636A"/>
    <w:rsid w:val="009F19CA"/>
    <w:rsid w:val="00A15B4E"/>
    <w:rsid w:val="00A23E08"/>
    <w:rsid w:val="00A252AA"/>
    <w:rsid w:val="00A41E5C"/>
    <w:rsid w:val="00A455C3"/>
    <w:rsid w:val="00A52BD0"/>
    <w:rsid w:val="00A643AA"/>
    <w:rsid w:val="00A71E55"/>
    <w:rsid w:val="00A91F41"/>
    <w:rsid w:val="00A93B38"/>
    <w:rsid w:val="00AC35F3"/>
    <w:rsid w:val="00AD6EB8"/>
    <w:rsid w:val="00AD7EE2"/>
    <w:rsid w:val="00AE2E27"/>
    <w:rsid w:val="00B01D39"/>
    <w:rsid w:val="00B2413E"/>
    <w:rsid w:val="00B474D0"/>
    <w:rsid w:val="00B47C84"/>
    <w:rsid w:val="00B63ACA"/>
    <w:rsid w:val="00B967A2"/>
    <w:rsid w:val="00B97F43"/>
    <w:rsid w:val="00BB07E4"/>
    <w:rsid w:val="00BB3632"/>
    <w:rsid w:val="00BB6CF7"/>
    <w:rsid w:val="00BD6B06"/>
    <w:rsid w:val="00BF7B42"/>
    <w:rsid w:val="00C03E0F"/>
    <w:rsid w:val="00C054A6"/>
    <w:rsid w:val="00C66C07"/>
    <w:rsid w:val="00C86E1C"/>
    <w:rsid w:val="00CA37D1"/>
    <w:rsid w:val="00CE1545"/>
    <w:rsid w:val="00D012C8"/>
    <w:rsid w:val="00D02138"/>
    <w:rsid w:val="00D3460D"/>
    <w:rsid w:val="00D4629B"/>
    <w:rsid w:val="00D6618C"/>
    <w:rsid w:val="00D66905"/>
    <w:rsid w:val="00D77FFB"/>
    <w:rsid w:val="00D9164C"/>
    <w:rsid w:val="00D94CC4"/>
    <w:rsid w:val="00DC19AF"/>
    <w:rsid w:val="00DC4CEB"/>
    <w:rsid w:val="00DD14EB"/>
    <w:rsid w:val="00E033C3"/>
    <w:rsid w:val="00E16979"/>
    <w:rsid w:val="00E65EFB"/>
    <w:rsid w:val="00E75AF2"/>
    <w:rsid w:val="00E846D7"/>
    <w:rsid w:val="00EA64EB"/>
    <w:rsid w:val="00EB18BF"/>
    <w:rsid w:val="00EB6E61"/>
    <w:rsid w:val="00EC30F9"/>
    <w:rsid w:val="00ED4AED"/>
    <w:rsid w:val="00ED59C0"/>
    <w:rsid w:val="00F37F73"/>
    <w:rsid w:val="00F71074"/>
    <w:rsid w:val="00F83830"/>
    <w:rsid w:val="00FB490A"/>
    <w:rsid w:val="00FB6279"/>
    <w:rsid w:val="00FC2CB1"/>
    <w:rsid w:val="00FE0493"/>
    <w:rsid w:val="00FE550E"/>
    <w:rsid w:val="00FE5601"/>
    <w:rsid w:val="05EB22F2"/>
    <w:rsid w:val="0BA871AF"/>
    <w:rsid w:val="0E944AA3"/>
    <w:rsid w:val="10255FA7"/>
    <w:rsid w:val="11C73FD2"/>
    <w:rsid w:val="12F724BA"/>
    <w:rsid w:val="157E6B77"/>
    <w:rsid w:val="176B3277"/>
    <w:rsid w:val="18075128"/>
    <w:rsid w:val="1C6522B9"/>
    <w:rsid w:val="1DDC046B"/>
    <w:rsid w:val="1F12109B"/>
    <w:rsid w:val="1FD01294"/>
    <w:rsid w:val="20CB0B5F"/>
    <w:rsid w:val="22197B17"/>
    <w:rsid w:val="228C357E"/>
    <w:rsid w:val="234B7FE6"/>
    <w:rsid w:val="236775E4"/>
    <w:rsid w:val="23766391"/>
    <w:rsid w:val="28AB7D51"/>
    <w:rsid w:val="2B507F08"/>
    <w:rsid w:val="32D225E6"/>
    <w:rsid w:val="32E620B2"/>
    <w:rsid w:val="33233306"/>
    <w:rsid w:val="34696345"/>
    <w:rsid w:val="35D27439"/>
    <w:rsid w:val="361F7A8F"/>
    <w:rsid w:val="37186D9A"/>
    <w:rsid w:val="38B77CF9"/>
    <w:rsid w:val="391E3243"/>
    <w:rsid w:val="398D3809"/>
    <w:rsid w:val="39EB6200"/>
    <w:rsid w:val="3AA90BE2"/>
    <w:rsid w:val="3BF2263D"/>
    <w:rsid w:val="40C854ED"/>
    <w:rsid w:val="41A7296C"/>
    <w:rsid w:val="437126E5"/>
    <w:rsid w:val="44150A49"/>
    <w:rsid w:val="471233BB"/>
    <w:rsid w:val="47763D5D"/>
    <w:rsid w:val="47FA3CDB"/>
    <w:rsid w:val="4A095630"/>
    <w:rsid w:val="4A6242BC"/>
    <w:rsid w:val="4A687999"/>
    <w:rsid w:val="4AD8784E"/>
    <w:rsid w:val="4BC30D8B"/>
    <w:rsid w:val="4DE2492B"/>
    <w:rsid w:val="51476A6B"/>
    <w:rsid w:val="577678C0"/>
    <w:rsid w:val="57790E97"/>
    <w:rsid w:val="5B9B6320"/>
    <w:rsid w:val="5D4B1373"/>
    <w:rsid w:val="5FFF7318"/>
    <w:rsid w:val="60C069D6"/>
    <w:rsid w:val="623648DC"/>
    <w:rsid w:val="624625DA"/>
    <w:rsid w:val="64A3349F"/>
    <w:rsid w:val="68505124"/>
    <w:rsid w:val="69674D00"/>
    <w:rsid w:val="696E6382"/>
    <w:rsid w:val="6D9654D7"/>
    <w:rsid w:val="71405EFF"/>
    <w:rsid w:val="73917C4A"/>
    <w:rsid w:val="77FB7967"/>
    <w:rsid w:val="7B891A08"/>
    <w:rsid w:val="7CF67C7A"/>
    <w:rsid w:val="7D187845"/>
    <w:rsid w:val="7E0A2A30"/>
    <w:rsid w:val="7EFE396A"/>
  </w:rsids>
  <w:docVars>
    <w:docVar w:name="commondata" w:val="eyJoZGlkIjoiNDE5NWQyODlmYjA0NDhjMmQxYzIxNDYwODQ2YmE3OGE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1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 w:semiHidden="0" w:uiPriority="1" w:unhideWhenUsed="0" w:qFormat="1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宋体" w:eastAsia="宋体" w:hAnsi="宋体" w:cs="宋体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Char"/>
    <w:qFormat/>
    <w:pPr>
      <w:keepNext/>
      <w:keepLines/>
      <w:autoSpaceDE/>
      <w:autoSpaceDN/>
      <w:spacing w:before="340" w:after="330" w:line="576" w:lineRule="auto"/>
      <w:jc w:val="both"/>
      <w:outlineLvl w:val="0"/>
    </w:pPr>
    <w:rPr>
      <w:rFonts w:ascii="Times New Roman" w:hAnsi="Times New Roman" w:cs="Times New Roman"/>
      <w:b/>
      <w:bCs/>
      <w:kern w:val="44"/>
      <w:sz w:val="44"/>
      <w:szCs w:val="44"/>
      <w:lang w:eastAsia="zh-CN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Char1"/>
    <w:uiPriority w:val="1"/>
    <w:qFormat/>
    <w:rPr>
      <w:sz w:val="24"/>
      <w:szCs w:val="24"/>
    </w:rPr>
  </w:style>
  <w:style w:type="paragraph" w:styleId="Footer">
    <w:name w:val="footer"/>
    <w:basedOn w:val="Normal"/>
    <w:link w:val="Char0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autoSpaceDE/>
      <w:autoSpaceDN/>
      <w:snapToGrid w:val="0"/>
      <w:jc w:val="center"/>
    </w:pPr>
    <w:rPr>
      <w:rFonts w:asciiTheme="minorHAnsi" w:eastAsiaTheme="minorEastAsia" w:hAnsiTheme="minorHAnsi" w:cstheme="minorBidi"/>
      <w:kern w:val="2"/>
      <w:sz w:val="18"/>
      <w:szCs w:val="18"/>
      <w:lang w:eastAsia="zh-CN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kern w:val="0"/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1">
    <w:name w:val="正文文本 Char"/>
    <w:basedOn w:val="DefaultParagraphFont"/>
    <w:link w:val="BodyText"/>
    <w:uiPriority w:val="1"/>
    <w:qFormat/>
    <w:rPr>
      <w:rFonts w:ascii="宋体" w:eastAsia="宋体" w:hAnsi="宋体" w:cs="宋体"/>
      <w:kern w:val="0"/>
      <w:sz w:val="24"/>
      <w:szCs w:val="24"/>
      <w:lang w:eastAsia="en-US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1Char">
    <w:name w:val="标题 1 Char"/>
    <w:basedOn w:val="DefaultParagraphFont"/>
    <w:link w:val="Heading1"/>
    <w:qFormat/>
    <w:rPr>
      <w:rFonts w:ascii="Times New Roman" w:eastAsia="宋体" w:hAnsi="Times New Roman" w:cs="Times New Roman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379</Words>
  <Characters>529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JavaCAT</dc:creator>
  <cp:lastModifiedBy>龙</cp:lastModifiedBy>
  <cp:revision>161</cp:revision>
  <cp:lastPrinted>2023-02-26T02:12:00Z</cp:lastPrinted>
  <dcterms:created xsi:type="dcterms:W3CDTF">2017-11-16T08:08:00Z</dcterms:created>
  <dcterms:modified xsi:type="dcterms:W3CDTF">2026-04-02T08:28:19Z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8AA0AB978DDF404BBAFDB6255E3C8E4A_12</vt:lpwstr>
  </property>
  <property fmtid="{D5CDD505-2E9C-101B-9397-08002B2CF9AE}" pid="3" name="KSOProductBuildVer">
    <vt:lpwstr>2052-12.1.0.25835</vt:lpwstr>
  </property>
  <property fmtid="{D5CDD505-2E9C-101B-9397-08002B2CF9AE}" pid="4" name="KSOTemplateDocerSaveRecord">
    <vt:lpwstr>eyJoZGlkIjoiOWEyOGIyY2ZhODEzMjA2MDZjY2JiY2RmZDdkNGQ0OTEiLCJ1c2VySWQiOiI1MTQ5OTIxMTIifQ==</vt:lpwstr>
  </property>
</Properties>
</file>