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before="156" w:after="468"/>
        <w:ind w:left="1134" w:leftChars="0"/>
        <w:jc w:val="center"/>
      </w:pPr>
      <w:bookmarkStart w:id="0" w:name="_Toc15945"/>
      <w:bookmarkStart w:id="1" w:name="_Toc63622465"/>
      <w:bookmarkStart w:id="2" w:name="_Toc32229"/>
      <w:bookmarkStart w:id="3" w:name="_Toc70190332"/>
      <w:r>
        <w:rPr>
          <w:rFonts w:hint="eastAsia"/>
        </w:rPr>
        <w:t>灵当CRM运行环境</w:t>
      </w:r>
      <w:bookmarkEnd w:id="0"/>
      <w:bookmarkEnd w:id="1"/>
      <w:bookmarkEnd w:id="2"/>
      <w:bookmarkEnd w:id="3"/>
    </w:p>
    <w:p>
      <w:pPr>
        <w:pStyle w:val="6"/>
        <w:ind w:firstLine="210" w:firstLineChars="100"/>
      </w:pPr>
      <w:r>
        <w:rPr>
          <w:rFonts w:hint="eastAsia"/>
        </w:rPr>
        <w:t>根据用户需求、数据总量、性能要求、</w:t>
      </w:r>
      <w:r>
        <w:t>IT</w:t>
      </w:r>
      <w:r>
        <w:rPr>
          <w:rFonts w:hint="eastAsia"/>
        </w:rPr>
        <w:t>运作成本以及综合考虑成本，推荐软硬件配置方案如下：</w:t>
      </w:r>
      <w:bookmarkStart w:id="4" w:name="_GoBack"/>
      <w:bookmarkEnd w:id="4"/>
    </w:p>
    <w:tbl>
      <w:tblPr>
        <w:tblStyle w:val="3"/>
        <w:tblW w:w="9782" w:type="dxa"/>
        <w:tblInd w:w="-416" w:type="dxa"/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3685"/>
        <w:gridCol w:w="48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项 目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客户端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服务器（以灵当CRM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启用2000</w:t>
            </w:r>
            <w:r>
              <w:rPr>
                <w:rFonts w:ascii="微软雅黑" w:hAnsi="微软雅黑" w:eastAsia="微软雅黑"/>
              </w:rPr>
              <w:t>用户为例）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CPU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不限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推荐：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32</w:t>
            </w:r>
            <w:r>
              <w:rPr>
                <w:rFonts w:ascii="微软雅黑" w:hAnsi="微软雅黑" w:eastAsia="微软雅黑"/>
              </w:rPr>
              <w:t>核处理器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内存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推荐：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>G内存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推荐：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128G</w:t>
            </w:r>
            <w:r>
              <w:rPr>
                <w:rFonts w:ascii="微软雅黑" w:hAnsi="微软雅黑" w:eastAsia="微软雅黑"/>
              </w:rPr>
              <w:t>内存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硬盘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不限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推荐：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1T</w:t>
            </w:r>
            <w:r>
              <w:rPr>
                <w:rFonts w:ascii="微软雅黑" w:hAnsi="微软雅黑" w:eastAsia="微软雅黑"/>
              </w:rPr>
              <w:t>以上可用空间, 固态硬盘；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如果有呼叫中心录音文件，需额外增加硬盘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操作系统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任意系统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任意系统（建议64位操作系统），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如：win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dows2016</w:t>
            </w:r>
            <w:r>
              <w:rPr>
                <w:rFonts w:ascii="微软雅黑" w:hAnsi="微软雅黑" w:eastAsia="微软雅黑"/>
              </w:rPr>
              <w:t>或以上版本、linux（推荐Centos7.1）、不建议使用虚拟机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中间件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Apache或Nginx（安装包自带Apache），推荐Apache</w:t>
            </w:r>
            <w:r>
              <w:rPr>
                <w:rFonts w:hint="eastAsia" w:ascii="微软雅黑" w:hAnsi="微软雅黑" w:eastAsia="微软雅黑"/>
              </w:rPr>
              <w:t>+</w:t>
            </w:r>
            <w:r>
              <w:rPr>
                <w:rFonts w:ascii="微软雅黑" w:hAnsi="微软雅黑" w:eastAsia="微软雅黑"/>
              </w:rPr>
              <w:t>php7.2（安装包已包含）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数据库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Mysql5.7（Innodb引擎），安装包已包含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显示器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分辨率1024*768或以上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77" w:type="dxa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浏览器</w:t>
            </w:r>
          </w:p>
        </w:tc>
        <w:tc>
          <w:tcPr>
            <w:tcW w:w="36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火狐、谷歌、搜狗、360安全浏览器（极速模式）、IE11或以上</w:t>
            </w:r>
          </w:p>
        </w:tc>
        <w:tc>
          <w:tcPr>
            <w:tcW w:w="4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</w:tbl>
    <w:p>
      <w:pPr>
        <w:pStyle w:val="6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717E1"/>
    <w:multiLevelType w:val="multilevel"/>
    <w:tmpl w:val="08B717E1"/>
    <w:lvl w:ilvl="0" w:tentative="0">
      <w:start w:val="1"/>
      <w:numFmt w:val="decimal"/>
      <w:pStyle w:val="5"/>
      <w:lvlText w:val="第%1章 "/>
      <w:lvlJc w:val="left"/>
      <w:pPr>
        <w:tabs>
          <w:tab w:val="left" w:pos="3633"/>
        </w:tabs>
        <w:ind w:left="2973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532"/>
        </w:tabs>
        <w:ind w:left="5812" w:firstLine="0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5 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（%6）"/>
      <w:lvlJc w:val="left"/>
      <w:pPr>
        <w:tabs>
          <w:tab w:val="left" w:pos="720"/>
        </w:tabs>
        <w:ind w:left="0" w:firstLine="0"/>
      </w:pPr>
      <w:rPr>
        <w:rFonts w:hint="default" w:ascii="Arial" w:hAnsi="Arial" w:eastAsia="宋体"/>
        <w:sz w:val="21"/>
      </w:rPr>
    </w:lvl>
    <w:lvl w:ilvl="6" w:tentative="0">
      <w:start w:val="1"/>
      <w:numFmt w:val="decimal"/>
      <w:lvlText w:val="  %7）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lvlText w:val="图 %1—%9  "/>
      <w:lvlJc w:val="center"/>
      <w:pPr>
        <w:tabs>
          <w:tab w:val="left" w:pos="360"/>
        </w:tabs>
        <w:ind w:left="0" w:firstLine="0"/>
      </w:pPr>
      <w:rPr>
        <w:rFonts w:hint="default" w:ascii="Arial" w:hAnsi="Arial" w:eastAsia="黑体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83ABA"/>
    <w:rsid w:val="40E934F8"/>
    <w:rsid w:val="4B174F8D"/>
    <w:rsid w:val="55ED009C"/>
    <w:rsid w:val="73F046A5"/>
    <w:rsid w:val="761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F1"/>
    <w:basedOn w:val="2"/>
    <w:next w:val="6"/>
    <w:qFormat/>
    <w:uiPriority w:val="0"/>
    <w:pPr>
      <w:pageBreakBefore/>
      <w:numPr>
        <w:ilvl w:val="0"/>
        <w:numId w:val="1"/>
      </w:numPr>
      <w:shd w:val="clear" w:color="auto" w:fill="000000"/>
      <w:tabs>
        <w:tab w:val="left" w:pos="2835"/>
        <w:tab w:val="clear" w:pos="3633"/>
      </w:tabs>
      <w:wordWrap w:val="0"/>
      <w:spacing w:beforeLines="50" w:afterLines="150"/>
      <w:ind w:left="1134" w:firstLine="0"/>
      <w:jc w:val="right"/>
    </w:pPr>
    <w:rPr>
      <w:rFonts w:ascii="Arial" w:hAnsi="Arial"/>
      <w:color w:val="FFFFFF"/>
      <w:sz w:val="48"/>
      <w:szCs w:val="48"/>
    </w:rPr>
  </w:style>
  <w:style w:type="paragraph" w:customStyle="1" w:styleId="6">
    <w:name w:val="F正文"/>
    <w:basedOn w:val="1"/>
    <w:qFormat/>
    <w:uiPriority w:val="0"/>
    <w:pPr>
      <w:spacing w:before="60" w:after="60" w:line="288" w:lineRule="auto"/>
      <w:jc w:val="left"/>
    </w:pPr>
    <w:rPr>
      <w:rFonts w:ascii="宋体" w:hAnsi="Microsoft Sans Serif"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2021-12-07T04:10:00Z</dcterms:created>
  <dc:creator>Administrator</dc:creator>
  <cp:lastModifiedBy>吉良吉影bokiman</cp:lastModifiedBy>
  <dcterms:modified xsi:type="dcterms:W3CDTF">2022-02-09T12:38:10Z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3656B4ABD54F41C7B9B5BC022376A6E0</vt:lpwstr>
  </property>
</Properties>
</file>