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pBdr>
          <w:bottom w:val="single" w:sz="8" w:space="4" w:color="4F81BD"/>
        </w:pBdr>
        <w:spacing w:lineRule="auto" w:line="240" w:before="960" w:after="120"/>
        <w:contextualSpacing/>
        <w:rPr/>
      </w:pPr>
      <w:bookmarkStart w:id="0" w:name="section_1"/>
      <w:r>
        <w:rPr>
          <w:rFonts w:eastAsia="Noto Sans CJK SC" w:ascii="Noto Sans CJK SC" w:hAnsi="Noto Sans CJK SC"/>
          <w:b/>
          <w:i w:val="false"/>
          <w:color w:val="163E64"/>
          <w:sz w:val="56"/>
        </w:rPr>
        <w:t xml:space="preserve">5G </w:t>
      </w:r>
      <w:r>
        <w:rPr>
          <w:rFonts w:ascii="Noto Sans CJK SC" w:hAnsi="Noto Sans CJK SC" w:eastAsia="Noto Sans CJK SC"/>
          <w:b/>
          <w:i w:val="false"/>
          <w:color w:val="163E64"/>
          <w:sz w:val="56"/>
        </w:rPr>
        <w:t>通信组网与运维培训</w:t>
      </w:r>
      <w:bookmarkEnd w:id="0"/>
    </w:p>
    <w:p>
      <w:pPr>
        <w:pStyle w:val="Normal"/>
        <w:rPr/>
      </w:pPr>
      <w:r>
        <w:rPr>
          <w:rFonts w:ascii="Noto Sans CJK SC" w:hAnsi="Noto Sans CJK SC"/>
          <w:b/>
          <w:i w:val="false"/>
          <w:color w:val="24384C"/>
          <w:sz w:val="20"/>
        </w:rPr>
        <w:t>半天入门课程与课后操作手册｜</w:t>
      </w:r>
      <w:r>
        <w:rPr>
          <w:rFonts w:eastAsia="Noto Sans CJK SC"/>
          <w:b/>
          <w:i w:val="false"/>
          <w:color w:val="24384C"/>
          <w:sz w:val="20"/>
        </w:rPr>
        <w:t>V1.0</w:t>
      </w:r>
      <w:r>
        <w:rPr>
          <w:rFonts w:ascii="Noto Sans CJK SC" w:hAnsi="Noto Sans CJK SC"/>
          <w:b/>
          <w:i w:val="false"/>
          <w:color w:val="24384C"/>
          <w:sz w:val="20"/>
        </w:rPr>
        <w:t>｜</w:t>
      </w:r>
      <w:r>
        <w:rPr>
          <w:rFonts w:eastAsia="Noto Sans CJK SC"/>
          <w:b/>
          <w:i w:val="false"/>
          <w:color w:val="24384C"/>
          <w:sz w:val="20"/>
        </w:rPr>
        <w:t>2026-10-25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适用对象：会使用基本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命令，希望理解云原生 </w:t>
      </w:r>
      <w:r>
        <w:rPr>
          <w:rFonts w:eastAsia="Noto Sans CJK SC"/>
          <w:b w:val="false"/>
          <w:i w:val="false"/>
          <w:color w:val="24384C"/>
          <w:sz w:val="20"/>
        </w:rPr>
        <w:t xml:space="preserve">5G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部署、组网与排障的研发、测试和运维同事。课程以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xnet-server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为参考环境，业务实现以当前 </w:t>
      </w:r>
      <w:r>
        <w:rPr>
          <w:rFonts w:eastAsia="Noto Sans CJK SC"/>
          <w:b w:val="false"/>
          <w:i w:val="false"/>
          <w:color w:val="24384C"/>
          <w:sz w:val="20"/>
        </w:rPr>
        <w:t xml:space="preserve">Open5GS/XCN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仓库及提供的自研基站、模拟终端说明为依据。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学习后应能完成四件事：说清容器与网络资源如何分配；画出一条业务报文的去回路径；判断在哪一跳封装或转换了 </w:t>
      </w:r>
      <w:r>
        <w:rPr>
          <w:rFonts w:eastAsia="Noto Sans CJK SC"/>
          <w:b w:val="false"/>
          <w:i w:val="false"/>
          <w:color w:val="24384C"/>
          <w:sz w:val="20"/>
        </w:rPr>
        <w:t>IP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；用命令区分部署、连通性和性能问题。</w:t>
      </w:r>
      <w:r>
        <w:br w:type="page"/>
      </w:r>
    </w:p>
    <w:p>
      <w:pPr>
        <w:pStyle w:val="Heading1"/>
        <w:rPr/>
      </w:pPr>
      <w:bookmarkStart w:id="1" w:name="__RefHeading___Toc5084_2482190522"/>
      <w:bookmarkStart w:id="2" w:name="section_2"/>
      <w:bookmarkEnd w:id="1"/>
      <w:r>
        <w:rPr>
          <w:rFonts w:ascii="Noto Sans CJK SC" w:hAnsi="Noto Sans CJK SC" w:eastAsia="Noto Sans CJK SC"/>
          <w:b/>
          <w:i w:val="false"/>
          <w:color w:val="163E64"/>
          <w:sz w:val="36"/>
        </w:rPr>
        <w:t>阅读导航与课程安排</w:t>
      </w:r>
      <w:bookmarkEnd w:id="2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  <w:i w:val="false"/>
            </w:rPr>
            <w:instrText xml:space="preserve"> TOC \z \o "1-1" \u </w:instrText>
          </w:r>
          <w:r>
            <w:rPr>
              <w:webHidden/>
              <w:rStyle w:val="IndexLink"/>
              <w:i w:val="false"/>
            </w:rPr>
            <w:fldChar w:fldCharType="separate"/>
          </w:r>
          <w:hyperlink w:anchor="__RefHeading___Toc5084_2482190522">
            <w:r>
              <w:rPr>
                <w:webHidden/>
                <w:rStyle w:val="IndexLink"/>
                <w:i w:val="false"/>
              </w:rPr>
              <w:t>阅读导航与课程安排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Contents1"/>
            <w:rPr/>
          </w:pPr>
          <w:hyperlink w:anchor="__RefHeading___Toc5086_2482190522">
            <w:r>
              <w:rPr>
                <w:webHidden/>
                <w:rStyle w:val="IndexLink"/>
                <w:i w:val="false"/>
              </w:rPr>
              <w:t xml:space="preserve">1. NFVI </w:t>
            </w:r>
            <w:r>
              <w:rPr>
                <w:rStyle w:val="IndexLink"/>
                <w:i w:val="false"/>
              </w:rPr>
              <w:t>与标准服务器资源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Contents1"/>
            <w:rPr/>
          </w:pPr>
          <w:hyperlink w:anchor="__RefHeading___Toc5088_2482190522">
            <w:r>
              <w:rPr>
                <w:webHidden/>
                <w:rStyle w:val="IndexLink"/>
                <w:i w:val="false"/>
              </w:rPr>
              <w:t xml:space="preserve">2. </w:t>
            </w:r>
            <w:r>
              <w:rPr>
                <w:rStyle w:val="IndexLink"/>
                <w:i w:val="false"/>
              </w:rPr>
              <w:t xml:space="preserve">容器、镜像与 </w:t>
            </w:r>
            <w:r>
              <w:rPr>
                <w:rStyle w:val="IndexLink"/>
                <w:i w:val="false"/>
              </w:rPr>
              <w:t>Kubernetes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Contents1"/>
            <w:rPr/>
          </w:pPr>
          <w:hyperlink w:anchor="__RefHeading___Toc5090_2482190522">
            <w:r>
              <w:rPr>
                <w:webHidden/>
                <w:rStyle w:val="IndexLink"/>
                <w:i w:val="false"/>
              </w:rPr>
              <w:t xml:space="preserve">3. Linux </w:t>
            </w:r>
            <w:r>
              <w:rPr>
                <w:rStyle w:val="IndexLink"/>
                <w:i w:val="false"/>
              </w:rPr>
              <w:t>路由、</w:t>
            </w:r>
            <w:r>
              <w:rPr>
                <w:rStyle w:val="IndexLink"/>
                <w:i w:val="false"/>
              </w:rPr>
              <w:t xml:space="preserve">NAT </w:t>
            </w:r>
            <w:r>
              <w:rPr>
                <w:rStyle w:val="IndexLink"/>
                <w:i w:val="false"/>
              </w:rPr>
              <w:t>与网卡检查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Contents1"/>
            <w:rPr/>
          </w:pPr>
          <w:hyperlink w:anchor="__RefHeading___Toc5092_2482190522">
            <w:r>
              <w:rPr>
                <w:webHidden/>
                <w:rStyle w:val="IndexLink"/>
                <w:i w:val="false"/>
              </w:rPr>
              <w:t xml:space="preserve">4. 5G </w:t>
            </w:r>
            <w:r>
              <w:rPr>
                <w:rStyle w:val="IndexLink"/>
                <w:i w:val="false"/>
              </w:rPr>
              <w:t>组网与数据路径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Contents1"/>
            <w:rPr/>
          </w:pPr>
          <w:hyperlink w:anchor="__RefHeading___Toc5094_2482190522">
            <w:r>
              <w:rPr>
                <w:webHidden/>
                <w:rStyle w:val="IndexLink"/>
                <w:i w:val="false"/>
              </w:rPr>
              <w:t xml:space="preserve">5. </w:t>
            </w:r>
            <w:r>
              <w:rPr>
                <w:rStyle w:val="IndexLink"/>
                <w:i w:val="false"/>
              </w:rPr>
              <w:t>性能测试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Contents1"/>
            <w:rPr/>
          </w:pPr>
          <w:hyperlink w:anchor="__RefHeading___Toc5096_2482190522">
            <w:r>
              <w:rPr>
                <w:webHidden/>
                <w:rStyle w:val="IndexLink"/>
                <w:i w:val="false"/>
              </w:rPr>
              <w:t xml:space="preserve">6. Kuboard </w:t>
            </w:r>
            <w:r>
              <w:rPr>
                <w:rStyle w:val="IndexLink"/>
                <w:i w:val="false"/>
              </w:rPr>
              <w:t xml:space="preserve">与 </w:t>
            </w:r>
            <w:r>
              <w:rPr>
                <w:rStyle w:val="IndexLink"/>
                <w:i w:val="false"/>
              </w:rPr>
              <w:t>k9s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Contents1"/>
            <w:rPr/>
          </w:pPr>
          <w:hyperlink w:anchor="__RefHeading___Toc5098_2482190522">
            <w:r>
              <w:rPr>
                <w:webHidden/>
                <w:rStyle w:val="IndexLink"/>
                <w:i w:val="false"/>
              </w:rPr>
              <w:t xml:space="preserve">附录 </w:t>
            </w:r>
            <w:r>
              <w:rPr>
                <w:rStyle w:val="IndexLink"/>
                <w:i w:val="false"/>
              </w:rPr>
              <w:t>A</w:t>
            </w:r>
            <w:r>
              <w:rPr>
                <w:rStyle w:val="IndexLink"/>
                <w:i w:val="false"/>
              </w:rPr>
              <w:t>：命令速查与分层排障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Contents1"/>
            <w:rPr/>
          </w:pPr>
          <w:hyperlink w:anchor="__RefHeading___Toc5100_2482190522">
            <w:r>
              <w:rPr>
                <w:webHidden/>
                <w:rStyle w:val="IndexLink"/>
                <w:i w:val="false"/>
              </w:rPr>
              <w:t xml:space="preserve">附录 </w:t>
            </w:r>
            <w:r>
              <w:rPr>
                <w:rStyle w:val="IndexLink"/>
                <w:i w:val="false"/>
              </w:rPr>
              <w:t>B</w:t>
            </w:r>
            <w:r>
              <w:rPr>
                <w:rStyle w:val="IndexLink"/>
                <w:i w:val="false"/>
              </w:rPr>
              <w:t xml:space="preserve">：核心网与 </w:t>
            </w:r>
            <w:r>
              <w:rPr>
                <w:rStyle w:val="IndexLink"/>
                <w:i w:val="false"/>
              </w:rPr>
              <w:t xml:space="preserve">OAI </w:t>
            </w:r>
            <w:r>
              <w:rPr>
                <w:rStyle w:val="IndexLink"/>
                <w:i w:val="false"/>
              </w:rPr>
              <w:t>部署示例</w:t>
            </w:r>
            <w:r>
              <w:rPr>
                <w:rStyle w:val="IndexLink"/>
              </w:rPr>
              <w:tab/>
              <w:t>30</w:t>
            </w:r>
          </w:hyperlink>
        </w:p>
        <w:p>
          <w:pPr>
            <w:pStyle w:val="Contents1"/>
            <w:rPr/>
          </w:pPr>
          <w:hyperlink w:anchor="__RefHeading___Toc5102_2482190522">
            <w:r>
              <w:rPr>
                <w:webHidden/>
                <w:rStyle w:val="IndexLink"/>
                <w:i w:val="false"/>
              </w:rPr>
              <w:t xml:space="preserve">附录 </w:t>
            </w:r>
            <w:r>
              <w:rPr>
                <w:rStyle w:val="IndexLink"/>
                <w:i w:val="false"/>
              </w:rPr>
              <w:t>C</w:t>
            </w:r>
            <w:r>
              <w:rPr>
                <w:rStyle w:val="IndexLink"/>
                <w:i w:val="false"/>
              </w:rPr>
              <w:t>：三个自研函数的实现说明</w:t>
            </w:r>
            <w:r>
              <w:rPr>
                <w:rStyle w:val="IndexLink"/>
              </w:rPr>
              <w:tab/>
              <w:t>31</w:t>
            </w:r>
          </w:hyperlink>
        </w:p>
        <w:p>
          <w:pPr>
            <w:pStyle w:val="Contents1"/>
            <w:rPr/>
          </w:pPr>
          <w:hyperlink w:anchor="__RefHeading___Toc5104_2482190522">
            <w:r>
              <w:rPr>
                <w:webHidden/>
                <w:rStyle w:val="IndexLink"/>
                <w:i w:val="false"/>
              </w:rPr>
              <w:t xml:space="preserve">附录 </w:t>
            </w:r>
            <w:r>
              <w:rPr>
                <w:rStyle w:val="IndexLink"/>
                <w:i w:val="false"/>
              </w:rPr>
              <w:t>D</w:t>
            </w:r>
            <w:r>
              <w:rPr>
                <w:rStyle w:val="IndexLink"/>
                <w:i w:val="false"/>
              </w:rPr>
              <w:t>：资料来源与验证边界</w:t>
            </w:r>
            <w:r>
              <w:rPr>
                <w:rStyle w:val="IndexLink"/>
              </w:rPr>
              <w:tab/>
              <w:t>33</w:t>
            </w:r>
          </w:hyperlink>
          <w:r>
            <w:rPr>
              <w:rStyle w:val="IndexLink"/>
            </w:rPr>
            <w:fldChar w:fldCharType="end"/>
          </w:r>
        </w:p>
      </w:sdtContent>
    </w:sdt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章节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课堂重点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建议时间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1. NFVI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与服务器资源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物理核、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NUMA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、隔离池、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PF/VF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20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2.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容器与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Kubernetes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镜像、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Docker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Harbor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Helm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CNI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35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3. Linux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路由、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与网卡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去回路径、地址转换、链路速率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25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4. 5G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组网与数据路径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三种布线、两类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DN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TUN/memif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Wi-Fi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50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5.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性能测试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TCP/UDP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、正反向、结果解读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25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6. Kuboard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k9s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资源、事件、日志、配置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15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综合回顾与问答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根据现象选择下一条检查命令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10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分钟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正文用于讲解；附录 </w:t>
      </w:r>
      <w:r>
        <w:rPr>
          <w:rFonts w:eastAsia="Noto Sans CJK SC"/>
          <w:b w:val="false"/>
          <w:i w:val="false"/>
          <w:color w:val="24384C"/>
          <w:sz w:val="20"/>
        </w:rPr>
        <w:t xml:space="preserve">A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是速查与排障，附录 </w:t>
      </w:r>
      <w:r>
        <w:rPr>
          <w:rFonts w:eastAsia="Noto Sans CJK SC"/>
          <w:b w:val="false"/>
          <w:i w:val="false"/>
          <w:color w:val="24384C"/>
          <w:sz w:val="20"/>
        </w:rPr>
        <w:t xml:space="preserve">B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是部署示例，附录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是自研函数说明，附录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是来源与验证边界。首次出现的缩写会给出中文解释。</w:t>
      </w:r>
    </w:p>
    <w:p>
      <w:pPr>
        <w:pStyle w:val="Normal"/>
        <w:rPr/>
      </w:pPr>
      <w:r>
        <w:rPr>
          <w:rFonts w:ascii="Noto Sans CJK SC" w:hAnsi="Noto Sans CJK SC"/>
          <w:b/>
          <w:i w:val="false"/>
          <w:color w:val="24384C"/>
          <w:sz w:val="20"/>
        </w:rPr>
        <w:t>命令约定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：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查询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表示读取状态，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实验变更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表示只在准备好的实验环境操作，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负载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表示会产生测试流量。命令前说明执行位置；一个代码块内的变量需先赋值。示例地址必须替换为实验环境实际地址，不能把教学网段直接加到当前业务服务器。默认使用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IPv4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Ubuntu 22.04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的工具语法。</w:t>
      </w:r>
    </w:p>
    <w:p>
      <w:pPr>
        <w:pStyle w:val="Normal"/>
        <w:rPr/>
      </w:pPr>
      <w:r>
        <w:rPr>
          <w:rFonts w:ascii="Noto Sans CJK SC" w:hAnsi="Noto Sans CJK SC"/>
          <w:b/>
          <w:i w:val="false"/>
          <w:color w:val="24384C"/>
          <w:sz w:val="20"/>
        </w:rPr>
        <w:t>图示约定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：业务图中的主箭头表示上行；下行沿相反顺序，具体地址见报文表。硬件图的上下行分别画出。虚线语义由图中文字说明。图中的无线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仿真连接仅表示接入关系，不推定自研仿真链路的传输协议。</w:t>
      </w:r>
      <w:r>
        <w:br w:type="page"/>
      </w:r>
    </w:p>
    <w:p>
      <w:pPr>
        <w:pStyle w:val="Heading1"/>
        <w:rPr/>
      </w:pPr>
      <w:bookmarkStart w:id="3" w:name="__RefHeading___Toc5086_2482190522"/>
      <w:bookmarkStart w:id="4" w:name="section_3"/>
      <w:bookmarkEnd w:id="3"/>
      <w:r>
        <w:rPr>
          <w:rFonts w:eastAsia="Noto Sans CJK SC" w:ascii="Noto Sans CJK SC" w:hAnsi="Noto Sans CJK SC"/>
          <w:b/>
          <w:i w:val="false"/>
          <w:color w:val="163E64"/>
          <w:sz w:val="36"/>
        </w:rPr>
        <w:t xml:space="preserve">1. NFVI 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>与标准服务器资源</w:t>
      </w:r>
      <w:bookmarkEnd w:id="4"/>
    </w:p>
    <w:p>
      <w:pPr>
        <w:pStyle w:val="Heading2"/>
        <w:rPr/>
      </w:pPr>
      <w:bookmarkStart w:id="5" w:name="section_4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1.1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先理解平台提供什么</w:t>
      </w:r>
      <w:bookmarkEnd w:id="5"/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>NFVI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（网络功能虚拟化基础设施）提供计算、内存、存储和网络资源，以及对这些资源的抽象与隔离。</w:t>
      </w:r>
      <w:r>
        <w:rPr>
          <w:rFonts w:eastAsia="Noto Sans CJK SC"/>
          <w:b w:val="false"/>
          <w:i w:val="false"/>
          <w:color w:val="24384C"/>
          <w:sz w:val="20"/>
        </w:rPr>
        <w:t>AMF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>SMF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>UPF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、基站软件等网络功能运行在其上。容器化部署可以直接使用裸机 </w:t>
      </w:r>
      <w:r>
        <w:rPr>
          <w:rFonts w:eastAsia="Noto Sans CJK SC"/>
          <w:b w:val="false"/>
          <w:i w:val="false"/>
          <w:color w:val="24384C"/>
          <w:sz w:val="20"/>
        </w:rPr>
        <w:t>Linux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NFVI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并不意味着每个功能必须运行在虚拟机里。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3784600"/>
            <wp:effectExtent l="0" t="0" r="0" b="0"/>
            <wp:docPr id="1" name="Picture 1" descr="图 1：服务器资源与业务分配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图 1：服务器资源与业务分配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1</w:t>
      </w:r>
      <w:r>
        <w:rPr>
          <w:rFonts w:ascii="Noto Sans CJK SC" w:hAnsi="Noto Sans CJK SC"/>
          <w:b w:val="false"/>
          <w:color w:val="58708B"/>
          <w:sz w:val="18"/>
        </w:rPr>
        <w:t>：服务器资源与业务分配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图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是资源关系图，连线表示资源支撑和分配关系。</w:t>
      </w:r>
      <w:r>
        <w:rPr>
          <w:rFonts w:eastAsia="Noto Sans CJK SC"/>
          <w:b w:val="false"/>
          <w:i w:val="false"/>
          <w:color w:val="24384C"/>
          <w:sz w:val="20"/>
        </w:rPr>
        <w:t>CPU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、内存和网卡需要一起考虑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NUMA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位置；把线程绑到远离网卡的 </w:t>
      </w:r>
      <w:r>
        <w:rPr>
          <w:rFonts w:eastAsia="Noto Sans CJK SC"/>
          <w:b w:val="false"/>
          <w:i w:val="false"/>
          <w:color w:val="24384C"/>
          <w:sz w:val="20"/>
        </w:rPr>
        <w:t>CPU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，仍可能付出跨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NUMA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访问开销。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术语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本机例子或判断方式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Socket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主板上的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插槽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处理器封装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个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物理核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真正的处理器核心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每颗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36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核，共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72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核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逻辑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可调度的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每物理核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线程，共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144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个，编号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0–143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超线程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/SMT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一个物理核呈现多个逻辑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两个线程共享部分执行资源，不等于两个独立物理核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NUMA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与内存存在本地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远端访问差异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个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NUMA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节点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隔离核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从一般调度、部分中断等活动中隔离的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集合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需要结合内核参数、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cpuset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、中断与线程亲和性判断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资源池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平台为特定业务管理的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集合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资源池名是分配策略，不增加物理计算资源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Hugepage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预留的大页内存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本机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250 GiB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1 GiB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大页；当前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VPP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请求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8 GiB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Heading2"/>
        <w:rPr/>
      </w:pPr>
      <w:bookmarkStart w:id="6" w:name="section_5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1.2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本机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CPU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与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NUMA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解读</w:t>
      </w:r>
      <w:bookmarkEnd w:id="6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采集于 </w:t>
      </w:r>
      <w:r>
        <w:rPr>
          <w:rFonts w:eastAsia="Noto Sans CJK SC"/>
          <w:b w:val="false"/>
          <w:i w:val="false"/>
          <w:color w:val="24384C"/>
          <w:sz w:val="20"/>
        </w:rPr>
        <w:t>2026-10-25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：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 </w:t>
      </w:r>
      <w:r>
        <w:rPr>
          <w:rFonts w:eastAsia="Noto Sans CJK SC"/>
          <w:b w:val="false"/>
          <w:i w:val="false"/>
          <w:color w:val="24384C"/>
          <w:sz w:val="20"/>
        </w:rPr>
        <w:t>Intel Xeon Gold 6554S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/>
          <w:b w:val="false"/>
          <w:i w:val="false"/>
          <w:color w:val="24384C"/>
          <w:sz w:val="20"/>
        </w:rPr>
        <w:t>Ubuntu 22.04.3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，内核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5.15.148-rt74-rc202408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列表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逻辑 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数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NUMA 0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0-35,72-107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72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NUMA 1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36-71,108-143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72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global_pool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隔离集合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1-35,73-107,44-71,116-143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126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系统侧集合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0,72,36-43,108-115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18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HiPHY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专用资源池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1-27,73-99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54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，属于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global_pool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HiPHY_Asso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资源池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28-35,100-107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16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，属于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global_pool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54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126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的子集，不能计算成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126 + 54 + 16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。本机兄弟线程编号相差 </w:t>
      </w:r>
      <w:r>
        <w:rPr>
          <w:rFonts w:eastAsia="Noto Sans CJK SC"/>
          <w:b w:val="false"/>
          <w:i w:val="false"/>
          <w:color w:val="24384C"/>
          <w:sz w:val="20"/>
        </w:rPr>
        <w:t>72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，例如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0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>72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44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>116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；这是本机拓扑，其他服务器须读取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thread_siblings_list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，不能固定套用偏移量。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执行位置：服务器 </w:t>
      </w:r>
      <w:r>
        <w:rPr>
          <w:rFonts w:eastAsia="Noto Sans CJK SC"/>
          <w:b w:val="false"/>
          <w:i w:val="false"/>
          <w:color w:val="24384C"/>
          <w:sz w:val="20"/>
        </w:rPr>
        <w:t>Shell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查询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lscpu</w:t>
        <w:br/>
        <w:t>lscpu -e=CPU,CORE,SOCKET,NODE,ONLINE</w:t>
        <w:br/>
        <w:t>cat /sys/devices/system/cpu/cpu44/topology/thread_siblings_list</w:t>
        <w:br/>
        <w:t>cat /sys/devices/system/cpu/isolated</w:t>
        <w:br/>
        <w:t>cat /sys/devices/system/cpu/nohz_full</w:t>
        <w:br/>
        <w:t>cat /proc/cmdline</w:t>
        <w:br/>
        <w:t>grep -E 'Huge|MemTotal|MemAvailable' /proc/meminfo</w:t>
        <w:br/>
        <w:t>kubectl -n default get cm xnet-numa-config -o yaml</w:t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isolcpus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不是“这些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绝不执行任何系统任务”的承诺。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nohz_full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rcu_nocbs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IRQ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亲和性、工作队列及业务绑核共同影响抖动。实时内核也不能替代资源规划。</w:t>
      </w:r>
    </w:p>
    <w:p>
      <w:pPr>
        <w:pStyle w:val="Heading2"/>
        <w:rPr/>
      </w:pPr>
      <w:bookmarkStart w:id="7" w:name="section_6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1.3 Kubernetes CPU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请求与实际绑核</w:t>
      </w:r>
      <w:bookmarkEnd w:id="7"/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requests.cpu: 1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表示调度时申请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单位；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500m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 </w:t>
      </w:r>
      <w:r>
        <w:rPr>
          <w:rFonts w:eastAsia="Noto Sans CJK SC"/>
          <w:b w:val="false"/>
          <w:i w:val="false"/>
          <w:color w:val="24384C"/>
          <w:sz w:val="20"/>
        </w:rPr>
        <w:t>0.5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limit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用来限制可用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时间，不能仅凭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limits.cpu: 4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就断言线程绑定了四个指定物理核。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本机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kubelet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cpuManagerPolicy=none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topologyManagerPolicy=none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。当前使用自研 </w:t>
      </w:r>
      <w:r>
        <w:rPr>
          <w:rFonts w:eastAsia="Noto Sans CJK SC"/>
          <w:b w:val="false"/>
          <w:i w:val="false"/>
          <w:color w:val="24384C"/>
          <w:sz w:val="20"/>
        </w:rPr>
        <w:t>CPUSet webhook/controller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，给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写入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xnet.com/used-core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，再落实容器 </w:t>
      </w:r>
      <w:r>
        <w:rPr>
          <w:rFonts w:eastAsia="Noto Sans CJK SC"/>
          <w:b w:val="false"/>
          <w:i w:val="false"/>
          <w:color w:val="24384C"/>
          <w:sz w:val="20"/>
        </w:rPr>
        <w:t>cpuset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；它与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Kubernetes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原生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Manager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static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策略是不同机制。原生策略的独占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条件不能直接套用到本环境。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95"/>
        <w:gridCol w:w="2475"/>
        <w:gridCol w:w="2381"/>
        <w:gridCol w:w="2572"/>
      </w:tblGrid>
      <w:tr>
        <w:trPr>
          <w:tblHeader w:val="true"/>
          <w:cantSplit w:val="true"/>
        </w:trPr>
        <w:tc>
          <w:tcPr>
            <w:tcW w:w="209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当前 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xcn-5gc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容器</w:t>
            </w:r>
          </w:p>
        </w:tc>
        <w:tc>
          <w:tcPr>
            <w:tcW w:w="247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请求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限制</w:t>
            </w:r>
          </w:p>
        </w:tc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分配注解中的 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CPU</w:t>
            </w:r>
          </w:p>
        </w:tc>
        <w:tc>
          <w:tcPr>
            <w:tcW w:w="2572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解读</w:t>
            </w:r>
          </w:p>
        </w:tc>
      </w:tr>
      <w:tr>
        <w:trPr>
          <w:cantSplit w:val="true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UPF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5 / 5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44-46,116-117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5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个逻辑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，涉及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个物理核</w:t>
            </w:r>
          </w:p>
        </w:tc>
      </w:tr>
      <w:tr>
        <w:trPr>
          <w:cantSplit w:val="true"/>
        </w:trPr>
        <w:tc>
          <w:tcPr>
            <w:tcW w:w="209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VPP</w:t>
            </w:r>
          </w:p>
        </w:tc>
        <w:tc>
          <w:tcPr>
            <w:tcW w:w="247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3 / 3</w:t>
            </w:r>
          </w:p>
        </w:tc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48-49,120</w:t>
            </w:r>
          </w:p>
        </w:tc>
        <w:tc>
          <w:tcPr>
            <w:tcW w:w="2572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个逻辑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，其中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48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120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是兄弟线程</w:t>
            </w:r>
          </w:p>
        </w:tc>
      </w:tr>
      <w:tr>
        <w:trPr>
          <w:cantSplit w:val="true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SMF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 / 1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47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个逻辑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QoS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类别实际为 </w:t>
      </w:r>
      <w:r>
        <w:rPr>
          <w:rFonts w:eastAsia="Noto Sans CJK SC"/>
          <w:b/>
          <w:i w:val="false"/>
          <w:color w:val="24384C"/>
          <w:sz w:val="20"/>
        </w:rPr>
        <w:t>Burstable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。个别容器的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request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等于 </w:t>
      </w:r>
      <w:r>
        <w:rPr>
          <w:rFonts w:eastAsia="Noto Sans CJK SC"/>
          <w:b w:val="false"/>
          <w:i w:val="false"/>
          <w:color w:val="24384C"/>
          <w:sz w:val="20"/>
        </w:rPr>
        <w:t>limit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，并不使整个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自动成为 </w:t>
      </w:r>
      <w:r>
        <w:rPr>
          <w:rFonts w:eastAsia="Noto Sans CJK SC"/>
          <w:b w:val="false"/>
          <w:i w:val="false"/>
          <w:color w:val="24384C"/>
          <w:sz w:val="20"/>
        </w:rPr>
        <w:t>Guaranteed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。分配注解是平台意图，实际生效范围仍需核对进程和 </w:t>
      </w:r>
      <w:r>
        <w:rPr>
          <w:rFonts w:eastAsia="Noto Sans CJK SC"/>
          <w:b w:val="false"/>
          <w:i w:val="false"/>
          <w:color w:val="24384C"/>
          <w:sz w:val="20"/>
        </w:rPr>
        <w:t>cgroup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执行位置：有集群访问权限的服务器 </w:t>
      </w:r>
      <w:r>
        <w:rPr>
          <w:rFonts w:eastAsia="Noto Sans CJK SC"/>
          <w:b w:val="false"/>
          <w:i w:val="false"/>
          <w:color w:val="24384C"/>
          <w:sz w:val="20"/>
        </w:rPr>
        <w:t>Shell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查询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kubectl -n xcn get pod -l app=xcn-5gc \</w:t>
        <w:br/>
        <w:t xml:space="preserve">  -o jsonpath='{.items[0].metadata.annotations.xnet\.com/used-core}{"\n"}'</w:t>
        <w:br/>
        <w:t>kubectl -n xcn exec deploy/xcn-5gc -c vpp -- \</w:t>
        <w:br/>
        <w:t xml:space="preserve">  sh -c 'grep Cpus_allowed_list /proc/1/status; cat /proc/1/cgroup'</w:t>
        <w:br/>
        <w:t>kubectl -n xcn exec deploy/xcn-5gc -c vpp -- vppctl show threads</w:t>
        <w:br/>
        <w:t>kubectl describe node xnet-server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关注 </w:t>
      </w:r>
      <w:r>
        <w:rPr>
          <w:rFonts w:eastAsia="Noto Sans CJK SC"/>
          <w:b w:val="false"/>
          <w:i w:val="false"/>
          <w:color w:val="24384C"/>
          <w:sz w:val="20"/>
        </w:rPr>
        <w:t>CPU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>hugepage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是否位于合适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NUMA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节点；同时检查兄弟线程争用、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quota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限流、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worker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数和队列数。更多逻辑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不保证吞吐按比例增长。</w:t>
      </w:r>
    </w:p>
    <w:p>
      <w:pPr>
        <w:pStyle w:val="Heading2"/>
        <w:rPr/>
      </w:pPr>
      <w:bookmarkStart w:id="8" w:name="section_7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>1.4 PF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、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VF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、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SR-IOV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与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DPDK</w:t>
      </w:r>
      <w:bookmarkEnd w:id="8"/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>PF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（</w:t>
      </w:r>
      <w:r>
        <w:rPr>
          <w:rFonts w:eastAsia="Noto Sans CJK SC"/>
          <w:b w:val="false"/>
          <w:i w:val="false"/>
          <w:color w:val="24384C"/>
          <w:sz w:val="20"/>
        </w:rPr>
        <w:t>Physical Function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）是物理功能，通常对应一个物理网口；</w:t>
      </w:r>
      <w:r>
        <w:rPr>
          <w:rFonts w:eastAsia="Noto Sans CJK SC"/>
          <w:b w:val="false"/>
          <w:i w:val="false"/>
          <w:color w:val="24384C"/>
          <w:sz w:val="20"/>
        </w:rPr>
        <w:t>VF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（</w:t>
      </w:r>
      <w:r>
        <w:rPr>
          <w:rFonts w:eastAsia="Noto Sans CJK SC"/>
          <w:b w:val="false"/>
          <w:i w:val="false"/>
          <w:color w:val="24384C"/>
          <w:sz w:val="20"/>
        </w:rPr>
        <w:t>Virtual Function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）是从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派生的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PCI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功能。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SR-IOV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让不同工作负载使用各自的 </w:t>
      </w:r>
      <w:r>
        <w:rPr>
          <w:rFonts w:eastAsia="Noto Sans CJK SC"/>
          <w:b w:val="false"/>
          <w:i w:val="false"/>
          <w:color w:val="24384C"/>
          <w:sz w:val="20"/>
        </w:rPr>
        <w:t>VF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。多个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仍共享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的物理线速、部分硬件队列和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PCIe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资源，不会把一个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10G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口变成多个独立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10G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口。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本环境通过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vfio-pci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把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交给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VPP/DPDK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用户态访问，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不一定存在对应可供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ip addr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或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tcpdump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使用的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网络接口。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可以继续由内核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i40e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驱动管理，承载主机管理流量。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523"/>
        <w:gridCol w:w="2096"/>
        <w:gridCol w:w="1143"/>
        <w:gridCol w:w="2285"/>
        <w:gridCol w:w="2477"/>
      </w:tblGrid>
      <w:tr>
        <w:trPr>
          <w:tblHeader w:val="true"/>
          <w:cantSplit w:val="true"/>
        </w:trPr>
        <w:tc>
          <w:tcPr>
            <w:tcW w:w="1523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PF</w:t>
            </w:r>
          </w:p>
        </w:tc>
        <w:tc>
          <w:tcPr>
            <w:tcW w:w="2096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PCI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地址</w:t>
            </w:r>
          </w:p>
        </w:tc>
        <w:tc>
          <w:tcPr>
            <w:tcW w:w="1143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NUMA</w:t>
            </w:r>
          </w:p>
        </w:tc>
        <w:tc>
          <w:tcPr>
            <w:tcW w:w="228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已创建 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VF /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硬件最大 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VF</w:t>
            </w:r>
          </w:p>
        </w:tc>
        <w:tc>
          <w:tcPr>
            <w:tcW w:w="2477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Kubernetes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资源名</w:t>
            </w:r>
          </w:p>
        </w:tc>
      </w:tr>
      <w:tr>
        <w:trPr>
          <w:cantSplit w:val="true"/>
        </w:trPr>
        <w:tc>
          <w:tcPr>
            <w:tcW w:w="1523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ens5f0</w:t>
            </w:r>
          </w:p>
        </w:tc>
        <w:tc>
          <w:tcPr>
            <w:tcW w:w="2096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0000:a8:00.0</w:t>
            </w:r>
          </w:p>
        </w:tc>
        <w:tc>
          <w:tcPr>
            <w:tcW w:w="1143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28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12 / 64</w:t>
            </w:r>
          </w:p>
        </w:tc>
        <w:tc>
          <w:tcPr>
            <w:tcW w:w="2477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intel.com/external_network</w:t>
            </w:r>
          </w:p>
        </w:tc>
      </w:tr>
      <w:tr>
        <w:trPr>
          <w:cantSplit w:val="true"/>
        </w:trPr>
        <w:tc>
          <w:tcPr>
            <w:tcW w:w="1523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ens5f1</w:t>
            </w:r>
          </w:p>
        </w:tc>
        <w:tc>
          <w:tcPr>
            <w:tcW w:w="2096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0000:a8:00.1</w:t>
            </w:r>
          </w:p>
        </w:tc>
        <w:tc>
          <w:tcPr>
            <w:tcW w:w="1143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28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20 / 64</w:t>
            </w:r>
          </w:p>
        </w:tc>
        <w:tc>
          <w:tcPr>
            <w:tcW w:w="2477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intel.com/fabric_network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sriovdp-config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vendor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8086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device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154c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driver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vfio-pci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PF/VF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编号范围筛选设备。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154c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设备标识，不能单凭它判断整张网卡型号；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实测为 </w:t>
      </w:r>
      <w:r>
        <w:rPr>
          <w:rFonts w:eastAsia="Noto Sans CJK SC"/>
          <w:b w:val="false"/>
          <w:i w:val="false"/>
          <w:color w:val="24384C"/>
          <w:sz w:val="20"/>
        </w:rPr>
        <w:t>X710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、设备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ID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1572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执行位置：服务器 </w:t>
      </w:r>
      <w:r>
        <w:rPr>
          <w:rFonts w:eastAsia="Noto Sans CJK SC"/>
          <w:b w:val="false"/>
          <w:i w:val="false"/>
          <w:color w:val="24384C"/>
          <w:sz w:val="20"/>
        </w:rPr>
        <w:t>Shell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查询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kubectl -n kube-system get cm sriovdp-config -o yaml</w:t>
        <w:br/>
        <w:t>kubectl get node xnet-server \</w:t>
        <w:br/>
        <w:t xml:space="preserve">  -o jsonpath='{.status.allocatable}{"\n"}'</w:t>
        <w:br/>
        <w:t>cat /sys/class/net/ens5f0/device/sriov_numvfs</w:t>
        <w:br/>
        <w:t>cat /sys/class/net/ens5f0/device/sriov_totalvfs</w:t>
        <w:br/>
        <w:t>cat /sys/class/net/ens5f0/device/numa_node</w:t>
        <w:br/>
        <w:t>readlink -f /sys/class/net/ens5f0/device/virtfn0</w:t>
        <w:br/>
        <w:t>lspci -nnk -s a8:00.0</w:t>
        <w:br/>
        <w:t>ip -d link show ens5f0</w:t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capacity/allocatable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是容量与可分配上限，不是实时空闲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数。要结合节点上已调度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requests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和设备健康状态判断还能分配多少。当前 </w:t>
      </w:r>
      <w:r>
        <w:rPr>
          <w:rFonts w:eastAsia="Noto Sans CJK SC"/>
          <w:b w:val="false"/>
          <w:i w:val="false"/>
          <w:color w:val="24384C"/>
          <w:sz w:val="20"/>
        </w:rPr>
        <w:t xml:space="preserve">xcn 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申请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intel.com/external_network: 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，分别用于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>N6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ascii="Noto Sans CJK SC" w:hAnsi="Noto Sans CJK SC"/>
          <w:b/>
          <w:i w:val="false"/>
          <w:color w:val="24384C"/>
          <w:sz w:val="20"/>
        </w:rPr>
        <w:t>常见问题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：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Pending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时先看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describe pod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>Events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Insufficient intel.com/...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检查已占用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与资源名；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可分配但业务不通时继续看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链路、</w:t>
      </w:r>
      <w:r>
        <w:rPr>
          <w:rFonts w:eastAsia="Noto Sans CJK SC"/>
          <w:b w:val="false"/>
          <w:i w:val="false"/>
          <w:color w:val="24384C"/>
          <w:sz w:val="20"/>
        </w:rPr>
        <w:t>VF MAC/VLAN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、驱动绑定及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接口状态。重新创建 </w:t>
      </w:r>
      <w:r>
        <w:rPr>
          <w:rFonts w:eastAsia="Noto Sans CJK SC"/>
          <w:b w:val="false"/>
          <w:i w:val="false"/>
          <w:color w:val="24384C"/>
          <w:sz w:val="20"/>
        </w:rPr>
        <w:t>VF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、改驱动和关闭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都会影响业务，不能作为随手查询命令执行。</w:t>
      </w:r>
      <w:r>
        <w:br w:type="page"/>
      </w:r>
    </w:p>
    <w:p>
      <w:pPr>
        <w:pStyle w:val="Heading1"/>
        <w:rPr/>
      </w:pPr>
      <w:bookmarkStart w:id="9" w:name="__RefHeading___Toc5088_2482190522"/>
      <w:bookmarkStart w:id="10" w:name="section_8"/>
      <w:bookmarkEnd w:id="9"/>
      <w:r>
        <w:rPr>
          <w:rFonts w:eastAsia="Noto Sans CJK SC" w:ascii="Noto Sans CJK SC" w:hAnsi="Noto Sans CJK SC"/>
          <w:b/>
          <w:i w:val="false"/>
          <w:color w:val="163E64"/>
          <w:sz w:val="36"/>
        </w:rPr>
        <w:t xml:space="preserve">2. 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 xml:space="preserve">容器、镜像与 </w:t>
      </w:r>
      <w:r>
        <w:rPr>
          <w:rFonts w:eastAsia="Noto Sans CJK SC" w:ascii="Noto Sans CJK SC" w:hAnsi="Noto Sans CJK SC"/>
          <w:b/>
          <w:i w:val="false"/>
          <w:color w:val="163E64"/>
          <w:sz w:val="36"/>
        </w:rPr>
        <w:t>Kubernetes</w:t>
      </w:r>
      <w:bookmarkEnd w:id="10"/>
    </w:p>
    <w:p>
      <w:pPr>
        <w:pStyle w:val="Heading2"/>
        <w:rPr/>
      </w:pPr>
      <w:bookmarkStart w:id="11" w:name="section_9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2.1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一张图理解工具关系</w:t>
      </w:r>
      <w:bookmarkEnd w:id="11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3843020"/>
            <wp:effectExtent l="0" t="0" r="0" b="0"/>
            <wp:docPr id="2" name="Picture 2" descr="图 2：从镜像到运行中的业务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图 2：从镜像到运行中的业务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2</w:t>
      </w:r>
      <w:r>
        <w:rPr>
          <w:rFonts w:ascii="Noto Sans CJK SC" w:hAnsi="Noto Sans CJK SC"/>
          <w:b w:val="false"/>
          <w:color w:val="58708B"/>
          <w:sz w:val="18"/>
        </w:rPr>
        <w:t>：从镜像到运行中的业务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镜像是应用程序和依赖的分层交付包；容器是由镜像启动的进程及隔离环境。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Harbor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保存和管理镜像，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Helm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管理应用清单，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Kubernetes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按清单调度和维护 </w:t>
      </w:r>
      <w:r>
        <w:rPr>
          <w:rFonts w:eastAsia="Noto Sans CJK SC"/>
          <w:b w:val="false"/>
          <w:i w:val="false"/>
          <w:color w:val="24384C"/>
          <w:sz w:val="20"/>
        </w:rPr>
        <w:t>Pod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，节点上的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containerd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实际启动容器。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Docker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可用于本机构建、调试与镜像操作。</w:t>
      </w:r>
      <w:hyperlink r:id="rId4"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镜像基础</w:t>
        </w:r>
      </w:hyperlink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一句话理解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常见误解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Image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镜像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应用及依赖的只读模板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tag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可被重新指向；固定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tag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不一定固定内容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Container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容器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镜像运行起来的实例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停止或删除容器，不等于删除镜像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Registry / Harbor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镜像存储与访问服务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Harbor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不负责调度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Pod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Pod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Kubernetes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最小调度单元，可含多个容器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Pod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容器共享网络命名空间，但不自动共享全部文件系统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Deployment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维护无状态应用副本与滚动更新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手动删除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Pod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后，控制器通常会补一个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StatefulSet / PVC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有状态副本管理与持久卷申请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卸载工作负载不一定删除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PVC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或数据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为一组后端提供稳定访问入口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Service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不是容器进程，也不一定经过所有业务流量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ConfigMap / Secret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配置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敏感数据对象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Secret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base64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编码不是加密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Namespace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资源名称与管理范围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本身不保证网络隔离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Chart / Release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Helm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模板包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一次安装实例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修改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values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文件不会自动更新运行中的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Release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Heading2"/>
        <w:rPr/>
      </w:pPr>
      <w:bookmarkStart w:id="12" w:name="section_10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2.2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集群组件和本机版本</w:t>
      </w:r>
      <w:bookmarkEnd w:id="12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控制平面中的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API Server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接收请求，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etcd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保存集群状态，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Scheduler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选择节点，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Controller Manager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持续使实际状态接近期望状态。节点上的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kubelet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管理 </w:t>
      </w:r>
      <w:r>
        <w:rPr>
          <w:rFonts w:eastAsia="Noto Sans CJK SC"/>
          <w:b w:val="false"/>
          <w:i w:val="false"/>
          <w:color w:val="24384C"/>
          <w:sz w:val="20"/>
        </w:rPr>
        <w:t>Pod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，容器运行时执行容器操作；服务转发组件和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CNI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负责不同层面的网络功能。</w:t>
      </w:r>
      <w:hyperlink r:id="rId5">
        <w:r>
          <w:rPr>
            <w:rFonts w:eastAsia="Noto Sans CJK SC"/>
            <w:b w:val="false"/>
            <w:i w:val="false"/>
            <w:color w:val="176A9B"/>
            <w:sz w:val="20"/>
          </w:rPr>
          <w:t xml:space="preserve">Kubernetes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组件</w:t>
        </w:r>
      </w:hyperlink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本机快照：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Kubernetes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v1.26.8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containerd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1.6.32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Helm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v3.17.3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Calico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v3.26.1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Multus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v3.8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。这些是环境事实，不是推荐升级目标；查阅新版文档时要核对本机帮助和版本支持范围。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执行位置：服务器 </w:t>
      </w:r>
      <w:r>
        <w:rPr>
          <w:rFonts w:eastAsia="Noto Sans CJK SC"/>
          <w:b w:val="false"/>
          <w:i w:val="false"/>
          <w:color w:val="24384C"/>
          <w:sz w:val="20"/>
        </w:rPr>
        <w:t>Shell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查询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kubectl config current-context</w:t>
        <w:br/>
        <w:t>kubectl get nodes -o wide</w:t>
        <w:br/>
        <w:t>kubectl get pods -A -o wide</w:t>
        <w:br/>
        <w:t>kubectl -n xcn get deploy,sts,svc,pvc</w:t>
        <w:br/>
        <w:t>kubectl -n xcn describe pod -l app=xcn-5gc</w:t>
        <w:br/>
        <w:t>kubectl -n xcn get events --sort-by=.metadata.creationTimestamp</w:t>
        <w:br/>
        <w:t>kubectl -n xcn logs deploy/xcn-5gc -c upf --tail=100</w:t>
        <w:br/>
        <w:t>kubectl -n xcn logs deploy/xcn-5gc -c upf --previous --tail=100</w:t>
        <w:br/>
        <w:t>kubectl -n xcn exec deploy/xcn-5gc -c upf -- xcnctl show ue</w:t>
        <w:br/>
        <w:t>kubectl -n xcn exec deploy/xcn-5gc -c upf -- xcnctl show gnb --detail</w:t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--previous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用于前一个已退出的容器实例，无历史实例时会报错。多容器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必须用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-c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明确容器。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kubectl top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依赖 </w:t>
      </w:r>
      <w:r>
        <w:rPr>
          <w:rFonts w:eastAsia="Noto Sans CJK SC"/>
          <w:b w:val="false"/>
          <w:i w:val="false"/>
          <w:color w:val="24384C"/>
          <w:sz w:val="20"/>
        </w:rPr>
        <w:t>metrics-server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；集群未安装时无法返回数据，不等于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使用率为零。</w:t>
      </w:r>
    </w:p>
    <w:p>
      <w:pPr>
        <w:pStyle w:val="Heading2"/>
        <w:rPr/>
      </w:pPr>
      <w:bookmarkStart w:id="13" w:name="section_11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2.3 Docker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与镜像常用操作</w:t>
      </w:r>
      <w:bookmarkEnd w:id="13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执行位置：构建机或本机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Docker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环境。查询命令只读；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build/run/load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会创建本地镜像或容器。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docker version</w:t>
        <w:br/>
        <w:t>docker images</w:t>
        <w:br/>
        <w:t>docker ps -a</w:t>
        <w:br/>
        <w:t>docker image inspect xcn-runtime:latest</w:t>
        <w:br/>
        <w:t>docker logs --tail=100 CONTAINER_NAME</w:t>
        <w:br/>
        <w:t># [</w:t>
      </w:r>
      <w:r>
        <w:rPr>
          <w:rFonts w:ascii="DejaVu Sans Mono" w:hAnsi="DejaVu Sans Mono"/>
          <w:b w:val="false"/>
          <w:color w:val="203B56"/>
          <w:sz w:val="16"/>
        </w:rPr>
        <w:t>实验变更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] </w:t>
      </w:r>
      <w:r>
        <w:rPr>
          <w:rFonts w:ascii="DejaVu Sans Mono" w:hAnsi="DejaVu Sans Mono"/>
          <w:b w:val="false"/>
          <w:color w:val="203B56"/>
          <w:sz w:val="16"/>
        </w:rPr>
        <w:t xml:space="preserve">在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Open5GS </w:t>
      </w:r>
      <w:r>
        <w:rPr>
          <w:rFonts w:ascii="DejaVu Sans Mono" w:hAnsi="DejaVu Sans Mono"/>
          <w:b w:val="false"/>
          <w:color w:val="203B56"/>
          <w:sz w:val="16"/>
        </w:rPr>
        <w:t>仓库根目录构建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docker build --network host -f docker/runtime/Dockerfile \</w:t>
        <w:br/>
        <w:t xml:space="preserve">  -t xcn-runtime:training-v1 .</w:t>
        <w:br/>
        <w:t>docker save -o /tmp/xcn-runtime-training-v1.tar xcn-runtime:training-v1</w:t>
        <w:br/>
        <w:t>docker load -i /tmp/xcn-runtime-training-v1.tar</w:t>
        <w:br/>
        <w:t># [</w:t>
      </w:r>
      <w:r>
        <w:rPr>
          <w:rFonts w:ascii="DejaVu Sans Mono" w:hAnsi="DejaVu Sans Mono"/>
          <w:b w:val="false"/>
          <w:color w:val="203B56"/>
          <w:sz w:val="16"/>
        </w:rPr>
        <w:t>实验变更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] </w:t>
      </w:r>
      <w:r>
        <w:rPr>
          <w:rFonts w:ascii="DejaVu Sans Mono" w:hAnsi="DejaVu Sans Mono"/>
          <w:b w:val="false"/>
          <w:color w:val="203B56"/>
          <w:sz w:val="16"/>
        </w:rPr>
        <w:t>临时检查镜像，退出后删除容器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docker run --rm --entrypoint /bin/sh xcn-runtime:training-v1 \</w:t>
        <w:br/>
        <w:t xml:space="preserve">  -c 'command -v open5gs-upfd'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Docker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的本地镜像库与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Kubernetes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使用的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containerd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镜像库不应假定共用。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docker images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能看到镜像，而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报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ImagePullBackOff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，应检查真正运行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的节点运行时。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# [</w:t>
      </w:r>
      <w:r>
        <w:rPr>
          <w:rFonts w:ascii="DejaVu Sans Mono" w:hAnsi="DejaVu Sans Mono"/>
          <w:b w:val="false"/>
          <w:color w:val="203B56"/>
          <w:sz w:val="16"/>
        </w:rPr>
        <w:t>查询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] </w:t>
      </w:r>
      <w:r>
        <w:rPr>
          <w:rFonts w:ascii="DejaVu Sans Mono" w:hAnsi="DejaVu Sans Mono"/>
          <w:b w:val="false"/>
          <w:color w:val="203B56"/>
          <w:sz w:val="16"/>
        </w:rPr>
        <w:t xml:space="preserve">本机需要相应的运行时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socket </w:t>
      </w:r>
      <w:r>
        <w:rPr>
          <w:rFonts w:ascii="DejaVu Sans Mono" w:hAnsi="DejaVu Sans Mono"/>
          <w:b w:val="false"/>
          <w:color w:val="203B56"/>
          <w:sz w:val="16"/>
        </w:rPr>
        <w:t>权限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sudo crictl images</w:t>
        <w:br/>
        <w:t>sudo crictl ps</w:t>
        <w:br/>
        <w:t>sudo ctr -n k8s.io images ls</w:t>
        <w:br/>
        <w:t># [</w:t>
      </w:r>
      <w:r>
        <w:rPr>
          <w:rFonts w:ascii="DejaVu Sans Mono" w:hAnsi="DejaVu Sans Mono"/>
          <w:b w:val="false"/>
          <w:color w:val="203B56"/>
          <w:sz w:val="16"/>
        </w:rPr>
        <w:t>实验变更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] </w:t>
      </w:r>
      <w:r>
        <w:rPr>
          <w:rFonts w:ascii="DejaVu Sans Mono" w:hAnsi="DejaVu Sans Mono"/>
          <w:b w:val="false"/>
          <w:color w:val="203B56"/>
          <w:sz w:val="16"/>
        </w:rPr>
        <w:t xml:space="preserve">离线镜像导入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Kubernetes </w:t>
      </w:r>
      <w:r>
        <w:rPr>
          <w:rFonts w:ascii="DejaVu Sans Mono" w:hAnsi="DejaVu Sans Mono"/>
          <w:b w:val="false"/>
          <w:color w:val="203B56"/>
          <w:sz w:val="16"/>
        </w:rPr>
        <w:t xml:space="preserve">使用的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containerd </w:t>
      </w:r>
      <w:r>
        <w:rPr>
          <w:rFonts w:ascii="DejaVu Sans Mono" w:hAnsi="DejaVu Sans Mono"/>
          <w:b w:val="false"/>
          <w:color w:val="203B56"/>
          <w:sz w:val="16"/>
        </w:rPr>
        <w:t>命名空间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sudo ctr -n k8s.io images import /tmp/xcn-runtime-training-v1.tar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实际镜像名称、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tag/digest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和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imagePullPolicy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必须匹配；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Always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仍可能需要访问镜像仓库解析引用。多节点环境需让每个候选节点都能拉取镜像，或者分别完成离线导入。</w:t>
      </w:r>
    </w:p>
    <w:p>
      <w:pPr>
        <w:pStyle w:val="Heading2"/>
        <w:rPr/>
      </w:pPr>
      <w:bookmarkStart w:id="14" w:name="section_12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2.4 Harbor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的操作流程</w:t>
      </w:r>
      <w:bookmarkEnd w:id="14"/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Harbor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registry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基础上提供项目、权限、镜像扫描、复制和保留策略等管理能力。流程是“管理员准备项目和权限 → 开发者登录 → 给镜像打完整仓库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tag →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推送 → 部署引用该地址”。本机发现的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registry:2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容器只是普通 </w:t>
      </w:r>
      <w:r>
        <w:rPr>
          <w:rFonts w:eastAsia="Noto Sans CJK SC"/>
          <w:b w:val="false"/>
          <w:i w:val="false"/>
          <w:color w:val="24384C"/>
          <w:sz w:val="20"/>
        </w:rPr>
        <w:t>registry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，不能因此把它称为 </w:t>
      </w:r>
      <w:r>
        <w:rPr>
          <w:rFonts w:eastAsia="Noto Sans CJK SC"/>
          <w:b w:val="false"/>
          <w:i w:val="false"/>
          <w:color w:val="24384C"/>
          <w:sz w:val="20"/>
        </w:rPr>
        <w:t>Harbor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执行位置：已具备仓库账号、证书信任的构建机，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实验变更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。以下域名为占位示例。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REGISTRY=harbor.example.com</w:t>
        <w:br/>
        <w:t>PROJECT=xnet</w:t>
        <w:br/>
        <w:t>TAG=training-v1</w:t>
        <w:br/>
        <w:t>docker login "$REGISTRY"</w:t>
        <w:br/>
        <w:t>docker tag xcn-runtime:training-v1 \</w:t>
        <w:br/>
        <w:t xml:space="preserve">  "$REGISTRY/$PROJECT/xcn-runtime:$TAG"</w:t>
        <w:br/>
        <w:t>docker push "$REGISTRY/$PROJECT/xcn-runtime:$TAG"</w:t>
        <w:br/>
        <w:t>docker pull "$REGISTRY/$PROJECT/xcn-runtime:$TAG"</w:t>
        <w:br/>
        <w:t>docker logout "$REGISTRY"</w:t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unauthorized/denied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检查项目与账号权限；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x509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检查节点运行时对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CA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的信任；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HTTP/HTTPS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不匹配检查仓库和客户端配置。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Docker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登录成功不代表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kubelet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已有拉取凭据，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需正确引用所在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Namespace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imagePullSecrets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。不要把密码写进课件或命令历史。</w:t>
      </w:r>
      <w:hyperlink r:id="rId6">
        <w:r>
          <w:rPr>
            <w:rFonts w:eastAsia="Noto Sans CJK SC"/>
            <w:b w:val="false"/>
            <w:i w:val="false"/>
            <w:color w:val="176A9B"/>
            <w:sz w:val="20"/>
          </w:rPr>
          <w:t xml:space="preserve">Harbor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推拉说明</w:t>
        </w:r>
      </w:hyperlink>
    </w:p>
    <w:p>
      <w:pPr>
        <w:pStyle w:val="Heading2"/>
        <w:rPr/>
      </w:pPr>
      <w:bookmarkStart w:id="15" w:name="section_13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>2.5 Helm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：先看清配置，再管理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Release</w:t>
      </w:r>
      <w:bookmarkEnd w:id="15"/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Helm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将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Chart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默认值、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values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文件与命令行覆盖值合并，渲染成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Kubernetes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对象。同一个参数通常以后提供的覆盖为准；合并规则与历史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values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保留行为应结合命令参数理解。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执行位置：仓库根目录，前半段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查询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/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离线渲染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helm list -A</w:t>
        <w:br/>
        <w:t>helm status xcn -n xcn</w:t>
        <w:br/>
        <w:t>helm history xcn -n xcn</w:t>
        <w:br/>
        <w:t>helm get values xcn -n xcn</w:t>
        <w:br/>
        <w:t>helm show values ./helm/xcn</w:t>
        <w:br/>
        <w:t>helm lint ./helm/xcn</w:t>
        <w:br/>
        <w:t>helm template training ./helm/xcn -n training \</w:t>
        <w:br/>
        <w:t xml:space="preserve">  --set networking.upf.mode=tun &gt; /tmp/training-rendered.yaml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下面是操作形式，需准备自己的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training-values.yaml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，只对实验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Release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执行。真实 </w:t>
      </w:r>
      <w:r>
        <w:rPr>
          <w:rFonts w:eastAsia="Noto Sans CJK SC"/>
          <w:b w:val="false"/>
          <w:i w:val="false"/>
          <w:color w:val="24384C"/>
          <w:sz w:val="20"/>
        </w:rPr>
        <w:t xml:space="preserve">XCN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可能使用 </w:t>
      </w:r>
      <w:r>
        <w:rPr>
          <w:rFonts w:eastAsia="Noto Sans CJK SC"/>
          <w:b w:val="false"/>
          <w:i w:val="false"/>
          <w:color w:val="24384C"/>
          <w:sz w:val="20"/>
        </w:rPr>
        <w:t>hostNetwork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、固定端口或独占地址，换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Namespace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并不能消除端口</w:t>
      </w:r>
      <w:r>
        <w:rPr>
          <w:rFonts w:eastAsia="Noto Sans CJK SC"/>
          <w:b w:val="false"/>
          <w:i w:val="false"/>
          <w:color w:val="24384C"/>
          <w:sz w:val="20"/>
        </w:rPr>
        <w:t xml:space="preserve">/IP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冲突。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# [</w:t>
      </w:r>
      <w:r>
        <w:rPr>
          <w:rFonts w:ascii="DejaVu Sans Mono" w:hAnsi="DejaVu Sans Mono"/>
          <w:b w:val="false"/>
          <w:color w:val="203B56"/>
          <w:sz w:val="16"/>
        </w:rPr>
        <w:t>实验变更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] </w:t>
      </w:r>
      <w:r>
        <w:rPr>
          <w:rFonts w:ascii="DejaVu Sans Mono" w:hAnsi="DejaVu Sans Mono"/>
          <w:b w:val="false"/>
          <w:color w:val="203B56"/>
          <w:sz w:val="16"/>
        </w:rPr>
        <w:t>安装或更新；必须先检查渲染结果和实验资源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helm upgrade --install training ./helm/xcn -n training \</w:t>
        <w:br/>
        <w:t xml:space="preserve">  --create-namespace -f training-values.yaml --wait --timeout 5m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 xml:space="preserve">查询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history </w:t>
      </w:r>
      <w:r>
        <w:rPr>
          <w:rFonts w:ascii="DejaVu Sans Mono" w:hAnsi="DejaVu Sans Mono"/>
          <w:b w:val="false"/>
          <w:color w:val="203B56"/>
          <w:sz w:val="16"/>
        </w:rPr>
        <w:t xml:space="preserve">后，把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REVISION </w:t>
      </w:r>
      <w:r>
        <w:rPr>
          <w:rFonts w:ascii="DejaVu Sans Mono" w:hAnsi="DejaVu Sans Mono"/>
          <w:b w:val="false"/>
          <w:color w:val="203B56"/>
          <w:sz w:val="16"/>
        </w:rPr>
        <w:t>改为确实存在的修订号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REVISION=1</w:t>
        <w:br/>
        <w:t>helm rollback training "$REVISION" -n training --wait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>卸载本实验；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PVC/</w:t>
      </w:r>
      <w:r>
        <w:rPr>
          <w:rFonts w:ascii="DejaVu Sans Mono" w:hAnsi="DejaVu Sans Mono"/>
          <w:b w:val="false"/>
          <w:color w:val="203B56"/>
          <w:sz w:val="16"/>
        </w:rPr>
        <w:t>外部数据需按实际保留策略单独核对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helm uninstall training -n training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Helm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回滚应用清单不保证数据库内容或外部系统一起回滚。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helm get values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里保留的旧键也不一定是最终生效行为：当前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Chart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在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mode=memif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时会派生启用 </w:t>
      </w:r>
      <w:r>
        <w:rPr>
          <w:rFonts w:eastAsia="Noto Sans CJK SC"/>
          <w:b w:val="false"/>
          <w:i w:val="false"/>
          <w:color w:val="24384C"/>
          <w:sz w:val="20"/>
        </w:rPr>
        <w:t>VPP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、两侧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和 </w:t>
      </w:r>
      <w:r>
        <w:rPr>
          <w:rFonts w:eastAsia="Noto Sans CJK SC"/>
          <w:b w:val="false"/>
          <w:i w:val="false"/>
          <w:color w:val="24384C"/>
          <w:sz w:val="20"/>
        </w:rPr>
        <w:t>worker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，不能仅看到旧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vpp.enabled=false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就认定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没启动。以渲染清单和运行状态交叉确认。</w:t>
      </w:r>
      <w:r>
        <w:br w:type="page"/>
      </w:r>
    </w:p>
    <w:p>
      <w:pPr>
        <w:pStyle w:val="Heading2"/>
        <w:rPr/>
      </w:pPr>
      <w:bookmarkStart w:id="16" w:name="section_14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>2.6 CNI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、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Multus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与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SR-IOV Device Plugin</w:t>
      </w:r>
      <w:bookmarkEnd w:id="16"/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组件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负责的事情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本环境观察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Calico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主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CNI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普通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Pod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网络的接入、路由及相关策略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普通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Pod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有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172.30.180.x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Multus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作为元插件，为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Pod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组织额外网络附件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集群有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Multus DaemonSet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SR-IOV Device Plugin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发现设备、发布扩展资源、分配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VF/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设备信息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发布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intel.com/...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资源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SR-IOV CNI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对分配到的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进行网络配置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是否调用取决于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Pod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附件和部署方式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VPP/DPDK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按已分配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PCI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地址打开用户态设备并收发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本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Chart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读取设备环境变量并请求两个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VF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>“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分配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PCI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设备”和“给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网络接口配 </w:t>
      </w:r>
      <w:r>
        <w:rPr>
          <w:rFonts w:eastAsia="Noto Sans CJK SC"/>
          <w:b w:val="false"/>
          <w:i w:val="false"/>
          <w:color w:val="24384C"/>
          <w:sz w:val="20"/>
        </w:rPr>
        <w:t>IP”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是两件事。当前 </w:t>
      </w:r>
      <w:r>
        <w:rPr>
          <w:rFonts w:eastAsia="Noto Sans CJK SC"/>
          <w:b w:val="false"/>
          <w:i w:val="false"/>
          <w:color w:val="24384C"/>
          <w:sz w:val="20"/>
        </w:rPr>
        <w:t xml:space="preserve">XCN Chart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使用以设备资源请求、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PCIDEVICE_...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环境变量、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VFIO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启动配置为依据，不能因为集群装有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Multus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就假定该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的所有流量都经过它。</w:t>
      </w:r>
      <w:hyperlink r:id="rId7"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设备插件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；</w:t>
      </w:r>
      <w:hyperlink r:id="rId8">
        <w:r>
          <w:rPr>
            <w:rFonts w:eastAsia="Noto Sans CJK SC"/>
            <w:b w:val="false"/>
            <w:i w:val="false"/>
            <w:color w:val="176A9B"/>
            <w:sz w:val="20"/>
          </w:rPr>
          <w:t xml:space="preserve">SR-IOV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插件项目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hostNetwork=true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让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使用主机网络命名空间，常用于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N2/SCTP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可达性；这不意味着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的所有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报文回到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栈。管理面、普通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网络和高速用户面可以同时存在。</w:t>
      </w:r>
    </w:p>
    <w:p>
      <w:pPr>
        <w:pStyle w:val="Normal"/>
        <w:rPr/>
      </w:pPr>
      <w:r>
        <w:rPr>
          <w:rFonts w:ascii="Noto Sans CJK SC" w:hAnsi="Noto Sans CJK SC"/>
          <w:b/>
          <w:i w:val="false"/>
          <w:color w:val="24384C"/>
          <w:sz w:val="20"/>
        </w:rPr>
        <w:t>课堂检查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：找出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xcn-5gc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中的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容器、当前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地址及 </w:t>
      </w:r>
      <w:r>
        <w:rPr>
          <w:rFonts w:eastAsia="Noto Sans CJK SC"/>
          <w:b w:val="false"/>
          <w:i w:val="false"/>
          <w:color w:val="24384C"/>
          <w:sz w:val="20"/>
        </w:rPr>
        <w:t>SR-IOV requests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；说明为什么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Docker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镜像可见、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网络可达仍不足以证明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N3/N6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业务正常。</w:t>
      </w:r>
      <w:r>
        <w:br w:type="page"/>
      </w:r>
    </w:p>
    <w:p>
      <w:pPr>
        <w:pStyle w:val="Heading1"/>
        <w:rPr/>
      </w:pPr>
      <w:bookmarkStart w:id="17" w:name="__RefHeading___Toc5090_2482190522"/>
      <w:bookmarkStart w:id="18" w:name="section_15"/>
      <w:bookmarkEnd w:id="17"/>
      <w:r>
        <w:rPr>
          <w:rFonts w:eastAsia="Noto Sans CJK SC" w:ascii="Noto Sans CJK SC" w:hAnsi="Noto Sans CJK SC"/>
          <w:b/>
          <w:i w:val="false"/>
          <w:color w:val="163E64"/>
          <w:sz w:val="36"/>
        </w:rPr>
        <w:t xml:space="preserve">3. Linux 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>路由、</w:t>
      </w:r>
      <w:r>
        <w:rPr>
          <w:rFonts w:eastAsia="Noto Sans CJK SC" w:ascii="Noto Sans CJK SC" w:hAnsi="Noto Sans CJK SC"/>
          <w:b/>
          <w:i w:val="false"/>
          <w:color w:val="163E64"/>
          <w:sz w:val="36"/>
        </w:rPr>
        <w:t xml:space="preserve">NAT 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>与网卡检查</w:t>
      </w:r>
      <w:bookmarkEnd w:id="18"/>
    </w:p>
    <w:p>
      <w:pPr>
        <w:pStyle w:val="Heading2"/>
        <w:rPr/>
      </w:pPr>
      <w:bookmarkStart w:id="19" w:name="section_16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3.1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一个报文如何选出口</w:t>
      </w:r>
      <w:bookmarkEnd w:id="19"/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地址标识三层端点；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CIDR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描述地址前缀，例如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192.168.2.0/24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。本机发送报文时，先依据策略规则选择路由表，再在表中做最长前缀匹配：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/32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比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/24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更具体，缺省路由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/0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最宽泛。相同条件下才继续考虑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metric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等因素。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直连目的地址通常直接解析对端 </w:t>
      </w:r>
      <w:r>
        <w:rPr>
          <w:rFonts w:eastAsia="Noto Sans CJK SC"/>
          <w:b w:val="false"/>
          <w:i w:val="false"/>
          <w:color w:val="24384C"/>
          <w:sz w:val="20"/>
        </w:rPr>
        <w:t>MAC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；跨网段流量发给下一跳网关的 </w:t>
      </w:r>
      <w:r>
        <w:rPr>
          <w:rFonts w:eastAsia="Noto Sans CJK SC"/>
          <w:b w:val="false"/>
          <w:i w:val="false"/>
          <w:color w:val="24384C"/>
          <w:sz w:val="20"/>
        </w:rPr>
        <w:t>MAC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ascii="Noto Sans CJK SC" w:hAnsi="Noto Sans CJK SC"/>
          <w:b/>
          <w:i w:val="false"/>
          <w:color w:val="24384C"/>
          <w:sz w:val="20"/>
        </w:rPr>
        <w:t>路由转发通常不改变源</w:t>
      </w:r>
      <w:r>
        <w:rPr>
          <w:rFonts w:eastAsia="Noto Sans CJK SC"/>
          <w:b/>
          <w:i w:val="false"/>
          <w:color w:val="24384C"/>
          <w:sz w:val="20"/>
        </w:rPr>
        <w:t>/</w:t>
      </w:r>
      <w:r>
        <w:rPr>
          <w:rFonts w:ascii="Noto Sans CJK SC" w:hAnsi="Noto Sans CJK SC"/>
          <w:b/>
          <w:i w:val="false"/>
          <w:color w:val="24384C"/>
          <w:sz w:val="20"/>
        </w:rPr>
        <w:t xml:space="preserve">目的 </w:t>
      </w:r>
      <w:r>
        <w:rPr>
          <w:rFonts w:eastAsia="Noto Sans CJK SC"/>
          <w:b/>
          <w:i w:val="false"/>
          <w:color w:val="24384C"/>
          <w:sz w:val="20"/>
        </w:rPr>
        <w:t>IP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，但会改变二层头，并递减 </w:t>
      </w:r>
      <w:r>
        <w:rPr>
          <w:rFonts w:eastAsia="Noto Sans CJK SC"/>
          <w:b w:val="false"/>
          <w:i w:val="false"/>
          <w:color w:val="24384C"/>
          <w:sz w:val="20"/>
        </w:rPr>
        <w:t>TTL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才会修改相关 </w:t>
      </w:r>
      <w:r>
        <w:rPr>
          <w:rFonts w:eastAsia="Noto Sans CJK SC"/>
          <w:b w:val="false"/>
          <w:i w:val="false"/>
          <w:color w:val="24384C"/>
          <w:sz w:val="20"/>
        </w:rPr>
        <w:t>IP/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端口。配置了去程路由，也必须保证接收方有回程路由。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执行位置：需要检查路径的主机或容器网络命名空间，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查询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ip -br addr</w:t>
        <w:br/>
        <w:t>ip -br link</w:t>
        <w:br/>
        <w:t>ip route show</w:t>
        <w:br/>
        <w:t>ip rule show</w:t>
        <w:br/>
        <w:t>ip route show table all</w:t>
        <w:br/>
        <w:t>ip route get 198.51.100.10</w:t>
        <w:br/>
        <w:t>ip route get 198.51.100.10 from 10.45.0.2</w:t>
        <w:br/>
        <w:t>ip neigh show</w:t>
        <w:br/>
        <w:t>ss -lntup</w:t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ip route get ... from ...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的源地址要在该命名空间的实际语境中有效；命令报错时先核对源地址和规则。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的查询结果只代表 </w:t>
      </w:r>
      <w:r>
        <w:rPr>
          <w:rFonts w:eastAsia="Noto Sans CJK SC"/>
          <w:b w:val="false"/>
          <w:i w:val="false"/>
          <w:color w:val="24384C"/>
          <w:sz w:val="20"/>
        </w:rPr>
        <w:t>Linux FIB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，不代表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>VRF/FIB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需使用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show ip fib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show ip neighbors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等命令。</w:t>
      </w:r>
    </w:p>
    <w:p>
      <w:pPr>
        <w:pStyle w:val="Heading2"/>
        <w:rPr/>
      </w:pPr>
      <w:bookmarkStart w:id="20" w:name="section_17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3.2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静态路由与转发示例</w:t>
      </w:r>
      <w:bookmarkEnd w:id="20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假设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主机地址为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198.51.100.10/24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，核心网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198.51.100.1/24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网段为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10.45.0.0/16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。核心网不开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时，在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主机或其上游路由器配置“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网段经核心网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返回”。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执行位置：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主机，接口名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eth0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仅为实验示例。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实验变更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，前提是该网段尚无需要保留的同名路由。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DN_IF=eth0</w:t>
        <w:br/>
        <w:t>sudo ip route add 10.45.0.0/16 via 198.51.100.1 dev "$DN_IF"</w:t>
        <w:br/>
        <w:t>ip route get 10.45.0.2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>实验结束，删除本次新加路由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sudo ip route del 10.45.0.0/16 via 198.51.100.1 dev "$DN_IF"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只有真正承担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三层转发的节点才需要启用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net.ipv4.ip_forward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转发路径不由这个开关直接控制。临时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ip route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修改通常重启失效，持久化需按本机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Netplan/systemd-networkd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等实际网络管理方式操作。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# [</w:t>
      </w:r>
      <w:r>
        <w:rPr>
          <w:rFonts w:ascii="DejaVu Sans Mono" w:hAnsi="DejaVu Sans Mono"/>
          <w:b w:val="false"/>
          <w:color w:val="203B56"/>
          <w:sz w:val="16"/>
        </w:rPr>
        <w:t>查询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] Linux </w:t>
      </w:r>
      <w:r>
        <w:rPr>
          <w:rFonts w:ascii="DejaVu Sans Mono" w:hAnsi="DejaVu Sans Mono"/>
          <w:b w:val="false"/>
          <w:color w:val="203B56"/>
          <w:sz w:val="16"/>
        </w:rPr>
        <w:t>转发节点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sysctl net.ipv4.ip_forward</w:t>
        <w:br/>
        <w:t>sysctl net.ipv4.conf.all.rp_filter</w:t>
        <w:br/>
        <w:t>sysctl net.ipv4.conf.default.rp_filter</w:t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rp_filter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是反向路径检查；严格模式遇到非对称路由可能丢包。要检查实际入接口与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all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的配置以及回程路径，不能把“全部关闭检查”作为第一步。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也有独立的路由与特性配置。</w:t>
      </w:r>
      <w:hyperlink r:id="rId9">
        <w:r>
          <w:rPr>
            <w:rFonts w:eastAsia="Noto Sans CJK SC"/>
            <w:b w:val="false"/>
            <w:i w:val="false"/>
            <w:color w:val="176A9B"/>
            <w:sz w:val="20"/>
          </w:rPr>
          <w:t xml:space="preserve">Linux IP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参数</w:t>
        </w:r>
      </w:hyperlink>
    </w:p>
    <w:p>
      <w:pPr>
        <w:pStyle w:val="Heading2"/>
        <w:rPr/>
      </w:pPr>
      <w:bookmarkStart w:id="21" w:name="section_18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3.3 NAT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是什么，解决什么问题</w:t>
      </w:r>
      <w:bookmarkEnd w:id="21"/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机制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改变什么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典型用途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SNAT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源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，必要时源端口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内网通过出口地址访问外部网络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MASQUERADE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按出口接口地址进行源转换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动态出口地址场景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DNAT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目的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，可能包括目的端口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端口映射、转发到内部服务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动态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NAPT/PAT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为不同流建立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端口映射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多个内部客户端共用一个出口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静态路由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决定下一跳，通常保留业务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对端能路由回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或其后方网段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本手册的“动态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模式”指有状态动态地址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端口转换，不是动态路由协议。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并没有取代路由：转换前后的查表、邻居解析、出口可达和返回状态仍需成立。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例如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10.45.0.2:40000 → 198.51.100.10:5201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在出口转换为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198.51.100.1:p1 → 198.51.100.10:5201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。回复目的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198.51.100.1:p1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依据已有状态还原成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10.45.0.2:40000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p1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是动态映射端口，可能保持原端口，也可能改变。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主动连接一个新的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服务，与回复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发起的连接不同。动态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通常不能仅凭外部目标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知道该转给哪个内部终端；需静态映射、相应策略或采用可路由的方案。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状态超时后，旧映射也可能失效。</w:t>
      </w:r>
    </w:p>
    <w:p>
      <w:pPr>
        <w:pStyle w:val="Heading2"/>
        <w:rPr/>
      </w:pPr>
      <w:bookmarkStart w:id="22" w:name="section_19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3.4 Linux NAT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查询与独立实验示例</w:t>
      </w:r>
      <w:bookmarkEnd w:id="22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执行位置：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转发</w:t>
      </w:r>
      <w:r>
        <w:rPr>
          <w:rFonts w:eastAsia="Noto Sans CJK SC"/>
          <w:b w:val="false"/>
          <w:i w:val="false"/>
          <w:color w:val="24384C"/>
          <w:sz w:val="20"/>
        </w:rPr>
        <w:t xml:space="preserve">/NAT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节点，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查询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sudo iptables --version</w:t>
        <w:br/>
        <w:t>sudo iptables -t nat -L -n -v --line-numbers</w:t>
        <w:br/>
        <w:t>sudo iptables -S FORWARD</w:t>
        <w:br/>
        <w:t>sudo nft list ruleset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 xml:space="preserve">需安装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conntrack</w:t>
      </w:r>
      <w:r>
        <w:rPr>
          <w:rFonts w:ascii="DejaVu Sans Mono" w:hAnsi="DejaVu Sans Mono"/>
          <w:b w:val="false"/>
          <w:color w:val="203B56"/>
          <w:sz w:val="16"/>
        </w:rPr>
        <w:t xml:space="preserve">；不加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-F</w:t>
      </w:r>
      <w:r>
        <w:rPr>
          <w:rFonts w:ascii="DejaVu Sans Mono" w:hAnsi="DejaVu Sans Mono"/>
          <w:b w:val="false"/>
          <w:color w:val="203B56"/>
          <w:sz w:val="16"/>
        </w:rPr>
        <w:t>，避免清除已有连接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sudo conntrack -L -s 10.45.0.2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Ubuntu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上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iptables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可能使用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nft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后端，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iptables --version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中的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nf_tables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表示兼容前端。查看输出前先认清后端；不要分别用两套命令重复维护同一条转换策略。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以下为</w:t>
      </w:r>
      <w:r>
        <w:rPr>
          <w:rFonts w:ascii="Noto Sans CJK SC" w:hAnsi="Noto Sans CJK SC"/>
          <w:b/>
          <w:i w:val="false"/>
          <w:color w:val="24384C"/>
          <w:sz w:val="20"/>
        </w:rPr>
        <w:t>独立实验路由器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的最小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MASQUERADE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例子，接口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lan0/wan0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由实验自行准备。公网访问还取决于默认路由与 </w:t>
      </w:r>
      <w:r>
        <w:rPr>
          <w:rFonts w:eastAsia="Noto Sans CJK SC"/>
          <w:b w:val="false"/>
          <w:i w:val="false"/>
          <w:color w:val="24384C"/>
          <w:sz w:val="20"/>
        </w:rPr>
        <w:t>DNS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；本例只演示转发与源 </w:t>
      </w:r>
      <w:r>
        <w:rPr>
          <w:rFonts w:eastAsia="Noto Sans CJK SC"/>
          <w:b w:val="false"/>
          <w:i w:val="false"/>
          <w:color w:val="24384C"/>
          <w:sz w:val="20"/>
        </w:rPr>
        <w:t>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。不得在已有复杂防火墙的主机上直接照搬。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LAN_IF=lan0</w:t>
        <w:br/>
        <w:t>WAN_IF=wan0</w:t>
        <w:br/>
        <w:t>LAN_CIDR=192.168.40.0/22</w:t>
        <w:br/>
        <w:t>OLD_FORWARD=$(sysctl -n net.ipv4.ip_forward)</w:t>
        <w:br/>
        <w:t>sudo sysctl -w net.ipv4.ip_forward=1</w:t>
        <w:br/>
        <w:t>sudo iptables -A FORWARD -i "$LAN_IF" -o "$WAN_IF" \</w:t>
        <w:br/>
        <w:t xml:space="preserve">  -s "$LAN_CIDR" -j ACCEPT</w:t>
        <w:br/>
        <w:t>sudo iptables -A FORWARD -i "$WAN_IF" -o "$LAN_IF" \</w:t>
        <w:br/>
        <w:t xml:space="preserve">  -d "$LAN_CIDR" -m conntrack --ctstate ESTABLISHED,RELATED -j ACCEPT</w:t>
        <w:br/>
        <w:t>sudo iptables -t nat -A POSTROUTING -s "$LAN_CIDR" \</w:t>
        <w:br/>
        <w:t xml:space="preserve">  -o "$WAN_IF" -j MASQUERADE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>恢复本次新增规则及原转发开关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sudo iptables -t nat -D POSTROUTING -s "$LAN_CIDR" \</w:t>
        <w:br/>
        <w:t xml:space="preserve">  -o "$WAN_IF" -j MASQUERADE</w:t>
        <w:br/>
        <w:t>sudo iptables -D FORWARD -i "$WAN_IF" -o "$LAN_IF" \</w:t>
        <w:br/>
        <w:t xml:space="preserve">  -d "$LAN_CIDR" -m conntrack --ctstate ESTABLISHED,RELATED -j ACCEPT</w:t>
        <w:br/>
        <w:t>sudo iptables -D FORWARD -i "$LAN_IF" -o "$WAN_IF" \</w:t>
        <w:br/>
        <w:t xml:space="preserve">  -s "$LAN_CIDR" -j ACCEPT</w:t>
        <w:br/>
        <w:t>sudo sysctl -w net.ipv4.ip_forward="$OLD_FORWARD"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规则命中计数不等于全部业务字节数：有状态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通常在连接首包决定映射。确认业务应结合转发计数、</w:t>
      </w:r>
      <w:r>
        <w:rPr>
          <w:rFonts w:eastAsia="Noto Sans CJK SC"/>
          <w:b w:val="false"/>
          <w:i w:val="false"/>
          <w:color w:val="24384C"/>
          <w:sz w:val="20"/>
        </w:rPr>
        <w:t>conntrack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、双端抓包和应用响应。</w:t>
      </w:r>
    </w:p>
    <w:p>
      <w:pPr>
        <w:pStyle w:val="Heading2"/>
        <w:rPr/>
      </w:pPr>
      <w:bookmarkStart w:id="23" w:name="section_20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3.5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网卡型号、协商速率与实际吞吐</w:t>
      </w:r>
      <w:bookmarkEnd w:id="23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执行位置：物理服务器，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查询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lspci -nn | grep -i -E 'Ethernet|Network'</w:t>
        <w:br/>
        <w:t>ethtool -i ens5f0</w:t>
        <w:br/>
        <w:t>ethtool ens5f0</w:t>
        <w:br/>
        <w:t>ip -s link show ens5f0</w:t>
        <w:br/>
        <w:t>sudo ethtool -S ens5f0</w:t>
        <w:br/>
        <w:t>cat /sys/class/net/ens5f0/speed</w:t>
        <w:br/>
        <w:t>cat /sys/class/net/ens5f0/carrier</w:t>
        <w:br/>
        <w:t>sudo lspci -vv -s a8:00.0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输出字段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怎么理解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本机观察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lspci / driver / bus-info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型号、驱动、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PCI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Intel X710 for 10GbE SFP+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i40e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Supported link modes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网卡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模块报告的支持模式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可能是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Not reported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；不等于支持速率为零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Advertised / partner modes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本端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对端通告的模式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取决于硬件、模块、驱动支持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Speed / Duplex / Link detected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当前链路速率、双工和连通状态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ens5f0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：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1000Mb/s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Full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ens5f1 Speed / Link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第二口当前状态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Unknown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no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，不能按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10G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可用链路计算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LnkCap / LnkSta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PCIe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能力与当前协商宽度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速率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可能成为多口总吞吐瓶颈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当前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ens5f0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10GbE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网卡上的 </w:t>
      </w:r>
      <w:r>
        <w:rPr>
          <w:rFonts w:eastAsia="Noto Sans CJK SC"/>
          <w:b/>
          <w:i w:val="false"/>
          <w:color w:val="24384C"/>
          <w:sz w:val="20"/>
        </w:rPr>
        <w:t xml:space="preserve">1Gbps </w:t>
      </w:r>
      <w:r>
        <w:rPr>
          <w:rFonts w:ascii="Noto Sans CJK SC" w:hAnsi="Noto Sans CJK SC"/>
          <w:b/>
          <w:i w:val="false"/>
          <w:color w:val="24384C"/>
          <w:sz w:val="20"/>
        </w:rPr>
        <w:t>活跃链路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。这可由模块、线缆、对端端口或配置等原因导致，但本次未据此判定具体原因。排查时同时核对交换机端口状态与收发错误。无链路时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speed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读取可能报错。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链路速率是线上的传输速率，应用有效吞吐还受协议头、包长、丢包、</w:t>
      </w:r>
      <w:r>
        <w:rPr>
          <w:rFonts w:eastAsia="Noto Sans CJK SC"/>
          <w:b w:val="false"/>
          <w:i w:val="false"/>
          <w:color w:val="24384C"/>
          <w:sz w:val="20"/>
        </w:rPr>
        <w:t>CPU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>PCIe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>NUMA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、队列、无线链路和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QoS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限制。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 Gbit/s ÷ 8 = 125 MB/s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只是单位换算后的理论数值，不是应用必达速率。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共用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带宽；同主机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间的硬件交换路径也可能不经过外部线缆，压测前要确认真实路径。</w:t>
      </w:r>
    </w:p>
    <w:p>
      <w:pPr>
        <w:pStyle w:val="Normal"/>
        <w:rPr/>
      </w:pPr>
      <w:r>
        <w:rPr>
          <w:rFonts w:ascii="Noto Sans CJK SC" w:hAnsi="Noto Sans CJK SC"/>
          <w:b/>
          <w:i w:val="false"/>
          <w:color w:val="24384C"/>
          <w:sz w:val="20"/>
        </w:rPr>
        <w:t>常见问题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：接口显示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但无流量，继续看 </w:t>
      </w:r>
      <w:r>
        <w:rPr>
          <w:rFonts w:eastAsia="Noto Sans CJK SC"/>
          <w:b w:val="false"/>
          <w:i w:val="false"/>
          <w:color w:val="24384C"/>
          <w:sz w:val="20"/>
        </w:rPr>
        <w:t>LOWER_UP/carrier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、协商速率、</w:t>
      </w:r>
      <w:r>
        <w:rPr>
          <w:rFonts w:eastAsia="Noto Sans CJK SC"/>
          <w:b w:val="false"/>
          <w:i w:val="false"/>
          <w:color w:val="24384C"/>
          <w:sz w:val="20"/>
        </w:rPr>
        <w:t>VF link state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MAC/VLAN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和收发计数；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ping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能通但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大包卡住，检查 </w:t>
      </w:r>
      <w:r>
        <w:rPr>
          <w:rFonts w:eastAsia="Noto Sans CJK SC"/>
          <w:b w:val="false"/>
          <w:i w:val="false"/>
          <w:color w:val="24384C"/>
          <w:sz w:val="20"/>
        </w:rPr>
        <w:t>MTU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>PMTUD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MSS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与代理；仅修改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路由无法改变完全由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管理的数据路径。</w:t>
      </w:r>
      <w:r>
        <w:br w:type="page"/>
      </w:r>
    </w:p>
    <w:p>
      <w:pPr>
        <w:pStyle w:val="Heading1"/>
        <w:rPr/>
      </w:pPr>
      <w:bookmarkStart w:id="24" w:name="__RefHeading___Toc5092_2482190522"/>
      <w:bookmarkStart w:id="25" w:name="section_21"/>
      <w:bookmarkEnd w:id="24"/>
      <w:r>
        <w:rPr>
          <w:rFonts w:eastAsia="Noto Sans CJK SC" w:ascii="Noto Sans CJK SC" w:hAnsi="Noto Sans CJK SC"/>
          <w:b/>
          <w:i w:val="false"/>
          <w:color w:val="163E64"/>
          <w:sz w:val="36"/>
        </w:rPr>
        <w:t xml:space="preserve">4. 5G 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>组网与数据路径</w:t>
      </w:r>
      <w:bookmarkEnd w:id="25"/>
    </w:p>
    <w:p>
      <w:pPr>
        <w:pStyle w:val="Heading2"/>
        <w:rPr/>
      </w:pPr>
      <w:bookmarkStart w:id="26" w:name="section_22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角色、接口与教学地址</w:t>
      </w:r>
      <w:bookmarkEnd w:id="26"/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是终端，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gNB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是基站，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AMF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负责接入与移动性，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SMF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管理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PDU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会话，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承担用户面规则处理和转发，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是业务所在的数据网络。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N2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连接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gNB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>AMF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（</w:t>
      </w:r>
      <w:r>
        <w:rPr>
          <w:rFonts w:eastAsia="Noto Sans CJK SC"/>
          <w:b w:val="false"/>
          <w:i w:val="false"/>
          <w:color w:val="24384C"/>
          <w:sz w:val="20"/>
        </w:rPr>
        <w:t>NGAP/SCTP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，常见服务端口 </w:t>
      </w:r>
      <w:r>
        <w:rPr>
          <w:rFonts w:eastAsia="Noto Sans CJK SC"/>
          <w:b w:val="false"/>
          <w:i w:val="false"/>
          <w:color w:val="24384C"/>
          <w:sz w:val="20"/>
        </w:rPr>
        <w:t>38412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）；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连接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gNB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>UPF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（</w:t>
      </w:r>
      <w:r>
        <w:rPr>
          <w:rFonts w:eastAsia="Noto Sans CJK SC"/>
          <w:b w:val="false"/>
          <w:i w:val="false"/>
          <w:color w:val="24384C"/>
          <w:sz w:val="20"/>
        </w:rPr>
        <w:t>GTP-U/UDP 2152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）；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N4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连接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SMF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>UPF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（</w:t>
      </w:r>
      <w:r>
        <w:rPr>
          <w:rFonts w:eastAsia="Noto Sans CJK SC"/>
          <w:b w:val="false"/>
          <w:i w:val="false"/>
          <w:color w:val="24384C"/>
          <w:sz w:val="20"/>
        </w:rPr>
        <w:t>PFCP/UDP 8805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）；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连接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用户面与 </w:t>
      </w:r>
      <w:r>
        <w:rPr>
          <w:rFonts w:eastAsia="Noto Sans CJK SC"/>
          <w:b w:val="false"/>
          <w:i w:val="false"/>
          <w:color w:val="24384C"/>
          <w:sz w:val="20"/>
        </w:rPr>
        <w:t>DN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PDU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会话建立时，终端获得业务地址，并建立相关隧道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规则。控制面负责“允许谁、怎样通信”；用户面承载手机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电脑的应用数据。</w:t>
      </w:r>
      <w:r>
        <w:rPr>
          <w:rFonts w:ascii="Noto Sans CJK SC" w:hAnsi="Noto Sans CJK SC"/>
          <w:b/>
          <w:i w:val="false"/>
          <w:color w:val="24384C"/>
          <w:sz w:val="20"/>
        </w:rPr>
        <w:t>业务走基站边缘分流，仍需要核心网完成所需的接入和会话控制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教学角色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地址或网段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用途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基站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AMF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控制面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192.168.1.10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192.168.1.20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/24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N2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基站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 UPF N3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192.168.2.10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192.168.2.20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/24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GTP-U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外层地址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核心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VPP N3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接口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192.168.2.21/24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为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UPF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.20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提供代理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ARP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memif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路由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会话地址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10.45.0.2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，池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10.45.0.0/16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GTP-U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内层业务源地址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核心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N6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核心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DN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198.51.100.1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198.51.100.10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/24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核心网出口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业务服务器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基站边缘出口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边缘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DN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203.0.113.1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203.0.113.10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/24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边缘出口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业务服务器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模拟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UE LAN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192.168.40.1/22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下挂设备网关，网段覆盖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40–43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AP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下设备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192.168.40.10/22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桥接接入示例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Wi-Fi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路由器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WAN / LAN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192.168.40.2/22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192.168.50.1/24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路由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接入示例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Wi-Fi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路由器下设备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192.168.50.10/24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下游客户端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198.51.100.0/24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和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203.0.113.0/24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为文档示例网段。本章这些地址构成教学实验，不是当前服务器已配置的地址。当前运行快照在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4.5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单独说明。</w:t>
      </w:r>
    </w:p>
    <w:p>
      <w:pPr>
        <w:pStyle w:val="Heading2"/>
        <w:rPr/>
      </w:pPr>
      <w:bookmarkStart w:id="27" w:name="section_23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三种硬件连接方式</w:t>
      </w:r>
      <w:bookmarkEnd w:id="27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2490470"/>
            <wp:effectExtent l="0" t="0" r="0" b="0"/>
            <wp:docPr id="3" name="Picture 3" descr="图 3：共用一个交换机、一个网口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：共用一个交换机、一个网口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3</w:t>
      </w:r>
      <w:r>
        <w:rPr>
          <w:rFonts w:ascii="Noto Sans CJK SC" w:hAnsi="Noto Sans CJK SC"/>
          <w:b w:val="false"/>
          <w:color w:val="58708B"/>
          <w:sz w:val="18"/>
        </w:rPr>
        <w:t>：共用一个交换机、一个网口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方式一：基站和核心网各用一个物理口接同一交换机。控制面可由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PF/Linux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承载，用户面由分配出的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VF/VPP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承载。两者共享链路容量及物理故障点；可以使用不同地址</w:t>
      </w:r>
      <w:r>
        <w:rPr>
          <w:rFonts w:eastAsia="Noto Sans CJK SC"/>
          <w:b w:val="false"/>
          <w:i w:val="false"/>
          <w:color w:val="24384C"/>
          <w:sz w:val="20"/>
        </w:rPr>
        <w:t>/VLAN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，但不会获得额外物理带宽。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3960495"/>
            <wp:effectExtent l="0" t="0" r="0" b="0"/>
            <wp:docPr id="4" name="Picture 4" descr="图 4：共用一个交换机、两个网口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图 4：共用一个交换机、两个网口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4</w:t>
      </w:r>
      <w:r>
        <w:rPr>
          <w:rFonts w:ascii="Noto Sans CJK SC" w:hAnsi="Noto Sans CJK SC"/>
          <w:b w:val="false"/>
          <w:color w:val="58708B"/>
          <w:sz w:val="18"/>
        </w:rPr>
        <w:t>：共用一个交换机、两个网口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方式二：基站网口</w:t>
      </w:r>
      <w:r>
        <w:rPr>
          <w:rFonts w:eastAsia="Noto Sans CJK SC"/>
          <w:b w:val="false"/>
          <w:i w:val="false"/>
          <w:color w:val="24384C"/>
          <w:sz w:val="20"/>
        </w:rPr>
        <w:t xml:space="preserve">1 ↔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核心网网口</w:t>
      </w:r>
      <w:r>
        <w:rPr>
          <w:rFonts w:eastAsia="Noto Sans CJK SC"/>
          <w:b w:val="false"/>
          <w:i w:val="false"/>
          <w:color w:val="24384C"/>
          <w:sz w:val="20"/>
        </w:rPr>
        <w:t xml:space="preserve">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使用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192.168.1.0/24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，承载控制面；基站网口</w:t>
      </w:r>
      <w:r>
        <w:rPr>
          <w:rFonts w:eastAsia="Noto Sans CJK SC"/>
          <w:b w:val="false"/>
          <w:i w:val="false"/>
          <w:color w:val="24384C"/>
          <w:sz w:val="20"/>
        </w:rPr>
        <w:t xml:space="preserve">2 ↔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核心网网口</w:t>
      </w:r>
      <w:r>
        <w:rPr>
          <w:rFonts w:eastAsia="Noto Sans CJK SC"/>
          <w:b w:val="false"/>
          <w:i w:val="false"/>
          <w:color w:val="24384C"/>
          <w:sz w:val="20"/>
        </w:rPr>
        <w:t xml:space="preserve">4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使用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192.168.2.0/24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，承载用户面。一个交换机内连接四个端口，并按需要划分 </w:t>
      </w:r>
      <w:r>
        <w:rPr>
          <w:rFonts w:eastAsia="Noto Sans CJK SC"/>
          <w:b w:val="false"/>
          <w:i w:val="false"/>
          <w:color w:val="24384C"/>
          <w:sz w:val="20"/>
        </w:rPr>
        <w:t>VLAN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。只把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配成两个网段，不会自动形成两个二层广播域。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3960495"/>
            <wp:effectExtent l="0" t="0" r="0" b="0"/>
            <wp:docPr id="5" name="Picture 5" descr="图 5：两个独立交换机、两个网口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图 5：两个独立交换机、两个网口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5</w:t>
      </w:r>
      <w:r>
        <w:rPr>
          <w:rFonts w:ascii="Noto Sans CJK SC" w:hAnsi="Noto Sans CJK SC"/>
          <w:b w:val="false"/>
          <w:color w:val="58708B"/>
          <w:sz w:val="18"/>
        </w:rPr>
        <w:t>：两个独立交换机、两个网口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方式三：控制面通过独立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10G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交换机，用户面通过独立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100G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交换机。它隔离了两类流量的交换链路与故障域；每条路径仍是单链路，不能仅凭两台交换机就宣称具备冗余。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095"/>
        <w:gridCol w:w="2475"/>
        <w:gridCol w:w="2381"/>
        <w:gridCol w:w="2572"/>
      </w:tblGrid>
      <w:tr>
        <w:trPr>
          <w:tblHeader w:val="true"/>
          <w:cantSplit w:val="true"/>
        </w:trPr>
        <w:tc>
          <w:tcPr>
            <w:tcW w:w="209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对比项</w:t>
            </w:r>
          </w:p>
        </w:tc>
        <w:tc>
          <w:tcPr>
            <w:tcW w:w="247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方式一</w:t>
            </w:r>
          </w:p>
        </w:tc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方式二</w:t>
            </w:r>
          </w:p>
        </w:tc>
        <w:tc>
          <w:tcPr>
            <w:tcW w:w="2572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方式三</w:t>
            </w:r>
          </w:p>
        </w:tc>
      </w:tr>
      <w:tr>
        <w:trPr>
          <w:cantSplit w:val="true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每端使用物理口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</w:tr>
      <w:tr>
        <w:trPr>
          <w:cantSplit w:val="true"/>
        </w:trPr>
        <w:tc>
          <w:tcPr>
            <w:tcW w:w="209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控制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用户面物理带宽</w:t>
            </w:r>
          </w:p>
        </w:tc>
        <w:tc>
          <w:tcPr>
            <w:tcW w:w="247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共享同口</w:t>
            </w:r>
          </w:p>
        </w:tc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不同口，但共用交换机</w:t>
            </w:r>
          </w:p>
        </w:tc>
        <w:tc>
          <w:tcPr>
            <w:tcW w:w="2572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不同口、不同交换机</w:t>
            </w:r>
          </w:p>
        </w:tc>
      </w:tr>
      <w:tr>
        <w:trPr>
          <w:cantSplit w:val="true"/>
        </w:trPr>
        <w:tc>
          <w:tcPr>
            <w:tcW w:w="209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故障范围</w:t>
            </w:r>
          </w:p>
        </w:tc>
        <w:tc>
          <w:tcPr>
            <w:tcW w:w="247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网口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交换机故障影响两者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交换机故障仍影响两者</w:t>
            </w:r>
          </w:p>
        </w:tc>
        <w:tc>
          <w:tcPr>
            <w:tcW w:w="2572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控制与用户链路故障较独立</w:t>
            </w:r>
          </w:p>
        </w:tc>
      </w:tr>
      <w:tr>
        <w:trPr>
          <w:cantSplit w:val="true"/>
        </w:trPr>
        <w:tc>
          <w:tcPr>
            <w:tcW w:w="209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适用解释</w:t>
            </w:r>
          </w:p>
        </w:tc>
        <w:tc>
          <w:tcPr>
            <w:tcW w:w="247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成本低、接线少</w:t>
            </w:r>
          </w:p>
        </w:tc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端口分离、便于资源规划</w:t>
            </w:r>
          </w:p>
        </w:tc>
        <w:tc>
          <w:tcPr>
            <w:tcW w:w="2572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明确区分控制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高速用户网络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/>
          <w:b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/>
          <w:i w:val="false"/>
          <w:color w:val="24384C"/>
          <w:sz w:val="20"/>
        </w:rPr>
        <w:t>接在哪里？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 以上布线图只规定基站与核心网间的连接，还必须补上核心 </w:t>
      </w:r>
      <w:r>
        <w:rPr>
          <w:rFonts w:eastAsia="Noto Sans CJK SC"/>
          <w:b w:val="false"/>
          <w:i w:val="false"/>
          <w:color w:val="24384C"/>
          <w:sz w:val="20"/>
        </w:rPr>
        <w:t>DN/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边缘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接入。在本手册实验模型中，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服务器或其路由器接入用户面交换网络；核心网 </w:t>
      </w:r>
      <w:r>
        <w:rPr>
          <w:rFonts w:eastAsia="Noto Sans CJK SC"/>
          <w:b w:val="false"/>
          <w:i w:val="false"/>
          <w:color w:val="24384C"/>
          <w:sz w:val="20"/>
        </w:rPr>
        <w:t>N3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可使用同一用户面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的两个 </w:t>
      </w:r>
      <w:r>
        <w:rPr>
          <w:rFonts w:eastAsia="Noto Sans CJK SC"/>
          <w:b w:val="false"/>
          <w:i w:val="false"/>
          <w:color w:val="24384C"/>
          <w:sz w:val="20"/>
        </w:rPr>
        <w:t>VF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，分别承担隧道侧和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侧。基站的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与边缘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共用同一个用户面 </w:t>
      </w:r>
      <w:r>
        <w:rPr>
          <w:rFonts w:eastAsia="Noto Sans CJK SC"/>
          <w:b w:val="false"/>
          <w:i w:val="false"/>
          <w:color w:val="24384C"/>
          <w:sz w:val="20"/>
        </w:rPr>
        <w:t>VF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，靠地址、路由和分流逻辑区分。若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跨网段，必须配置可达的三层下一跳。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当前核心网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Chart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的两个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来自同一个可配置资源名，不能假定只修改两个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就能分别把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N3/N6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放到任意两个 </w:t>
      </w:r>
      <w:r>
        <w:rPr>
          <w:rFonts w:eastAsia="Noto Sans CJK SC"/>
          <w:b w:val="false"/>
          <w:i w:val="false"/>
          <w:color w:val="24384C"/>
          <w:sz w:val="20"/>
        </w:rPr>
        <w:t>PF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。两池分配、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VLAN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或端口映射需平台实际支持。本次文档说明能力和前提，不修改设备分配实现。</w:t>
      </w:r>
    </w:p>
    <w:p>
      <w:pPr>
        <w:pStyle w:val="Heading2"/>
        <w:rPr/>
      </w:pPr>
      <w:bookmarkStart w:id="28" w:name="section_24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4.3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软件总览：控制面与两类用户面路径</w:t>
      </w:r>
      <w:bookmarkEnd w:id="28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3843020"/>
            <wp:effectExtent l="0" t="0" r="0" b="0"/>
            <wp:docPr id="6" name="Picture 6" descr="图 6：控制面及用户面分流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6：控制面及用户面分流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6</w:t>
      </w:r>
      <w:r>
        <w:rPr>
          <w:rFonts w:ascii="Noto Sans CJK SC" w:hAnsi="Noto Sans CJK SC"/>
          <w:b w:val="false"/>
          <w:color w:val="58708B"/>
          <w:sz w:val="18"/>
        </w:rPr>
        <w:t>：控制面及用户面分流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基站根据</w:t>
      </w:r>
      <w:r>
        <w:rPr>
          <w:rFonts w:ascii="Noto Sans CJK SC" w:hAnsi="Noto Sans CJK SC"/>
          <w:b/>
          <w:i w:val="false"/>
          <w:color w:val="24384C"/>
          <w:sz w:val="20"/>
        </w:rPr>
        <w:t xml:space="preserve">业务报文的目的 </w:t>
      </w:r>
      <w:r>
        <w:rPr>
          <w:rFonts w:eastAsia="Noto Sans CJK SC"/>
          <w:b/>
          <w:i w:val="false"/>
          <w:color w:val="24384C"/>
          <w:sz w:val="20"/>
        </w:rPr>
        <w:t>IP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判断是否命中边缘 </w:t>
      </w:r>
      <w:r>
        <w:rPr>
          <w:rFonts w:eastAsia="Noto Sans CJK SC"/>
          <w:b w:val="false"/>
          <w:i w:val="false"/>
          <w:color w:val="24384C"/>
          <w:sz w:val="20"/>
        </w:rPr>
        <w:t>CIDR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。未命中时进入 </w:t>
      </w:r>
      <w:r>
        <w:rPr>
          <w:rFonts w:eastAsia="Noto Sans CJK SC"/>
          <w:b w:val="false"/>
          <w:i w:val="false"/>
          <w:color w:val="24384C"/>
          <w:sz w:val="20"/>
        </w:rPr>
        <w:t>GTP-U/N3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，经过核心网到核心 </w:t>
      </w:r>
      <w:r>
        <w:rPr>
          <w:rFonts w:eastAsia="Noto Sans CJK SC"/>
          <w:b w:val="false"/>
          <w:i w:val="false"/>
          <w:color w:val="24384C"/>
          <w:sz w:val="20"/>
        </w:rPr>
        <w:t>DN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；命中时交给基站边缘转发路径，不加 </w:t>
      </w:r>
      <w:r>
        <w:rPr>
          <w:rFonts w:eastAsia="Noto Sans CJK SC"/>
          <w:b w:val="false"/>
          <w:i w:val="false"/>
          <w:color w:val="24384C"/>
          <w:sz w:val="20"/>
        </w:rPr>
        <w:t xml:space="preserve">GTP-U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头，直接与边缘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交互。这是本次提供的自研扩展能力，不能归因于当前 </w:t>
      </w:r>
      <w:r>
        <w:rPr>
          <w:rFonts w:eastAsia="Noto Sans CJK SC"/>
          <w:b w:val="false"/>
          <w:i w:val="false"/>
          <w:color w:val="24384C"/>
          <w:sz w:val="20"/>
        </w:rPr>
        <w:t>OAI gNB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，也不应直接等同于标准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ULCL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实现。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边缘绕行是用户面路径选择；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N2/SCTP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仍走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内核到 </w:t>
      </w:r>
      <w:r>
        <w:rPr>
          <w:rFonts w:eastAsia="Noto Sans CJK SC"/>
          <w:b w:val="false"/>
          <w:i w:val="false"/>
          <w:color w:val="24384C"/>
          <w:sz w:val="20"/>
        </w:rPr>
        <w:t>AMF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使用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的用户态数据路径与内核控制路径并行。下行边缘报文还需根据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状态或路由和会话映射找到正确 </w:t>
      </w:r>
      <w:r>
        <w:rPr>
          <w:rFonts w:eastAsia="Noto Sans CJK SC"/>
          <w:b w:val="false"/>
          <w:i w:val="false"/>
          <w:color w:val="24384C"/>
          <w:sz w:val="20"/>
        </w:rPr>
        <w:t>UE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；所给函数配置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接口与规则，并没有完整展示该分流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下行匹配调用链。</w:t>
      </w:r>
    </w:p>
    <w:p>
      <w:pPr>
        <w:pStyle w:val="Heading2"/>
        <w:rPr/>
      </w:pPr>
      <w:bookmarkStart w:id="29" w:name="section_25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4.4 GTP-U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封装与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IP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变化要分开看</w:t>
      </w:r>
      <w:bookmarkEnd w:id="29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10.45.0.2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访问核心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198.51.100.10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为例：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ascii="DejaVu Sans Mono" w:hAnsi="DejaVu Sans Mono"/>
          <w:b w:val="false"/>
          <w:color w:val="203B56"/>
          <w:sz w:val="16"/>
        </w:rPr>
        <w:t xml:space="preserve">基站到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UPF </w:t>
      </w:r>
      <w:r>
        <w:rPr>
          <w:rFonts w:ascii="DejaVu Sans Mono" w:hAnsi="DejaVu Sans Mono"/>
          <w:b w:val="false"/>
          <w:color w:val="203B56"/>
          <w:sz w:val="16"/>
        </w:rPr>
        <w:t xml:space="preserve">的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N3 </w:t>
      </w:r>
      <w:r>
        <w:rPr>
          <w:rFonts w:ascii="DejaVu Sans Mono" w:hAnsi="DejaVu Sans Mono"/>
          <w:b w:val="false"/>
          <w:color w:val="203B56"/>
          <w:sz w:val="16"/>
        </w:rPr>
        <w:t>报文（上行）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</w:r>
      <w:r>
        <w:rPr>
          <w:rFonts w:ascii="DejaVu Sans Mono" w:hAnsi="DejaVu Sans Mono"/>
          <w:b w:val="false"/>
          <w:color w:val="203B56"/>
          <w:sz w:val="16"/>
        </w:rPr>
        <w:t xml:space="preserve">外层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Ethernet</w:t>
        <w:br/>
        <w:t xml:space="preserve">  </w:t>
      </w:r>
      <w:r>
        <w:rPr>
          <w:rFonts w:ascii="DejaVu Sans Mono" w:hAnsi="DejaVu Sans Mono"/>
          <w:b w:val="false"/>
          <w:color w:val="203B56"/>
          <w:sz w:val="16"/>
        </w:rPr>
        <w:t xml:space="preserve">外层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IPv4</w:t>
      </w:r>
      <w:r>
        <w:rPr>
          <w:rFonts w:ascii="DejaVu Sans Mono" w:hAnsi="DejaVu Sans Mono"/>
          <w:b w:val="false"/>
          <w:color w:val="203B56"/>
          <w:sz w:val="16"/>
        </w:rPr>
        <w:t>：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192.168.2.10 → 192.168.2.20</w:t>
        <w:br/>
        <w:t xml:space="preserve">    UDP</w:t>
      </w:r>
      <w:r>
        <w:rPr>
          <w:rFonts w:ascii="DejaVu Sans Mono" w:hAnsi="DejaVu Sans Mono"/>
          <w:b w:val="false"/>
          <w:color w:val="203B56"/>
          <w:sz w:val="16"/>
        </w:rPr>
        <w:t xml:space="preserve">：目的端口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2152</w:t>
        <w:br/>
        <w:t xml:space="preserve">      GTP-U</w:t>
      </w:r>
      <w:r>
        <w:rPr>
          <w:rFonts w:ascii="DejaVu Sans Mono" w:hAnsi="DejaVu Sans Mono"/>
          <w:b w:val="false"/>
          <w:color w:val="203B56"/>
          <w:sz w:val="16"/>
        </w:rPr>
        <w:t xml:space="preserve">：上行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TEID</w:t>
      </w:r>
      <w:r>
        <w:rPr>
          <w:rFonts w:ascii="DejaVu Sans Mono" w:hAnsi="DejaVu Sans Mono"/>
          <w:b w:val="false"/>
          <w:color w:val="203B56"/>
          <w:sz w:val="16"/>
        </w:rPr>
        <w:t>（会话隧道标识）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 xml:space="preserve">        </w:t>
      </w:r>
      <w:r>
        <w:rPr>
          <w:rFonts w:ascii="DejaVu Sans Mono" w:hAnsi="DejaVu Sans Mono"/>
          <w:b w:val="false"/>
          <w:color w:val="203B56"/>
          <w:sz w:val="16"/>
        </w:rPr>
        <w:t xml:space="preserve">内层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IPv4</w:t>
      </w:r>
      <w:r>
        <w:rPr>
          <w:rFonts w:ascii="DejaVu Sans Mono" w:hAnsi="DejaVu Sans Mono"/>
          <w:b w:val="false"/>
          <w:color w:val="203B56"/>
          <w:sz w:val="16"/>
        </w:rPr>
        <w:t>：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10.45.0.2 → 198.51.100.10</w:t>
        <w:br/>
        <w:t xml:space="preserve">          TCP/UDP</w:t>
      </w:r>
      <w:r>
        <w:rPr>
          <w:rFonts w:ascii="DejaVu Sans Mono" w:hAnsi="DejaVu Sans Mono"/>
          <w:b w:val="false"/>
          <w:color w:val="203B56"/>
          <w:sz w:val="16"/>
        </w:rPr>
        <w:t>：客户端端口 → 业务端口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加上外层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IP/UDP/GTP-U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不等于把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内层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改成基站 </w:t>
      </w:r>
      <w:r>
        <w:rPr>
          <w:rFonts w:eastAsia="Noto Sans CJK SC"/>
          <w:b w:val="false"/>
          <w:i w:val="false"/>
          <w:color w:val="24384C"/>
          <w:sz w:val="20"/>
        </w:rPr>
        <w:t>IP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解封装后仍得到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10.45.0.2 → 198.51.100.10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；是否进一步改源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取决于 </w:t>
      </w:r>
      <w:r>
        <w:rPr>
          <w:rFonts w:eastAsia="Noto Sans CJK SC"/>
          <w:b w:val="false"/>
          <w:i w:val="false"/>
          <w:color w:val="24384C"/>
          <w:sz w:val="20"/>
        </w:rPr>
        <w:t>N6 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。下行重新封装时，外层源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目的反向，但下行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TEID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由对应会话配置决定，不能假定与上行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TEID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相同。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GTP-U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还带来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MTU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开销。最基本的外层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IPv4 + UDP + GTP-U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20 + 8 + 8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字节，扩展头可继续增加；不能对所有 </w:t>
      </w:r>
      <w:r>
        <w:rPr>
          <w:rFonts w:eastAsia="Noto Sans CJK SC"/>
          <w:b w:val="false"/>
          <w:i w:val="false"/>
          <w:color w:val="24384C"/>
          <w:sz w:val="20"/>
        </w:rPr>
        <w:t xml:space="preserve">5G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报文固定减 </w:t>
      </w:r>
      <w:r>
        <w:rPr>
          <w:rFonts w:eastAsia="Noto Sans CJK SC"/>
          <w:b w:val="false"/>
          <w:i w:val="false"/>
          <w:color w:val="24384C"/>
          <w:sz w:val="20"/>
        </w:rPr>
        <w:t xml:space="preserve">36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字节后就认为安全。以实际路径 </w:t>
      </w:r>
      <w:r>
        <w:rPr>
          <w:rFonts w:eastAsia="Noto Sans CJK SC"/>
          <w:b w:val="false"/>
          <w:i w:val="false"/>
          <w:color w:val="24384C"/>
          <w:sz w:val="20"/>
        </w:rPr>
        <w:t>MTU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GTP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扩展和抓包结果为准。</w:t>
      </w:r>
    </w:p>
    <w:p>
      <w:pPr>
        <w:pStyle w:val="Heading2"/>
        <w:rPr/>
      </w:pPr>
      <w:bookmarkStart w:id="30" w:name="section_26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4.5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当前核心网：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TUN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与双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memif</w:t>
      </w:r>
      <w:bookmarkEnd w:id="30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3666490"/>
            <wp:effectExtent l="0" t="0" r="0" b="0"/>
            <wp:docPr id="7" name="Picture 7" descr="图 7：当前双 memif 核心网的上行路径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7：当前双 memif 核心网的上行路径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7</w:t>
      </w:r>
      <w:r>
        <w:rPr>
          <w:rFonts w:ascii="Noto Sans CJK SC" w:hAnsi="Noto Sans CJK SC"/>
          <w:b w:val="false"/>
          <w:color w:val="58708B"/>
          <w:sz w:val="18"/>
        </w:rPr>
        <w:t xml:space="preserve">：当前双 </w:t>
      </w:r>
      <w:r>
        <w:rPr>
          <w:rFonts w:eastAsia="Noto Sans CJK SC"/>
          <w:b w:val="false"/>
          <w:color w:val="58708B"/>
          <w:sz w:val="18"/>
        </w:rPr>
        <w:t xml:space="preserve">memif </w:t>
      </w:r>
      <w:r>
        <w:rPr>
          <w:rFonts w:ascii="Noto Sans CJK SC" w:hAnsi="Noto Sans CJK SC"/>
          <w:b w:val="false"/>
          <w:color w:val="58708B"/>
          <w:sz w:val="18"/>
        </w:rPr>
        <w:t>核心网的上行路径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是同主机进程间的共享内存报文接口；控制连接通常使用 </w:t>
      </w:r>
      <w:r>
        <w:rPr>
          <w:rFonts w:eastAsia="Noto Sans CJK SC"/>
          <w:b w:val="false"/>
          <w:i w:val="false"/>
          <w:color w:val="24384C"/>
          <w:sz w:val="20"/>
        </w:rPr>
        <w:t>Unix socket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，数据经共享内存环传递。它不是物理网卡，也不是跨服务器的网络隧道。本项目 </w:t>
      </w:r>
      <w:r>
        <w:rPr>
          <w:rFonts w:eastAsia="Noto Sans CJK SC"/>
          <w:b w:val="false"/>
          <w:i w:val="false"/>
          <w:color w:val="24384C"/>
          <w:sz w:val="20"/>
        </w:rPr>
        <w:t>N3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均使用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模式，帧从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头开始。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当前上行：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dpdk-n3 → memif2/0 → Open5GS UPF → memif1/0 → dpdk-n6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 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传递的是</w:t>
      </w:r>
      <w:r>
        <w:rPr>
          <w:rFonts w:ascii="Noto Sans CJK SC" w:hAnsi="Noto Sans CJK SC"/>
          <w:b/>
          <w:i w:val="false"/>
          <w:color w:val="24384C"/>
          <w:sz w:val="20"/>
        </w:rPr>
        <w:t xml:space="preserve">含 </w:t>
      </w:r>
      <w:r>
        <w:rPr>
          <w:rFonts w:eastAsia="Noto Sans CJK SC"/>
          <w:b/>
          <w:i w:val="false"/>
          <w:color w:val="24384C"/>
          <w:sz w:val="20"/>
        </w:rPr>
        <w:t xml:space="preserve">UDP/GTP-U </w:t>
      </w:r>
      <w:r>
        <w:rPr>
          <w:rFonts w:ascii="Noto Sans CJK SC" w:hAnsi="Noto Sans CJK SC"/>
          <w:b/>
          <w:i w:val="false"/>
          <w:color w:val="24384C"/>
          <w:sz w:val="20"/>
        </w:rPr>
        <w:t xml:space="preserve">的外层 </w:t>
      </w:r>
      <w:r>
        <w:rPr>
          <w:rFonts w:eastAsia="Noto Sans CJK SC"/>
          <w:b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/>
          <w:i w:val="false"/>
          <w:color w:val="24384C"/>
          <w:sz w:val="20"/>
        </w:rPr>
        <w:t>报文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传递的是</w:t>
      </w:r>
      <w:r>
        <w:rPr>
          <w:rFonts w:ascii="Noto Sans CJK SC" w:hAnsi="Noto Sans CJK SC"/>
          <w:b/>
          <w:i w:val="false"/>
          <w:color w:val="24384C"/>
          <w:sz w:val="20"/>
        </w:rPr>
        <w:t xml:space="preserve">解封装后的业务 </w:t>
      </w:r>
      <w:r>
        <w:rPr>
          <w:rFonts w:eastAsia="Noto Sans CJK SC"/>
          <w:b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/>
          <w:i w:val="false"/>
          <w:color w:val="24384C"/>
          <w:sz w:val="20"/>
        </w:rPr>
        <w:t>报文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承担 </w:t>
      </w:r>
      <w:r>
        <w:rPr>
          <w:rFonts w:eastAsia="Noto Sans CJK SC"/>
          <w:b w:val="false"/>
          <w:i w:val="false"/>
          <w:color w:val="24384C"/>
          <w:sz w:val="20"/>
        </w:rPr>
        <w:t>PFCP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PDR/FAR/QER/URR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GTP-U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语义，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提供高速 </w:t>
      </w:r>
      <w:r>
        <w:rPr>
          <w:rFonts w:eastAsia="Noto Sans CJK SC"/>
          <w:b w:val="false"/>
          <w:i w:val="false"/>
          <w:color w:val="24384C"/>
          <w:sz w:val="20"/>
        </w:rPr>
        <w:t>I/O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、路由和 </w:t>
      </w:r>
      <w:r>
        <w:rPr>
          <w:rFonts w:eastAsia="Noto Sans CJK SC"/>
          <w:b w:val="false"/>
          <w:i w:val="false"/>
          <w:color w:val="24384C"/>
          <w:sz w:val="20"/>
        </w:rPr>
        <w:t>N6 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当前真实配置（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2026-10-25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）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地址 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值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如何使用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AMF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主机地址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10.2.0.119/20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Linux N2/SCTP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UPF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对基站通告的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10.2.0.230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gNB GTP-U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外层目的地址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VPP dpdk-n3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10.2.0.231/20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VRF 10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代理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ARP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，并把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.230/32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路由到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memif2/0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VPP memif2/0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借用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dpdk-n3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共享内存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I/O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VPP memif1/0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10.45.0.1/16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UE/N6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内层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NAT inside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VPP dpdk-n6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10.2.0.232/20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N6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出口，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outside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地址池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VPP N3/N6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网关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10.2.7.254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非直连目的的下一跳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模式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 NAT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true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当前实际运行模式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.230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.231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不可互换。代理 </w:t>
      </w:r>
      <w:r>
        <w:rPr>
          <w:rFonts w:eastAsia="Noto Sans CJK SC"/>
          <w:b w:val="false"/>
          <w:i w:val="false"/>
          <w:color w:val="24384C"/>
          <w:sz w:val="20"/>
        </w:rPr>
        <w:t xml:space="preserve">ARP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回应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.230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的邻居查询后，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根据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/32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路由交给 </w:t>
      </w:r>
      <w:r>
        <w:rPr>
          <w:rFonts w:eastAsia="Noto Sans CJK SC"/>
          <w:b w:val="false"/>
          <w:i w:val="false"/>
          <w:color w:val="24384C"/>
          <w:sz w:val="20"/>
        </w:rPr>
        <w:t>memif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才是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GTP-U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终结者。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各用一个 </w:t>
      </w:r>
      <w:r>
        <w:rPr>
          <w:rFonts w:eastAsia="Noto Sans CJK SC"/>
          <w:b w:val="false"/>
          <w:i w:val="false"/>
          <w:color w:val="24384C"/>
          <w:sz w:val="20"/>
        </w:rPr>
        <w:t>VF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；两者可以同属一个 </w:t>
      </w:r>
      <w:r>
        <w:rPr>
          <w:rFonts w:eastAsia="Noto Sans CJK SC"/>
          <w:b w:val="false"/>
          <w:i w:val="false"/>
          <w:color w:val="24384C"/>
          <w:sz w:val="20"/>
        </w:rPr>
        <w:t>PF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，也可以在具备相应资源配置时使用不同物理路径。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2372995"/>
            <wp:effectExtent l="0" t="0" r="0" b="0"/>
            <wp:docPr id="8" name="Picture 8" descr="图 8：TUN 模式核心网路径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8：TUN 模式核心网路径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8</w:t>
      </w:r>
      <w:r>
        <w:rPr>
          <w:rFonts w:ascii="Noto Sans CJK SC" w:hAnsi="Noto Sans CJK SC"/>
          <w:b w:val="false"/>
          <w:color w:val="58708B"/>
          <w:sz w:val="18"/>
        </w:rPr>
        <w:t>：</w:t>
      </w:r>
      <w:r>
        <w:rPr>
          <w:rFonts w:eastAsia="Noto Sans CJK SC"/>
          <w:b w:val="false"/>
          <w:color w:val="58708B"/>
          <w:sz w:val="18"/>
        </w:rPr>
        <w:t xml:space="preserve">TUN </w:t>
      </w:r>
      <w:r>
        <w:rPr>
          <w:rFonts w:ascii="Noto Sans CJK SC" w:hAnsi="Noto Sans CJK SC"/>
          <w:b w:val="false"/>
          <w:color w:val="58708B"/>
          <w:sz w:val="18"/>
        </w:rPr>
        <w:t>模式核心网路径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TUN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模式下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使用 </w:t>
      </w:r>
      <w:r>
        <w:rPr>
          <w:rFonts w:eastAsia="Noto Sans CJK SC"/>
          <w:b w:val="false"/>
          <w:i w:val="false"/>
          <w:color w:val="24384C"/>
          <w:sz w:val="20"/>
        </w:rPr>
        <w:t>Linux UDP socket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解封装后写入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ogstun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，随后由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路由、防火墙和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处理。下行反向进入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ogstun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后，由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匹配会话并封装。当前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Chart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TUN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初始化会创建 </w:t>
      </w:r>
      <w:r>
        <w:rPr>
          <w:rFonts w:eastAsia="Noto Sans CJK SC"/>
          <w:b w:val="false"/>
          <w:i w:val="false"/>
          <w:color w:val="24384C"/>
          <w:sz w:val="20"/>
        </w:rPr>
        <w:t>MASQUERADE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vpp.n6.nat44.enabled=false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只控制 </w:t>
      </w:r>
      <w:r>
        <w:rPr>
          <w:rFonts w:eastAsia="Noto Sans CJK SC"/>
          <w:b w:val="false"/>
          <w:i w:val="false"/>
          <w:color w:val="24384C"/>
          <w:sz w:val="20"/>
        </w:rPr>
        <w:t>VPP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，不能用它关闭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TUN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>Linux 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当前主机仍能看到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ogstun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，但其状态为 </w:t>
      </w:r>
      <w:r>
        <w:rPr>
          <w:rFonts w:eastAsia="Noto Sans CJK SC"/>
          <w:b w:val="false"/>
          <w:i w:val="false"/>
          <w:color w:val="24384C"/>
          <w:sz w:val="20"/>
        </w:rPr>
        <w:t>DOWN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</w:t>
      </w:r>
      <w:r>
        <w:rPr>
          <w:rFonts w:ascii="Noto Sans CJK SC" w:hAnsi="Noto Sans CJK SC"/>
          <w:b/>
          <w:i w:val="false"/>
          <w:color w:val="24384C"/>
          <w:sz w:val="20"/>
        </w:rPr>
        <w:t>接口存在不证明它是当前业务路径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。以生效模式、容器、接口状态和计数综合判断。当前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Chart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拒绝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N3/N6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混搭成“</w:t>
      </w:r>
      <w:r>
        <w:rPr>
          <w:rFonts w:eastAsia="Noto Sans CJK SC"/>
          <w:b w:val="false"/>
          <w:i w:val="false"/>
          <w:color w:val="24384C"/>
          <w:sz w:val="20"/>
        </w:rPr>
        <w:t>UDP + memif”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或“</w:t>
      </w:r>
      <w:r>
        <w:rPr>
          <w:rFonts w:eastAsia="Noto Sans CJK SC"/>
          <w:b w:val="false"/>
          <w:i w:val="false"/>
          <w:color w:val="24384C"/>
          <w:sz w:val="20"/>
        </w:rPr>
        <w:t>memif + TUN”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Heading2"/>
        <w:rPr/>
      </w:pPr>
      <w:bookmarkStart w:id="31" w:name="section_27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4.6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场景一：终端 → 基站 → 核心网 → 核心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DN</w:t>
      </w:r>
      <w:bookmarkEnd w:id="31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2372995"/>
            <wp:effectExtent l="0" t="0" r="0" b="0"/>
            <wp:docPr id="9" name="Picture 9" descr="图 9：核心网 N6 动态 NA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9：核心网 N6 动态 NAT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9</w:t>
      </w:r>
      <w:r>
        <w:rPr>
          <w:rFonts w:ascii="Noto Sans CJK SC" w:hAnsi="Noto Sans CJK SC"/>
          <w:b w:val="false"/>
          <w:color w:val="58708B"/>
          <w:sz w:val="18"/>
        </w:rPr>
        <w:t xml:space="preserve">：核心网 </w:t>
      </w:r>
      <w:r>
        <w:rPr>
          <w:rFonts w:eastAsia="Noto Sans CJK SC"/>
          <w:b w:val="false"/>
          <w:color w:val="58708B"/>
          <w:sz w:val="18"/>
        </w:rPr>
        <w:t xml:space="preserve">N6 </w:t>
      </w:r>
      <w:r>
        <w:rPr>
          <w:rFonts w:ascii="Noto Sans CJK SC" w:hAnsi="Noto Sans CJK SC"/>
          <w:b w:val="false"/>
          <w:color w:val="58708B"/>
          <w:sz w:val="18"/>
        </w:rPr>
        <w:t xml:space="preserve">动态 </w:t>
      </w:r>
      <w:r>
        <w:rPr>
          <w:rFonts w:eastAsia="Noto Sans CJK SC"/>
          <w:b w:val="false"/>
          <w:color w:val="58708B"/>
          <w:sz w:val="18"/>
        </w:rPr>
        <w:t>NAT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假设业务使用 </w:t>
      </w:r>
      <w:r>
        <w:rPr>
          <w:rFonts w:eastAsia="Noto Sans CJK SC"/>
          <w:b w:val="false"/>
          <w:i w:val="false"/>
          <w:color w:val="24384C"/>
          <w:sz w:val="20"/>
        </w:rPr>
        <w:t>TCP/5201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，以下描述一条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主动发起的连接。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观察点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上行报文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下行报文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业务侧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10.45.0.2:40000 → 198.51.100.10:5201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198.51.100.10:5201 → 10.45.0.2:40000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隧道外层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192.168.2.10 → 192.168.2.20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UDP/GTP-U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192.168.2.20 → 192.168.2.10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UDP/GTP-U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UPF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解封装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 N6 memif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源仍是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10.45.0.2:40000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逆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后目的为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10.45.0.2:40000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核心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N6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外部口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198.51.100.1:p1 → 198.51.100.10:5201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198.51.100.10:5201 → 198.51.100.1:p1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动态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让核心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看到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出口地址，通常不需要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私网单独配置回程路由。回包到达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后先按状态逆转换，再交给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匹配会话、封装为下行 </w:t>
      </w:r>
      <w:r>
        <w:rPr>
          <w:rFonts w:eastAsia="Noto Sans CJK SC"/>
          <w:b w:val="false"/>
          <w:i w:val="false"/>
          <w:color w:val="24384C"/>
          <w:sz w:val="20"/>
        </w:rPr>
        <w:t>GTP-U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看到出口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不等于能够主动访问所有 </w:t>
      </w:r>
      <w:r>
        <w:rPr>
          <w:rFonts w:eastAsia="Noto Sans CJK SC"/>
          <w:b w:val="false"/>
          <w:i w:val="false"/>
          <w:color w:val="24384C"/>
          <w:sz w:val="20"/>
        </w:rPr>
        <w:t>UE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2372995"/>
            <wp:effectExtent l="0" t="0" r="0" b="0"/>
            <wp:docPr id="10" name="Picture 10" descr="图 10：核心网 N6 静态路由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图 10：核心网 N6 静态路由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10</w:t>
      </w:r>
      <w:r>
        <w:rPr>
          <w:rFonts w:ascii="Noto Sans CJK SC" w:hAnsi="Noto Sans CJK SC"/>
          <w:b w:val="false"/>
          <w:color w:val="58708B"/>
          <w:sz w:val="18"/>
        </w:rPr>
        <w:t xml:space="preserve">：核心网 </w:t>
      </w:r>
      <w:r>
        <w:rPr>
          <w:rFonts w:eastAsia="Noto Sans CJK SC"/>
          <w:b w:val="false"/>
          <w:color w:val="58708B"/>
          <w:sz w:val="18"/>
        </w:rPr>
        <w:t xml:space="preserve">N6 </w:t>
      </w:r>
      <w:r>
        <w:rPr>
          <w:rFonts w:ascii="Noto Sans CJK SC" w:hAnsi="Noto Sans CJK SC"/>
          <w:b w:val="false"/>
          <w:color w:val="58708B"/>
          <w:sz w:val="18"/>
        </w:rPr>
        <w:t>静态路由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关闭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后，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封装流程不变，但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看到的源为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10.45.0.2:40000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；回复目的也直接是该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地址。需要同时满足：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或上游路由器存在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10.45.0.0/16 via 198.51.100.1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将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目的流量交给 </w:t>
      </w:r>
      <w:r>
        <w:rPr>
          <w:rFonts w:eastAsia="Noto Sans CJK SC"/>
          <w:b w:val="false"/>
          <w:i w:val="false"/>
          <w:color w:val="24384C"/>
          <w:sz w:val="20"/>
        </w:rPr>
        <w:t>N6 memif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中存在对应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PDU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会话和下行规则。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回程所经网络允许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网段，邻居、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ACL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MTU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均正常。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切换参数为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vpp.n6.nat44.enabled=false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，完整离线渲染示例见附录 </w:t>
      </w:r>
      <w:r>
        <w:rPr>
          <w:rFonts w:eastAsia="Noto Sans CJK SC"/>
          <w:b w:val="false"/>
          <w:i w:val="false"/>
          <w:color w:val="24384C"/>
          <w:sz w:val="20"/>
        </w:rPr>
        <w:t>B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。关闭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不会自动替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配置路由。</w:t>
      </w:r>
    </w:p>
    <w:p>
      <w:pPr>
        <w:pStyle w:val="Heading2"/>
        <w:rPr/>
      </w:pPr>
      <w:bookmarkStart w:id="32" w:name="section_28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4.7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场景二：终端 → 基站 → 边缘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DN</w:t>
      </w:r>
      <w:bookmarkEnd w:id="32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2372995"/>
            <wp:effectExtent l="0" t="0" r="0" b="0"/>
            <wp:docPr id="11" name="Picture 11" descr="图 11：基站边缘动态 NA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图 11：基站边缘动态 NAT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11</w:t>
      </w:r>
      <w:r>
        <w:rPr>
          <w:rFonts w:ascii="Noto Sans CJK SC" w:hAnsi="Noto Sans CJK SC"/>
          <w:b w:val="false"/>
          <w:color w:val="58708B"/>
          <w:sz w:val="18"/>
        </w:rPr>
        <w:t xml:space="preserve">：基站边缘动态 </w:t>
      </w:r>
      <w:r>
        <w:rPr>
          <w:rFonts w:eastAsia="Noto Sans CJK SC"/>
          <w:b w:val="false"/>
          <w:color w:val="58708B"/>
          <w:sz w:val="18"/>
        </w:rPr>
        <w:t>NAT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目的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203.0.113.10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命中边缘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203.0.113.0/24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。基站不添加 </w:t>
      </w:r>
      <w:r>
        <w:rPr>
          <w:rFonts w:eastAsia="Noto Sans CJK SC"/>
          <w:b w:val="false"/>
          <w:i w:val="false"/>
          <w:color w:val="24384C"/>
          <w:sz w:val="20"/>
        </w:rPr>
        <w:t xml:space="preserve">GTP-U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头，将普通业务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报文交给边缘 </w:t>
      </w:r>
      <w:r>
        <w:rPr>
          <w:rFonts w:eastAsia="Noto Sans CJK SC"/>
          <w:b w:val="false"/>
          <w:i w:val="false"/>
          <w:color w:val="24384C"/>
          <w:sz w:val="20"/>
        </w:rPr>
        <w:t>memif/VPP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UspLbLinkVppMemifNat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将该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设为 </w:t>
      </w:r>
      <w:r>
        <w:rPr>
          <w:rFonts w:eastAsia="Noto Sans CJK SC"/>
          <w:b w:val="false"/>
          <w:i w:val="false"/>
          <w:color w:val="24384C"/>
          <w:sz w:val="20"/>
        </w:rPr>
        <w:t>NAT inside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，公共出口设为 </w:t>
      </w:r>
      <w:r>
        <w:rPr>
          <w:rFonts w:eastAsia="Noto Sans CJK SC"/>
          <w:b w:val="false"/>
          <w:i w:val="false"/>
          <w:color w:val="24384C"/>
          <w:sz w:val="20"/>
        </w:rPr>
        <w:t>outside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，并建立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tenant VRF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与地址池。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观察点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上行报文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下行报文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到基站业务侧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10.45.0.2:40000 → 203.0.113.10:5201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203.0.113.10:5201 → 10.45.0.2:40000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基站边缘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普通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；无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N3 GTP-U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外层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逆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后的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目的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基站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VF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边缘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DN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203.0.113.1:p1 → 203.0.113.10:5201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203.0.113.10:5201 → 203.0.113.1:p1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地址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203.0.113.1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必须可由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返回到该基站 </w:t>
      </w:r>
      <w:r>
        <w:rPr>
          <w:rFonts w:eastAsia="Noto Sans CJK SC"/>
          <w:b w:val="false"/>
          <w:i w:val="false"/>
          <w:color w:val="24384C"/>
          <w:sz w:val="20"/>
        </w:rPr>
        <w:t>VPP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。添加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地址池本身不保证外部 </w:t>
      </w:r>
      <w:r>
        <w:rPr>
          <w:rFonts w:eastAsia="Noto Sans CJK SC"/>
          <w:b w:val="false"/>
          <w:i w:val="false"/>
          <w:color w:val="24384C"/>
          <w:sz w:val="20"/>
        </w:rPr>
        <w:t>ARP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、出口地址、下一跳或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VLAN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已正确配置；这些属于全局初始化和组网前提。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2372995"/>
            <wp:effectExtent l="0" t="0" r="0" b="0"/>
            <wp:docPr id="12" name="Picture 12" descr="图 12：基站边缘静态路由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图 12：基站边缘静态路由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12</w:t>
      </w:r>
      <w:r>
        <w:rPr>
          <w:rFonts w:ascii="Noto Sans CJK SC" w:hAnsi="Noto Sans CJK SC"/>
          <w:b w:val="false"/>
          <w:color w:val="58708B"/>
          <w:sz w:val="18"/>
        </w:rPr>
        <w:t>：基站边缘静态路由</w:t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UspLbLinkVppMemifRoute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建立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模式 </w:t>
      </w:r>
      <w:r>
        <w:rPr>
          <w:rFonts w:eastAsia="Noto Sans CJK SC"/>
          <w:b w:val="false"/>
          <w:i w:val="false"/>
          <w:color w:val="24384C"/>
          <w:sz w:val="20"/>
        </w:rPr>
        <w:t>memif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、辅助地址与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pInsideCidr via memif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路由，不增加 </w:t>
      </w:r>
      <w:r>
        <w:rPr>
          <w:rFonts w:eastAsia="Noto Sans CJK SC"/>
          <w:b w:val="false"/>
          <w:i w:val="false"/>
          <w:color w:val="24384C"/>
          <w:sz w:val="20"/>
        </w:rPr>
        <w:t>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收到源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，需将返回流量路由到基站边缘出口，例如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10.45.0.0/16 via 203.0.113.1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基站还需要到边缘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的可达路由，以及将下行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报文送到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的会话匹配。如果多个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共享默认路由表，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pInsideCidr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应能区分会话，例如各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/32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或不重叠后方网段；不能给多个会话重复添加同一个宽泛前缀后假定流量自然分到正确 </w:t>
      </w:r>
      <w:r>
        <w:rPr>
          <w:rFonts w:eastAsia="Noto Sans CJK SC"/>
          <w:b w:val="false"/>
          <w:i w:val="false"/>
          <w:color w:val="24384C"/>
          <w:sz w:val="20"/>
        </w:rPr>
        <w:t>UE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两个边缘函数均未展示全局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DPDK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出口初始化、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插件启用、跨网段网关和会话分流代码。它们能说明配置意图，不能单独证明任意拓扑下都已双向可用。</w:t>
      </w:r>
    </w:p>
    <w:p>
      <w:pPr>
        <w:pStyle w:val="Heading2"/>
        <w:rPr/>
      </w:pPr>
      <w:bookmarkStart w:id="33" w:name="section_29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4.8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终端类型与模拟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UE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的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memif</w:t>
      </w:r>
      <w:bookmarkEnd w:id="33"/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终端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用户业务进入终端协议栈的方式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课堂边界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商用手机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商用终端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商用终端自身协议栈与无线接入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不假定它暴露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Linux TUN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VPP memif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当前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OAI nrUE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oaitun_ue1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等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TUN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接口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程序经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TUN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进入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协议栈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自研模拟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UE · TUN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类似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OAI 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TUN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接入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以提供的说明为依据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自研模拟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UE · memif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应用与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VPP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经共享内存交换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报文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可接入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LAN / Wi-Fi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路由器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UspLbLinkVppMemifSessionCreate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中，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VRF = memifId + 100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。会话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loopback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配置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/32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地址，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借用此地址，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VRF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缺省路由指向 </w:t>
      </w:r>
      <w:r>
        <w:rPr>
          <w:rFonts w:eastAsia="Noto Sans CJK SC"/>
          <w:b w:val="false"/>
          <w:i w:val="false"/>
          <w:color w:val="24384C"/>
          <w:sz w:val="20"/>
        </w:rPr>
        <w:t>memif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bLanFlag=true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时，将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出口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dpdk0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加入该 </w:t>
      </w:r>
      <w:r>
        <w:rPr>
          <w:rFonts w:eastAsia="Noto Sans CJK SC"/>
          <w:b w:val="false"/>
          <w:i w:val="false"/>
          <w:color w:val="24384C"/>
          <w:sz w:val="20"/>
        </w:rPr>
        <w:t>VRF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，并配置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pLanIp/22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bNatFlag=true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时，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LAN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 </w:t>
      </w:r>
      <w:r>
        <w:rPr>
          <w:rFonts w:eastAsia="Noto Sans CJK SC"/>
          <w:b w:val="false"/>
          <w:i w:val="false"/>
          <w:color w:val="24384C"/>
          <w:sz w:val="20"/>
        </w:rPr>
        <w:t>inside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 </w:t>
      </w:r>
      <w:r>
        <w:rPr>
          <w:rFonts w:eastAsia="Noto Sans CJK SC"/>
          <w:b w:val="false"/>
          <w:i w:val="false"/>
          <w:color w:val="24384C"/>
          <w:sz w:val="20"/>
        </w:rPr>
        <w:t>outside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，将后方客户端源转换为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会话 </w:t>
      </w:r>
      <w:r>
        <w:rPr>
          <w:rFonts w:eastAsia="Noto Sans CJK SC"/>
          <w:b w:val="false"/>
          <w:i w:val="false"/>
          <w:color w:val="24384C"/>
          <w:sz w:val="20"/>
        </w:rPr>
        <w:t>IP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这里的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eastAsia="Noto Sans CJK SC"/>
          <w:b/>
          <w:i w:val="false"/>
          <w:color w:val="24384C"/>
          <w:sz w:val="20"/>
        </w:rPr>
        <w:t xml:space="preserve">outside </w:t>
      </w:r>
      <w:r>
        <w:rPr>
          <w:rFonts w:ascii="Noto Sans CJK SC" w:hAnsi="Noto Sans CJK SC"/>
          <w:b/>
          <w:i w:val="false"/>
          <w:color w:val="24384C"/>
          <w:sz w:val="20"/>
        </w:rPr>
        <w:t>是朝无线</w:t>
      </w:r>
      <w:r>
        <w:rPr>
          <w:rFonts w:eastAsia="Noto Sans CJK SC"/>
          <w:b/>
          <w:i w:val="false"/>
          <w:color w:val="24384C"/>
          <w:sz w:val="20"/>
        </w:rPr>
        <w:t>/</w:t>
      </w:r>
      <w:r>
        <w:rPr>
          <w:rFonts w:ascii="Noto Sans CJK SC" w:hAnsi="Noto Sans CJK SC"/>
          <w:b/>
          <w:i w:val="false"/>
          <w:color w:val="24384C"/>
          <w:sz w:val="20"/>
        </w:rPr>
        <w:t xml:space="preserve">仿真业务方向的 </w:t>
      </w:r>
      <w:r>
        <w:rPr>
          <w:rFonts w:eastAsia="Noto Sans CJK SC"/>
          <w:b/>
          <w:i w:val="false"/>
          <w:color w:val="24384C"/>
          <w:sz w:val="20"/>
        </w:rPr>
        <w:t>memif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，与核心网中“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 </w:t>
      </w:r>
      <w:r>
        <w:rPr>
          <w:rFonts w:eastAsia="Noto Sans CJK SC"/>
          <w:b w:val="false"/>
          <w:i w:val="false"/>
          <w:color w:val="24384C"/>
          <w:sz w:val="20"/>
        </w:rPr>
        <w:t>inside”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的角色不同。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inside/outside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是相对某个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实例的边界，不能把所有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一概称为 </w:t>
      </w:r>
      <w:r>
        <w:rPr>
          <w:rFonts w:eastAsia="Noto Sans CJK SC"/>
          <w:b w:val="false"/>
          <w:i w:val="false"/>
          <w:color w:val="24384C"/>
          <w:sz w:val="20"/>
        </w:rPr>
        <w:t>inside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Heading2"/>
        <w:rPr/>
      </w:pPr>
      <w:bookmarkStart w:id="34" w:name="section_30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4.9 Wi-Fi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接法一：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AP /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桥接</w:t>
      </w:r>
      <w:bookmarkEnd w:id="34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2372995"/>
            <wp:effectExtent l="0" t="0" r="0" b="0"/>
            <wp:docPr id="13" name="Picture 13" descr="图 13：Wi-Fi AP 与模拟 UE 的 NA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图 13：Wi-Fi AP 与模拟 UE 的 NAT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13</w:t>
      </w:r>
      <w:r>
        <w:rPr>
          <w:rFonts w:ascii="Noto Sans CJK SC" w:hAnsi="Noto Sans CJK SC"/>
          <w:b w:val="false"/>
          <w:color w:val="58708B"/>
          <w:sz w:val="18"/>
        </w:rPr>
        <w:t>：</w:t>
      </w:r>
      <w:r>
        <w:rPr>
          <w:rFonts w:eastAsia="Noto Sans CJK SC"/>
          <w:b w:val="false"/>
          <w:color w:val="58708B"/>
          <w:sz w:val="18"/>
        </w:rPr>
        <w:t xml:space="preserve">Wi-Fi AP </w:t>
      </w:r>
      <w:r>
        <w:rPr>
          <w:rFonts w:ascii="Noto Sans CJK SC" w:hAnsi="Noto Sans CJK SC"/>
          <w:b w:val="false"/>
          <w:color w:val="58708B"/>
          <w:sz w:val="18"/>
        </w:rPr>
        <w:t xml:space="preserve">与模拟 </w:t>
      </w:r>
      <w:r>
        <w:rPr>
          <w:rFonts w:eastAsia="Noto Sans CJK SC"/>
          <w:b w:val="false"/>
          <w:color w:val="58708B"/>
          <w:sz w:val="18"/>
        </w:rPr>
        <w:t xml:space="preserve">UE </w:t>
      </w:r>
      <w:r>
        <w:rPr>
          <w:rFonts w:ascii="Noto Sans CJK SC" w:hAnsi="Noto Sans CJK SC"/>
          <w:b w:val="false"/>
          <w:color w:val="58708B"/>
          <w:sz w:val="18"/>
        </w:rPr>
        <w:t xml:space="preserve">的 </w:t>
      </w:r>
      <w:r>
        <w:rPr>
          <w:rFonts w:eastAsia="Noto Sans CJK SC"/>
          <w:b w:val="false"/>
          <w:color w:val="58708B"/>
          <w:sz w:val="18"/>
        </w:rPr>
        <w:t>NAT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AP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关闭路由</w:t>
      </w:r>
      <w:r>
        <w:rPr>
          <w:rFonts w:eastAsia="Noto Sans CJK SC"/>
          <w:b w:val="false"/>
          <w:i w:val="false"/>
          <w:color w:val="24384C"/>
          <w:sz w:val="20"/>
        </w:rPr>
        <w:t>/NAT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，按其产品要求将桥接口接入模拟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>LAN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。设备取得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192.168.40.10/22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，网关为模拟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192.168.40.1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。地址可静态配置，或由单独安排的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DHCP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服务提供；所给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函数只配置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接口</w:t>
      </w:r>
      <w:r>
        <w:rPr>
          <w:rFonts w:eastAsia="Noto Sans CJK SC"/>
          <w:b w:val="false"/>
          <w:i w:val="false"/>
          <w:color w:val="24384C"/>
          <w:sz w:val="20"/>
        </w:rPr>
        <w:t>/NAT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，没有启动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DHCP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或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服务。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阶段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访问核心 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DN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时的上行源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访问边缘 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DN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时的上行源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手机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电脑，经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AP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桥接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192.168.40.10:40000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192.168.40.10:40000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模拟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LAN 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后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10.45.0.2:p1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10.45.0.2:p1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出口启用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后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198.51.100.1:p2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203.0.113.1:p2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出口为路由模式时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保持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10.45.0.2:p1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保持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10.45.0.2:p1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回包先通过核心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边缘出口的逆 </w:t>
      </w:r>
      <w:r>
        <w:rPr>
          <w:rFonts w:eastAsia="Noto Sans CJK SC"/>
          <w:b w:val="false"/>
          <w:i w:val="false"/>
          <w:color w:val="24384C"/>
          <w:sz w:val="20"/>
        </w:rPr>
        <w:t>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（若启用），再经模拟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逆 </w:t>
      </w:r>
      <w:r>
        <w:rPr>
          <w:rFonts w:eastAsia="Noto Sans CJK SC"/>
          <w:b w:val="false"/>
          <w:i w:val="false"/>
          <w:color w:val="24384C"/>
          <w:sz w:val="20"/>
        </w:rPr>
        <w:t>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，最终到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192.168.40.10:40000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。外部出口选择路由模式，并不意味着模拟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LAN 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也被关闭。</w:t>
      </w:r>
    </w:p>
    <w:p>
      <w:pPr>
        <w:pStyle w:val="Heading2"/>
        <w:rPr/>
      </w:pPr>
      <w:bookmarkStart w:id="35" w:name="section_31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4.10 Wi-Fi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接法二：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WAN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路由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/ NAT</w:t>
      </w:r>
      <w:bookmarkEnd w:id="35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6047740" cy="2372995"/>
            <wp:effectExtent l="0" t="0" r="0" b="0"/>
            <wp:docPr id="14" name="Picture 14" descr="图 14：Wi-Fi 路由器、模拟 UE 与多级 NAT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图 14：Wi-Fi 路由器、模拟 UE 与多级 NAT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14</w:t>
      </w:r>
      <w:r>
        <w:rPr>
          <w:rFonts w:ascii="Noto Sans CJK SC" w:hAnsi="Noto Sans CJK SC"/>
          <w:b w:val="false"/>
          <w:color w:val="58708B"/>
          <w:sz w:val="18"/>
        </w:rPr>
        <w:t>：</w:t>
      </w:r>
      <w:r>
        <w:rPr>
          <w:rFonts w:eastAsia="Noto Sans CJK SC"/>
          <w:b w:val="false"/>
          <w:color w:val="58708B"/>
          <w:sz w:val="18"/>
        </w:rPr>
        <w:t xml:space="preserve">Wi-Fi </w:t>
      </w:r>
      <w:r>
        <w:rPr>
          <w:rFonts w:ascii="Noto Sans CJK SC" w:hAnsi="Noto Sans CJK SC"/>
          <w:b w:val="false"/>
          <w:color w:val="58708B"/>
          <w:sz w:val="18"/>
        </w:rPr>
        <w:t xml:space="preserve">路由器、模拟 </w:t>
      </w:r>
      <w:r>
        <w:rPr>
          <w:rFonts w:eastAsia="Noto Sans CJK SC"/>
          <w:b w:val="false"/>
          <w:color w:val="58708B"/>
          <w:sz w:val="18"/>
        </w:rPr>
        <w:t xml:space="preserve">UE </w:t>
      </w:r>
      <w:r>
        <w:rPr>
          <w:rFonts w:ascii="Noto Sans CJK SC" w:hAnsi="Noto Sans CJK SC"/>
          <w:b w:val="false"/>
          <w:color w:val="58708B"/>
          <w:sz w:val="18"/>
        </w:rPr>
        <w:t xml:space="preserve">与多级 </w:t>
      </w:r>
      <w:r>
        <w:rPr>
          <w:rFonts w:eastAsia="Noto Sans CJK SC"/>
          <w:b w:val="false"/>
          <w:color w:val="58708B"/>
          <w:sz w:val="18"/>
        </w:rPr>
        <w:t>NAT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Wi-Fi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路由器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WAN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连接模拟 </w:t>
      </w:r>
      <w:r>
        <w:rPr>
          <w:rFonts w:eastAsia="Noto Sans CJK SC"/>
          <w:b w:val="false"/>
          <w:i w:val="false"/>
          <w:color w:val="24384C"/>
          <w:sz w:val="20"/>
        </w:rPr>
        <w:t>UE LAN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：</w:t>
      </w:r>
      <w:r>
        <w:rPr>
          <w:rFonts w:eastAsia="Noto Sans CJK SC"/>
          <w:b w:val="false"/>
          <w:i w:val="false"/>
          <w:color w:val="24384C"/>
          <w:sz w:val="20"/>
        </w:rPr>
        <w:t xml:space="preserve">WAN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192.168.40.2/22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，网关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192.168.40.1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Wi-Fi LAN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192.168.50.0/24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，手机网关是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192.168.50.1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。两侧网段不能重叠。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ascii="DejaVu Sans Mono" w:hAnsi="DejaVu Sans Mono"/>
          <w:b w:val="false"/>
          <w:color w:val="203B56"/>
          <w:sz w:val="16"/>
        </w:rPr>
        <w:t xml:space="preserve">访问核心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DN 198.51.100.10:5201</w:t>
      </w:r>
      <w:r>
        <w:rPr>
          <w:rFonts w:ascii="DejaVu Sans Mono" w:hAnsi="DejaVu Sans Mono"/>
          <w:b w:val="false"/>
          <w:color w:val="203B56"/>
          <w:sz w:val="16"/>
        </w:rPr>
        <w:t>（目的地址保持不变）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</w:r>
      <w:r>
        <w:rPr>
          <w:rFonts w:ascii="DejaVu Sans Mono" w:hAnsi="DejaVu Sans Mono"/>
          <w:b w:val="false"/>
          <w:color w:val="203B56"/>
          <w:sz w:val="16"/>
        </w:rPr>
        <w:t xml:space="preserve">手机           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192.168.50.10:40000</w:t>
        <w:br/>
        <w:t xml:space="preserve">  → Wi-Fi NAT   192.168.40.2:p1</w:t>
        <w:br/>
        <w:t xml:space="preserve">  → </w:t>
      </w:r>
      <w:r>
        <w:rPr>
          <w:rFonts w:ascii="DejaVu Sans Mono" w:hAnsi="DejaVu Sans Mono"/>
          <w:b w:val="false"/>
          <w:color w:val="203B56"/>
          <w:sz w:val="16"/>
        </w:rPr>
        <w:t xml:space="preserve">模拟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UE NAT 10.45.0.2:p2</w:t>
        <w:br/>
        <w:t xml:space="preserve">  → </w:t>
      </w:r>
      <w:r>
        <w:rPr>
          <w:rFonts w:ascii="DejaVu Sans Mono" w:hAnsi="DejaVu Sans Mono"/>
          <w:b w:val="false"/>
          <w:color w:val="203B56"/>
          <w:sz w:val="16"/>
        </w:rPr>
        <w:t xml:space="preserve">核心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N6 NAT 198.51.100.1:p3</w:t>
        <w:br/>
        <w:t xml:space="preserve">  → DN</w:t>
        <w:br/>
        <w:br/>
      </w:r>
      <w:r>
        <w:rPr>
          <w:rFonts w:ascii="DejaVu Sans Mono" w:hAnsi="DejaVu Sans Mono"/>
          <w:b w:val="false"/>
          <w:color w:val="203B56"/>
          <w:sz w:val="16"/>
        </w:rPr>
        <w:t>回复按逆序还原目的：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198.51.100.1:p3 → 10.45.0.2:p2</w:t>
        <w:br/>
        <w:t xml:space="preserve">  → 192.168.40.2:p1 → 192.168.50.10:40000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访问边缘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时，把最后一级核心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N6 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换为基站边缘 </w:t>
      </w:r>
      <w:r>
        <w:rPr>
          <w:rFonts w:eastAsia="Noto Sans CJK SC"/>
          <w:b w:val="false"/>
          <w:i w:val="false"/>
          <w:color w:val="24384C"/>
          <w:sz w:val="20"/>
        </w:rPr>
        <w:t>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；若该出口为静态路由，省略最后一级转换。每一级都需保有相应状态和正确回程。多级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会让“外部主动访问下游设备”和抓包关联更复杂。</w:t>
      </w:r>
    </w:p>
    <w:p>
      <w:pPr>
        <w:pStyle w:val="Heading2"/>
        <w:rPr/>
      </w:pPr>
      <w:bookmarkStart w:id="36" w:name="section_32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4.11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想完全保留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LAN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源地址时，还缺什么</w:t>
      </w:r>
      <w:bookmarkEnd w:id="36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将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bNatFlag=false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只是不创建这层 </w:t>
      </w:r>
      <w:r>
        <w:rPr>
          <w:rFonts w:eastAsia="Noto Sans CJK SC"/>
          <w:b w:val="false"/>
          <w:i w:val="false"/>
          <w:color w:val="24384C"/>
          <w:sz w:val="20"/>
        </w:rPr>
        <w:t>UE 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。完整的无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后方网络需要：模拟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转发、基站的下行会话映射、核心网订阅</w:t>
      </w:r>
      <w:r>
        <w:rPr>
          <w:rFonts w:eastAsia="Noto Sans CJK SC"/>
          <w:b w:val="false"/>
          <w:i w:val="false"/>
          <w:color w:val="24384C"/>
          <w:sz w:val="20"/>
        </w:rPr>
        <w:t xml:space="preserve">/UPF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后路由匹配、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到后方网段的路由、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回程路由，以及各处源地址检查均支持该网段。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本仓库已有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IPv4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后路由能力与历史验证记录，但那是特定 </w:t>
      </w:r>
      <w:r>
        <w:rPr>
          <w:rFonts w:eastAsia="Noto Sans CJK SC"/>
          <w:b w:val="false"/>
          <w:i w:val="false"/>
          <w:color w:val="24384C"/>
          <w:sz w:val="20"/>
        </w:rPr>
        <w:t xml:space="preserve">OAI RFsim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测试环境，不可直接当成自研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的全面验收。尤其“订阅后路由”和“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FIB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路由”各自解决不同环节，不能互相替代。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同一个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dpdk0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被函数设置到某个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session VRF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后，不能同时属于多个其他 </w:t>
      </w:r>
      <w:r>
        <w:rPr>
          <w:rFonts w:eastAsia="Noto Sans CJK SC"/>
          <w:b w:val="false"/>
          <w:i w:val="false"/>
          <w:color w:val="24384C"/>
          <w:sz w:val="20"/>
        </w:rPr>
        <w:t>VRF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。多会话共享一个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物理出口需要独立 </w:t>
      </w:r>
      <w:r>
        <w:rPr>
          <w:rFonts w:eastAsia="Noto Sans CJK SC"/>
          <w:b w:val="false"/>
          <w:i w:val="false"/>
          <w:color w:val="24384C"/>
          <w:sz w:val="20"/>
        </w:rPr>
        <w:t>VF/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子接口或其他明确设计；所给函数本身没有展示这种复用方案。</w:t>
      </w:r>
    </w:p>
    <w:p>
      <w:pPr>
        <w:pStyle w:val="Normal"/>
        <w:rPr/>
      </w:pPr>
      <w:r>
        <w:rPr>
          <w:rFonts w:ascii="Noto Sans CJK SC" w:hAnsi="Noto Sans CJK SC"/>
          <w:b/>
          <w:i w:val="false"/>
          <w:color w:val="24384C"/>
          <w:sz w:val="20"/>
        </w:rPr>
        <w:t>课堂练习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：手机经 </w:t>
      </w:r>
      <w:r>
        <w:rPr>
          <w:rFonts w:eastAsia="Noto Sans CJK SC"/>
          <w:b w:val="false"/>
          <w:i w:val="false"/>
          <w:color w:val="24384C"/>
          <w:sz w:val="20"/>
        </w:rPr>
        <w:t xml:space="preserve">Wi-Fi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路由器访问边缘 </w:t>
      </w:r>
      <w:r>
        <w:rPr>
          <w:rFonts w:eastAsia="Noto Sans CJK SC"/>
          <w:b w:val="false"/>
          <w:i w:val="false"/>
          <w:color w:val="24384C"/>
          <w:sz w:val="20"/>
        </w:rPr>
        <w:t>DN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开启、基站使用路由模式。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应看到什么源地址？答案是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会话地址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10.45.0.2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（端口可能已转换），不是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Wi-Fi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手机地址，也不是基站出口地址。</w:t>
      </w:r>
      <w:r>
        <w:br w:type="page"/>
      </w:r>
    </w:p>
    <w:p>
      <w:pPr>
        <w:pStyle w:val="Heading1"/>
        <w:rPr/>
      </w:pPr>
      <w:bookmarkStart w:id="37" w:name="__RefHeading___Toc5094_2482190522"/>
      <w:bookmarkStart w:id="38" w:name="section_33"/>
      <w:bookmarkEnd w:id="37"/>
      <w:r>
        <w:rPr>
          <w:rFonts w:eastAsia="Noto Sans CJK SC" w:ascii="Noto Sans CJK SC" w:hAnsi="Noto Sans CJK SC"/>
          <w:b/>
          <w:i w:val="false"/>
          <w:color w:val="163E64"/>
          <w:sz w:val="36"/>
        </w:rPr>
        <w:t xml:space="preserve">5. 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>性能测试</w:t>
      </w:r>
      <w:bookmarkEnd w:id="38"/>
    </w:p>
    <w:p>
      <w:pPr>
        <w:pStyle w:val="Heading2"/>
        <w:rPr/>
      </w:pPr>
      <w:bookmarkStart w:id="39" w:name="section_34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5.1 iperf2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与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iperf3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的区别</w:t>
      </w:r>
      <w:bookmarkEnd w:id="39"/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iperf / iperf2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iperf3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本机版本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2.1.5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3.9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默认服务端口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5001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5201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互通性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需要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iperf2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对端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需要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iperf3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对端，不能与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iperf2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混用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UDP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服务端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通常使用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iperf -s -u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iperf3 -s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，协议由客户端协商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反向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本机版本支持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-R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，以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--help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为准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-R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双向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-d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-r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--full-duplex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含义不同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--bidir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，检查版本支持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并行流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，多线程实现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本机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3.9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不能靠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-P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获得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3.16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之后的每流线程机制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结构化结果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可按版本使用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CSV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等输出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常用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-J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输出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JSON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iperf3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自 </w:t>
      </w:r>
      <w:r>
        <w:rPr>
          <w:rFonts w:eastAsia="Noto Sans CJK SC"/>
          <w:b w:val="false"/>
          <w:i w:val="false"/>
          <w:color w:val="24384C"/>
          <w:sz w:val="20"/>
        </w:rPr>
        <w:t xml:space="preserve">3.16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起为每条测试流创建独立线程，不能笼统地说“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iperf3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永远单线程”，也不能把新版本行为套到本机 </w:t>
      </w:r>
      <w:r>
        <w:rPr>
          <w:rFonts w:eastAsia="Noto Sans CJK SC"/>
          <w:b w:val="false"/>
          <w:i w:val="false"/>
          <w:color w:val="24384C"/>
          <w:sz w:val="20"/>
        </w:rPr>
        <w:t>3.9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hyperlink r:id="rId22">
        <w:r>
          <w:rPr>
            <w:rFonts w:eastAsia="Noto Sans CJK SC"/>
            <w:b w:val="false"/>
            <w:i w:val="false"/>
            <w:color w:val="176A9B"/>
            <w:sz w:val="20"/>
          </w:rPr>
          <w:t>iperf3 FAQ</w:t>
        </w:r>
      </w:hyperlink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TCP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测试观察可靠传输的有效吞吐、重传与拥塞表现；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UDP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测试按设定速率发包，观察实际接收速率、丢包与抖动。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UDP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的发送端显示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不代表接收端收到 </w:t>
      </w:r>
      <w:r>
        <w:rPr>
          <w:rFonts w:eastAsia="Noto Sans CJK SC"/>
          <w:b w:val="false"/>
          <w:i w:val="false"/>
          <w:color w:val="24384C"/>
          <w:sz w:val="20"/>
        </w:rPr>
        <w:t>1G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Heading2"/>
        <w:rPr/>
      </w:pPr>
      <w:bookmarkStart w:id="40" w:name="section_35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5.2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测试位置与反向灌包</w:t>
      </w:r>
      <w:bookmarkEnd w:id="40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本节默认：</w:t>
      </w:r>
      <w:r>
        <w:rPr>
          <w:rFonts w:ascii="Noto Sans CJK SC" w:hAnsi="Noto Sans CJK SC"/>
          <w:b/>
          <w:i w:val="false"/>
          <w:color w:val="24384C"/>
          <w:sz w:val="20"/>
        </w:rPr>
        <w:t xml:space="preserve">客户端运行在 </w:t>
      </w:r>
      <w:r>
        <w:rPr>
          <w:rFonts w:eastAsia="Noto Sans CJK SC"/>
          <w:b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/>
          <w:i w:val="false"/>
          <w:color w:val="24384C"/>
          <w:sz w:val="20"/>
        </w:rPr>
        <w:t xml:space="preserve">业务侧或其下挂电脑，服务端运行在 </w:t>
      </w:r>
      <w:r>
        <w:rPr>
          <w:rFonts w:eastAsia="Noto Sans CJK SC"/>
          <w:b/>
          <w:i w:val="false"/>
          <w:color w:val="24384C"/>
          <w:sz w:val="20"/>
        </w:rPr>
        <w:t>DN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。正向数据为 </w:t>
      </w:r>
      <w:r>
        <w:rPr>
          <w:rFonts w:eastAsia="Noto Sans CJK SC"/>
          <w:b w:val="false"/>
          <w:i w:val="false"/>
          <w:color w:val="24384C"/>
          <w:sz w:val="20"/>
        </w:rPr>
        <w:t>UE → DN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，即上行；反向数据为 </w:t>
      </w:r>
      <w:r>
        <w:rPr>
          <w:rFonts w:eastAsia="Noto Sans CJK SC"/>
          <w:b w:val="false"/>
          <w:i w:val="false"/>
          <w:color w:val="24384C"/>
          <w:sz w:val="20"/>
        </w:rPr>
        <w:t>DN → UE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，即下行。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-R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改变数据方向，客户端仍主动建立测试控制连接，不能据此证明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可任意主动连接一个位于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后的服务。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服务端绑定的地址必须真实属于服务端所在的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协议栈。如果地址只属于 </w:t>
      </w:r>
      <w:r>
        <w:rPr>
          <w:rFonts w:eastAsia="Noto Sans CJK SC"/>
          <w:b w:val="false"/>
          <w:i w:val="false"/>
          <w:color w:val="24384C"/>
          <w:sz w:val="20"/>
        </w:rPr>
        <w:t>VPP loopback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iperf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不能直接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-B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绑定它；自研 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场景可在下挂电脑运行 </w:t>
      </w:r>
      <w:r>
        <w:rPr>
          <w:rFonts w:eastAsia="Noto Sans CJK SC"/>
          <w:b w:val="false"/>
          <w:i w:val="false"/>
          <w:color w:val="24384C"/>
          <w:sz w:val="20"/>
        </w:rPr>
        <w:t>iperf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，或通过已实现的主机协议栈接入方式测试。不能为方便测试凭空把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地址再配到 </w:t>
      </w:r>
      <w:r>
        <w:rPr>
          <w:rFonts w:eastAsia="Noto Sans CJK SC"/>
          <w:b w:val="false"/>
          <w:i w:val="false"/>
          <w:color w:val="24384C"/>
          <w:sz w:val="20"/>
        </w:rPr>
        <w:t>Linux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Heading2"/>
        <w:rPr/>
      </w:pPr>
      <w:bookmarkStart w:id="41" w:name="section_36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>5.3 iperf3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：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TCP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、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UDP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、正向与反向</w:t>
      </w:r>
      <w:bookmarkEnd w:id="41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执行位置：核心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实验服务器。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负载准备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，前台运行，结束用 </w:t>
      </w:r>
      <w:r>
        <w:rPr>
          <w:rFonts w:eastAsia="Noto Sans CJK SC"/>
          <w:b w:val="false"/>
          <w:i w:val="false"/>
          <w:color w:val="24384C"/>
          <w:sz w:val="20"/>
        </w:rPr>
        <w:t>Ctrl+C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iperf3 --version</w:t>
        <w:br/>
        <w:t>iperf3 -s -B 198.51.100.10 -p 5201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执行位置：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业务侧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或下挂电脑。以下每条测试单独运行；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地址改为边缘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后可测试边缘路径。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负载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DN_IP=198.51.100.10</w:t>
        <w:br/>
        <w:t xml:space="preserve"># TCP </w:t>
      </w:r>
      <w:r>
        <w:rPr>
          <w:rFonts w:ascii="DejaVu Sans Mono" w:hAnsi="DejaVu Sans Mono"/>
          <w:b w:val="false"/>
          <w:color w:val="203B56"/>
          <w:sz w:val="16"/>
        </w:rPr>
        <w:t xml:space="preserve">上行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/ </w:t>
      </w:r>
      <w:r>
        <w:rPr>
          <w:rFonts w:ascii="DejaVu Sans Mono" w:hAnsi="DejaVu Sans Mono"/>
          <w:b w:val="false"/>
          <w:color w:val="203B56"/>
          <w:sz w:val="16"/>
        </w:rPr>
        <w:t>下行；一次单流，再尝试四流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iperf3 -c "$DN_IP" -p 5201 -t 20 -i 1</w:t>
        <w:br/>
        <w:t>iperf3 -c "$DN_IP" -p 5201 -t 20 -i 1 -R</w:t>
        <w:br/>
        <w:t>iperf3 -c "$DN_IP" -p 5201 -t 20 -i 1 -P 4</w:t>
        <w:br/>
        <w:t xml:space="preserve"># UDP </w:t>
      </w:r>
      <w:r>
        <w:rPr>
          <w:rFonts w:ascii="DejaVu Sans Mono" w:hAnsi="DejaVu Sans Mono"/>
          <w:b w:val="false"/>
          <w:color w:val="203B56"/>
          <w:sz w:val="16"/>
        </w:rPr>
        <w:t xml:space="preserve">上行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/ </w:t>
      </w:r>
      <w:r>
        <w:rPr>
          <w:rFonts w:ascii="DejaVu Sans Mono" w:hAnsi="DejaVu Sans Mono"/>
          <w:b w:val="false"/>
          <w:color w:val="203B56"/>
          <w:sz w:val="16"/>
        </w:rPr>
        <w:t xml:space="preserve">下行：先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10Mbps</w:t>
      </w:r>
      <w:r>
        <w:rPr>
          <w:rFonts w:ascii="DejaVu Sans Mono" w:hAnsi="DejaVu Sans Mono"/>
          <w:b w:val="false"/>
          <w:color w:val="203B56"/>
          <w:sz w:val="16"/>
        </w:rPr>
        <w:t>，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1200 </w:t>
      </w:r>
      <w:r>
        <w:rPr>
          <w:rFonts w:ascii="DejaVu Sans Mono" w:hAnsi="DejaVu Sans Mono"/>
          <w:b w:val="false"/>
          <w:color w:val="203B56"/>
          <w:sz w:val="16"/>
        </w:rPr>
        <w:t>字节载荷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iperf3 -c "$DN_IP" -p 5201 -u -b 10M -l 1200 -t 20 -i 1</w:t>
        <w:br/>
        <w:t>iperf3 -c "$DN_IP" -p 5201 -u -b 10M -l 1200 -t 20 -i 1 -R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>同时双向；不等于单独的反向测试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iperf3 -c "$DN_IP" -p 5201 -t 20 --bidir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>保存机器可读结果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iperf3 -c "$DN_IP" -p 5201 -t 20 -J &gt; /tmp/iperf3-ul.json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iperf3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UDP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测试仍需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控制连接；防火墙只开放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UDP/5201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不够。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-b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-P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同时使用时，目标速率按每流计算，例如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-P 4 -b 10M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的合计目标约 </w:t>
      </w:r>
      <w:r>
        <w:rPr>
          <w:rFonts w:eastAsia="Noto Sans CJK SC"/>
          <w:b w:val="false"/>
          <w:i w:val="false"/>
          <w:color w:val="24384C"/>
          <w:sz w:val="20"/>
        </w:rPr>
        <w:t>40Mbps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hyperlink r:id="rId23"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命令说明</w:t>
        </w:r>
      </w:hyperlink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要限制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测试负载，可增加本机支持的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-b 10M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；不加限制的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TCP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会尝试利用可用带宽。先完成低速连通性验证，再按测试窗口逐级增加速率。</w:t>
      </w:r>
    </w:p>
    <w:p>
      <w:pPr>
        <w:pStyle w:val="Heading2"/>
        <w:rPr/>
      </w:pPr>
      <w:bookmarkStart w:id="42" w:name="section_37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>5.4 iperf2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：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TCP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、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UDP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、正向与反向</w:t>
      </w:r>
      <w:bookmarkEnd w:id="42"/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TCP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服务端执行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iperf -s -B 198.51.100.10 -p 5001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；停止后，</w:t>
      </w:r>
      <w:r>
        <w:rPr>
          <w:rFonts w:eastAsia="Noto Sans CJK SC"/>
          <w:b w:val="false"/>
          <w:i w:val="false"/>
          <w:color w:val="24384C"/>
          <w:sz w:val="20"/>
        </w:rPr>
        <w:t xml:space="preserve">UDP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服务端改为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iperf -s -u -B 198.51.100.10 -p 5001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。客户端与服务端都使用 </w:t>
      </w:r>
      <w:r>
        <w:rPr>
          <w:rFonts w:eastAsia="Noto Sans CJK SC"/>
          <w:b w:val="false"/>
          <w:i w:val="false"/>
          <w:color w:val="24384C"/>
          <w:sz w:val="20"/>
        </w:rPr>
        <w:t>iperf2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执行位置：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业务侧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或下挂电脑，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[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负载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]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DN_IP=198.51.100.10</w:t>
        <w:br/>
        <w:t># TCP</w:t>
      </w:r>
      <w:r>
        <w:rPr>
          <w:rFonts w:ascii="DejaVu Sans Mono" w:hAnsi="DejaVu Sans Mono"/>
          <w:b w:val="false"/>
          <w:color w:val="203B56"/>
          <w:sz w:val="16"/>
        </w:rPr>
        <w:t xml:space="preserve">，配合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TCP </w:t>
      </w:r>
      <w:r>
        <w:rPr>
          <w:rFonts w:ascii="DejaVu Sans Mono" w:hAnsi="DejaVu Sans Mono"/>
          <w:b w:val="false"/>
          <w:color w:val="203B56"/>
          <w:sz w:val="16"/>
        </w:rPr>
        <w:t>服务端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iperf -c "$DN_IP" -p 5001 -t 20 -i 1</w:t>
        <w:br/>
        <w:t>iperf -c "$DN_IP" -p 5001 -t 20 -i 1 -R</w:t>
        <w:br/>
        <w:t>iperf -c "$DN_IP" -p 5001 -t 20 -i 1 -P 4</w:t>
        <w:br/>
        <w:t># UDP</w:t>
      </w:r>
      <w:r>
        <w:rPr>
          <w:rFonts w:ascii="DejaVu Sans Mono" w:hAnsi="DejaVu Sans Mono"/>
          <w:b w:val="false"/>
          <w:color w:val="203B56"/>
          <w:sz w:val="16"/>
        </w:rPr>
        <w:t xml:space="preserve">，配合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UDP </w:t>
      </w:r>
      <w:r>
        <w:rPr>
          <w:rFonts w:ascii="DejaVu Sans Mono" w:hAnsi="DejaVu Sans Mono"/>
          <w:b w:val="false"/>
          <w:color w:val="203B56"/>
          <w:sz w:val="16"/>
        </w:rPr>
        <w:t>服务端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iperf -c "$DN_IP" -p 5001 -u -b 10M -l 1200 -t 20 -i 1</w:t>
        <w:br/>
        <w:t>iperf -c "$DN_IP" -p 5001 -u -b 10M -l 1200 -t 20 -i 1 -R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>双向示例（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TCP </w:t>
      </w:r>
      <w:r>
        <w:rPr>
          <w:rFonts w:ascii="DejaVu Sans Mono" w:hAnsi="DejaVu Sans Mono"/>
          <w:b w:val="false"/>
          <w:color w:val="203B56"/>
          <w:sz w:val="16"/>
        </w:rPr>
        <w:t>服务端）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iperf -c "$DN_IP" -p 5001 -t 20 --full-duplex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本机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iperf --help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已列出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-R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。对旧版 </w:t>
      </w:r>
      <w:r>
        <w:rPr>
          <w:rFonts w:eastAsia="Noto Sans CJK SC"/>
          <w:b w:val="false"/>
          <w:i w:val="false"/>
          <w:color w:val="24384C"/>
          <w:sz w:val="20"/>
        </w:rPr>
        <w:t>iperf2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，不要假定一定支持；双方核对版本。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-d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是同时双向但使用额外反向连接，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-r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是先后双向，也会涉及反连；这些方式可能被 </w:t>
      </w:r>
      <w:r>
        <w:rPr>
          <w:rFonts w:eastAsia="Noto Sans CJK SC"/>
          <w:b w:val="false"/>
          <w:i w:val="false"/>
          <w:color w:val="24384C"/>
          <w:sz w:val="20"/>
        </w:rPr>
        <w:t>NAT/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防火墙阻断，不能直接替代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场景下的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-R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--full-duplex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在本机帮助中描述为同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socket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全双工测试，仍需双端版本支持。</w:t>
      </w:r>
    </w:p>
    <w:p>
      <w:pPr>
        <w:pStyle w:val="Heading2"/>
        <w:rPr/>
      </w:pPr>
      <w:bookmarkStart w:id="43" w:name="section_38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5.5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如何判断瓶颈</w:t>
      </w:r>
      <w:bookmarkEnd w:id="43"/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观察现象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优先核对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进一步取证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两端无法建连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路由、监听地址、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TCP/UDP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端口、防火墙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ss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route get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、端到端抓包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UDP sender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高、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receiver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低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丢包、队列、接收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QoS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两端统计、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VPP error/drop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计数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TCP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多流明显高于单流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单流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RTT/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窗口、拥塞、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RSS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分布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与重传；不能直接认定网络线速不足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只在反向低速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下行路由、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状态、下行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QER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、接收端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在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N6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两侧比较计数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未满但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VPP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抖动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quota throttling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、线程迁移、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NUMA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SMT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cgroup cpu.stat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、线程亲和性、调度延迟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接近固定速率上限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链路协商、订阅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AMBR/QER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、整形策略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网卡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Speed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与实际生效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QoS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配置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一次测试至少记录：日期、端点与位置、两端工具版本、路径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模式、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TCP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或 </w:t>
      </w:r>
      <w:r>
        <w:rPr>
          <w:rFonts w:eastAsia="Noto Sans CJK SC"/>
          <w:b w:val="false"/>
          <w:i w:val="false"/>
          <w:color w:val="24384C"/>
          <w:sz w:val="20"/>
        </w:rPr>
        <w:t>UDP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、方向、流数、目标速率、包长</w:t>
      </w:r>
      <w:r>
        <w:rPr>
          <w:rFonts w:eastAsia="Noto Sans CJK SC"/>
          <w:b w:val="false"/>
          <w:i w:val="false"/>
          <w:color w:val="24384C"/>
          <w:sz w:val="20"/>
        </w:rPr>
        <w:t>/MTU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、持续时间、接收吞吐、丢包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重传及 </w:t>
      </w:r>
      <w:r>
        <w:rPr>
          <w:rFonts w:eastAsia="Noto Sans CJK SC"/>
          <w:b w:val="false"/>
          <w:i w:val="false"/>
          <w:color w:val="24384C"/>
          <w:sz w:val="20"/>
        </w:rPr>
        <w:t>CPU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。测试结果只代表该路径与配置；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OAI RFsim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结果不是商用空口或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100G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硬件验收结果。</w:t>
      </w:r>
      <w:r>
        <w:br w:type="page"/>
      </w:r>
    </w:p>
    <w:p>
      <w:pPr>
        <w:pStyle w:val="Heading1"/>
        <w:rPr/>
      </w:pPr>
      <w:bookmarkStart w:id="44" w:name="__RefHeading___Toc5096_2482190522"/>
      <w:bookmarkStart w:id="45" w:name="section_39"/>
      <w:bookmarkEnd w:id="44"/>
      <w:r>
        <w:rPr>
          <w:rFonts w:eastAsia="Noto Sans CJK SC" w:ascii="Noto Sans CJK SC" w:hAnsi="Noto Sans CJK SC"/>
          <w:b/>
          <w:i w:val="false"/>
          <w:color w:val="163E64"/>
          <w:sz w:val="36"/>
        </w:rPr>
        <w:t xml:space="preserve">6. Kuboard 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 xml:space="preserve">与 </w:t>
      </w:r>
      <w:r>
        <w:rPr>
          <w:rFonts w:eastAsia="Noto Sans CJK SC" w:ascii="Noto Sans CJK SC" w:hAnsi="Noto Sans CJK SC"/>
          <w:b/>
          <w:i w:val="false"/>
          <w:color w:val="163E64"/>
          <w:sz w:val="36"/>
        </w:rPr>
        <w:t>k9s</w:t>
      </w:r>
      <w:bookmarkEnd w:id="45"/>
    </w:p>
    <w:p>
      <w:pPr>
        <w:pStyle w:val="Heading2"/>
        <w:rPr/>
      </w:pPr>
      <w:bookmarkStart w:id="46" w:name="section_40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6.1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两种界面，一套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Kubernetes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对象</w:t>
      </w:r>
      <w:bookmarkEnd w:id="46"/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Kuboard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Web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管理界面，适合浏览资源和团队协作；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k9s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是终端交互界面，适合在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SSH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环境快速切换资源、日志和事件。二者都是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Kubernetes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的客户端，最终操作受集群身份和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RBAC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约束，界面可见性不代表具备全部权限。</w:t>
      </w:r>
      <w:hyperlink r:id="rId24">
        <w:r>
          <w:rPr>
            <w:rFonts w:eastAsia="Noto Sans CJK SC"/>
            <w:b w:val="false"/>
            <w:i w:val="false"/>
            <w:color w:val="176A9B"/>
            <w:sz w:val="20"/>
          </w:rPr>
          <w:t xml:space="preserve">Kuboard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简介</w:t>
        </w:r>
      </w:hyperlink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本次未在当前节点的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Kubernetes 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或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Docker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容器中发现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Kuboard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运行实例，因此以下以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Kuboard v3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常用工作流为说明，不虚构本机登录地址或操作截图。已有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k9s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版本为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v0.51.0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Heading2"/>
        <w:rPr/>
      </w:pPr>
      <w:bookmarkStart w:id="47" w:name="section_41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6.2 Kuboard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的常用工作流</w:t>
      </w:r>
      <w:bookmarkEnd w:id="47"/>
    </w:p>
    <w:p>
      <w:pPr>
        <w:pStyle w:val="ListNumber"/>
        <w:numPr>
          <w:ilvl w:val="0"/>
          <w:numId w:val="4"/>
        </w:numPr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使用管理员提供的入口和个人账号登录，确认目标集群。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进入目标 </w:t>
      </w:r>
      <w:r>
        <w:rPr>
          <w:rFonts w:eastAsia="Noto Sans CJK SC"/>
          <w:b w:val="false"/>
          <w:i w:val="false"/>
          <w:color w:val="24384C"/>
          <w:sz w:val="20"/>
        </w:rPr>
        <w:t>Namespace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，例如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xcn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；先查看工作负载、副本、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状态和事件。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打开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xcn-5gc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对应 </w:t>
      </w:r>
      <w:r>
        <w:rPr>
          <w:rFonts w:eastAsia="Noto Sans CJK SC"/>
          <w:b w:val="false"/>
          <w:i w:val="false"/>
          <w:color w:val="24384C"/>
          <w:sz w:val="20"/>
        </w:rPr>
        <w:t>Pod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，选择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upf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或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vpp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容器查看日志；多容器日志不要混看。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查看工作负载 </w:t>
      </w:r>
      <w:r>
        <w:rPr>
          <w:rFonts w:eastAsia="Noto Sans CJK SC"/>
          <w:b w:val="false"/>
          <w:i w:val="false"/>
          <w:color w:val="24384C"/>
          <w:sz w:val="20"/>
        </w:rPr>
        <w:t>YAML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、资源 </w:t>
      </w:r>
      <w:r>
        <w:rPr>
          <w:rFonts w:eastAsia="Noto Sans CJK SC"/>
          <w:b w:val="false"/>
          <w:i w:val="false"/>
          <w:color w:val="24384C"/>
          <w:sz w:val="20"/>
        </w:rPr>
        <w:t>requests/limits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、环境变量来源、卷挂载和关联 </w:t>
      </w:r>
      <w:r>
        <w:rPr>
          <w:rFonts w:eastAsia="Noto Sans CJK SC"/>
          <w:b w:val="false"/>
          <w:i w:val="false"/>
          <w:color w:val="24384C"/>
          <w:sz w:val="20"/>
        </w:rPr>
        <w:t>Service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结合 </w:t>
      </w:r>
      <w:r>
        <w:rPr>
          <w:rFonts w:eastAsia="Noto Sans CJK SC"/>
          <w:b w:val="false"/>
          <w:i w:val="false"/>
          <w:color w:val="24384C"/>
          <w:sz w:val="20"/>
        </w:rPr>
        <w:t xml:space="preserve">Events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判断调度、挂载和探针失败；根据时间关联容器日志。</w:t>
      </w:r>
    </w:p>
    <w:p>
      <w:pPr>
        <w:pStyle w:val="ListNumber"/>
        <w:numPr>
          <w:ilvl w:val="0"/>
          <w:numId w:val="4"/>
        </w:numPr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需要终端、重启、编辑或删除时，先明确影响对象。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Helm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管理的资源应把变更落实回 </w:t>
      </w:r>
      <w:r>
        <w:rPr>
          <w:rFonts w:eastAsia="Noto Sans CJK SC"/>
          <w:b w:val="false"/>
          <w:i w:val="false"/>
          <w:color w:val="24384C"/>
          <w:sz w:val="20"/>
        </w:rPr>
        <w:t>Chart/values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，避免下次发布覆盖界面上的临时修改。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具体菜单名随版本和部署方式变化，以实际界面为准。导入集群或创建凭据属于管理员工作；课件不分发 </w:t>
      </w:r>
      <w:r>
        <w:rPr>
          <w:rFonts w:eastAsia="Noto Sans CJK SC"/>
          <w:b w:val="false"/>
          <w:i w:val="false"/>
          <w:color w:val="24384C"/>
          <w:sz w:val="20"/>
        </w:rPr>
        <w:t>kubeconfig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ServiceAccount token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或集群管理员账号。</w:t>
      </w:r>
      <w:r>
        <w:br w:type="page"/>
      </w:r>
    </w:p>
    <w:p>
      <w:pPr>
        <w:pStyle w:val="Heading2"/>
        <w:rPr/>
      </w:pPr>
      <w:bookmarkStart w:id="48" w:name="section_42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6.3 k9s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的启动和快捷键</w:t>
      </w:r>
      <w:bookmarkEnd w:id="48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执行位置：有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kubeconfig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的服务器 </w:t>
      </w:r>
      <w:r>
        <w:rPr>
          <w:rFonts w:eastAsia="Noto Sans CJK SC"/>
          <w:b w:val="false"/>
          <w:i w:val="false"/>
          <w:color w:val="24384C"/>
          <w:sz w:val="20"/>
        </w:rPr>
        <w:t>Shell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。课堂建议先以只读方式进入。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k9s version</w:t>
        <w:br/>
        <w:t>k9s --help</w:t>
        <w:br/>
        <w:t>k9s -n xcn --readonly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 xml:space="preserve">使用指定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context</w:t>
      </w:r>
      <w:r>
        <w:rPr>
          <w:rFonts w:ascii="DejaVu Sans Mono" w:hAnsi="DejaVu Sans Mono"/>
          <w:b w:val="false"/>
          <w:color w:val="203B56"/>
          <w:sz w:val="16"/>
        </w:rPr>
        <w:t xml:space="preserve">，名字通过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kubectl config get-contexts </w:t>
      </w:r>
      <w:r>
        <w:rPr>
          <w:rFonts w:ascii="DejaVu Sans Mono" w:hAnsi="DejaVu Sans Mono"/>
          <w:b w:val="false"/>
          <w:color w:val="203B56"/>
          <w:sz w:val="16"/>
        </w:rPr>
        <w:t>查询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kubectl config get-contexts</w:t>
        <w:br/>
        <w:t># k9s --context YOUR_CONTEXT -n xcn --readonly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按键 </w:t>
            </w:r>
            <w:r>
              <w:rPr>
                <w:rFonts w:eastAsia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命令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用途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操作提示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?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当前视图帮助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以当前版本和视图提示为准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:ns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:ctx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Namespace / context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视图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切换后重新确认目标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:pods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:deploy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:svc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查看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Pod / Deployment / Service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支持资源别名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:events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:nodes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事件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节点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排查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Pending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、探针和资源问题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DejaVu Sans Mono" w:hAnsi="DejaVu Sans Mono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关键词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过滤当前列表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Escape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退出过滤或返回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y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l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Describe / YAML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日志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在对应资源视图操作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Enter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进入选中对象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Pod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常可继续选择容器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:q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/ Ctrl+C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退出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不影响业务容器运行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快捷键受视图和配置影响，先按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?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。只读模式禁用修改操作；实际权限仍由 </w:t>
      </w:r>
      <w:r>
        <w:rPr>
          <w:rFonts w:eastAsia="Noto Sans CJK SC"/>
          <w:b w:val="false"/>
          <w:i w:val="false"/>
          <w:color w:val="24384C"/>
          <w:sz w:val="20"/>
        </w:rPr>
        <w:t xml:space="preserve">RBAC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控制。非只读模式中的编辑、删除、重启等操作会修改集群，应与命令行变更一样审慎。</w:t>
      </w:r>
      <w:hyperlink r:id="rId25">
        <w:r>
          <w:rPr>
            <w:rFonts w:eastAsia="Noto Sans CJK SC"/>
            <w:b w:val="false"/>
            <w:i w:val="false"/>
            <w:color w:val="176A9B"/>
            <w:sz w:val="20"/>
          </w:rPr>
          <w:t xml:space="preserve">k9s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命令参考</w:t>
        </w:r>
      </w:hyperlink>
    </w:p>
    <w:p>
      <w:pPr>
        <w:pStyle w:val="Heading2"/>
        <w:rPr/>
      </w:pPr>
      <w:bookmarkStart w:id="49" w:name="section_43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6.4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十分钟练习</w:t>
      </w:r>
      <w:bookmarkEnd w:id="49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使用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k9s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进入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xcn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，找到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xcn-5gc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，查看 </w:t>
      </w:r>
      <w:r>
        <w:rPr>
          <w:rFonts w:eastAsia="Noto Sans CJK SC"/>
          <w:b w:val="false"/>
          <w:i w:val="false"/>
          <w:color w:val="24384C"/>
          <w:sz w:val="20"/>
        </w:rPr>
        <w:t>Events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日志、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YAML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中的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CPU/VF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请求；再用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kubectl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完成同样查询。用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Kuboard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时寻找同一组对象和字段。练习目标是理解对象关系，不是记住某一版界面的按钮位置。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若显示“无资源”，依次检查 </w:t>
      </w:r>
      <w:r>
        <w:rPr>
          <w:rFonts w:eastAsia="Noto Sans CJK SC"/>
          <w:b w:val="false"/>
          <w:i w:val="false"/>
          <w:color w:val="24384C"/>
          <w:sz w:val="20"/>
        </w:rPr>
        <w:t>context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>Namespace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、过滤条件和 </w:t>
      </w:r>
      <w:r>
        <w:rPr>
          <w:rFonts w:eastAsia="Noto Sans CJK SC"/>
          <w:b w:val="false"/>
          <w:i w:val="false"/>
          <w:color w:val="24384C"/>
          <w:sz w:val="20"/>
        </w:rPr>
        <w:t>RBAC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；若日志为空，检查容器选择、重启历史以及应用是否输出到文件而非 </w:t>
      </w:r>
      <w:r>
        <w:rPr>
          <w:rFonts w:eastAsia="Noto Sans CJK SC"/>
          <w:b w:val="false"/>
          <w:i w:val="false"/>
          <w:color w:val="24384C"/>
          <w:sz w:val="20"/>
        </w:rPr>
        <w:t>stdout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br w:type="page"/>
      </w:r>
    </w:p>
    <w:p>
      <w:pPr>
        <w:pStyle w:val="Heading1"/>
        <w:rPr/>
      </w:pPr>
      <w:bookmarkStart w:id="50" w:name="__RefHeading___Toc5098_2482190522"/>
      <w:bookmarkStart w:id="51" w:name="section_44"/>
      <w:bookmarkEnd w:id="50"/>
      <w:r>
        <w:rPr>
          <w:rFonts w:ascii="Noto Sans CJK SC" w:hAnsi="Noto Sans CJK SC" w:eastAsia="Noto Sans CJK SC"/>
          <w:b/>
          <w:i w:val="false"/>
          <w:color w:val="163E64"/>
          <w:sz w:val="36"/>
        </w:rPr>
        <w:t xml:space="preserve">附录 </w:t>
      </w:r>
      <w:r>
        <w:rPr>
          <w:rFonts w:eastAsia="Noto Sans CJK SC" w:ascii="Noto Sans CJK SC" w:hAnsi="Noto Sans CJK SC"/>
          <w:b/>
          <w:i w:val="false"/>
          <w:color w:val="163E64"/>
          <w:sz w:val="36"/>
        </w:rPr>
        <w:t>A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>：命令速查与分层排障</w:t>
      </w:r>
      <w:bookmarkEnd w:id="51"/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2295525" cy="6480175"/>
            <wp:effectExtent l="0" t="0" r="0" b="0"/>
            <wp:docPr id="15" name="Picture 15" descr="图 15：从业务不通到性能定位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图 15：从业务不通到性能定位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64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Noto Sans CJK SC" w:hAnsi="Noto Sans CJK SC"/>
          <w:b w:val="false"/>
          <w:color w:val="58708B"/>
          <w:sz w:val="18"/>
        </w:rPr>
        <w:t xml:space="preserve">图 </w:t>
      </w:r>
      <w:r>
        <w:rPr>
          <w:rFonts w:eastAsia="Noto Sans CJK SC"/>
          <w:b w:val="false"/>
          <w:color w:val="58708B"/>
          <w:sz w:val="18"/>
        </w:rPr>
        <w:t>15</w:t>
      </w:r>
      <w:r>
        <w:rPr>
          <w:rFonts w:ascii="Noto Sans CJK SC" w:hAnsi="Noto Sans CJK SC"/>
          <w:b w:val="false"/>
          <w:color w:val="58708B"/>
          <w:sz w:val="18"/>
        </w:rPr>
        <w:t>：从业务不通到性能定位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任一步不通过时，先留在该层定位，修复后复验；不要从“网页打不开”直接跳到“换 </w:t>
      </w:r>
      <w:r>
        <w:rPr>
          <w:rFonts w:eastAsia="Noto Sans CJK SC"/>
          <w:b w:val="false"/>
          <w:i w:val="false"/>
          <w:color w:val="24384C"/>
          <w:sz w:val="20"/>
        </w:rPr>
        <w:t>VF/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调大核数”。</w:t>
      </w:r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现象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第一组检查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常见原因与下一步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Pod Pending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kubectl describe pod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、节点资源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内存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大页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/VF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不足、节点选择不匹配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ImagePullBackOff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Pod Events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crictl images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名称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/tag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、认证、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CA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、节点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DNS/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代理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CrashLoopBackOff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当前与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--previous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日志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配置错误、绑定地址错误、启动依赖、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 socket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Pod Running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但未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Ready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Readiness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、容器状态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Running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不等于业务初始化完成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N2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不通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SCTP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监听、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AMF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地址、路由、日志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防火墙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/SCTP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、地址或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PLMN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配置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有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但业务不通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PDU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/TEID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PDR/FAR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、路由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会话存在不保证数据面可达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分配成功但无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RX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链路、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VF MAC/VLAN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、邻居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线缆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交换机、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状态、错绑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PCI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只有单向通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回程路由、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状态、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rp_filter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DN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不知道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网段、状态不匹配、非对称路由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边缘流量仍进核心网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实际业务目的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CIDR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DNS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解析到其他网段、规则未生效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小包通，大包卡住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MTU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ICMP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MSS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、分片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GTP-U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开销、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PMTUD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被阻断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DN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看不到手机私网地址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列出各层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NAT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AP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Wi-Fi NAT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UE NAT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、出口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分别确认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Ping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近乎零延迟但应用不通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观察真实路径和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TCP/UDP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报文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可能由本地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代理端回应，不能只据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ping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判断端到端通过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看似有余量但吞吐低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SMT/NUMA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quota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、丢包、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QoS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线程或单流瓶颈，不只看全机平均利用率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Heading2"/>
        <w:rPr/>
      </w:pPr>
      <w:bookmarkStart w:id="52" w:name="section_45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A.1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当前环境的最短查询清单</w:t>
      </w:r>
      <w:bookmarkEnd w:id="52"/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kubectl get nodes -o wide</w:t>
        <w:br/>
        <w:t>kubectl -n xcn get pods -o wide</w:t>
        <w:br/>
        <w:t>kubectl -n xcn get events --sort-by=.metadata.creationTimestamp</w:t>
        <w:br/>
        <w:t>kubectl -n xcn exec deploy/xcn-5gc -c upf -- xcnctl show ue</w:t>
        <w:br/>
        <w:t>kubectl -n xcn exec deploy/xcn-5gc -c upf -- xcnctl show gnb</w:t>
        <w:br/>
        <w:t>kubectl -n xcn exec deploy/xcn-5gc -c vpp -- vppctl show memif</w:t>
        <w:br/>
        <w:t>kubectl -n xcn exec deploy/xcn-5gc -c vpp -- vppctl show interface address</w:t>
        <w:br/>
        <w:t>kubectl -n xcn exec deploy/xcn-5gc -c vpp -- vppctl show ip fib table 10</w:t>
        <w:br/>
        <w:t>kubectl -n xcn exec deploy/xcn-5gc -c vpp -- vppctl show nat44 interfaces</w:t>
        <w:br/>
        <w:t>kubectl -n xcn exec deploy/xcn-5gc -c vpp -- vppctl show errors</w:t>
      </w:r>
    </w:p>
    <w:p>
      <w:pPr>
        <w:pStyle w:val="Heading2"/>
        <w:rPr/>
      </w:pPr>
      <w:bookmarkStart w:id="53" w:name="section_46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A.2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代理与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Clash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相关排查</w:t>
      </w:r>
      <w:bookmarkEnd w:id="53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镜像下载、容器出网或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TCP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异常时，分别检查 </w:t>
      </w:r>
      <w:r>
        <w:rPr>
          <w:rFonts w:eastAsia="Noto Sans CJK SC"/>
          <w:b w:val="false"/>
          <w:i w:val="false"/>
          <w:color w:val="24384C"/>
          <w:sz w:val="20"/>
        </w:rPr>
        <w:t xml:space="preserve">Shell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显式代理、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Docker/containerd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服务代理、主机透明代理规则及目标路由。它们可能不是同一套配置。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# [</w:t>
      </w:r>
      <w:r>
        <w:rPr>
          <w:rFonts w:ascii="DejaVu Sans Mono" w:hAnsi="DejaVu Sans Mono"/>
          <w:b w:val="false"/>
          <w:color w:val="203B56"/>
          <w:sz w:val="16"/>
        </w:rPr>
        <w:t>查询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] </w:t>
      </w:r>
      <w:r>
        <w:rPr>
          <w:rFonts w:ascii="DejaVu Sans Mono" w:hAnsi="DejaVu Sans Mono"/>
          <w:b w:val="false"/>
          <w:color w:val="203B56"/>
          <w:sz w:val="16"/>
        </w:rPr>
        <w:t>先确认命令是否存在；具体子命令以本机帮助为准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command -v clashctl</w:t>
        <w:br/>
        <w:t>clashctl --help</w:t>
        <w:br/>
        <w:t>ip rule show</w:t>
        <w:br/>
        <w:t>ip route show table all</w:t>
        <w:br/>
        <w:t>sudo iptables-save | grep -E 'CLASH|OUTLINE|REDIRECT|TPROXY'</w:t>
        <w:br/>
        <w:t>sudo nft list ruleset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查询代理环境变量或服务配置时，输出可能含账号，应先在本地查看并脱敏。透明代理可能重定向 </w:t>
      </w:r>
      <w:r>
        <w:rPr>
          <w:rFonts w:eastAsia="Noto Sans CJK SC"/>
          <w:b w:val="false"/>
          <w:i w:val="false"/>
          <w:color w:val="24384C"/>
          <w:sz w:val="20"/>
        </w:rPr>
        <w:t>TCP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，却不影响 </w:t>
      </w:r>
      <w:r>
        <w:rPr>
          <w:rFonts w:eastAsia="Noto Sans CJK SC"/>
          <w:b w:val="false"/>
          <w:i w:val="false"/>
          <w:color w:val="24384C"/>
          <w:sz w:val="20"/>
        </w:rPr>
        <w:t>ICMP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，表现为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ping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正常、应用连接异常。必要时为实验业务网段配置精确直连例外，并记录原规则和恢复方法；不要直接清空防火墙或全局关闭代理。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构建阶段可按环境使用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docker build --network host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；实验容器也可按需要使用主机网络。但 </w:t>
      </w:r>
      <w:r>
        <w:rPr>
          <w:rFonts w:eastAsia="Noto Sans CJK SC"/>
          <w:b w:val="false"/>
          <w:i w:val="false"/>
          <w:color w:val="24384C"/>
          <w:sz w:val="20"/>
        </w:rPr>
        <w:t xml:space="preserve">host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网络不会自动绕过透明代理，还会共享主机端口空间。仓库历史后路由验证中曾遇到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的透明代理重定向，因此应结合实际规则与抓包判断。</w:t>
      </w:r>
      <w:r>
        <w:br w:type="page"/>
      </w:r>
    </w:p>
    <w:p>
      <w:pPr>
        <w:pStyle w:val="Heading2"/>
        <w:rPr/>
      </w:pPr>
      <w:bookmarkStart w:id="54" w:name="section_47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A.3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常见术语速查</w:t>
      </w:r>
      <w:bookmarkEnd w:id="54"/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缩写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含义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与本课程的关系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NFVI / CNF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网络功能虚拟化基础设施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云原生网络功能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平台与容器化业务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PF / VF / SR-IOV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物理功能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虚拟功能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单根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I/O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虚拟化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网卡资源划分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CNI / CRI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容器网络接口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容器运行时接口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网络插件与运行时调用边界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NUMA / SMT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非一致内存访问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同时多线程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、内存与性能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VRF / FIB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独立路由域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转发表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相同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可处于不同查表上下文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DPDK / VPP / memif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用户态报文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I/O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工具库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报文处理平台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共享内存接口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高速数据路径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PDU / DNN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协议数据单元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数据网络名称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会话与数据网络选择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TEID / GTP-U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隧道端点标识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用户面隧道协议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N3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封装与会话识别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PDR / FAR / QER / URR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检测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转发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QoS 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用量规则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UPF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用户面行为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MTU / MSS / PPS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最大传输单元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TCP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最大分段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每秒包数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报文大小和性能指标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  <w:r>
        <w:br w:type="page"/>
      </w:r>
    </w:p>
    <w:p>
      <w:pPr>
        <w:pStyle w:val="Heading1"/>
        <w:rPr/>
      </w:pPr>
      <w:bookmarkStart w:id="55" w:name="__RefHeading___Toc5100_2482190522"/>
      <w:bookmarkStart w:id="56" w:name="section_48"/>
      <w:bookmarkEnd w:id="55"/>
      <w:r>
        <w:rPr>
          <w:rFonts w:ascii="Noto Sans CJK SC" w:hAnsi="Noto Sans CJK SC" w:eastAsia="Noto Sans CJK SC"/>
          <w:b/>
          <w:i w:val="false"/>
          <w:color w:val="163E64"/>
          <w:sz w:val="36"/>
        </w:rPr>
        <w:t xml:space="preserve">附录 </w:t>
      </w:r>
      <w:r>
        <w:rPr>
          <w:rFonts w:eastAsia="Noto Sans CJK SC" w:ascii="Noto Sans CJK SC" w:hAnsi="Noto Sans CJK SC"/>
          <w:b/>
          <w:i w:val="false"/>
          <w:color w:val="163E64"/>
          <w:sz w:val="36"/>
        </w:rPr>
        <w:t>B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 xml:space="preserve">：核心网与 </w:t>
      </w:r>
      <w:r>
        <w:rPr>
          <w:rFonts w:eastAsia="Noto Sans CJK SC" w:ascii="Noto Sans CJK SC" w:hAnsi="Noto Sans CJK SC"/>
          <w:b/>
          <w:i w:val="false"/>
          <w:color w:val="163E64"/>
          <w:sz w:val="36"/>
        </w:rPr>
        <w:t xml:space="preserve">OAI 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>部署示例</w:t>
      </w:r>
      <w:bookmarkEnd w:id="56"/>
    </w:p>
    <w:p>
      <w:pPr>
        <w:pStyle w:val="Heading2"/>
        <w:rPr/>
      </w:pPr>
      <w:bookmarkStart w:id="57" w:name="section_49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B.1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三种核心网配置的离线检查</w:t>
      </w:r>
      <w:bookmarkEnd w:id="57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Open5GS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仓库根目录执行。以下仅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helm template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输出文件，不安装或切换当前集群。硬件、地址和实验授权准备好后，才把对应参数用于发布。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# TUN</w:t>
      </w:r>
      <w:r>
        <w:rPr>
          <w:rFonts w:ascii="DejaVu Sans Mono" w:hAnsi="DejaVu Sans Mono"/>
          <w:b w:val="false"/>
          <w:color w:val="203B56"/>
          <w:sz w:val="16"/>
        </w:rPr>
        <w:t>：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N3 </w:t>
      </w:r>
      <w:r>
        <w:rPr>
          <w:rFonts w:ascii="DejaVu Sans Mono" w:hAnsi="DejaVu Sans Mono"/>
          <w:b w:val="false"/>
          <w:color w:val="203B56"/>
          <w:sz w:val="16"/>
        </w:rPr>
        <w:t xml:space="preserve">使用主机地址，不需要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VF</w:t>
        <w:br/>
        <w:t>helm template training ./helm/xcn -n training \</w:t>
        <w:br/>
        <w:t xml:space="preserve">  --set fivegc.hostNetwork.enabled=true \</w:t>
        <w:br/>
        <w:t xml:space="preserve">  --set networking.amf.ngap.serverAddress=192.168.1.20 \</w:t>
        <w:br/>
        <w:t xml:space="preserve">  --set networking.upf.mode=tun \</w:t>
        <w:br/>
        <w:t xml:space="preserve">  --set networking.upf.n3.address=192.168.2.20 \</w:t>
        <w:br/>
        <w:t xml:space="preserve">  &gt; /tmp/training-tun.yaml</w:t>
        <w:br/>
        <w:br/>
        <w:t># memif + NAT</w:t>
      </w:r>
      <w:r>
        <w:rPr>
          <w:rFonts w:ascii="DejaVu Sans Mono" w:hAnsi="DejaVu Sans Mono"/>
          <w:b w:val="false"/>
          <w:color w:val="203B56"/>
          <w:sz w:val="16"/>
        </w:rPr>
        <w:t>：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N3 UPF </w:t>
      </w:r>
      <w:r>
        <w:rPr>
          <w:rFonts w:ascii="DejaVu Sans Mono" w:hAnsi="DejaVu Sans Mono"/>
          <w:b w:val="false"/>
          <w:color w:val="203B56"/>
          <w:sz w:val="16"/>
        </w:rPr>
        <w:t xml:space="preserve">地址与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VPP N3 </w:t>
      </w:r>
      <w:r>
        <w:rPr>
          <w:rFonts w:ascii="DejaVu Sans Mono" w:hAnsi="DejaVu Sans Mono"/>
          <w:b w:val="false"/>
          <w:color w:val="203B56"/>
          <w:sz w:val="16"/>
        </w:rPr>
        <w:t>接口地址分别设置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helm template training ./helm/xcn -n training \</w:t>
        <w:br/>
        <w:t xml:space="preserve">  --set fivegc.hostNetwork.enabled=true \</w:t>
        <w:br/>
        <w:t xml:space="preserve">  --set networking.amf.ngap.serverAddress=192.168.1.20 \</w:t>
        <w:br/>
        <w:t xml:space="preserve">  --set networking.upf.mode=memif \</w:t>
        <w:br/>
        <w:t xml:space="preserve">  --set networking.upf.n3.address=192.168.2.20 \</w:t>
        <w:br/>
        <w:t xml:space="preserve">  --set vpp.n3.interfaceAddress=192.168.2.21/24 \</w:t>
        <w:br/>
        <w:t xml:space="preserve">  --set vpp.n6.externalAddress=198.51.100.1/24 \</w:t>
        <w:br/>
        <w:t xml:space="preserve">  --set vpp.sriov.resourceName=intel.com/external_network \</w:t>
        <w:br/>
        <w:t xml:space="preserve">  --set vpp.sriov.deviceEnv=PCIDEVICE_INTEL_COM_EXTERNAL_NETWORK \</w:t>
        <w:br/>
        <w:t xml:space="preserve">  --set vpp.n6.nat44.enabled=true \</w:t>
        <w:br/>
        <w:t xml:space="preserve">  &gt; /tmp/training-memif-nat.yaml</w:t>
        <w:br/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 xml:space="preserve">使用同样的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memif </w:t>
      </w:r>
      <w:r>
        <w:rPr>
          <w:rFonts w:ascii="DejaVu Sans Mono" w:hAnsi="DejaVu Sans Mono"/>
          <w:b w:val="false"/>
          <w:color w:val="203B56"/>
          <w:sz w:val="16"/>
        </w:rPr>
        <w:t xml:space="preserve">参数，将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nat44.enabled </w:t>
      </w:r>
      <w:r>
        <w:rPr>
          <w:rFonts w:ascii="DejaVu Sans Mono" w:hAnsi="DejaVu Sans Mono"/>
          <w:b w:val="false"/>
          <w:color w:val="203B56"/>
          <w:sz w:val="16"/>
        </w:rPr>
        <w:t xml:space="preserve">改为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false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 xml:space="preserve">即得到路由模式；仍需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DN </w:t>
      </w:r>
      <w:r>
        <w:rPr>
          <w:rFonts w:ascii="DejaVu Sans Mono" w:hAnsi="DejaVu Sans Mono"/>
          <w:b w:val="false"/>
          <w:color w:val="203B56"/>
          <w:sz w:val="16"/>
        </w:rPr>
        <w:t>回程路由，不能只改此开关。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这里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为直连教学网段，因此不填默认网关；非直连时设置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vpp.n3.defaultGateway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vpp.n6.defaultGateway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为对应网络真实可达的下一跳。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TUN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地址应存在于内核接口；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UPF/VPP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数据面地址应由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路径承载，避免把相同地址同时设成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Linux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本地地址而截获流量。</w:t>
      </w:r>
    </w:p>
    <w:p>
      <w:pPr>
        <w:pStyle w:val="Heading2"/>
        <w:rPr/>
      </w:pPr>
      <w:bookmarkStart w:id="58" w:name="section_50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B.2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安装、验证和卸载的对应关系</w:t>
      </w:r>
      <w:bookmarkEnd w:id="58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实验安装形式为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helm upgrade --install xcn ./helm/xcn -n xcn --create-namespace -f LAB_VALUES.yaml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LAB_VALUES.yaml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必须完整记录本实验地址、模式、资源和镜像。先保存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helm get values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与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helm history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，再安排可能引起会话重建的发布窗口；回滚清单后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也可能需要重新建立会话。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OAI gNB / nrUE Chart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在相邻仓库。以下是用户环境的部署形式，仅在对应实验未占用且配置已核对时执行：</w:t>
      </w:r>
    </w:p>
    <w:p>
      <w:pPr>
        <w:pStyle w:val="Normal"/>
        <w:keepLines/>
        <w:shd w:fill="F0F4F8"/>
        <w:spacing w:lineRule="auto" w:line="240" w:before="60" w:after="120"/>
        <w:ind w:start="68" w:hanging="0"/>
        <w:rPr/>
      </w:pPr>
      <w:r>
        <w:rPr>
          <w:rFonts w:eastAsia="Noto Sans CJK SC" w:ascii="DejaVu Sans Mono" w:hAnsi="DejaVu Sans Mono"/>
          <w:b w:val="false"/>
          <w:color w:val="203B56"/>
          <w:sz w:val="16"/>
        </w:rPr>
        <w:t># [</w:t>
      </w:r>
      <w:r>
        <w:rPr>
          <w:rFonts w:ascii="DejaVu Sans Mono" w:hAnsi="DejaVu Sans Mono"/>
          <w:b w:val="false"/>
          <w:color w:val="203B56"/>
          <w:sz w:val="16"/>
        </w:rPr>
        <w:t>实验变更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] </w:t>
      </w:r>
      <w:r>
        <w:rPr>
          <w:rFonts w:ascii="DejaVu Sans Mono" w:hAnsi="DejaVu Sans Mono"/>
          <w:b w:val="false"/>
          <w:color w:val="203B56"/>
          <w:sz w:val="16"/>
        </w:rPr>
        <w:t xml:space="preserve">本机参考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AMF </w:t>
      </w:r>
      <w:r>
        <w:rPr>
          <w:rFonts w:ascii="DejaVu Sans Mono" w:hAnsi="DejaVu Sans Mono"/>
          <w:b w:val="false"/>
          <w:color w:val="203B56"/>
          <w:sz w:val="16"/>
        </w:rPr>
        <w:t xml:space="preserve">地址；需与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 xml:space="preserve">gNB </w:t>
      </w:r>
      <w:r>
        <w:rPr>
          <w:rFonts w:ascii="DejaVu Sans Mono" w:hAnsi="DejaVu Sans Mono"/>
          <w:b w:val="false"/>
          <w:color w:val="203B56"/>
          <w:sz w:val="16"/>
        </w:rPr>
        <w:t>的其他配置一致</w:t>
      </w:r>
      <w:r>
        <w:rPr>
          <w:rFonts w:eastAsia="Noto Sans CJK SC" w:ascii="DejaVu Sans Mono" w:hAnsi="DejaVu Sans Mono"/>
          <w:b w:val="false"/>
          <w:color w:val="203B56"/>
          <w:sz w:val="16"/>
        </w:rPr>
        <w:br/>
        <w:t>helm install gnb /home/xiazhangtao/code/openairinterface5g/charts/oai-gnb \</w:t>
        <w:br/>
        <w:t xml:space="preserve">  --set amf.ip=10.2.0.119</w:t>
        <w:br/>
        <w:t>helm install nrue /home/xiazhangtao/code/openairinterface5g/charts/oai-nr-ue</w:t>
        <w:br/>
        <w:t xml:space="preserve"># </w:t>
      </w:r>
      <w:r>
        <w:rPr>
          <w:rFonts w:ascii="DejaVu Sans Mono" w:hAnsi="DejaVu Sans Mono"/>
          <w:b w:val="false"/>
          <w:color w:val="203B56"/>
          <w:sz w:val="16"/>
        </w:rPr>
        <w:t xml:space="preserve">完成实验后卸载本次创建的 </w:t>
      </w:r>
      <w:r>
        <w:rPr>
          <w:rFonts w:eastAsia="Noto Sans CJK SC" w:ascii="DejaVu Sans Mono" w:hAnsi="DejaVu Sans Mono"/>
          <w:b w:val="false"/>
          <w:color w:val="203B56"/>
          <w:sz w:val="16"/>
        </w:rPr>
        <w:t>Release</w:t>
        <w:br/>
        <w:t>helm uninstall nrue</w:t>
        <w:br/>
        <w:t>helm uninstall gnb</w:t>
        <w:br/>
        <w:t>helm uninstall xcn -n xcn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当前运行中的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nrUE Release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不止一个，实际名称以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helm list -A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为准。不要为了试命令而卸载已有业务。</w:t>
      </w:r>
      <w:r>
        <w:rPr>
          <w:rFonts w:eastAsia="Noto Sans CJK SC"/>
          <w:b w:val="false"/>
          <w:i w:val="false"/>
          <w:color w:val="24384C"/>
          <w:sz w:val="20"/>
        </w:rPr>
        <w:t xml:space="preserve">gNB/UE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注册还需 </w:t>
      </w:r>
      <w:r>
        <w:rPr>
          <w:rFonts w:eastAsia="Noto Sans CJK SC"/>
          <w:b w:val="false"/>
          <w:i w:val="false"/>
          <w:color w:val="24384C"/>
          <w:sz w:val="20"/>
        </w:rPr>
        <w:t>PLMN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>TAC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、切片、</w:t>
      </w:r>
      <w:r>
        <w:rPr>
          <w:rFonts w:eastAsia="Noto Sans CJK SC"/>
          <w:b w:val="false"/>
          <w:i w:val="false"/>
          <w:color w:val="24384C"/>
          <w:sz w:val="20"/>
        </w:rPr>
        <w:t>DNN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、订阅鉴权及无线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仿真参数匹配；仅设置 </w:t>
      </w:r>
      <w:r>
        <w:rPr>
          <w:rFonts w:eastAsia="Noto Sans CJK SC"/>
          <w:b w:val="false"/>
          <w:i w:val="false"/>
          <w:color w:val="24384C"/>
          <w:sz w:val="20"/>
        </w:rPr>
        <w:t xml:space="preserve">AMF 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不能保证接入成功。</w:t>
      </w:r>
      <w:r>
        <w:br w:type="page"/>
      </w:r>
    </w:p>
    <w:p>
      <w:pPr>
        <w:pStyle w:val="Heading1"/>
        <w:rPr/>
      </w:pPr>
      <w:bookmarkStart w:id="59" w:name="__RefHeading___Toc5102_2482190522"/>
      <w:bookmarkStart w:id="60" w:name="section_51"/>
      <w:bookmarkEnd w:id="59"/>
      <w:r>
        <w:rPr>
          <w:rFonts w:ascii="Noto Sans CJK SC" w:hAnsi="Noto Sans CJK SC" w:eastAsia="Noto Sans CJK SC"/>
          <w:b/>
          <w:i w:val="false"/>
          <w:color w:val="163E64"/>
          <w:sz w:val="36"/>
        </w:rPr>
        <w:t xml:space="preserve">附录 </w:t>
      </w:r>
      <w:r>
        <w:rPr>
          <w:rFonts w:eastAsia="Noto Sans CJK SC" w:ascii="Noto Sans CJK SC" w:hAnsi="Noto Sans CJK SC"/>
          <w:b/>
          <w:i w:val="false"/>
          <w:color w:val="163E64"/>
          <w:sz w:val="36"/>
        </w:rPr>
        <w:t>C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>：三个自研函数的实现说明</w:t>
      </w:r>
      <w:bookmarkEnd w:id="60"/>
    </w:p>
    <w:p>
      <w:pPr>
        <w:pStyle w:val="Heading2"/>
        <w:rPr/>
      </w:pPr>
      <w:bookmarkStart w:id="61" w:name="section_52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C.1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基站边缘动态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NAT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：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UspLbLinkVppMemifNat</w:t>
      </w:r>
      <w:bookmarkEnd w:id="61"/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配置步骤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函数中的意图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必须成立的条件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VRF = memifId + 1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每条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memif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使用独立路由表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本函数要求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VRF ≤ 254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，因此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memifId ≤ 253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memif0/id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，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IP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模式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接收基站应用交付的普通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socket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及对端连接正确，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ring/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队列匹配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10.255.VRF.1/32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memif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辅助地址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不是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DN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看到的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target CIDR → OUT_IF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在租户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VRF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为边缘目标选出口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via </w:t>
            </w:r>
            <w:r>
              <w:rPr>
                <w:rFonts w:ascii="DejaVu Sans Mono" w:hAnsi="DejaVu Sans Mono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接口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 依赖可用的邻接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直连或额外转发安排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inside CIDR → memif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为内部目的建立返回方向路由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CIDR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与实际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UE/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后方地址匹配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 in / OUT_IF out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指定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两侧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插件与外部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VRF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查表前提已初始化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NAT IP + tenant-vrf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分配该租户的转换地址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DN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能路由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解析到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NAT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地址，外部返回命中正确状态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向以太网出口只指定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 xml:space="preserve">via </w:t>
      </w:r>
      <w:r>
        <w:rPr>
          <w:rFonts w:ascii="DejaVu Sans Mono" w:hAnsi="DejaVu Sans Mono"/>
          <w:b w:val="false"/>
          <w:i w:val="false"/>
          <w:color w:val="24384C"/>
          <w:sz w:val="20"/>
        </w:rPr>
        <w:t>接口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，不能自动让远端网段通过任意网关可达。实际非直连拓扑必须核对下一跳、邻居解析和租户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外部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VRF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的查表行为。</w:t>
      </w:r>
    </w:p>
    <w:p>
      <w:pPr>
        <w:pStyle w:val="Heading2"/>
        <w:rPr/>
      </w:pPr>
      <w:bookmarkStart w:id="62" w:name="section_53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C.2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基站边缘路由：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UspLbLinkVppMemifRoute</w:t>
      </w:r>
      <w:bookmarkEnd w:id="62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创建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memif0/id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，配置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10.255.(id+1).1/32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并置 </w:t>
      </w:r>
      <w:r>
        <w:rPr>
          <w:rFonts w:eastAsia="Noto Sans CJK SC"/>
          <w:b w:val="false"/>
          <w:i w:val="false"/>
          <w:color w:val="24384C"/>
          <w:sz w:val="20"/>
        </w:rPr>
        <w:t>UP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，然后添加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pInsideCidr via memif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。函数未显式新建</w:t>
      </w:r>
      <w:r>
        <w:rPr>
          <w:rFonts w:eastAsia="Noto Sans CJK SC"/>
          <w:b w:val="false"/>
          <w:i w:val="false"/>
          <w:color w:val="24384C"/>
          <w:sz w:val="20"/>
        </w:rPr>
        <w:t>/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绑定 </w:t>
      </w:r>
      <w:r>
        <w:rPr>
          <w:rFonts w:eastAsia="Noto Sans CJK SC"/>
          <w:b w:val="false"/>
          <w:i w:val="false"/>
          <w:color w:val="24384C"/>
          <w:sz w:val="20"/>
        </w:rPr>
        <w:t>VRF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，按全局默认表环境理解；未建立 </w:t>
      </w:r>
      <w:r>
        <w:rPr>
          <w:rFonts w:eastAsia="Noto Sans CJK SC"/>
          <w:b w:val="false"/>
          <w:i w:val="false"/>
          <w:color w:val="24384C"/>
          <w:sz w:val="20"/>
        </w:rPr>
        <w:t>NAT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，也没有配置到边缘 </w:t>
      </w:r>
      <w:r>
        <w:rPr>
          <w:rFonts w:eastAsia="Noto Sans CJK SC"/>
          <w:b w:val="false"/>
          <w:i w:val="false"/>
          <w:color w:val="24384C"/>
          <w:sz w:val="20"/>
        </w:rPr>
        <w:t xml:space="preserve">DN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的完整出口路由。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所给代码不像 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函数一样检查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id+1 ≤ 254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，也未展示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pInsideCidr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校验。培训示例采用合法小编号；不应由此推断所有 </w:t>
      </w:r>
      <w:r>
        <w:rPr>
          <w:rFonts w:eastAsia="Noto Sans CJK SC"/>
          <w:b w:val="false"/>
          <w:i w:val="false"/>
          <w:color w:val="24384C"/>
          <w:sz w:val="20"/>
        </w:rPr>
        <w:t xml:space="preserve">UINT16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编号都可组成合法 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IPv4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地址。多会话前缀重叠也需要额外设计。</w:t>
      </w:r>
      <w:r>
        <w:br w:type="page"/>
      </w:r>
    </w:p>
    <w:p>
      <w:pPr>
        <w:pStyle w:val="Heading2"/>
        <w:rPr/>
      </w:pPr>
      <w:bookmarkStart w:id="63" w:name="section_54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C.3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 xml:space="preserve">模拟 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UE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：</w:t>
      </w:r>
      <w:r>
        <w:rPr>
          <w:rFonts w:eastAsia="Noto Sans CJK SC" w:ascii="Noto Sans CJK SC" w:hAnsi="Noto Sans CJK SC"/>
          <w:b/>
          <w:i w:val="false"/>
          <w:color w:val="163E64"/>
          <w:sz w:val="26"/>
        </w:rPr>
        <w:t>UspLbLinkVppMemifSessionCreate</w:t>
      </w:r>
      <w:bookmarkEnd w:id="63"/>
    </w:p>
    <w:tbl>
      <w:tblPr>
        <w:tblStyle w:val="TableGrid"/>
        <w:tblW w:w="95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381"/>
        <w:gridCol w:w="3238"/>
        <w:gridCol w:w="3905"/>
      </w:tblGrid>
      <w:tr>
        <w:trPr>
          <w:tblHeader w:val="true"/>
          <w:cantSplit w:val="true"/>
        </w:trPr>
        <w:tc>
          <w:tcPr>
            <w:tcW w:w="2381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323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3905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作用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session VRF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memifId + 100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分离会话路由上下文；当前函数约束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memifId ≤ 154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loopback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IP 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/32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，属于该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VRF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代表会话业务地址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同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VRF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，借用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loopback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地址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连接模拟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应用，不再分配另一业务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IP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default route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0/0 via memif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将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LAN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上行交给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协议栈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dpdk0</w:t>
            </w:r>
          </w:p>
        </w:tc>
        <w:tc>
          <w:tcPr>
            <w:tcW w:w="323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pLanIp/22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，加入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session VRF</w:t>
            </w:r>
          </w:p>
        </w:tc>
        <w:tc>
          <w:tcPr>
            <w:tcW w:w="3905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LAN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入口；固定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/22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是当前函数行为</w:t>
            </w:r>
          </w:p>
        </w:tc>
      </w:tr>
      <w:tr>
        <w:trPr>
          <w:cantSplit w:val="true"/>
        </w:trPr>
        <w:tc>
          <w:tcPr>
            <w:tcW w:w="2381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NAT</w:t>
            </w:r>
          </w:p>
        </w:tc>
        <w:tc>
          <w:tcPr>
            <w:tcW w:w="323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dpdk0 in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 out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、地址池为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UE IP</w:t>
            </w:r>
          </w:p>
        </w:tc>
        <w:tc>
          <w:tcPr>
            <w:tcW w:w="3905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把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LAN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源转换成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会话地址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bLanFlag=false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时不配置 </w:t>
      </w:r>
      <w:r>
        <w:rPr>
          <w:rFonts w:eastAsia="Noto Sans CJK SC"/>
          <w:b w:val="false"/>
          <w:i w:val="false"/>
          <w:color w:val="24384C"/>
          <w:sz w:val="20"/>
        </w:rPr>
        <w:t>LAN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；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bNatFlag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只在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LAN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分支内生效。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bLanFlag=true, bNatFlag=false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需要全链路后路由支持。所给代码验证了 </w:t>
      </w:r>
      <w:r>
        <w:rPr>
          <w:rFonts w:eastAsia="Noto Sans CJK SC"/>
          <w:b w:val="false"/>
          <w:i w:val="false"/>
          <w:color w:val="24384C"/>
          <w:sz w:val="20"/>
        </w:rPr>
        <w:t>UE IPv4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，但未展示等价的 </w:t>
      </w:r>
      <w:r>
        <w:rPr>
          <w:rFonts w:eastAsia="Noto Sans CJK SC"/>
          <w:b w:val="false"/>
          <w:i w:val="false"/>
          <w:color w:val="24384C"/>
          <w:sz w:val="20"/>
        </w:rPr>
        <w:t xml:space="preserve">LAN IP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完整校验。</w:t>
      </w:r>
    </w:p>
    <w:p>
      <w:pPr>
        <w:pStyle w:val="Heading2"/>
        <w:rPr/>
      </w:pPr>
      <w:bookmarkStart w:id="64" w:name="section_55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C.4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如何理解“函数返回成功”</w:t>
      </w:r>
      <w:bookmarkEnd w:id="64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三个函数都先查询 </w:t>
      </w:r>
      <w:r>
        <w:rPr>
          <w:rFonts w:eastAsia="Noto Sans CJK SC"/>
          <w:b w:val="false"/>
          <w:i w:val="false"/>
          <w:color w:val="24384C"/>
          <w:sz w:val="20"/>
        </w:rPr>
        <w:t>memif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，若输出中找到接口名便返回成功。它们没有逐项核对地址、</w:t>
      </w:r>
      <w:r>
        <w:rPr>
          <w:rFonts w:eastAsia="Noto Sans CJK SC"/>
          <w:b w:val="false"/>
          <w:i w:val="false"/>
          <w:color w:val="24384C"/>
          <w:sz w:val="20"/>
        </w:rPr>
        <w:t>VRF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、路由、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是否仍与本次入参一致；字符串子串匹配也不能替代精确接口标识检查。中间命令失败后可能留下部分对象，代码片段未展示事务回滚或并发串行化机制。</w:t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因此“</w:t>
      </w:r>
      <w:r>
        <w:rPr>
          <w:rFonts w:eastAsia="Noto Sans CJK SC"/>
          <w:b w:val="false"/>
          <w:i w:val="false"/>
          <w:color w:val="24384C"/>
          <w:sz w:val="20"/>
        </w:rPr>
        <w:t>RET_OK”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不等于“配置已更新”“接口对端已连接”或“数据双向可通”。验证应查看精确接口、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memif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连接状态、</w:t>
      </w:r>
      <w:r>
        <w:rPr>
          <w:rFonts w:eastAsia="Noto Sans CJK SC"/>
          <w:b w:val="false"/>
          <w:i w:val="false"/>
          <w:color w:val="24384C"/>
          <w:sz w:val="20"/>
        </w:rPr>
        <w:t>FIB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NAT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与真实业务报文。多线程同时配置同一接口的行为、失败清理和删除会话逻辑，需结合未提供的完整实现审查。本培训只解释这些边界，不修改自研代码。</w:t>
      </w:r>
    </w:p>
    <w:p>
      <w:pPr>
        <w:pStyle w:val="Normal"/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VPP CLI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拼写也需匹配实际版本，例如本仓库 </w:t>
      </w:r>
      <w:r>
        <w:rPr>
          <w:rFonts w:eastAsia="Noto Sans CJK SC"/>
          <w:b w:val="false"/>
          <w:i w:val="false"/>
          <w:color w:val="24384C"/>
          <w:sz w:val="20"/>
        </w:rPr>
        <w:t xml:space="preserve">VPP 26.06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模板使用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set interface unnumbered ... use ...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；不能把代码片段中所有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CLI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字符串都直接认定为当前镜像已验证的语法。</w:t>
      </w:r>
      <w:r>
        <w:br w:type="page"/>
      </w:r>
    </w:p>
    <w:p>
      <w:pPr>
        <w:pStyle w:val="Heading1"/>
        <w:rPr/>
      </w:pPr>
      <w:bookmarkStart w:id="65" w:name="__RefHeading___Toc5104_2482190522"/>
      <w:bookmarkStart w:id="66" w:name="section_56"/>
      <w:bookmarkEnd w:id="65"/>
      <w:r>
        <w:rPr>
          <w:rFonts w:ascii="Noto Sans CJK SC" w:hAnsi="Noto Sans CJK SC" w:eastAsia="Noto Sans CJK SC"/>
          <w:b/>
          <w:i w:val="false"/>
          <w:color w:val="163E64"/>
          <w:sz w:val="36"/>
        </w:rPr>
        <w:t xml:space="preserve">附录 </w:t>
      </w:r>
      <w:r>
        <w:rPr>
          <w:rFonts w:eastAsia="Noto Sans CJK SC" w:ascii="Noto Sans CJK SC" w:hAnsi="Noto Sans CJK SC"/>
          <w:b/>
          <w:i w:val="false"/>
          <w:color w:val="163E64"/>
          <w:sz w:val="36"/>
        </w:rPr>
        <w:t>D</w:t>
      </w:r>
      <w:r>
        <w:rPr>
          <w:rFonts w:ascii="Noto Sans CJK SC" w:hAnsi="Noto Sans CJK SC" w:eastAsia="Noto Sans CJK SC"/>
          <w:b/>
          <w:i w:val="false"/>
          <w:color w:val="163E64"/>
          <w:sz w:val="36"/>
        </w:rPr>
        <w:t>：资料来源与验证边界</w:t>
      </w:r>
      <w:bookmarkEnd w:id="66"/>
    </w:p>
    <w:p>
      <w:pPr>
        <w:pStyle w:val="Heading2"/>
        <w:rPr/>
      </w:pPr>
      <w:bookmarkStart w:id="67" w:name="section_57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D.1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本地实现依据</w:t>
      </w:r>
      <w:bookmarkEnd w:id="67"/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>本次仓库基线：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4ccc714f5f7b39e685c39a9637e2497705ab2d19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。实际生成与验证记录见同目录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VALIDATION.md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tbl>
      <w:tblPr>
        <w:tblStyle w:val="TableGrid"/>
        <w:tblW w:w="952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048"/>
        <w:gridCol w:w="6477"/>
      </w:tblGrid>
      <w:tr>
        <w:trPr>
          <w:tblHeader w:val="true"/>
          <w:cantSplit w:val="true"/>
        </w:trPr>
        <w:tc>
          <w:tcPr>
            <w:tcW w:w="3048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来源</w:t>
            </w:r>
          </w:p>
        </w:tc>
        <w:tc>
          <w:tcPr>
            <w:tcW w:w="6477" w:type="dxa"/>
            <w:tcBorders/>
            <w:shd w:fill="214D72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支撑内容</w:t>
            </w:r>
          </w:p>
        </w:tc>
      </w:tr>
      <w:tr>
        <w:trPr>
          <w:cantSplit w:val="true"/>
        </w:trPr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helm/xcn/values.yaml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templates/_helpers.tpl</w:t>
            </w:r>
          </w:p>
        </w:tc>
        <w:tc>
          <w:tcPr>
            <w:tcW w:w="6477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参数、模式派生、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CPU/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队列与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配置</w:t>
            </w:r>
          </w:p>
        </w:tc>
      </w:tr>
      <w:tr>
        <w:trPr>
          <w:cantSplit w:val="true"/>
        </w:trPr>
        <w:tc>
          <w:tcPr>
            <w:tcW w:w="304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helm/xcn/templates/config.yaml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templates/5gc.yaml</w:t>
            </w:r>
          </w:p>
        </w:tc>
        <w:tc>
          <w:tcPr>
            <w:tcW w:w="6477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memif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FIB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、代理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ARP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NAT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、容器资源</w:t>
            </w:r>
          </w:p>
        </w:tc>
      </w:tr>
      <w:tr>
        <w:trPr>
          <w:cantSplit w:val="true"/>
        </w:trPr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helm/xcn/files/vpp-entrypoint-dual.py</w:t>
            </w:r>
          </w:p>
        </w:tc>
        <w:tc>
          <w:tcPr>
            <w:tcW w:w="6477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PCI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读取、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cpuset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等待、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VPP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线程配置</w:t>
            </w:r>
          </w:p>
        </w:tc>
      </w:tr>
      <w:tr>
        <w:trPr>
          <w:cantSplit w:val="true"/>
        </w:trPr>
        <w:tc>
          <w:tcPr>
            <w:tcW w:w="304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src/upf/gtp-path.c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n3-memif.c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n6-memif.c</w:t>
            </w:r>
          </w:p>
        </w:tc>
        <w:tc>
          <w:tcPr>
            <w:tcW w:w="6477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GTP-U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N3/N6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报文收发职责</w:t>
            </w:r>
          </w:p>
        </w:tc>
      </w:tr>
      <w:tr>
        <w:trPr>
          <w:cantSplit w:val="true"/>
        </w:trPr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docker/runtime/setup.sh</w:t>
            </w:r>
          </w:p>
        </w:tc>
        <w:tc>
          <w:tcPr>
            <w:tcW w:w="6477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TUN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、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Linux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转发和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MASQUERADE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初始化</w:t>
            </w:r>
          </w:p>
        </w:tc>
      </w:tr>
      <w:tr>
        <w:trPr>
          <w:cantSplit w:val="true"/>
        </w:trPr>
        <w:tc>
          <w:tcPr>
            <w:tcW w:w="3048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SC" w:cs="" w:ascii="DejaVu Sans Mono" w:hAnsi="DejaVu Sans Mono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docs/framed-routes-live-validation.md</w:t>
            </w:r>
          </w:p>
        </w:tc>
        <w:tc>
          <w:tcPr>
            <w:tcW w:w="6477" w:type="dxa"/>
            <w:tcBorders/>
            <w:shd w:fill="F4F7FA"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特定历史后路由测试与透明代理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/MTU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问题</w:t>
            </w:r>
          </w:p>
        </w:tc>
      </w:tr>
      <w:tr>
        <w:trPr>
          <w:cantSplit w:val="true"/>
        </w:trPr>
        <w:tc>
          <w:tcPr>
            <w:tcW w:w="3048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本次用户提供的三个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UspLbLink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函数和说明</w:t>
            </w:r>
          </w:p>
        </w:tc>
        <w:tc>
          <w:tcPr>
            <w:tcW w:w="6477" w:type="dxa"/>
            <w:tcBorders/>
            <w:vAlign w:val="center"/>
          </w:tcPr>
          <w:p>
            <w:pPr>
              <w:pStyle w:val="Normal"/>
              <w:widowControl/>
              <w:spacing w:lineRule="auto" w:line="252" w:before="40" w:after="4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自研基站边缘分流、模拟 </w:t>
            </w:r>
            <w:r>
              <w:rPr>
                <w:rFonts w:eastAsia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 xml:space="preserve">UE LAN/memif </w:t>
            </w:r>
            <w:r>
              <w:rPr>
                <w:rFonts w:ascii="Noto Sans CJK SC" w:hAnsi="Noto Sans CJK SC" w:cs=""/>
                <w:b w:val="false"/>
                <w:i w:val="false"/>
                <w:color w:val="24384C"/>
                <w:kern w:val="0"/>
                <w:sz w:val="17"/>
                <w:szCs w:val="22"/>
                <w:lang w:val="en-US" w:eastAsia="en-US" w:bidi="ar-SA"/>
              </w:rPr>
              <w:t>配置意图</w:t>
            </w:r>
          </w:p>
        </w:tc>
      </w:tr>
    </w:tbl>
    <w:p>
      <w:pPr>
        <w:pStyle w:val="Normal"/>
        <w:spacing w:lineRule="auto" w:line="48" w:before="0" w:after="20"/>
        <w:rPr/>
      </w:pPr>
      <w:r>
        <w:rPr/>
      </w:r>
    </w:p>
    <w:p>
      <w:pPr>
        <w:pStyle w:val="Normal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历史 </w:t>
      </w:r>
      <w:r>
        <w:rPr>
          <w:rFonts w:eastAsia="Noto Sans CJK SC"/>
          <w:b w:val="false"/>
          <w:i w:val="false"/>
          <w:color w:val="24384C"/>
          <w:sz w:val="20"/>
        </w:rPr>
        <w:t xml:space="preserve">README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中部分默认核数和 </w:t>
      </w:r>
      <w:r>
        <w:rPr>
          <w:rFonts w:eastAsia="Noto Sans CJK SC"/>
          <w:b w:val="false"/>
          <w:i w:val="false"/>
          <w:color w:val="24384C"/>
          <w:sz w:val="20"/>
        </w:rPr>
        <w:t xml:space="preserve">worker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描述存在旧值；本手册以当前 </w:t>
      </w:r>
      <w:r>
        <w:rPr>
          <w:rFonts w:eastAsia="Noto Sans CJK SC"/>
          <w:b w:val="false"/>
          <w:i w:val="false"/>
          <w:color w:val="24384C"/>
          <w:sz w:val="20"/>
        </w:rPr>
        <w:t>values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、渲染清单和运行态为准。静态阅读和离线渲染不等于完成模式切换、商用终端或自研基站实测。</w:t>
      </w:r>
    </w:p>
    <w:p>
      <w:pPr>
        <w:pStyle w:val="Heading2"/>
        <w:rPr/>
      </w:pPr>
      <w:bookmarkStart w:id="68" w:name="section_58"/>
      <w:r>
        <w:rPr>
          <w:rFonts w:eastAsia="Noto Sans CJK SC" w:ascii="Noto Sans CJK SC" w:hAnsi="Noto Sans CJK SC"/>
          <w:b/>
          <w:i w:val="false"/>
          <w:color w:val="163E64"/>
          <w:sz w:val="26"/>
        </w:rPr>
        <w:t xml:space="preserve">D.2 </w:t>
      </w:r>
      <w:r>
        <w:rPr>
          <w:rFonts w:ascii="Noto Sans CJK SC" w:hAnsi="Noto Sans CJK SC" w:eastAsia="Noto Sans CJK SC"/>
          <w:b/>
          <w:i w:val="false"/>
          <w:color w:val="163E64"/>
          <w:sz w:val="26"/>
        </w:rPr>
        <w:t>官方参考与版本使用原则</w:t>
      </w:r>
      <w:bookmarkEnd w:id="68"/>
    </w:p>
    <w:p>
      <w:pPr>
        <w:pStyle w:val="ListBullet"/>
        <w:numPr>
          <w:ilvl w:val="0"/>
          <w:numId w:val="1"/>
        </w:numPr>
        <w:rPr/>
      </w:pPr>
      <w:hyperlink r:id="rId27">
        <w:r>
          <w:rPr>
            <w:rFonts w:eastAsia="Noto Sans CJK SC"/>
            <w:b w:val="false"/>
            <w:i w:val="false"/>
            <w:color w:val="176A9B"/>
            <w:sz w:val="20"/>
          </w:rPr>
          <w:t xml:space="preserve">Kubernetes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组件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与</w:t>
      </w:r>
      <w:hyperlink r:id="rId28"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设备插件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：对照本机 </w:t>
      </w:r>
      <w:r>
        <w:rPr>
          <w:rFonts w:eastAsia="Noto Sans CJK SC"/>
          <w:b w:val="false"/>
          <w:i w:val="false"/>
          <w:color w:val="24384C"/>
          <w:sz w:val="20"/>
        </w:rPr>
        <w:t>1.26.8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，避免照搬新版特性。</w:t>
      </w:r>
    </w:p>
    <w:p>
      <w:pPr>
        <w:pStyle w:val="ListBullet"/>
        <w:numPr>
          <w:ilvl w:val="0"/>
          <w:numId w:val="1"/>
        </w:numPr>
        <w:rPr/>
      </w:pPr>
      <w:hyperlink r:id="rId29">
        <w:r>
          <w:rPr>
            <w:rFonts w:eastAsia="Noto Sans CJK SC"/>
            <w:b w:val="false"/>
            <w:i w:val="false"/>
            <w:color w:val="176A9B"/>
            <w:sz w:val="20"/>
          </w:rPr>
          <w:t xml:space="preserve">Docker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镜像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与</w:t>
      </w:r>
      <w:hyperlink r:id="rId30">
        <w:r>
          <w:rPr>
            <w:rFonts w:eastAsia="Noto Sans CJK SC"/>
            <w:b w:val="false"/>
            <w:i w:val="false"/>
            <w:color w:val="176A9B"/>
            <w:sz w:val="20"/>
          </w:rPr>
          <w:t xml:space="preserve">Harbor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推拉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：不同运行时分别检查认证与 </w:t>
      </w:r>
      <w:r>
        <w:rPr>
          <w:rFonts w:eastAsia="Noto Sans CJK SC"/>
          <w:b w:val="false"/>
          <w:i w:val="false"/>
          <w:color w:val="24384C"/>
          <w:sz w:val="20"/>
        </w:rPr>
        <w:t>CA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。</w:t>
      </w:r>
    </w:p>
    <w:p>
      <w:pPr>
        <w:pStyle w:val="ListBullet"/>
        <w:numPr>
          <w:ilvl w:val="0"/>
          <w:numId w:val="1"/>
        </w:numPr>
        <w:rPr/>
      </w:pPr>
      <w:hyperlink r:id="rId31">
        <w:r>
          <w:rPr>
            <w:rFonts w:eastAsia="Noto Sans CJK SC"/>
            <w:b w:val="false"/>
            <w:i w:val="false"/>
            <w:color w:val="176A9B"/>
            <w:sz w:val="20"/>
          </w:rPr>
          <w:t>Helm upgrade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：官网可能默认新版；本文示例按本机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Helm 3.17.3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帮助和实际渲染核对。</w:t>
      </w:r>
    </w:p>
    <w:p>
      <w:pPr>
        <w:pStyle w:val="ListBullet"/>
        <w:numPr>
          <w:ilvl w:val="0"/>
          <w:numId w:val="1"/>
        </w:numPr>
        <w:rPr/>
      </w:pPr>
      <w:hyperlink r:id="rId32">
        <w:r>
          <w:rPr>
            <w:rFonts w:eastAsia="Noto Sans CJK SC"/>
            <w:b w:val="false"/>
            <w:i w:val="false"/>
            <w:color w:val="176A9B"/>
            <w:sz w:val="20"/>
          </w:rPr>
          <w:t>SR-IOV Device Plugin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：资源发布、</w:t>
      </w:r>
      <w:r>
        <w:rPr>
          <w:rFonts w:eastAsia="Noto Sans CJK SC"/>
          <w:b w:val="false"/>
          <w:i w:val="false"/>
          <w:color w:val="24384C"/>
          <w:sz w:val="20"/>
        </w:rPr>
        <w:t xml:space="preserve">PCI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设备与 </w:t>
      </w:r>
      <w:r>
        <w:rPr>
          <w:rFonts w:eastAsia="Noto Sans CJK SC"/>
          <w:b w:val="false"/>
          <w:i w:val="false"/>
          <w:color w:val="24384C"/>
          <w:sz w:val="20"/>
        </w:rPr>
        <w:t xml:space="preserve">CNI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的分工。</w:t>
      </w:r>
    </w:p>
    <w:p>
      <w:pPr>
        <w:pStyle w:val="ListBullet"/>
        <w:numPr>
          <w:ilvl w:val="0"/>
          <w:numId w:val="1"/>
        </w:numPr>
        <w:rPr/>
      </w:pPr>
      <w:hyperlink r:id="rId33">
        <w:r>
          <w:rPr>
            <w:rFonts w:eastAsia="Noto Sans CJK SC"/>
            <w:b w:val="false"/>
            <w:i w:val="false"/>
            <w:color w:val="176A9B"/>
            <w:sz w:val="20"/>
          </w:rPr>
          <w:t>Linux IP sysctl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：转发及反向路径检查。</w:t>
      </w:r>
    </w:p>
    <w:p>
      <w:pPr>
        <w:pStyle w:val="ListBullet"/>
        <w:numPr>
          <w:ilvl w:val="0"/>
          <w:numId w:val="1"/>
        </w:numPr>
        <w:rPr/>
      </w:pPr>
      <w:hyperlink r:id="rId34">
        <w:r>
          <w:rPr>
            <w:rFonts w:eastAsia="Noto Sans CJK SC"/>
            <w:b w:val="false"/>
            <w:i w:val="false"/>
            <w:color w:val="176A9B"/>
            <w:sz w:val="20"/>
          </w:rPr>
          <w:t xml:space="preserve">iperf3 </w:t>
        </w:r>
        <w:r>
          <w:rPr>
            <w:rFonts w:ascii="Noto Sans CJK SC" w:hAnsi="Noto Sans CJK SC"/>
            <w:b w:val="false"/>
            <w:i w:val="false"/>
            <w:color w:val="176A9B"/>
            <w:sz w:val="20"/>
          </w:rPr>
          <w:t>使用说明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与</w:t>
      </w:r>
      <w:hyperlink r:id="rId35">
        <w:r>
          <w:rPr>
            <w:rFonts w:eastAsia="Noto Sans CJK SC"/>
            <w:b w:val="false"/>
            <w:i w:val="false"/>
            <w:color w:val="176A9B"/>
            <w:sz w:val="20"/>
          </w:rPr>
          <w:t>FAQ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：以双方已安装版本为准；</w:t>
      </w:r>
      <w:r>
        <w:rPr>
          <w:rFonts w:eastAsia="Noto Sans CJK SC"/>
          <w:b w:val="false"/>
          <w:i w:val="false"/>
          <w:color w:val="24384C"/>
          <w:sz w:val="20"/>
        </w:rPr>
        <w:t xml:space="preserve">iperf2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参数另以本机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iperf --help</w:t>
      </w:r>
      <w:r>
        <w:rPr>
          <w:rFonts w:eastAsia="Noto Sans CJK SC"/>
          <w:b w:val="false"/>
          <w:i w:val="false"/>
          <w:color w:val="24384C"/>
          <w:sz w:val="20"/>
        </w:rPr>
        <w:t xml:space="preserve">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为准。</w:t>
      </w:r>
    </w:p>
    <w:p>
      <w:pPr>
        <w:pStyle w:val="ListBullet"/>
        <w:numPr>
          <w:ilvl w:val="0"/>
          <w:numId w:val="1"/>
        </w:numPr>
        <w:rPr/>
      </w:pPr>
      <w:hyperlink r:id="rId36">
        <w:r>
          <w:rPr>
            <w:rFonts w:eastAsia="Noto Sans CJK SC"/>
            <w:b w:val="false"/>
            <w:i w:val="false"/>
            <w:color w:val="176A9B"/>
            <w:sz w:val="20"/>
          </w:rPr>
          <w:t>Kuboard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与</w:t>
      </w:r>
      <w:hyperlink r:id="rId37">
        <w:r>
          <w:rPr>
            <w:rFonts w:eastAsia="Noto Sans CJK SC"/>
            <w:b w:val="false"/>
            <w:i w:val="false"/>
            <w:color w:val="176A9B"/>
            <w:sz w:val="20"/>
          </w:rPr>
          <w:t>k9s</w:t>
        </w:r>
      </w:hyperlink>
      <w:r>
        <w:rPr>
          <w:rFonts w:ascii="Noto Sans CJK SC" w:hAnsi="Noto Sans CJK SC"/>
          <w:b w:val="false"/>
          <w:i w:val="false"/>
          <w:color w:val="24384C"/>
          <w:sz w:val="20"/>
        </w:rPr>
        <w:t>：实际菜单和快捷键以目标版本为准。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Noto Sans CJK SC"/>
          <w:b w:val="false"/>
          <w:i w:val="false"/>
          <w:color w:val="24384C"/>
          <w:sz w:val="20"/>
        </w:rPr>
        <w:t xml:space="preserve">VPP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接口和路由查询命令依据当前运行的 </w:t>
      </w:r>
      <w:r>
        <w:rPr>
          <w:rFonts w:eastAsia="Noto Sans CJK SC" w:ascii="DejaVu Sans Mono" w:hAnsi="DejaVu Sans Mono"/>
          <w:b w:val="false"/>
          <w:i w:val="false"/>
          <w:color w:val="24384C"/>
          <w:sz w:val="20"/>
        </w:rPr>
        <w:t>v26.06-release</w:t>
      </w:r>
      <w:r>
        <w:rPr>
          <w:rFonts w:eastAsia="Noto Sans CJK SC"/>
          <w:b w:val="false"/>
          <w:i w:val="false"/>
          <w:color w:val="24384C"/>
          <w:sz w:val="20"/>
        </w:rPr>
        <w:t xml:space="preserve"> CLI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帮助与本仓库部署模板核对。</w:t>
      </w:r>
    </w:p>
    <w:p>
      <w:pPr>
        <w:pStyle w:val="Normal"/>
        <w:widowControl/>
        <w:bidi w:val="0"/>
        <w:spacing w:lineRule="auto" w:line="271" w:before="0" w:after="80"/>
        <w:jc w:val="start"/>
        <w:rPr/>
      </w:pP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本手册将服务器查询快照、仓库实现、用户提供实现、教学示例及历史实验分别注明。未切换生产网络进行本轮端到端性能验收；没有为 </w:t>
      </w:r>
      <w:r>
        <w:rPr>
          <w:rFonts w:eastAsia="Noto Sans CJK SC"/>
          <w:b w:val="false"/>
          <w:i w:val="false"/>
          <w:color w:val="24384C"/>
          <w:sz w:val="20"/>
        </w:rPr>
        <w:t xml:space="preserve">10G/100G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 xml:space="preserve">拓扑编造吞吐结果。分发前可刷新查询快照，尤其是 </w:t>
      </w:r>
      <w:r>
        <w:rPr>
          <w:rFonts w:eastAsia="Noto Sans CJK SC"/>
          <w:b w:val="false"/>
          <w:i w:val="false"/>
          <w:color w:val="24384C"/>
          <w:sz w:val="20"/>
        </w:rPr>
        <w:t xml:space="preserve">Pod </w:t>
      </w:r>
      <w:r>
        <w:rPr>
          <w:rFonts w:ascii="Noto Sans CJK SC" w:hAnsi="Noto Sans CJK SC"/>
          <w:b w:val="false"/>
          <w:i w:val="false"/>
          <w:color w:val="24384C"/>
          <w:sz w:val="20"/>
        </w:rPr>
        <w:t>名、版本、地址和资源分配。</w:t>
      </w:r>
    </w:p>
    <w:sectPr>
      <w:headerReference w:type="default" r:id="rId38"/>
      <w:footerReference w:type="default" r:id="rId39"/>
      <w:type w:val="nextPage"/>
      <w:pgSz w:w="11906" w:h="16838"/>
      <w:pgMar w:left="1191" w:right="1191" w:gutter="0" w:header="397" w:top="964" w:footer="397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DejaVu Sans Mon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Noto Sans CJK SC"/>
        <w:b w:val="false"/>
        <w:color w:val="58708B"/>
        <w:sz w:val="16"/>
      </w:rPr>
      <w:t xml:space="preserve">2026-10-25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33</w:t>
    </w:r>
    <w:r>
      <w:rPr/>
      <w:fldChar w:fldCharType="end"/>
    </w:r>
    <w:r>
      <w:rPr>
        <w:rFonts w:eastAsia="Noto Sans CJK SC"/>
        <w:b w:val="false"/>
        <w:color w:val="58708B"/>
        <w:sz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eastAsia="Noto Sans CJK SC"/>
        <w:b w:val="false"/>
        <w:color w:val="58708B"/>
        <w:sz w:val="16"/>
      </w:rPr>
      <w:t xml:space="preserve">5G </w:t>
    </w:r>
    <w:r>
      <w:rPr>
        <w:rFonts w:ascii="Noto Sans CJK SC" w:hAnsi="Noto Sans CJK SC"/>
        <w:b w:val="false"/>
        <w:color w:val="58708B"/>
        <w:sz w:val="16"/>
      </w:rPr>
      <w:t xml:space="preserve">通信组网与运维培训  </w:t>
    </w:r>
    <w:r>
      <w:rPr>
        <w:rFonts w:eastAsia="Noto Sans CJK SC"/>
        <w:b w:val="false"/>
        <w:color w:val="58708B"/>
        <w:sz w:val="16"/>
      </w:rPr>
      <w:t>· 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1" w:before="0" w:after="80"/>
      <w:jc w:val="start"/>
    </w:pPr>
    <w:rPr>
      <w:rFonts w:ascii="Noto Sans CJK SC" w:hAnsi="Noto Sans CJK SC" w:eastAsia="Noto Sans CJK SC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2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63E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2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63E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2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63E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DejaVu Sans" w:hAnsi="DejaVu Sans" w:eastAsia="Noto Sans CJK SC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star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/>
      </w:pBdr>
      <w:spacing w:lineRule="auto" w:line="240" w:before="96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63E64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80"/>
      <w:ind w:star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80"/>
      <w:ind w:star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80"/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80"/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star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star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star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start="936" w:end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ts1">
    <w:name w:val="TOC 1"/>
    <w:basedOn w:val="Index"/>
    <w:pPr>
      <w:tabs>
        <w:tab w:val="clear" w:pos="720"/>
        <w:tab w:val="right" w:pos="9524" w:leader="dot"/>
      </w:tabs>
      <w:ind w:start="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ocs.docker.com/get-started/docker-concepts/the-basics/what-is-an-image/" TargetMode="External"/><Relationship Id="rId5" Type="http://schemas.openxmlformats.org/officeDocument/2006/relationships/hyperlink" Target="https://kubernetes.io/docs/concepts/overview/components/" TargetMode="External"/><Relationship Id="rId6" Type="http://schemas.openxmlformats.org/officeDocument/2006/relationships/hyperlink" Target="https://goharbor.io/docs/2.14.0/working-with-projects/working-with-images/pulling-pushing-images/" TargetMode="External"/><Relationship Id="rId7" Type="http://schemas.openxmlformats.org/officeDocument/2006/relationships/hyperlink" Target="https://kubernetes.io/docs/concepts/extend-kubernetes/compute-storage-net/device-plugins/" TargetMode="External"/><Relationship Id="rId8" Type="http://schemas.openxmlformats.org/officeDocument/2006/relationships/hyperlink" Target="https://github.com/k8snetworkplumbingwg/sriov-network-device-plugin" TargetMode="External"/><Relationship Id="rId9" Type="http://schemas.openxmlformats.org/officeDocument/2006/relationships/hyperlink" Target="https://docs.kernel.org/networking/ip-sysctl.html" TargetMode="Externa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hyperlink" Target="https://software.es.net/iperf/faq.html" TargetMode="External"/><Relationship Id="rId23" Type="http://schemas.openxmlformats.org/officeDocument/2006/relationships/hyperlink" Target="https://software.es.net/iperf/invoking.html" TargetMode="External"/><Relationship Id="rId24" Type="http://schemas.openxmlformats.org/officeDocument/2006/relationships/hyperlink" Target="https://kuboard.cn/overview/" TargetMode="External"/><Relationship Id="rId25" Type="http://schemas.openxmlformats.org/officeDocument/2006/relationships/hyperlink" Target="https://k9scli.io/topics/commands/" TargetMode="External"/><Relationship Id="rId26" Type="http://schemas.openxmlformats.org/officeDocument/2006/relationships/image" Target="media/image15.png"/><Relationship Id="rId27" Type="http://schemas.openxmlformats.org/officeDocument/2006/relationships/hyperlink" Target="https://kubernetes.io/docs/concepts/overview/components/" TargetMode="External"/><Relationship Id="rId28" Type="http://schemas.openxmlformats.org/officeDocument/2006/relationships/hyperlink" Target="https://kubernetes.io/docs/concepts/extend-kubernetes/compute-storage-net/device-plugins/" TargetMode="External"/><Relationship Id="rId29" Type="http://schemas.openxmlformats.org/officeDocument/2006/relationships/hyperlink" Target="https://docs.docker.com/get-started/docker-concepts/the-basics/what-is-an-image/" TargetMode="External"/><Relationship Id="rId30" Type="http://schemas.openxmlformats.org/officeDocument/2006/relationships/hyperlink" Target="https://goharbor.io/docs/2.14.0/working-with-projects/working-with-images/pulling-pushing-images/" TargetMode="External"/><Relationship Id="rId31" Type="http://schemas.openxmlformats.org/officeDocument/2006/relationships/hyperlink" Target="https://helm.sh/docs/helm/helm_upgrade/" TargetMode="External"/><Relationship Id="rId32" Type="http://schemas.openxmlformats.org/officeDocument/2006/relationships/hyperlink" Target="https://github.com/k8snetworkplumbingwg/sriov-network-device-plugin" TargetMode="External"/><Relationship Id="rId33" Type="http://schemas.openxmlformats.org/officeDocument/2006/relationships/hyperlink" Target="https://docs.kernel.org/networking/ip-sysctl.html" TargetMode="External"/><Relationship Id="rId34" Type="http://schemas.openxmlformats.org/officeDocument/2006/relationships/hyperlink" Target="https://software.es.net/iperf/invoking.html" TargetMode="External"/><Relationship Id="rId35" Type="http://schemas.openxmlformats.org/officeDocument/2006/relationships/hyperlink" Target="https://software.es.net/iperf/faq.html" TargetMode="External"/><Relationship Id="rId36" Type="http://schemas.openxmlformats.org/officeDocument/2006/relationships/hyperlink" Target="https://kuboard.cn/overview/" TargetMode="External"/><Relationship Id="rId37" Type="http://schemas.openxmlformats.org/officeDocument/2006/relationships/hyperlink" Target="https://k9scli.io/topics/commands/" TargetMode="External"/><Relationship Id="rId38" Type="http://schemas.openxmlformats.org/officeDocument/2006/relationships/header" Target="header1.xml"/><Relationship Id="rId39" Type="http://schemas.openxmlformats.org/officeDocument/2006/relationships/footer" Target="footer1.xml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<Relationship Id="rId4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2026-10-25T00:00:00Z</dcterms:created>
  <dc:creator>XCN 培训资料</dc:creator>
  <dc:description>generated by python-docx</dc:description>
  <dc:language>en-US</dc:language>
  <cp:lastModifiedBy/>
  <dcterms:modified xsi:type="dcterms:W3CDTF">2026-10-25T15:52:44Z</dcterms:modified>
  <cp:revision>2</cp:revision>
  <dc:subject>半天入门课程与课后操作手册</dc:subject>
  <dc:title>5G通信组网与运维培训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