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DB8B1F">
      <w:pPr>
        <w:spacing w:before="0" w:line="774" w:lineRule="exact"/>
        <w:ind w:left="0" w:right="297" w:firstLine="0"/>
        <w:jc w:val="center"/>
        <w:rPr>
          <w:rFonts w:hint="eastAsia" w:ascii="微软雅黑" w:eastAsia="微软雅黑"/>
          <w:sz w:val="44"/>
          <w:lang w:val="en-US" w:eastAsia="zh-CN"/>
        </w:rPr>
      </w:pPr>
      <w:r>
        <w:rPr>
          <w:rFonts w:hint="eastAsia" w:ascii="微软雅黑" w:eastAsia="微软雅黑"/>
          <w:sz w:val="44"/>
          <w:lang w:val="en-US" w:eastAsia="zh-CN"/>
        </w:rPr>
        <w:t>国家集采第四批第三年度（直接续约）</w:t>
      </w:r>
      <w:r>
        <w:rPr>
          <w:rFonts w:hint="eastAsia" w:ascii="微软雅黑" w:eastAsia="微软雅黑"/>
          <w:sz w:val="44"/>
          <w:lang w:val="en-US" w:eastAsia="zh-CN"/>
        </w:rPr>
        <w:t>中选品种</w:t>
      </w:r>
    </w:p>
    <w:p w14:paraId="3D06C8A5">
      <w:pPr>
        <w:spacing w:before="0" w:line="774" w:lineRule="exact"/>
        <w:ind w:left="0" w:right="297" w:firstLine="0"/>
        <w:jc w:val="center"/>
        <w:rPr>
          <w:rFonts w:hint="eastAsia" w:ascii="微软雅黑" w:eastAsia="微软雅黑"/>
          <w:sz w:val="44"/>
        </w:rPr>
      </w:pPr>
      <w:r>
        <w:rPr>
          <w:rFonts w:hint="eastAsia" w:ascii="微软雅黑" w:eastAsia="微软雅黑"/>
          <w:sz w:val="44"/>
          <w:lang w:val="en-US" w:eastAsia="zh-CN"/>
        </w:rPr>
        <w:t>购销三方协议</w:t>
      </w:r>
    </w:p>
    <w:p w14:paraId="1E884F07">
      <w:pPr>
        <w:pStyle w:val="3"/>
        <w:tabs>
          <w:tab w:val="left" w:pos="5740"/>
        </w:tabs>
        <w:spacing w:before="488"/>
        <w:ind w:left="0" w:right="298"/>
        <w:jc w:val="center"/>
      </w:pPr>
      <w:r>
        <w:t>合</w:t>
      </w:r>
      <w:r>
        <w:rPr>
          <w:spacing w:val="-3"/>
        </w:rPr>
        <w:t>同</w:t>
      </w:r>
      <w:r>
        <w:t>编号：(</w:t>
      </w:r>
      <w:r>
        <w:tab/>
      </w:r>
      <w:r>
        <w:t>)</w:t>
      </w:r>
    </w:p>
    <w:p w14:paraId="03C092AA">
      <w:pPr>
        <w:pStyle w:val="3"/>
        <w:ind w:left="0"/>
      </w:pPr>
    </w:p>
    <w:p w14:paraId="13E5DD75">
      <w:pPr>
        <w:pStyle w:val="3"/>
        <w:spacing w:before="1"/>
        <w:ind w:left="0"/>
        <w:rPr>
          <w:sz w:val="22"/>
        </w:rPr>
      </w:pPr>
    </w:p>
    <w:p w14:paraId="421939D4">
      <w:pPr>
        <w:pStyle w:val="3"/>
        <w:tabs>
          <w:tab w:val="left" w:pos="10529"/>
        </w:tabs>
        <w:spacing w:line="333" w:lineRule="auto"/>
        <w:ind w:right="435"/>
        <w:jc w:val="center"/>
        <w:rPr>
          <w:rFonts w:ascii="Times New Roman"/>
          <w:sz w:val="17"/>
        </w:rPr>
      </w:pPr>
      <w:r>
        <w:rPr>
          <w:spacing w:val="-1"/>
          <w:w w:val="100"/>
        </w:rPr>
        <w:t>甲</w:t>
      </w:r>
      <w:r>
        <w:rPr>
          <w:spacing w:val="-3"/>
          <w:w w:val="100"/>
        </w:rPr>
        <w:t>方</w:t>
      </w:r>
      <w:r>
        <w:rPr>
          <w:rFonts w:hint="eastAsia"/>
          <w:spacing w:val="-3"/>
          <w:w w:val="100"/>
          <w:lang w:val="en-US" w:eastAsia="zh-CN"/>
        </w:rPr>
        <w:t>(医疗机构):</w:t>
      </w:r>
      <w:r>
        <w:rPr>
          <w:rFonts w:ascii="Times New Roman" w:eastAsia="Times New Roman"/>
          <w:w w:val="100"/>
          <w:u w:val="single"/>
        </w:rPr>
        <w:t xml:space="preserve"> </w:t>
      </w:r>
      <w:r>
        <w:rPr>
          <w:rFonts w:ascii="Times New Roman" w:eastAsia="Times New Roman"/>
          <w:u w:val="single"/>
        </w:rPr>
        <w:tab/>
      </w:r>
      <w:r>
        <w:rPr>
          <w:rFonts w:ascii="Times New Roman" w:eastAsia="Times New Roman"/>
          <w:spacing w:val="-1"/>
          <w:u w:val="single"/>
        </w:rPr>
        <w:t xml:space="preserve">                                                       </w:t>
      </w:r>
      <w:r>
        <w:rPr>
          <w:rFonts w:ascii="Times New Roman" w:eastAsia="Times New Roman"/>
          <w:spacing w:val="55"/>
          <w:u w:val="single"/>
        </w:rPr>
        <w:t xml:space="preserve"> </w:t>
      </w:r>
      <w:r>
        <w:rPr>
          <w:spacing w:val="-1"/>
        </w:rPr>
        <w:t>法</w:t>
      </w:r>
      <w:r>
        <w:rPr>
          <w:spacing w:val="-3"/>
        </w:rPr>
        <w:t>定</w:t>
      </w:r>
      <w:r>
        <w:rPr>
          <w:spacing w:val="-1"/>
        </w:rPr>
        <w:t>代表</w:t>
      </w:r>
      <w:r>
        <w:rPr>
          <w:spacing w:val="-3"/>
        </w:rPr>
        <w:t>人</w:t>
      </w:r>
      <w:r>
        <w:rPr>
          <w:rFonts w:hint="eastAsia"/>
          <w:spacing w:val="-3"/>
          <w:lang w:val="en-US" w:eastAsia="zh-CN"/>
        </w:rPr>
        <w:t>:</w:t>
      </w:r>
      <w:r>
        <w:rPr>
          <w:rFonts w:ascii="Times New Roman" w:eastAsia="Times New Roman"/>
          <w:u w:val="single"/>
        </w:rPr>
        <w:t xml:space="preserve"> </w:t>
      </w:r>
      <w:r>
        <w:rPr>
          <w:rFonts w:ascii="Times New Roman" w:eastAsia="Times New Roman"/>
          <w:u w:val="single"/>
        </w:rPr>
        <w:tab/>
      </w:r>
    </w:p>
    <w:p w14:paraId="33DBFE2B">
      <w:pPr>
        <w:pStyle w:val="3"/>
        <w:tabs>
          <w:tab w:val="left" w:pos="10529"/>
        </w:tabs>
        <w:spacing w:before="70"/>
        <w:rPr>
          <w:rFonts w:ascii="Times New Roman" w:eastAsia="Times New Roman"/>
        </w:rPr>
      </w:pPr>
      <w:r>
        <w:rPr>
          <w:spacing w:val="-1"/>
        </w:rPr>
        <w:t>注</w:t>
      </w:r>
      <w:r>
        <w:rPr>
          <w:spacing w:val="-3"/>
        </w:rPr>
        <w:t>册</w:t>
      </w:r>
      <w:r>
        <w:rPr>
          <w:spacing w:val="-1"/>
        </w:rPr>
        <w:t>地址</w:t>
      </w:r>
      <w:r>
        <w:rPr>
          <w:rFonts w:hint="eastAsia"/>
          <w:spacing w:val="-1"/>
          <w:lang w:val="en-US" w:eastAsia="zh-CN"/>
        </w:rPr>
        <w:t>:</w:t>
      </w:r>
      <w:r>
        <w:rPr>
          <w:rFonts w:ascii="Times New Roman" w:eastAsia="Times New Roman"/>
          <w:u w:val="single"/>
        </w:rPr>
        <w:t xml:space="preserve"> </w:t>
      </w:r>
      <w:r>
        <w:rPr>
          <w:rFonts w:ascii="Times New Roman" w:eastAsia="Times New Roman"/>
          <w:u w:val="single"/>
        </w:rPr>
        <w:tab/>
      </w:r>
    </w:p>
    <w:p w14:paraId="27FD8129">
      <w:pPr>
        <w:pStyle w:val="3"/>
        <w:ind w:left="0"/>
        <w:rPr>
          <w:rFonts w:ascii="Times New Roman"/>
          <w:sz w:val="20"/>
        </w:rPr>
      </w:pPr>
    </w:p>
    <w:p w14:paraId="1E28C306">
      <w:pPr>
        <w:pStyle w:val="3"/>
        <w:ind w:left="0"/>
        <w:rPr>
          <w:rFonts w:ascii="Times New Roman"/>
          <w:sz w:val="20"/>
        </w:rPr>
      </w:pPr>
    </w:p>
    <w:p w14:paraId="43A85AA5">
      <w:pPr>
        <w:pStyle w:val="3"/>
        <w:ind w:left="0"/>
        <w:rPr>
          <w:rFonts w:ascii="Times New Roman"/>
          <w:sz w:val="20"/>
        </w:rPr>
      </w:pPr>
    </w:p>
    <w:p w14:paraId="3BD4C355">
      <w:pPr>
        <w:pStyle w:val="3"/>
        <w:tabs>
          <w:tab w:val="left" w:pos="10529"/>
        </w:tabs>
        <w:spacing w:before="222" w:line="333" w:lineRule="auto"/>
        <w:ind w:right="435"/>
        <w:rPr>
          <w:rFonts w:ascii="Times New Roman"/>
          <w:sz w:val="17"/>
        </w:rPr>
      </w:pPr>
      <w:r>
        <w:rPr>
          <w:spacing w:val="-1"/>
          <w:w w:val="100"/>
        </w:rPr>
        <w:t>乙</w:t>
      </w:r>
      <w:r>
        <w:rPr>
          <w:spacing w:val="-3"/>
          <w:w w:val="100"/>
        </w:rPr>
        <w:t>方</w:t>
      </w:r>
      <w:r>
        <w:rPr>
          <w:rFonts w:hint="eastAsia"/>
          <w:spacing w:val="-3"/>
          <w:w w:val="100"/>
          <w:lang w:val="en-US" w:eastAsia="zh-CN"/>
        </w:rPr>
        <w:t>(投标企业):</w:t>
      </w:r>
      <w:r>
        <w:rPr>
          <w:rFonts w:ascii="Times New Roman" w:eastAsia="Times New Roman"/>
          <w:w w:val="100"/>
          <w:u w:val="single"/>
        </w:rPr>
        <w:t xml:space="preserve"> </w:t>
      </w:r>
      <w:r>
        <w:rPr>
          <w:rFonts w:ascii="Times New Roman" w:eastAsia="Times New Roman"/>
          <w:u w:val="single"/>
        </w:rPr>
        <w:tab/>
      </w:r>
      <w:r>
        <w:rPr>
          <w:rFonts w:ascii="Times New Roman" w:eastAsia="Times New Roman"/>
          <w:spacing w:val="-1"/>
          <w:u w:val="single"/>
        </w:rPr>
        <w:t xml:space="preserve">                                                       </w:t>
      </w:r>
      <w:r>
        <w:rPr>
          <w:rFonts w:ascii="Times New Roman" w:eastAsia="Times New Roman"/>
          <w:spacing w:val="55"/>
          <w:u w:val="single"/>
        </w:rPr>
        <w:t xml:space="preserve"> </w:t>
      </w:r>
      <w:r>
        <w:rPr>
          <w:spacing w:val="-1"/>
        </w:rPr>
        <w:t>法</w:t>
      </w:r>
      <w:r>
        <w:rPr>
          <w:spacing w:val="-3"/>
        </w:rPr>
        <w:t>定</w:t>
      </w:r>
      <w:r>
        <w:rPr>
          <w:spacing w:val="-1"/>
        </w:rPr>
        <w:t>代表</w:t>
      </w:r>
      <w:r>
        <w:rPr>
          <w:spacing w:val="-3"/>
        </w:rPr>
        <w:t>人</w:t>
      </w:r>
      <w:r>
        <w:rPr>
          <w:rFonts w:hint="eastAsia"/>
          <w:spacing w:val="-3"/>
          <w:lang w:val="en-US" w:eastAsia="zh-CN"/>
        </w:rPr>
        <w:t>:</w:t>
      </w:r>
      <w:r>
        <w:rPr>
          <w:rFonts w:ascii="Times New Roman" w:eastAsia="Times New Roman"/>
          <w:u w:val="single"/>
        </w:rPr>
        <w:t xml:space="preserve"> </w:t>
      </w:r>
      <w:r>
        <w:rPr>
          <w:rFonts w:ascii="Times New Roman" w:eastAsia="Times New Roman"/>
          <w:u w:val="single"/>
        </w:rPr>
        <w:tab/>
      </w:r>
    </w:p>
    <w:p w14:paraId="11EEB0D6">
      <w:pPr>
        <w:pStyle w:val="3"/>
        <w:tabs>
          <w:tab w:val="left" w:pos="10529"/>
        </w:tabs>
        <w:spacing w:before="71"/>
        <w:rPr>
          <w:rFonts w:ascii="Times New Roman" w:eastAsia="Times New Roman"/>
        </w:rPr>
      </w:pPr>
      <w:r>
        <w:rPr>
          <w:spacing w:val="-1"/>
        </w:rPr>
        <w:t>注</w:t>
      </w:r>
      <w:r>
        <w:rPr>
          <w:spacing w:val="-3"/>
        </w:rPr>
        <w:t>册</w:t>
      </w:r>
      <w:r>
        <w:rPr>
          <w:spacing w:val="-1"/>
        </w:rPr>
        <w:t>地址</w:t>
      </w:r>
      <w:r>
        <w:rPr>
          <w:rFonts w:hint="eastAsia"/>
          <w:spacing w:val="-1"/>
          <w:lang w:val="en-US" w:eastAsia="zh-CN"/>
        </w:rPr>
        <w:t>:</w:t>
      </w:r>
      <w:r>
        <w:rPr>
          <w:rFonts w:ascii="Times New Roman" w:eastAsia="Times New Roman"/>
          <w:u w:val="single"/>
        </w:rPr>
        <w:t xml:space="preserve"> </w:t>
      </w:r>
      <w:r>
        <w:rPr>
          <w:rFonts w:ascii="Times New Roman" w:eastAsia="Times New Roman"/>
          <w:u w:val="single"/>
        </w:rPr>
        <w:tab/>
      </w:r>
    </w:p>
    <w:p w14:paraId="1CE6A5FF">
      <w:pPr>
        <w:pStyle w:val="3"/>
        <w:ind w:left="0"/>
        <w:rPr>
          <w:rFonts w:ascii="Times New Roman"/>
          <w:sz w:val="20"/>
        </w:rPr>
      </w:pPr>
    </w:p>
    <w:p w14:paraId="7C7B3F59">
      <w:pPr>
        <w:pStyle w:val="3"/>
        <w:ind w:left="0"/>
        <w:rPr>
          <w:rFonts w:ascii="Times New Roman"/>
          <w:sz w:val="20"/>
        </w:rPr>
      </w:pPr>
    </w:p>
    <w:p w14:paraId="2F17EC4F">
      <w:pPr>
        <w:pStyle w:val="3"/>
        <w:ind w:left="0"/>
        <w:rPr>
          <w:rFonts w:ascii="Times New Roman"/>
          <w:sz w:val="20"/>
        </w:rPr>
      </w:pPr>
    </w:p>
    <w:p w14:paraId="5106A2E5">
      <w:pPr>
        <w:pStyle w:val="3"/>
        <w:spacing w:before="6"/>
        <w:ind w:left="0"/>
        <w:rPr>
          <w:rFonts w:ascii="Times New Roman"/>
          <w:sz w:val="16"/>
        </w:rPr>
      </w:pPr>
    </w:p>
    <w:p w14:paraId="15DD54E7">
      <w:pPr>
        <w:pStyle w:val="3"/>
        <w:tabs>
          <w:tab w:val="left" w:pos="10529"/>
        </w:tabs>
        <w:spacing w:before="71" w:line="336" w:lineRule="auto"/>
        <w:ind w:right="435"/>
        <w:rPr>
          <w:rFonts w:ascii="Times New Roman"/>
          <w:sz w:val="16"/>
        </w:rPr>
      </w:pPr>
      <w:r>
        <w:rPr>
          <w:spacing w:val="-1"/>
          <w:w w:val="100"/>
        </w:rPr>
        <w:t>丙</w:t>
      </w:r>
      <w:r>
        <w:rPr>
          <w:spacing w:val="-3"/>
          <w:w w:val="100"/>
        </w:rPr>
        <w:t>方</w:t>
      </w:r>
      <w:r>
        <w:rPr>
          <w:rFonts w:hint="eastAsia"/>
          <w:spacing w:val="-3"/>
          <w:w w:val="100"/>
          <w:lang w:val="en-US" w:eastAsia="zh-CN"/>
        </w:rPr>
        <w:t>(配送企业):</w:t>
      </w:r>
      <w:r>
        <w:rPr>
          <w:rFonts w:ascii="Times New Roman" w:eastAsia="Times New Roman"/>
          <w:w w:val="100"/>
          <w:u w:val="single"/>
        </w:rPr>
        <w:t xml:space="preserve"> </w:t>
      </w:r>
      <w:r>
        <w:rPr>
          <w:rFonts w:ascii="Times New Roman" w:eastAsia="Times New Roman"/>
          <w:u w:val="single"/>
        </w:rPr>
        <w:tab/>
      </w:r>
      <w:r>
        <w:rPr>
          <w:rFonts w:ascii="Times New Roman" w:eastAsia="Times New Roman"/>
          <w:spacing w:val="-1"/>
          <w:u w:val="single"/>
        </w:rPr>
        <w:t xml:space="preserve">                                                       </w:t>
      </w:r>
      <w:r>
        <w:rPr>
          <w:rFonts w:ascii="Times New Roman" w:eastAsia="Times New Roman"/>
          <w:spacing w:val="55"/>
          <w:u w:val="single"/>
        </w:rPr>
        <w:t xml:space="preserve"> </w:t>
      </w:r>
      <w:r>
        <w:rPr>
          <w:spacing w:val="-1"/>
        </w:rPr>
        <w:t>法</w:t>
      </w:r>
      <w:r>
        <w:rPr>
          <w:spacing w:val="-3"/>
        </w:rPr>
        <w:t>定</w:t>
      </w:r>
      <w:r>
        <w:rPr>
          <w:spacing w:val="-1"/>
        </w:rPr>
        <w:t>代表</w:t>
      </w:r>
      <w:r>
        <w:rPr>
          <w:spacing w:val="-3"/>
        </w:rPr>
        <w:t>人</w:t>
      </w:r>
      <w:r>
        <w:rPr>
          <w:rFonts w:hint="eastAsia"/>
          <w:spacing w:val="-3"/>
          <w:lang w:val="en-US" w:eastAsia="zh-CN"/>
        </w:rPr>
        <w:t>:</w:t>
      </w:r>
      <w:r>
        <w:rPr>
          <w:rFonts w:ascii="Times New Roman" w:eastAsia="Times New Roman"/>
          <w:u w:val="single"/>
        </w:rPr>
        <w:t xml:space="preserve"> </w:t>
      </w:r>
      <w:r>
        <w:rPr>
          <w:rFonts w:ascii="Times New Roman" w:eastAsia="Times New Roman"/>
          <w:u w:val="single"/>
        </w:rPr>
        <w:tab/>
      </w:r>
    </w:p>
    <w:p w14:paraId="55C503F6">
      <w:pPr>
        <w:pStyle w:val="3"/>
        <w:tabs>
          <w:tab w:val="left" w:pos="10529"/>
        </w:tabs>
        <w:spacing w:before="71"/>
        <w:rPr>
          <w:rFonts w:ascii="Times New Roman" w:eastAsia="Times New Roman"/>
        </w:rPr>
      </w:pPr>
      <w:r>
        <w:rPr>
          <w:spacing w:val="-1"/>
        </w:rPr>
        <w:t>注</w:t>
      </w:r>
      <w:r>
        <w:rPr>
          <w:spacing w:val="-3"/>
        </w:rPr>
        <w:t>册</w:t>
      </w:r>
      <w:r>
        <w:rPr>
          <w:spacing w:val="-1"/>
        </w:rPr>
        <w:t>地址</w:t>
      </w:r>
      <w:r>
        <w:rPr>
          <w:rFonts w:hint="eastAsia"/>
          <w:spacing w:val="-1"/>
          <w:lang w:val="en-US" w:eastAsia="zh-CN"/>
        </w:rPr>
        <w:t>:</w:t>
      </w:r>
      <w:r>
        <w:rPr>
          <w:rFonts w:ascii="Times New Roman" w:eastAsia="Times New Roman"/>
          <w:u w:val="single"/>
        </w:rPr>
        <w:t xml:space="preserve"> </w:t>
      </w:r>
      <w:r>
        <w:rPr>
          <w:rFonts w:ascii="Times New Roman" w:eastAsia="Times New Roman"/>
          <w:u w:val="single"/>
        </w:rPr>
        <w:tab/>
      </w:r>
    </w:p>
    <w:p w14:paraId="56FF645E">
      <w:pPr>
        <w:pStyle w:val="3"/>
        <w:ind w:left="0"/>
        <w:rPr>
          <w:rFonts w:ascii="Times New Roman"/>
          <w:sz w:val="20"/>
        </w:rPr>
      </w:pPr>
    </w:p>
    <w:p w14:paraId="5D080AC3">
      <w:pPr>
        <w:pStyle w:val="3"/>
        <w:ind w:left="0"/>
        <w:rPr>
          <w:rFonts w:ascii="Times New Roman"/>
          <w:sz w:val="20"/>
        </w:rPr>
      </w:pPr>
    </w:p>
    <w:p w14:paraId="4BF4D889">
      <w:pPr>
        <w:pStyle w:val="3"/>
        <w:ind w:left="0"/>
        <w:rPr>
          <w:rFonts w:hint="eastAsia" w:ascii="Times New Roman"/>
          <w:sz w:val="20"/>
          <w:lang w:val="en-US" w:eastAsia="zh-CN"/>
        </w:rPr>
      </w:pPr>
      <w:r>
        <w:rPr>
          <w:rFonts w:hint="eastAsia" w:ascii="Times New Roman"/>
          <w:sz w:val="20"/>
          <w:lang w:val="en-US" w:eastAsia="zh-CN"/>
        </w:rPr>
        <w:t xml:space="preserve"> </w:t>
      </w:r>
    </w:p>
    <w:p w14:paraId="68439601">
      <w:pPr>
        <w:pStyle w:val="3"/>
        <w:ind w:left="0"/>
        <w:rPr>
          <w:rFonts w:hint="eastAsia" w:ascii="Times New Roman"/>
          <w:sz w:val="20"/>
          <w:lang w:val="en-US" w:eastAsia="zh-CN"/>
        </w:rPr>
      </w:pPr>
    </w:p>
    <w:p w14:paraId="16F6C05E">
      <w:pPr>
        <w:pStyle w:val="3"/>
        <w:ind w:left="0"/>
        <w:rPr>
          <w:rFonts w:hint="eastAsia" w:ascii="Times New Roman"/>
          <w:sz w:val="20"/>
          <w:lang w:val="en-US" w:eastAsia="zh-CN"/>
        </w:rPr>
      </w:pPr>
    </w:p>
    <w:p w14:paraId="52FB00B2">
      <w:pPr>
        <w:pStyle w:val="3"/>
        <w:ind w:left="0"/>
        <w:rPr>
          <w:rFonts w:hint="eastAsia" w:asciiTheme="minorEastAsia" w:hAnsiTheme="minorEastAsia" w:eastAsiaTheme="minorEastAsia" w:cstheme="minorEastAsia"/>
          <w:sz w:val="28"/>
          <w:szCs w:val="28"/>
          <w:lang w:val="en-US" w:eastAsia="zh-CN"/>
        </w:rPr>
      </w:pPr>
      <w:r>
        <w:rPr>
          <w:rFonts w:hint="eastAsia" w:cs="仿宋"/>
          <w:b/>
          <w:bCs/>
          <w:sz w:val="28"/>
          <w:szCs w:val="28"/>
          <w:lang w:val="en-US" w:eastAsia="zh-CN"/>
        </w:rPr>
        <w:t>中选品种</w:t>
      </w:r>
      <w:r>
        <w:rPr>
          <w:rFonts w:hint="eastAsia" w:ascii="仿宋" w:hAnsi="仿宋" w:eastAsia="仿宋" w:cs="仿宋"/>
          <w:b/>
          <w:bCs/>
          <w:sz w:val="28"/>
          <w:szCs w:val="28"/>
          <w:lang w:val="en-US" w:eastAsia="zh-CN"/>
        </w:rPr>
        <w:t>明细</w:t>
      </w:r>
      <w:r>
        <w:rPr>
          <w:rFonts w:hint="eastAsia" w:ascii="仿宋" w:hAnsi="仿宋" w:eastAsia="仿宋" w:cs="仿宋"/>
          <w:sz w:val="28"/>
          <w:szCs w:val="28"/>
          <w:lang w:val="en-US" w:eastAsia="zh-CN"/>
        </w:rPr>
        <w:t>：</w:t>
      </w:r>
    </w:p>
    <w:tbl>
      <w:tblPr>
        <w:tblStyle w:val="4"/>
        <w:tblpPr w:leftFromText="180" w:rightFromText="180" w:vertAnchor="text" w:horzAnchor="page" w:tblpX="728" w:tblpY="239"/>
        <w:tblOverlap w:val="never"/>
        <w:tblW w:w="10388" w:type="dxa"/>
        <w:tblInd w:w="0" w:type="dxa"/>
        <w:shd w:val="clear" w:color="auto" w:fill="auto"/>
        <w:tblLayout w:type="fixed"/>
        <w:tblCellMar>
          <w:top w:w="0" w:type="dxa"/>
          <w:left w:w="0" w:type="dxa"/>
          <w:bottom w:w="0" w:type="dxa"/>
          <w:right w:w="0" w:type="dxa"/>
        </w:tblCellMar>
      </w:tblPr>
      <w:tblGrid>
        <w:gridCol w:w="1613"/>
        <w:gridCol w:w="1975"/>
        <w:gridCol w:w="1025"/>
        <w:gridCol w:w="1675"/>
        <w:gridCol w:w="1537"/>
        <w:gridCol w:w="963"/>
        <w:gridCol w:w="1600"/>
      </w:tblGrid>
      <w:tr w14:paraId="7A8E4283">
        <w:tblPrEx>
          <w:shd w:val="clear" w:color="auto" w:fill="auto"/>
          <w:tblCellMar>
            <w:top w:w="0" w:type="dxa"/>
            <w:left w:w="0" w:type="dxa"/>
            <w:bottom w:w="0" w:type="dxa"/>
            <w:right w:w="0" w:type="dxa"/>
          </w:tblCellMar>
        </w:tblPrEx>
        <w:trPr>
          <w:trHeight w:val="676" w:hRule="atLeast"/>
        </w:trPr>
        <w:tc>
          <w:tcPr>
            <w:tcW w:w="161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14:paraId="7E916436">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医保编码</w:t>
            </w:r>
          </w:p>
        </w:tc>
        <w:tc>
          <w:tcPr>
            <w:tcW w:w="19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14:paraId="1145BF3B">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药品名称</w:t>
            </w:r>
          </w:p>
        </w:tc>
        <w:tc>
          <w:tcPr>
            <w:tcW w:w="10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14:paraId="77A66F2F">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规格包装</w:t>
            </w:r>
          </w:p>
        </w:tc>
        <w:tc>
          <w:tcPr>
            <w:tcW w:w="1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14:paraId="423DF62E">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生产企业</w:t>
            </w:r>
          </w:p>
        </w:tc>
        <w:tc>
          <w:tcPr>
            <w:tcW w:w="1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14:paraId="1C882708">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ascii="仿宋" w:hAnsi="仿宋" w:eastAsia="仿宋" w:cs="仿宋"/>
                <w:i w:val="0"/>
                <w:color w:val="000000"/>
                <w:kern w:val="0"/>
                <w:sz w:val="24"/>
                <w:szCs w:val="24"/>
                <w:u w:val="none"/>
                <w:lang w:val="en-US" w:eastAsia="zh-CN" w:bidi="ar"/>
              </w:rPr>
              <w:t>投标企业</w:t>
            </w:r>
          </w:p>
        </w:tc>
        <w:tc>
          <w:tcPr>
            <w:tcW w:w="96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14:paraId="0C6422DA">
            <w:pPr>
              <w:keepNext w:val="0"/>
              <w:keepLines w:val="0"/>
              <w:widowControl/>
              <w:suppressLineNumbers w:val="0"/>
              <w:jc w:val="center"/>
              <w:textAlignment w:val="center"/>
              <w:rPr>
                <w:rFonts w:hint="eastAsia" w:ascii="仿宋" w:hAnsi="仿宋" w:eastAsia="仿宋" w:cs="仿宋"/>
                <w:i w:val="0"/>
                <w:color w:val="000000"/>
                <w:sz w:val="24"/>
                <w:szCs w:val="24"/>
                <w:u w:val="none"/>
              </w:rPr>
            </w:pPr>
            <w:r>
              <w:rPr>
                <w:rFonts w:hint="eastAsia" w:cs="仿宋"/>
                <w:i w:val="0"/>
                <w:color w:val="000000"/>
                <w:kern w:val="0"/>
                <w:sz w:val="24"/>
                <w:szCs w:val="24"/>
                <w:u w:val="none"/>
                <w:lang w:val="en-US" w:eastAsia="zh-CN" w:bidi="ar"/>
              </w:rPr>
              <w:t>中选</w:t>
            </w:r>
            <w:r>
              <w:rPr>
                <w:rFonts w:hint="eastAsia" w:ascii="仿宋" w:hAnsi="仿宋" w:eastAsia="仿宋" w:cs="仿宋"/>
                <w:i w:val="0"/>
                <w:color w:val="000000"/>
                <w:kern w:val="0"/>
                <w:sz w:val="24"/>
                <w:szCs w:val="24"/>
                <w:u w:val="none"/>
                <w:lang w:val="en-US" w:eastAsia="zh-CN" w:bidi="ar"/>
              </w:rPr>
              <w:t>价格（按包装单位）</w:t>
            </w:r>
          </w:p>
        </w:tc>
        <w:tc>
          <w:tcPr>
            <w:tcW w:w="1600" w:type="dxa"/>
            <w:tcBorders>
              <w:top w:val="single" w:color="000000"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14:paraId="26BC4374">
            <w:pPr>
              <w:keepNext w:val="0"/>
              <w:keepLines w:val="0"/>
              <w:widowControl/>
              <w:suppressLineNumbers w:val="0"/>
              <w:jc w:val="center"/>
              <w:textAlignment w:val="center"/>
              <w:rPr>
                <w:rFonts w:hint="eastAsia" w:ascii="仿宋" w:hAnsi="仿宋" w:eastAsia="仿宋" w:cs="仿宋"/>
                <w:i w:val="0"/>
                <w:color w:val="000000"/>
                <w:kern w:val="0"/>
                <w:sz w:val="24"/>
                <w:szCs w:val="24"/>
                <w:u w:val="none"/>
                <w:lang w:val="en-US" w:eastAsia="zh-CN" w:bidi="ar"/>
              </w:rPr>
            </w:pPr>
            <w:r>
              <w:rPr>
                <w:rFonts w:hint="eastAsia" w:ascii="Times New Roman"/>
                <w:sz w:val="24"/>
                <w:szCs w:val="24"/>
              </w:rPr>
              <w:t>协议采购量(片/粒/袋/支)</w:t>
            </w:r>
          </w:p>
        </w:tc>
      </w:tr>
      <w:tr w14:paraId="204EE766">
        <w:tblPrEx>
          <w:tblCellMar>
            <w:top w:w="0" w:type="dxa"/>
            <w:left w:w="0" w:type="dxa"/>
            <w:bottom w:w="0" w:type="dxa"/>
            <w:right w:w="0" w:type="dxa"/>
          </w:tblCellMar>
        </w:tblPrEx>
        <w:trPr>
          <w:trHeight w:val="351" w:hRule="atLeast"/>
        </w:trPr>
        <w:tc>
          <w:tcPr>
            <w:tcW w:w="161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14:paraId="5D5274B0">
            <w:pPr>
              <w:rPr>
                <w:rFonts w:hint="eastAsia" w:ascii="仿宋" w:hAnsi="仿宋" w:eastAsia="仿宋" w:cs="仿宋"/>
                <w:i w:val="0"/>
                <w:color w:val="000000"/>
                <w:sz w:val="24"/>
                <w:szCs w:val="24"/>
                <w:u w:val="none"/>
              </w:rPr>
            </w:pPr>
          </w:p>
        </w:tc>
        <w:tc>
          <w:tcPr>
            <w:tcW w:w="19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14:paraId="2F95E803">
            <w:pPr>
              <w:rPr>
                <w:rFonts w:hint="eastAsia" w:ascii="仿宋" w:hAnsi="仿宋" w:eastAsia="仿宋" w:cs="仿宋"/>
                <w:i w:val="0"/>
                <w:color w:val="000000"/>
                <w:sz w:val="24"/>
                <w:szCs w:val="24"/>
                <w:u w:val="none"/>
              </w:rPr>
            </w:pPr>
          </w:p>
        </w:tc>
        <w:tc>
          <w:tcPr>
            <w:tcW w:w="10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14:paraId="2F44C3DE">
            <w:pPr>
              <w:rPr>
                <w:rFonts w:hint="eastAsia" w:ascii="仿宋" w:hAnsi="仿宋" w:eastAsia="仿宋" w:cs="仿宋"/>
                <w:i w:val="0"/>
                <w:color w:val="000000"/>
                <w:sz w:val="24"/>
                <w:szCs w:val="24"/>
                <w:u w:val="none"/>
              </w:rPr>
            </w:pPr>
          </w:p>
        </w:tc>
        <w:tc>
          <w:tcPr>
            <w:tcW w:w="1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14:paraId="06647C93">
            <w:pPr>
              <w:rPr>
                <w:rFonts w:hint="eastAsia" w:ascii="仿宋" w:hAnsi="仿宋" w:eastAsia="仿宋" w:cs="仿宋"/>
                <w:i w:val="0"/>
                <w:color w:val="000000"/>
                <w:sz w:val="24"/>
                <w:szCs w:val="24"/>
                <w:u w:val="none"/>
              </w:rPr>
            </w:pPr>
          </w:p>
        </w:tc>
        <w:tc>
          <w:tcPr>
            <w:tcW w:w="1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14:paraId="3FCBFB61">
            <w:pPr>
              <w:rPr>
                <w:rFonts w:hint="eastAsia" w:ascii="仿宋" w:hAnsi="仿宋" w:eastAsia="仿宋" w:cs="仿宋"/>
                <w:i w:val="0"/>
                <w:color w:val="000000"/>
                <w:sz w:val="24"/>
                <w:szCs w:val="24"/>
                <w:u w:val="none"/>
              </w:rPr>
            </w:pPr>
          </w:p>
        </w:tc>
        <w:tc>
          <w:tcPr>
            <w:tcW w:w="963"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14:paraId="06DC2A3F">
            <w:pPr>
              <w:jc w:val="center"/>
              <w:rPr>
                <w:rFonts w:hint="eastAsia" w:ascii="仿宋" w:hAnsi="仿宋" w:eastAsia="仿宋" w:cs="仿宋"/>
                <w:i w:val="0"/>
                <w:color w:val="000000"/>
                <w:sz w:val="24"/>
                <w:szCs w:val="24"/>
                <w:u w:val="none"/>
              </w:rPr>
            </w:pPr>
          </w:p>
        </w:tc>
        <w:tc>
          <w:tcPr>
            <w:tcW w:w="1600" w:type="dxa"/>
            <w:tcBorders>
              <w:top w:val="single" w:color="auto" w:sz="4" w:space="0"/>
              <w:left w:val="single" w:color="auto" w:sz="4" w:space="0"/>
              <w:bottom w:val="nil"/>
              <w:right w:val="single" w:color="auto" w:sz="4" w:space="0"/>
            </w:tcBorders>
            <w:shd w:val="clear" w:color="auto" w:fill="auto"/>
            <w:noWrap/>
            <w:tcMar>
              <w:top w:w="15" w:type="dxa"/>
              <w:left w:w="15" w:type="dxa"/>
              <w:right w:w="15" w:type="dxa"/>
            </w:tcMar>
            <w:vAlign w:val="center"/>
          </w:tcPr>
          <w:p w14:paraId="4F65C647">
            <w:pPr>
              <w:jc w:val="center"/>
              <w:rPr>
                <w:rFonts w:hint="eastAsia" w:ascii="仿宋" w:hAnsi="仿宋" w:eastAsia="仿宋" w:cs="仿宋"/>
                <w:i w:val="0"/>
                <w:color w:val="000000"/>
                <w:sz w:val="24"/>
                <w:szCs w:val="24"/>
                <w:u w:val="none"/>
              </w:rPr>
            </w:pPr>
          </w:p>
        </w:tc>
      </w:tr>
      <w:tr w14:paraId="268B5E51">
        <w:tblPrEx>
          <w:tblCellMar>
            <w:top w:w="0" w:type="dxa"/>
            <w:left w:w="0" w:type="dxa"/>
            <w:bottom w:w="0" w:type="dxa"/>
            <w:right w:w="0" w:type="dxa"/>
          </w:tblCellMar>
        </w:tblPrEx>
        <w:trPr>
          <w:trHeight w:val="351" w:hRule="atLeast"/>
        </w:trPr>
        <w:tc>
          <w:tcPr>
            <w:tcW w:w="161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14:paraId="06F6A40E">
            <w:pPr>
              <w:rPr>
                <w:rFonts w:hint="eastAsia" w:ascii="仿宋" w:hAnsi="仿宋" w:eastAsia="仿宋" w:cs="仿宋"/>
                <w:i w:val="0"/>
                <w:color w:val="000000"/>
                <w:sz w:val="24"/>
                <w:szCs w:val="24"/>
                <w:u w:val="none"/>
              </w:rPr>
            </w:pPr>
          </w:p>
        </w:tc>
        <w:tc>
          <w:tcPr>
            <w:tcW w:w="19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14:paraId="769B21FD">
            <w:pPr>
              <w:rPr>
                <w:rFonts w:hint="eastAsia" w:ascii="仿宋" w:hAnsi="仿宋" w:eastAsia="仿宋" w:cs="仿宋"/>
                <w:i w:val="0"/>
                <w:color w:val="000000"/>
                <w:sz w:val="24"/>
                <w:szCs w:val="24"/>
                <w:u w:val="none"/>
              </w:rPr>
            </w:pPr>
          </w:p>
        </w:tc>
        <w:tc>
          <w:tcPr>
            <w:tcW w:w="10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14:paraId="2EF08B6E">
            <w:pPr>
              <w:rPr>
                <w:rFonts w:hint="eastAsia" w:ascii="仿宋" w:hAnsi="仿宋" w:eastAsia="仿宋" w:cs="仿宋"/>
                <w:i w:val="0"/>
                <w:color w:val="000000"/>
                <w:sz w:val="24"/>
                <w:szCs w:val="24"/>
                <w:u w:val="none"/>
              </w:rPr>
            </w:pPr>
          </w:p>
        </w:tc>
        <w:tc>
          <w:tcPr>
            <w:tcW w:w="1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14:paraId="659448BF">
            <w:pPr>
              <w:rPr>
                <w:rFonts w:hint="eastAsia" w:ascii="仿宋" w:hAnsi="仿宋" w:eastAsia="仿宋" w:cs="仿宋"/>
                <w:i w:val="0"/>
                <w:color w:val="000000"/>
                <w:sz w:val="24"/>
                <w:szCs w:val="24"/>
                <w:u w:val="none"/>
              </w:rPr>
            </w:pPr>
          </w:p>
        </w:tc>
        <w:tc>
          <w:tcPr>
            <w:tcW w:w="153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14:paraId="31B60128">
            <w:pPr>
              <w:rPr>
                <w:rFonts w:hint="eastAsia" w:ascii="仿宋" w:hAnsi="仿宋" w:eastAsia="仿宋" w:cs="仿宋"/>
                <w:i w:val="0"/>
                <w:color w:val="000000"/>
                <w:sz w:val="24"/>
                <w:szCs w:val="24"/>
                <w:u w:val="none"/>
              </w:rPr>
            </w:pPr>
          </w:p>
        </w:tc>
        <w:tc>
          <w:tcPr>
            <w:tcW w:w="963"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14:paraId="74731434">
            <w:pPr>
              <w:jc w:val="center"/>
              <w:rPr>
                <w:rFonts w:hint="eastAsia" w:ascii="仿宋" w:hAnsi="仿宋" w:eastAsia="仿宋" w:cs="仿宋"/>
                <w:i w:val="0"/>
                <w:color w:val="000000"/>
                <w:sz w:val="24"/>
                <w:szCs w:val="24"/>
                <w:u w:val="none"/>
              </w:rPr>
            </w:pPr>
          </w:p>
        </w:tc>
        <w:tc>
          <w:tcPr>
            <w:tcW w:w="1600" w:type="dxa"/>
            <w:tcBorders>
              <w:top w:val="nil"/>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14:paraId="0E20E52C">
            <w:pPr>
              <w:jc w:val="center"/>
              <w:rPr>
                <w:rFonts w:hint="eastAsia" w:ascii="仿宋" w:hAnsi="仿宋" w:eastAsia="仿宋" w:cs="仿宋"/>
                <w:i w:val="0"/>
                <w:color w:val="000000"/>
                <w:sz w:val="24"/>
                <w:szCs w:val="24"/>
                <w:u w:val="none"/>
              </w:rPr>
            </w:pPr>
          </w:p>
        </w:tc>
      </w:tr>
      <w:tr w14:paraId="5826C48F">
        <w:tblPrEx>
          <w:tblCellMar>
            <w:top w:w="0" w:type="dxa"/>
            <w:left w:w="0" w:type="dxa"/>
            <w:bottom w:w="0" w:type="dxa"/>
            <w:right w:w="0" w:type="dxa"/>
          </w:tblCellMar>
        </w:tblPrEx>
        <w:trPr>
          <w:trHeight w:val="991" w:hRule="atLeast"/>
        </w:trPr>
        <w:tc>
          <w:tcPr>
            <w:tcW w:w="10388" w:type="dxa"/>
            <w:gridSpan w:val="7"/>
            <w:tcBorders>
              <w:top w:val="nil"/>
              <w:left w:val="nil"/>
              <w:bottom w:val="nil"/>
              <w:right w:val="nil"/>
            </w:tcBorders>
            <w:shd w:val="clear" w:color="auto" w:fill="auto"/>
            <w:noWrap/>
            <w:tcMar>
              <w:top w:w="15" w:type="dxa"/>
              <w:left w:w="15" w:type="dxa"/>
              <w:right w:w="15" w:type="dxa"/>
            </w:tcMar>
            <w:vAlign w:val="center"/>
          </w:tcPr>
          <w:p w14:paraId="6835DBE4">
            <w:pPr>
              <w:keepNext w:val="0"/>
              <w:keepLines w:val="0"/>
              <w:widowControl/>
              <w:suppressLineNumbers w:val="0"/>
              <w:jc w:val="left"/>
              <w:textAlignment w:val="center"/>
              <w:rPr>
                <w:rFonts w:hint="eastAsia" w:ascii="仿宋" w:hAnsi="仿宋" w:eastAsia="仿宋" w:cs="仿宋"/>
                <w:i w:val="0"/>
                <w:color w:val="000000"/>
                <w:kern w:val="0"/>
                <w:sz w:val="24"/>
                <w:szCs w:val="24"/>
                <w:u w:val="none"/>
                <w:lang w:val="en-US" w:eastAsia="zh-CN" w:bidi="ar"/>
              </w:rPr>
            </w:pPr>
            <w:r>
              <w:rPr>
                <w:rFonts w:hint="eastAsia" w:ascii="仿宋" w:hAnsi="仿宋" w:eastAsia="仿宋" w:cs="仿宋"/>
                <w:i w:val="0"/>
                <w:color w:val="000000"/>
                <w:kern w:val="0"/>
                <w:sz w:val="24"/>
                <w:szCs w:val="24"/>
                <w:u w:val="none"/>
                <w:lang w:val="en-US" w:eastAsia="zh-CN" w:bidi="ar"/>
              </w:rPr>
              <w:t>注：在国家集采</w:t>
            </w:r>
            <w:r>
              <w:rPr>
                <w:rFonts w:hint="eastAsia" w:cs="仿宋"/>
                <w:i w:val="0"/>
                <w:color w:val="000000"/>
                <w:kern w:val="0"/>
                <w:sz w:val="24"/>
                <w:szCs w:val="24"/>
                <w:u w:val="none"/>
                <w:lang w:val="en-US" w:eastAsia="zh-CN" w:bidi="ar"/>
              </w:rPr>
              <w:t>中选</w:t>
            </w:r>
            <w:r>
              <w:rPr>
                <w:rFonts w:hint="eastAsia" w:ascii="仿宋" w:hAnsi="仿宋" w:eastAsia="仿宋" w:cs="仿宋"/>
                <w:i w:val="0"/>
                <w:color w:val="000000"/>
                <w:kern w:val="0"/>
                <w:sz w:val="24"/>
                <w:szCs w:val="24"/>
                <w:u w:val="none"/>
                <w:lang w:val="en-US" w:eastAsia="zh-CN" w:bidi="ar"/>
              </w:rPr>
              <w:t>结果实际采购过程中，医院可根据临床需要，采购生产企业供应清单中的药品对应的规格、包装，经折算后，均算协议采购量。</w:t>
            </w:r>
          </w:p>
        </w:tc>
      </w:tr>
    </w:tbl>
    <w:p w14:paraId="0D0A407D">
      <w:pPr>
        <w:pStyle w:val="3"/>
        <w:tabs>
          <w:tab w:val="left" w:pos="10635"/>
        </w:tabs>
        <w:spacing w:before="140" w:line="333" w:lineRule="auto"/>
        <w:ind w:left="917" w:leftChars="338" w:right="329" w:hanging="173" w:hangingChars="62"/>
      </w:pPr>
    </w:p>
    <w:p w14:paraId="2ABC0CDA">
      <w:pPr>
        <w:pStyle w:val="3"/>
        <w:tabs>
          <w:tab w:val="left" w:pos="10635"/>
        </w:tabs>
        <w:spacing w:before="140" w:line="333" w:lineRule="auto"/>
        <w:ind w:right="329" w:firstLine="560" w:firstLineChars="200"/>
      </w:pPr>
      <w:r>
        <w:t>为了保障及</w:t>
      </w:r>
      <w:r>
        <w:rPr>
          <w:spacing w:val="4"/>
        </w:rPr>
        <w:t>提</w:t>
      </w:r>
      <w:r>
        <w:t>高药品质量，压缩不合</w:t>
      </w:r>
      <w:r>
        <w:rPr>
          <w:spacing w:val="4"/>
        </w:rPr>
        <w:t>理</w:t>
      </w:r>
      <w:r>
        <w:t>药价水分，减少医保不</w:t>
      </w:r>
      <w:r>
        <w:rPr>
          <w:spacing w:val="4"/>
        </w:rPr>
        <w:t>合</w:t>
      </w:r>
      <w:r>
        <w:t>理支出，</w:t>
      </w:r>
    </w:p>
    <w:p w14:paraId="6A6CAEE3">
      <w:pPr>
        <w:pStyle w:val="3"/>
        <w:tabs>
          <w:tab w:val="left" w:pos="5979"/>
        </w:tabs>
        <w:spacing w:before="1" w:line="333" w:lineRule="auto"/>
        <w:ind w:right="392"/>
        <w:jc w:val="both"/>
      </w:pPr>
      <w:r>
        <w:rPr>
          <w:spacing w:val="-9"/>
        </w:rPr>
        <w:t>促进医疗卫生事业健康发展，甲、乙、丙三方依据《中华人民共和国合同法》、《中华</w:t>
      </w:r>
      <w:r>
        <w:rPr>
          <w:spacing w:val="-28"/>
        </w:rPr>
        <w:t>人民共和国药品管理法》、《药品流通监督管理办法》、《药品经营质量管理规范》以及</w:t>
      </w:r>
      <w:r>
        <w:rPr>
          <w:spacing w:val="3"/>
        </w:rPr>
        <w:t>采购文件等其他相关规定，经甲方集中采购确定乙方为</w:t>
      </w:r>
      <w:r>
        <w:rPr>
          <w:rFonts w:hint="eastAsia"/>
          <w:spacing w:val="3"/>
          <w:lang w:eastAsia="zh-CN"/>
        </w:rPr>
        <w:t>中选</w:t>
      </w:r>
      <w:r>
        <w:rPr>
          <w:spacing w:val="3"/>
        </w:rPr>
        <w:t>品种的生产企业，经乙方确认丙方为</w:t>
      </w:r>
      <w:r>
        <w:rPr>
          <w:rFonts w:hint="eastAsia"/>
          <w:spacing w:val="3"/>
          <w:lang w:eastAsia="zh-CN"/>
        </w:rPr>
        <w:t>中选</w:t>
      </w:r>
      <w:r>
        <w:rPr>
          <w:spacing w:val="3"/>
        </w:rPr>
        <w:t>品种的配送企业。现</w:t>
      </w:r>
      <w:r>
        <w:rPr>
          <w:spacing w:val="-20"/>
        </w:rPr>
        <w:t>甲、乙、丙三方在平等、自愿、诚信的基础上，经友好协商达成协议如下(以下简称“本</w:t>
      </w:r>
      <w:r>
        <w:rPr>
          <w:spacing w:val="-5"/>
        </w:rPr>
        <w:t>协议”)：</w:t>
      </w:r>
    </w:p>
    <w:p w14:paraId="75E086C2">
      <w:pPr>
        <w:pStyle w:val="3"/>
        <w:ind w:left="0"/>
      </w:pPr>
    </w:p>
    <w:p w14:paraId="32BEEE09">
      <w:pPr>
        <w:pStyle w:val="3"/>
        <w:spacing w:before="11"/>
        <w:ind w:left="0"/>
        <w:rPr>
          <w:sz w:val="27"/>
        </w:rPr>
      </w:pPr>
    </w:p>
    <w:p w14:paraId="6EC99DF1">
      <w:pPr>
        <w:pStyle w:val="2"/>
        <w:spacing w:before="1"/>
      </w:pPr>
      <w:r>
        <w:t>第一条 协议期限</w:t>
      </w:r>
    </w:p>
    <w:p w14:paraId="5CAA09F1">
      <w:pPr>
        <w:pStyle w:val="3"/>
        <w:tabs>
          <w:tab w:val="left" w:pos="4458"/>
          <w:tab w:val="left" w:pos="7676"/>
        </w:tabs>
        <w:spacing w:before="287" w:line="333" w:lineRule="auto"/>
        <w:ind w:right="397" w:firstLine="559"/>
        <w:jc w:val="both"/>
      </w:pPr>
      <w:r>
        <w:t>1.1</w:t>
      </w:r>
      <w:r>
        <w:rPr>
          <w:spacing w:val="-72"/>
        </w:rPr>
        <w:t xml:space="preserve"> </w:t>
      </w:r>
      <w:r>
        <w:t>本</w:t>
      </w:r>
      <w:r>
        <w:rPr>
          <w:spacing w:val="-3"/>
        </w:rPr>
        <w:t>协</w:t>
      </w:r>
      <w:r>
        <w:t>议有</w:t>
      </w:r>
      <w:r>
        <w:rPr>
          <w:spacing w:val="-3"/>
        </w:rPr>
        <w:t>效</w:t>
      </w:r>
      <w:r>
        <w:t>期限</w:t>
      </w:r>
      <w:r>
        <w:rPr>
          <w:spacing w:val="-53"/>
        </w:rPr>
        <w:t>：</w:t>
      </w:r>
      <w:r>
        <w:rPr>
          <w:rFonts w:hint="eastAsia"/>
        </w:rPr>
        <w:t>自</w:t>
      </w:r>
      <w:r>
        <w:rPr>
          <w:rFonts w:hint="eastAsia" w:ascii="仿宋_GB2312" w:hAnsi="仿宋_GB2312" w:eastAsia="仿宋_GB2312" w:cs="仿宋_GB2312"/>
          <w:b w:val="0"/>
          <w:bCs w:val="0"/>
          <w:i w:val="0"/>
          <w:caps w:val="0"/>
          <w:color w:val="auto"/>
          <w:spacing w:val="0"/>
          <w:sz w:val="32"/>
          <w:szCs w:val="32"/>
          <w:shd w:val="clear" w:color="auto" w:fill="FFFFFF"/>
          <w:lang w:val="en-US" w:eastAsia="zh-CN"/>
        </w:rPr>
        <w:t>2025年3月1日0时起至202</w:t>
      </w:r>
      <w:bookmarkStart w:id="0" w:name="_GoBack"/>
      <w:bookmarkEnd w:id="0"/>
      <w:r>
        <w:rPr>
          <w:rFonts w:hint="eastAsia" w:ascii="仿宋_GB2312" w:hAnsi="仿宋_GB2312" w:eastAsia="仿宋_GB2312" w:cs="仿宋_GB2312"/>
          <w:b w:val="0"/>
          <w:bCs w:val="0"/>
          <w:i w:val="0"/>
          <w:caps w:val="0"/>
          <w:color w:val="auto"/>
          <w:spacing w:val="0"/>
          <w:sz w:val="32"/>
          <w:szCs w:val="32"/>
          <w:shd w:val="clear" w:color="auto" w:fill="FFFFFF"/>
          <w:lang w:val="en-US" w:eastAsia="zh-CN"/>
        </w:rPr>
        <w:t>6年2月28日24时止</w:t>
      </w:r>
      <w:r>
        <w:t>（</w:t>
      </w:r>
      <w:r>
        <w:rPr>
          <w:spacing w:val="-12"/>
        </w:rPr>
        <w:t>若</w:t>
      </w:r>
      <w:r>
        <w:t>有效期内未完成或部分品规未完成协议采购量，则自动延长有效期，直至完成协议采购</w:t>
      </w:r>
      <w:r>
        <w:rPr>
          <w:spacing w:val="-3"/>
        </w:rPr>
        <w:t>量</w:t>
      </w:r>
      <w:r>
        <w:rPr>
          <w:spacing w:val="-140"/>
        </w:rPr>
        <w:t>）</w:t>
      </w:r>
      <w:r>
        <w:t>。</w:t>
      </w:r>
      <w:r>
        <w:rPr>
          <w:spacing w:val="-3"/>
        </w:rPr>
        <w:t>本</w:t>
      </w:r>
      <w:r>
        <w:t>协议</w:t>
      </w:r>
      <w:r>
        <w:rPr>
          <w:spacing w:val="-3"/>
        </w:rPr>
        <w:t>的</w:t>
      </w:r>
      <w:r>
        <w:t>终止</w:t>
      </w:r>
      <w:r>
        <w:rPr>
          <w:spacing w:val="-3"/>
        </w:rPr>
        <w:t>不</w:t>
      </w:r>
      <w:r>
        <w:t>影响</w:t>
      </w:r>
      <w:r>
        <w:rPr>
          <w:spacing w:val="-3"/>
        </w:rPr>
        <w:t>协</w:t>
      </w:r>
      <w:r>
        <w:t>议有</w:t>
      </w:r>
      <w:r>
        <w:rPr>
          <w:spacing w:val="-3"/>
        </w:rPr>
        <w:t>效</w:t>
      </w:r>
      <w:r>
        <w:t>期内</w:t>
      </w:r>
      <w:r>
        <w:rPr>
          <w:spacing w:val="-3"/>
        </w:rPr>
        <w:t>已</w:t>
      </w:r>
      <w:r>
        <w:t>发生</w:t>
      </w:r>
      <w:r>
        <w:rPr>
          <w:spacing w:val="-3"/>
        </w:rPr>
        <w:t>业</w:t>
      </w:r>
      <w:r>
        <w:t>务往</w:t>
      </w:r>
      <w:r>
        <w:rPr>
          <w:spacing w:val="-3"/>
        </w:rPr>
        <w:t>来</w:t>
      </w:r>
      <w:r>
        <w:t>的执</w:t>
      </w:r>
      <w:r>
        <w:rPr>
          <w:spacing w:val="-3"/>
        </w:rPr>
        <w:t>行</w:t>
      </w:r>
      <w:r>
        <w:t>。</w:t>
      </w:r>
    </w:p>
    <w:p w14:paraId="0465A43D">
      <w:pPr>
        <w:pStyle w:val="3"/>
        <w:ind w:left="0"/>
      </w:pPr>
    </w:p>
    <w:p w14:paraId="40F1A9F6">
      <w:pPr>
        <w:pStyle w:val="3"/>
        <w:spacing w:before="7"/>
        <w:ind w:left="0"/>
        <w:rPr>
          <w:sz w:val="32"/>
        </w:rPr>
      </w:pPr>
    </w:p>
    <w:p w14:paraId="459489FA">
      <w:pPr>
        <w:pStyle w:val="2"/>
        <w:spacing w:before="0"/>
      </w:pPr>
      <w:r>
        <w:t>第二条 三方关系</w:t>
      </w:r>
    </w:p>
    <w:p w14:paraId="09B83B86">
      <w:pPr>
        <w:pStyle w:val="6"/>
        <w:numPr>
          <w:ilvl w:val="1"/>
          <w:numId w:val="1"/>
        </w:numPr>
        <w:tabs>
          <w:tab w:val="left" w:pos="1152"/>
        </w:tabs>
        <w:spacing w:before="285" w:after="0" w:line="336" w:lineRule="auto"/>
        <w:ind w:left="100" w:right="397" w:firstLine="559"/>
        <w:jc w:val="left"/>
        <w:rPr>
          <w:sz w:val="28"/>
        </w:rPr>
      </w:pPr>
      <w:r>
        <w:rPr>
          <w:spacing w:val="-1"/>
          <w:w w:val="100"/>
          <w:sz w:val="28"/>
        </w:rPr>
        <w:t>丙方为乙方药品集中采购</w:t>
      </w:r>
      <w:r>
        <w:rPr>
          <w:rFonts w:hint="eastAsia"/>
          <w:spacing w:val="-1"/>
          <w:w w:val="100"/>
          <w:sz w:val="28"/>
          <w:lang w:eastAsia="zh-CN"/>
        </w:rPr>
        <w:t>中选</w:t>
      </w:r>
      <w:r>
        <w:rPr>
          <w:spacing w:val="-1"/>
          <w:w w:val="100"/>
          <w:sz w:val="28"/>
        </w:rPr>
        <w:t>品种（</w:t>
      </w:r>
      <w:r>
        <w:rPr>
          <w:spacing w:val="-15"/>
          <w:w w:val="100"/>
          <w:sz w:val="28"/>
        </w:rPr>
        <w:t>以下简称“</w:t>
      </w:r>
      <w:r>
        <w:rPr>
          <w:rFonts w:hint="eastAsia"/>
          <w:spacing w:val="-15"/>
          <w:w w:val="100"/>
          <w:sz w:val="28"/>
          <w:lang w:eastAsia="zh-CN"/>
        </w:rPr>
        <w:t>中选</w:t>
      </w:r>
      <w:r>
        <w:rPr>
          <w:spacing w:val="-15"/>
          <w:w w:val="100"/>
          <w:sz w:val="28"/>
        </w:rPr>
        <w:t>品种”</w:t>
      </w:r>
      <w:r>
        <w:rPr>
          <w:spacing w:val="-1"/>
          <w:w w:val="100"/>
          <w:sz w:val="28"/>
        </w:rPr>
        <w:t>）在海南省医保定</w:t>
      </w:r>
      <w:r>
        <w:rPr>
          <w:spacing w:val="-3"/>
          <w:w w:val="100"/>
          <w:sz w:val="28"/>
        </w:rPr>
        <w:t>点医疗机构</w:t>
      </w:r>
      <w:r>
        <w:rPr>
          <w:spacing w:val="-1"/>
          <w:w w:val="100"/>
          <w:sz w:val="28"/>
        </w:rPr>
        <w:t>（</w:t>
      </w:r>
      <w:r>
        <w:rPr>
          <w:spacing w:val="-17"/>
          <w:w w:val="100"/>
          <w:sz w:val="28"/>
        </w:rPr>
        <w:t>以下简称“医疗机构”</w:t>
      </w:r>
      <w:r>
        <w:rPr>
          <w:spacing w:val="-1"/>
          <w:w w:val="100"/>
          <w:sz w:val="28"/>
        </w:rPr>
        <w:t>）</w:t>
      </w:r>
      <w:r>
        <w:rPr>
          <w:spacing w:val="-3"/>
          <w:w w:val="100"/>
          <w:sz w:val="28"/>
        </w:rPr>
        <w:t>的配送企业。</w:t>
      </w:r>
    </w:p>
    <w:p w14:paraId="201CD842">
      <w:pPr>
        <w:pStyle w:val="6"/>
        <w:numPr>
          <w:ilvl w:val="1"/>
          <w:numId w:val="1"/>
        </w:numPr>
        <w:tabs>
          <w:tab w:val="left" w:pos="1149"/>
        </w:tabs>
        <w:spacing w:before="0" w:after="0" w:line="355" w:lineRule="exact"/>
        <w:ind w:left="1148" w:right="0" w:hanging="490"/>
        <w:jc w:val="left"/>
        <w:rPr>
          <w:sz w:val="28"/>
        </w:rPr>
      </w:pPr>
      <w:r>
        <w:rPr>
          <w:spacing w:val="-3"/>
          <w:sz w:val="28"/>
        </w:rPr>
        <w:t>乙方销售</w:t>
      </w:r>
      <w:r>
        <w:rPr>
          <w:rFonts w:hint="eastAsia"/>
          <w:spacing w:val="-3"/>
          <w:sz w:val="28"/>
          <w:lang w:eastAsia="zh-CN"/>
        </w:rPr>
        <w:t>中选</w:t>
      </w:r>
      <w:r>
        <w:rPr>
          <w:spacing w:val="-3"/>
          <w:sz w:val="28"/>
        </w:rPr>
        <w:t>品种的规格应与</w:t>
      </w:r>
      <w:r>
        <w:rPr>
          <w:rFonts w:hint="eastAsia"/>
          <w:spacing w:val="-3"/>
          <w:sz w:val="28"/>
          <w:lang w:eastAsia="zh-CN"/>
        </w:rPr>
        <w:t>中选</w:t>
      </w:r>
      <w:r>
        <w:rPr>
          <w:spacing w:val="-3"/>
          <w:sz w:val="28"/>
        </w:rPr>
        <w:t>通知书规定的规格相一致。</w:t>
      </w:r>
    </w:p>
    <w:p w14:paraId="08BD15AF">
      <w:pPr>
        <w:pStyle w:val="6"/>
        <w:numPr>
          <w:ilvl w:val="1"/>
          <w:numId w:val="1"/>
        </w:numPr>
        <w:tabs>
          <w:tab w:val="left" w:pos="1149"/>
        </w:tabs>
        <w:spacing w:before="140" w:after="0" w:line="336" w:lineRule="auto"/>
        <w:ind w:left="100" w:right="397" w:firstLine="559"/>
        <w:jc w:val="left"/>
        <w:rPr>
          <w:sz w:val="28"/>
        </w:rPr>
      </w:pPr>
      <w:r>
        <w:rPr>
          <w:spacing w:val="-12"/>
          <w:sz w:val="28"/>
        </w:rPr>
        <w:t>在本协议有效期内，三方之间的海南省药品集中采购购销行为以及因此而产生</w:t>
      </w:r>
      <w:r>
        <w:rPr>
          <w:spacing w:val="-5"/>
          <w:sz w:val="28"/>
        </w:rPr>
        <w:t>的其他关系均受本协议约束。</w:t>
      </w:r>
    </w:p>
    <w:p w14:paraId="69205375">
      <w:pPr>
        <w:pStyle w:val="6"/>
        <w:numPr>
          <w:ilvl w:val="1"/>
          <w:numId w:val="1"/>
        </w:numPr>
        <w:tabs>
          <w:tab w:val="left" w:pos="1149"/>
        </w:tabs>
        <w:spacing w:before="0" w:after="0" w:line="333" w:lineRule="auto"/>
        <w:ind w:left="100" w:right="397" w:firstLine="559"/>
        <w:jc w:val="left"/>
        <w:rPr>
          <w:sz w:val="28"/>
        </w:rPr>
      </w:pPr>
      <w:r>
        <w:rPr>
          <w:spacing w:val="-7"/>
          <w:sz w:val="28"/>
        </w:rPr>
        <w:t>乙方和丙方在本协议履行过程中就具体的单笔</w:t>
      </w:r>
      <w:r>
        <w:rPr>
          <w:rFonts w:hint="eastAsia"/>
          <w:spacing w:val="-7"/>
          <w:sz w:val="28"/>
          <w:lang w:eastAsia="zh-CN"/>
        </w:rPr>
        <w:t>中选</w:t>
      </w:r>
      <w:r>
        <w:rPr>
          <w:spacing w:val="-7"/>
          <w:sz w:val="28"/>
        </w:rPr>
        <w:t>药品订单，还应另行通过签</w:t>
      </w:r>
      <w:r>
        <w:rPr>
          <w:spacing w:val="-3"/>
          <w:sz w:val="28"/>
        </w:rPr>
        <w:t>发、确认送货单、出库清单等收货单据的方式加以明确。</w:t>
      </w:r>
    </w:p>
    <w:p w14:paraId="12D9E438">
      <w:pPr>
        <w:pStyle w:val="6"/>
        <w:numPr>
          <w:ilvl w:val="1"/>
          <w:numId w:val="1"/>
        </w:numPr>
        <w:tabs>
          <w:tab w:val="left" w:pos="1149"/>
        </w:tabs>
        <w:spacing w:before="0" w:after="0" w:line="240" w:lineRule="auto"/>
        <w:ind w:left="1148" w:right="0" w:hanging="490"/>
        <w:jc w:val="left"/>
        <w:rPr>
          <w:sz w:val="28"/>
        </w:rPr>
      </w:pPr>
      <w:r>
        <w:rPr>
          <w:spacing w:val="-3"/>
          <w:sz w:val="28"/>
        </w:rPr>
        <w:t>乙方对丙方配送的</w:t>
      </w:r>
      <w:r>
        <w:rPr>
          <w:rFonts w:hint="eastAsia"/>
          <w:spacing w:val="-3"/>
          <w:sz w:val="28"/>
          <w:lang w:eastAsia="zh-CN"/>
        </w:rPr>
        <w:t>中选</w:t>
      </w:r>
      <w:r>
        <w:rPr>
          <w:spacing w:val="-3"/>
          <w:sz w:val="28"/>
        </w:rPr>
        <w:t>药品应做到货票同行。</w:t>
      </w:r>
    </w:p>
    <w:p w14:paraId="6E3B6261">
      <w:pPr>
        <w:pStyle w:val="6"/>
        <w:numPr>
          <w:ilvl w:val="1"/>
          <w:numId w:val="1"/>
        </w:numPr>
        <w:tabs>
          <w:tab w:val="left" w:pos="1149"/>
        </w:tabs>
        <w:spacing w:before="0" w:after="0" w:line="500" w:lineRule="atLeast"/>
        <w:ind w:left="100" w:right="397" w:firstLine="559"/>
        <w:jc w:val="left"/>
        <w:rPr>
          <w:sz w:val="28"/>
        </w:rPr>
      </w:pPr>
      <w:r>
        <w:rPr>
          <w:spacing w:val="-12"/>
          <w:sz w:val="28"/>
        </w:rPr>
        <w:t>除甲方事前同意外，丙方就集中采购</w:t>
      </w:r>
      <w:r>
        <w:rPr>
          <w:rFonts w:hint="eastAsia"/>
          <w:spacing w:val="-12"/>
          <w:sz w:val="28"/>
          <w:lang w:eastAsia="zh-CN"/>
        </w:rPr>
        <w:t>中选</w:t>
      </w:r>
      <w:r>
        <w:rPr>
          <w:spacing w:val="-12"/>
          <w:sz w:val="28"/>
        </w:rPr>
        <w:t>品种不能通过第三方向乙方采购药品</w:t>
      </w:r>
      <w:r>
        <w:rPr>
          <w:spacing w:val="-5"/>
          <w:sz w:val="28"/>
        </w:rPr>
        <w:t>和支付货款。</w:t>
      </w:r>
    </w:p>
    <w:p w14:paraId="312FCD59">
      <w:pPr>
        <w:spacing w:after="0" w:line="500" w:lineRule="atLeast"/>
        <w:jc w:val="left"/>
        <w:rPr>
          <w:sz w:val="28"/>
        </w:rPr>
        <w:sectPr>
          <w:footerReference r:id="rId5" w:type="default"/>
          <w:pgSz w:w="11910" w:h="16840"/>
          <w:pgMar w:top="780" w:right="320" w:bottom="1460" w:left="620" w:header="0" w:footer="1273" w:gutter="0"/>
          <w:cols w:space="720" w:num="1"/>
        </w:sectPr>
      </w:pPr>
    </w:p>
    <w:p w14:paraId="55972C4A">
      <w:pPr>
        <w:pStyle w:val="2"/>
        <w:tabs>
          <w:tab w:val="left" w:pos="1759"/>
        </w:tabs>
        <w:spacing w:before="39"/>
      </w:pPr>
      <w:r>
        <w:t>第三条 资</w:t>
      </w:r>
      <w:r>
        <w:tab/>
      </w:r>
      <w:r>
        <w:t>质</w:t>
      </w:r>
    </w:p>
    <w:p w14:paraId="506589B7">
      <w:pPr>
        <w:pStyle w:val="6"/>
        <w:numPr>
          <w:ilvl w:val="1"/>
          <w:numId w:val="2"/>
        </w:numPr>
        <w:tabs>
          <w:tab w:val="left" w:pos="1149"/>
        </w:tabs>
        <w:spacing w:before="285" w:after="0" w:line="336" w:lineRule="auto"/>
        <w:ind w:left="100" w:right="397" w:firstLine="559"/>
        <w:jc w:val="left"/>
        <w:rPr>
          <w:sz w:val="28"/>
        </w:rPr>
      </w:pPr>
      <w:r>
        <w:rPr>
          <w:spacing w:val="-10"/>
          <w:sz w:val="28"/>
        </w:rPr>
        <w:t>乙方为合法的药品制造商，且具备法定的履行本协议的能力，乙方应当在签订</w:t>
      </w:r>
      <w:r>
        <w:rPr>
          <w:spacing w:val="-16"/>
          <w:sz w:val="28"/>
        </w:rPr>
        <w:t xml:space="preserve">本协议后的 </w:t>
      </w:r>
      <w:r>
        <w:rPr>
          <w:sz w:val="28"/>
        </w:rPr>
        <w:t>3</w:t>
      </w:r>
      <w:r>
        <w:rPr>
          <w:spacing w:val="-10"/>
          <w:sz w:val="28"/>
        </w:rPr>
        <w:t xml:space="preserve"> 日内向丙方提供如下加盖有乙方公章的材料复印件：</w:t>
      </w:r>
    </w:p>
    <w:p w14:paraId="679205E7">
      <w:pPr>
        <w:pStyle w:val="6"/>
        <w:numPr>
          <w:ilvl w:val="0"/>
          <w:numId w:val="3"/>
        </w:numPr>
        <w:tabs>
          <w:tab w:val="left" w:pos="1362"/>
        </w:tabs>
        <w:spacing w:before="0" w:after="0" w:line="355" w:lineRule="exact"/>
        <w:ind w:left="1361" w:right="0" w:hanging="703"/>
        <w:jc w:val="left"/>
        <w:rPr>
          <w:sz w:val="28"/>
        </w:rPr>
      </w:pPr>
      <w:r>
        <w:rPr>
          <w:spacing w:val="-3"/>
          <w:sz w:val="28"/>
        </w:rPr>
        <w:t>企业法人营业执照副本；</w:t>
      </w:r>
    </w:p>
    <w:p w14:paraId="045FEF77">
      <w:pPr>
        <w:pStyle w:val="6"/>
        <w:numPr>
          <w:ilvl w:val="0"/>
          <w:numId w:val="3"/>
        </w:numPr>
        <w:tabs>
          <w:tab w:val="left" w:pos="1362"/>
        </w:tabs>
        <w:spacing w:before="140" w:after="0" w:line="240" w:lineRule="auto"/>
        <w:ind w:left="1361" w:right="0" w:hanging="703"/>
        <w:jc w:val="left"/>
        <w:rPr>
          <w:sz w:val="28"/>
        </w:rPr>
      </w:pPr>
      <w:r>
        <w:rPr>
          <w:spacing w:val="-3"/>
          <w:sz w:val="28"/>
        </w:rPr>
        <w:t>组织机构代码证；</w:t>
      </w:r>
    </w:p>
    <w:p w14:paraId="070AE73C">
      <w:pPr>
        <w:pStyle w:val="6"/>
        <w:numPr>
          <w:ilvl w:val="0"/>
          <w:numId w:val="3"/>
        </w:numPr>
        <w:tabs>
          <w:tab w:val="left" w:pos="1362"/>
        </w:tabs>
        <w:spacing w:before="143" w:after="0" w:line="240" w:lineRule="auto"/>
        <w:ind w:left="1361" w:right="0" w:hanging="703"/>
        <w:jc w:val="left"/>
        <w:rPr>
          <w:sz w:val="28"/>
        </w:rPr>
      </w:pPr>
      <w:r>
        <w:rPr>
          <w:spacing w:val="-3"/>
          <w:sz w:val="28"/>
        </w:rPr>
        <w:t>药品生产许可证；</w:t>
      </w:r>
    </w:p>
    <w:p w14:paraId="53DAF9C1">
      <w:pPr>
        <w:pStyle w:val="6"/>
        <w:numPr>
          <w:ilvl w:val="0"/>
          <w:numId w:val="3"/>
        </w:numPr>
        <w:tabs>
          <w:tab w:val="left" w:pos="1362"/>
        </w:tabs>
        <w:spacing w:before="141" w:after="0" w:line="240" w:lineRule="auto"/>
        <w:ind w:left="1361" w:right="0" w:hanging="703"/>
        <w:jc w:val="left"/>
        <w:rPr>
          <w:sz w:val="28"/>
        </w:rPr>
      </w:pPr>
      <w:r>
        <w:rPr>
          <w:sz w:val="28"/>
        </w:rPr>
        <w:t>GMP</w:t>
      </w:r>
      <w:r>
        <w:rPr>
          <w:spacing w:val="-19"/>
          <w:sz w:val="28"/>
        </w:rPr>
        <w:t xml:space="preserve"> 证书。</w:t>
      </w:r>
    </w:p>
    <w:p w14:paraId="2D85D6A3">
      <w:pPr>
        <w:pStyle w:val="6"/>
        <w:numPr>
          <w:ilvl w:val="1"/>
          <w:numId w:val="2"/>
        </w:numPr>
        <w:tabs>
          <w:tab w:val="left" w:pos="1149"/>
        </w:tabs>
        <w:spacing w:before="140" w:after="0" w:line="336" w:lineRule="auto"/>
        <w:ind w:left="100" w:right="397" w:firstLine="559"/>
        <w:jc w:val="left"/>
        <w:rPr>
          <w:sz w:val="28"/>
        </w:rPr>
      </w:pPr>
      <w:r>
        <w:rPr>
          <w:spacing w:val="-10"/>
          <w:sz w:val="28"/>
        </w:rPr>
        <w:t>丙方为合法的药品经销商，且具备法定的履行本协议的能力，丙方应当在签订</w:t>
      </w:r>
      <w:r>
        <w:rPr>
          <w:spacing w:val="-16"/>
          <w:sz w:val="28"/>
        </w:rPr>
        <w:t xml:space="preserve">本协议后的 </w:t>
      </w:r>
      <w:r>
        <w:rPr>
          <w:sz w:val="28"/>
        </w:rPr>
        <w:t>3</w:t>
      </w:r>
      <w:r>
        <w:rPr>
          <w:spacing w:val="-10"/>
          <w:sz w:val="28"/>
        </w:rPr>
        <w:t xml:space="preserve"> 日内向甲方、乙方提供如下加盖有丙方公章的材料复印件：</w:t>
      </w:r>
    </w:p>
    <w:p w14:paraId="342013D9">
      <w:pPr>
        <w:pStyle w:val="6"/>
        <w:numPr>
          <w:ilvl w:val="0"/>
          <w:numId w:val="4"/>
        </w:numPr>
        <w:tabs>
          <w:tab w:val="left" w:pos="1362"/>
        </w:tabs>
        <w:spacing w:before="0" w:after="0" w:line="355" w:lineRule="exact"/>
        <w:ind w:left="1361" w:right="0" w:hanging="703"/>
        <w:jc w:val="left"/>
        <w:rPr>
          <w:sz w:val="28"/>
        </w:rPr>
      </w:pPr>
      <w:r>
        <w:rPr>
          <w:spacing w:val="-3"/>
          <w:sz w:val="28"/>
        </w:rPr>
        <w:t>企业法人营业执照副本；</w:t>
      </w:r>
    </w:p>
    <w:p w14:paraId="2BD603CC">
      <w:pPr>
        <w:pStyle w:val="6"/>
        <w:numPr>
          <w:ilvl w:val="0"/>
          <w:numId w:val="4"/>
        </w:numPr>
        <w:tabs>
          <w:tab w:val="left" w:pos="1362"/>
        </w:tabs>
        <w:spacing w:before="140" w:after="0" w:line="240" w:lineRule="auto"/>
        <w:ind w:left="1361" w:right="0" w:hanging="703"/>
        <w:jc w:val="left"/>
        <w:rPr>
          <w:sz w:val="28"/>
        </w:rPr>
      </w:pPr>
      <w:r>
        <w:rPr>
          <w:spacing w:val="-3"/>
          <w:sz w:val="28"/>
        </w:rPr>
        <w:t>组织机构代码证；</w:t>
      </w:r>
    </w:p>
    <w:p w14:paraId="4D040475">
      <w:pPr>
        <w:pStyle w:val="6"/>
        <w:numPr>
          <w:ilvl w:val="0"/>
          <w:numId w:val="4"/>
        </w:numPr>
        <w:tabs>
          <w:tab w:val="left" w:pos="1362"/>
        </w:tabs>
        <w:spacing w:before="143" w:after="0" w:line="240" w:lineRule="auto"/>
        <w:ind w:left="1361" w:right="0" w:hanging="703"/>
        <w:jc w:val="left"/>
        <w:rPr>
          <w:sz w:val="28"/>
        </w:rPr>
      </w:pPr>
      <w:r>
        <w:rPr>
          <w:spacing w:val="-3"/>
          <w:sz w:val="28"/>
        </w:rPr>
        <w:t>药品经营许可证；</w:t>
      </w:r>
    </w:p>
    <w:p w14:paraId="0A636F27">
      <w:pPr>
        <w:pStyle w:val="6"/>
        <w:numPr>
          <w:ilvl w:val="0"/>
          <w:numId w:val="4"/>
        </w:numPr>
        <w:tabs>
          <w:tab w:val="left" w:pos="1362"/>
        </w:tabs>
        <w:spacing w:before="141" w:after="0" w:line="240" w:lineRule="auto"/>
        <w:ind w:left="1361" w:right="0" w:hanging="703"/>
        <w:jc w:val="left"/>
        <w:rPr>
          <w:sz w:val="28"/>
        </w:rPr>
      </w:pPr>
      <w:r>
        <w:rPr>
          <w:sz w:val="28"/>
        </w:rPr>
        <w:t>GSP</w:t>
      </w:r>
      <w:r>
        <w:rPr>
          <w:spacing w:val="-19"/>
          <w:sz w:val="28"/>
        </w:rPr>
        <w:t xml:space="preserve"> 证书。</w:t>
      </w:r>
    </w:p>
    <w:p w14:paraId="7278C5AD">
      <w:pPr>
        <w:pStyle w:val="6"/>
        <w:numPr>
          <w:ilvl w:val="1"/>
          <w:numId w:val="2"/>
        </w:numPr>
        <w:tabs>
          <w:tab w:val="left" w:pos="1149"/>
        </w:tabs>
        <w:spacing w:before="140" w:after="0" w:line="240" w:lineRule="auto"/>
        <w:ind w:left="1148" w:right="0" w:hanging="490"/>
        <w:jc w:val="left"/>
        <w:rPr>
          <w:sz w:val="28"/>
        </w:rPr>
      </w:pPr>
      <w:r>
        <w:rPr>
          <w:spacing w:val="-3"/>
          <w:sz w:val="28"/>
        </w:rPr>
        <w:t>乙方、丙方中任何一方未提供上述材料的，本协议不得继续履行。</w:t>
      </w:r>
    </w:p>
    <w:p w14:paraId="392E099A">
      <w:pPr>
        <w:pStyle w:val="6"/>
        <w:numPr>
          <w:ilvl w:val="1"/>
          <w:numId w:val="2"/>
        </w:numPr>
        <w:tabs>
          <w:tab w:val="left" w:pos="1156"/>
        </w:tabs>
        <w:spacing w:before="143" w:after="0" w:line="333" w:lineRule="auto"/>
        <w:ind w:left="100" w:right="397" w:firstLine="559"/>
        <w:jc w:val="left"/>
        <w:rPr>
          <w:sz w:val="28"/>
        </w:rPr>
      </w:pPr>
      <w:r>
        <w:rPr>
          <w:sz w:val="28"/>
        </w:rPr>
        <w:t>在本协议履行期间，如遇乙、丙双方上述证书换发，双方应在证书换发后的10</w:t>
      </w:r>
      <w:r>
        <w:rPr>
          <w:spacing w:val="-10"/>
          <w:sz w:val="28"/>
        </w:rPr>
        <w:t xml:space="preserve"> 个工作日内向对方以及甲方更新材料。</w:t>
      </w:r>
    </w:p>
    <w:p w14:paraId="6B1719AB">
      <w:pPr>
        <w:pStyle w:val="2"/>
        <w:tabs>
          <w:tab w:val="left" w:pos="1759"/>
        </w:tabs>
      </w:pPr>
      <w:r>
        <w:t>第四条 价</w:t>
      </w:r>
      <w:r>
        <w:tab/>
      </w:r>
      <w:r>
        <w:t>格</w:t>
      </w:r>
    </w:p>
    <w:p w14:paraId="088EC0DA">
      <w:pPr>
        <w:pStyle w:val="3"/>
        <w:spacing w:before="6"/>
        <w:ind w:left="0"/>
        <w:rPr>
          <w:rFonts w:ascii="黑体"/>
          <w:sz w:val="22"/>
        </w:rPr>
      </w:pPr>
    </w:p>
    <w:p w14:paraId="269B51A3">
      <w:pPr>
        <w:pStyle w:val="6"/>
        <w:numPr>
          <w:ilvl w:val="1"/>
          <w:numId w:val="5"/>
        </w:numPr>
        <w:tabs>
          <w:tab w:val="left" w:pos="1156"/>
        </w:tabs>
        <w:spacing w:before="0" w:after="0" w:line="333" w:lineRule="auto"/>
        <w:ind w:left="100" w:right="397" w:firstLine="559"/>
        <w:jc w:val="both"/>
        <w:rPr>
          <w:sz w:val="28"/>
        </w:rPr>
      </w:pPr>
      <w:r>
        <w:rPr>
          <w:sz w:val="28"/>
        </w:rPr>
        <w:t>丙方应以乙方</w:t>
      </w:r>
      <w:r>
        <w:rPr>
          <w:rFonts w:hint="eastAsia"/>
          <w:sz w:val="28"/>
          <w:lang w:eastAsia="zh-CN"/>
        </w:rPr>
        <w:t>中选</w:t>
      </w:r>
      <w:r>
        <w:rPr>
          <w:sz w:val="28"/>
        </w:rPr>
        <w:t>通知书规定相一致的规格以及价格向甲方指定的医疗机构</w:t>
      </w:r>
      <w:r>
        <w:rPr>
          <w:spacing w:val="-3"/>
          <w:sz w:val="28"/>
        </w:rPr>
        <w:t>配送</w:t>
      </w:r>
      <w:r>
        <w:rPr>
          <w:rFonts w:hint="eastAsia"/>
          <w:spacing w:val="-3"/>
          <w:sz w:val="28"/>
          <w:lang w:eastAsia="zh-CN"/>
        </w:rPr>
        <w:t>中选</w:t>
      </w:r>
      <w:r>
        <w:rPr>
          <w:spacing w:val="-3"/>
          <w:sz w:val="28"/>
        </w:rPr>
        <w:t>品种。</w:t>
      </w:r>
    </w:p>
    <w:p w14:paraId="246137C1">
      <w:pPr>
        <w:pStyle w:val="6"/>
        <w:numPr>
          <w:ilvl w:val="1"/>
          <w:numId w:val="5"/>
        </w:numPr>
        <w:tabs>
          <w:tab w:val="left" w:pos="1154"/>
        </w:tabs>
        <w:spacing w:before="1" w:after="0" w:line="336" w:lineRule="auto"/>
        <w:ind w:left="100" w:right="397" w:firstLine="559"/>
        <w:jc w:val="both"/>
        <w:rPr>
          <w:sz w:val="28"/>
        </w:rPr>
      </w:pPr>
      <w:r>
        <w:rPr>
          <w:sz w:val="28"/>
        </w:rPr>
        <w:t>乙方给予丙方的配送费率原则上为</w:t>
      </w:r>
      <w:r>
        <w:rPr>
          <w:rFonts w:hint="eastAsia"/>
          <w:sz w:val="28"/>
          <w:lang w:eastAsia="zh-CN"/>
        </w:rPr>
        <w:t>中选</w:t>
      </w:r>
      <w:r>
        <w:rPr>
          <w:sz w:val="28"/>
        </w:rPr>
        <w:t>价的 6</w:t>
      </w:r>
      <w:r>
        <w:rPr>
          <w:spacing w:val="-1"/>
          <w:sz w:val="28"/>
        </w:rPr>
        <w:t>%，配送费须单独支付，配送费</w:t>
      </w:r>
      <w:r>
        <w:rPr>
          <w:spacing w:val="-3"/>
          <w:sz w:val="28"/>
        </w:rPr>
        <w:t>率及支付方式由乙、丙双方另行商定。</w:t>
      </w:r>
    </w:p>
    <w:p w14:paraId="6F7E4401">
      <w:pPr>
        <w:pStyle w:val="6"/>
        <w:numPr>
          <w:ilvl w:val="1"/>
          <w:numId w:val="5"/>
        </w:numPr>
        <w:tabs>
          <w:tab w:val="left" w:pos="1149"/>
        </w:tabs>
        <w:spacing w:before="0" w:after="0" w:line="333" w:lineRule="auto"/>
        <w:ind w:left="100" w:right="397" w:firstLine="559"/>
        <w:jc w:val="both"/>
        <w:rPr>
          <w:sz w:val="28"/>
        </w:rPr>
      </w:pPr>
      <w:r>
        <w:rPr>
          <w:spacing w:val="-12"/>
          <w:sz w:val="28"/>
        </w:rPr>
        <w:t>在本协议履行期间，若由于出现需要调低终端药品零售价格的情况导致乙方必</w:t>
      </w:r>
      <w:r>
        <w:rPr>
          <w:spacing w:val="-10"/>
          <w:sz w:val="28"/>
        </w:rPr>
        <w:t>须调低其</w:t>
      </w:r>
      <w:r>
        <w:rPr>
          <w:rFonts w:hint="eastAsia"/>
          <w:spacing w:val="-10"/>
          <w:sz w:val="28"/>
          <w:lang w:eastAsia="zh-CN"/>
        </w:rPr>
        <w:t>中选</w:t>
      </w:r>
      <w:r>
        <w:rPr>
          <w:spacing w:val="-10"/>
          <w:sz w:val="28"/>
        </w:rPr>
        <w:t xml:space="preserve">品种终端零售价格的，乙方应于调价信息公布后 </w:t>
      </w:r>
      <w:r>
        <w:rPr>
          <w:sz w:val="28"/>
        </w:rPr>
        <w:t>15</w:t>
      </w:r>
      <w:r>
        <w:rPr>
          <w:spacing w:val="-10"/>
          <w:sz w:val="28"/>
        </w:rPr>
        <w:t xml:space="preserve"> 日内向甲方提出解决</w:t>
      </w:r>
      <w:r>
        <w:rPr>
          <w:spacing w:val="-5"/>
          <w:sz w:val="28"/>
        </w:rPr>
        <w:t>方案。</w:t>
      </w:r>
    </w:p>
    <w:p w14:paraId="0CD14278">
      <w:pPr>
        <w:pStyle w:val="2"/>
        <w:spacing w:before="116"/>
        <w:ind w:right="297"/>
      </w:pPr>
      <w:r>
        <w:t>第五条 质量、批件与有效期</w:t>
      </w:r>
    </w:p>
    <w:p w14:paraId="5E02AB34">
      <w:pPr>
        <w:pStyle w:val="6"/>
        <w:numPr>
          <w:ilvl w:val="1"/>
          <w:numId w:val="6"/>
        </w:numPr>
        <w:tabs>
          <w:tab w:val="left" w:pos="1156"/>
        </w:tabs>
        <w:spacing w:before="285" w:after="0" w:line="240" w:lineRule="auto"/>
        <w:ind w:left="1156" w:right="0" w:hanging="497"/>
        <w:jc w:val="left"/>
        <w:rPr>
          <w:sz w:val="28"/>
        </w:rPr>
      </w:pPr>
      <w:r>
        <w:rPr>
          <w:sz w:val="28"/>
        </w:rPr>
        <w:t>乙方提供的</w:t>
      </w:r>
      <w:r>
        <w:rPr>
          <w:rFonts w:hint="eastAsia"/>
          <w:sz w:val="28"/>
          <w:lang w:eastAsia="zh-CN"/>
        </w:rPr>
        <w:t>中选</w:t>
      </w:r>
      <w:r>
        <w:rPr>
          <w:sz w:val="28"/>
        </w:rPr>
        <w:t>品种应符合</w:t>
      </w:r>
      <w:r>
        <w:rPr>
          <w:rFonts w:hint="eastAsia"/>
          <w:sz w:val="28"/>
          <w:lang w:eastAsia="zh-CN"/>
        </w:rPr>
        <w:t>中选</w:t>
      </w:r>
      <w:r>
        <w:rPr>
          <w:sz w:val="28"/>
        </w:rPr>
        <w:t>品种生产国与中华人民共和国国家药品质量</w:t>
      </w:r>
    </w:p>
    <w:p w14:paraId="66FF4EF4">
      <w:pPr>
        <w:spacing w:after="0" w:line="240" w:lineRule="auto"/>
        <w:jc w:val="left"/>
        <w:rPr>
          <w:sz w:val="28"/>
        </w:rPr>
        <w:sectPr>
          <w:pgSz w:w="11910" w:h="16840"/>
          <w:pgMar w:top="1400" w:right="320" w:bottom="1460" w:left="620" w:header="0" w:footer="1273" w:gutter="0"/>
          <w:cols w:space="720" w:num="1"/>
        </w:sectPr>
      </w:pPr>
    </w:p>
    <w:p w14:paraId="1F45C1A2">
      <w:pPr>
        <w:pStyle w:val="3"/>
        <w:spacing w:before="44" w:line="333" w:lineRule="auto"/>
        <w:ind w:right="397"/>
        <w:jc w:val="both"/>
      </w:pPr>
      <w:r>
        <w:t>标准和有关质量要求，并与投标时承诺的质量相一致，以确保临床用药安全有效。药品的包装、标识、标签、说明书等应符合国家相关规定，并具备国家管理部门的相关批件。</w:t>
      </w:r>
    </w:p>
    <w:p w14:paraId="72897841">
      <w:pPr>
        <w:pStyle w:val="6"/>
        <w:numPr>
          <w:ilvl w:val="1"/>
          <w:numId w:val="6"/>
        </w:numPr>
        <w:tabs>
          <w:tab w:val="left" w:pos="1149"/>
        </w:tabs>
        <w:spacing w:before="4" w:after="0" w:line="333" w:lineRule="auto"/>
        <w:ind w:left="100" w:right="397" w:firstLine="559"/>
        <w:jc w:val="both"/>
        <w:rPr>
          <w:sz w:val="28"/>
        </w:rPr>
      </w:pPr>
      <w:r>
        <w:rPr>
          <w:spacing w:val="-8"/>
          <w:sz w:val="28"/>
        </w:rPr>
        <w:t>如果甲方确认需要进行药品质量检验，该质量检验将由甲方负责进行，由此产</w:t>
      </w:r>
      <w:r>
        <w:rPr>
          <w:spacing w:val="-3"/>
          <w:sz w:val="28"/>
        </w:rPr>
        <w:t>生的费用由乙方承担。丙方不得自行向乙方收取或代收相关费用。</w:t>
      </w:r>
    </w:p>
    <w:p w14:paraId="23640831">
      <w:pPr>
        <w:pStyle w:val="6"/>
        <w:numPr>
          <w:ilvl w:val="1"/>
          <w:numId w:val="6"/>
        </w:numPr>
        <w:tabs>
          <w:tab w:val="left" w:pos="1149"/>
        </w:tabs>
        <w:spacing w:before="1" w:after="0" w:line="333" w:lineRule="auto"/>
        <w:ind w:left="100" w:right="397" w:firstLine="559"/>
        <w:jc w:val="both"/>
        <w:rPr>
          <w:sz w:val="28"/>
        </w:rPr>
      </w:pPr>
      <w:r>
        <w:rPr>
          <w:spacing w:val="-7"/>
          <w:sz w:val="28"/>
        </w:rPr>
        <w:t>甲方如果发现</w:t>
      </w:r>
      <w:r>
        <w:rPr>
          <w:rFonts w:hint="eastAsia"/>
          <w:spacing w:val="-7"/>
          <w:sz w:val="28"/>
          <w:lang w:eastAsia="zh-CN"/>
        </w:rPr>
        <w:t>中选</w:t>
      </w:r>
      <w:r>
        <w:rPr>
          <w:spacing w:val="-7"/>
          <w:sz w:val="28"/>
        </w:rPr>
        <w:t>药品存在质量问题(有当地药检部门的检验报告)，甲方有权在候选</w:t>
      </w:r>
      <w:r>
        <w:rPr>
          <w:color w:val="auto"/>
          <w:spacing w:val="-7"/>
          <w:sz w:val="28"/>
        </w:rPr>
        <w:t>中选药品中选择</w:t>
      </w:r>
      <w:r>
        <w:rPr>
          <w:spacing w:val="-7"/>
          <w:sz w:val="28"/>
        </w:rPr>
        <w:t>替代药品，并对涉及相关方按相关法律法规及采购文件的规定</w:t>
      </w:r>
      <w:r>
        <w:rPr>
          <w:spacing w:val="-3"/>
          <w:sz w:val="28"/>
        </w:rPr>
        <w:t>予以处罚。上述决定必须事先告知并接受书面申诉。</w:t>
      </w:r>
    </w:p>
    <w:p w14:paraId="0CDFE6FC">
      <w:pPr>
        <w:pStyle w:val="6"/>
        <w:numPr>
          <w:ilvl w:val="1"/>
          <w:numId w:val="6"/>
        </w:numPr>
        <w:tabs>
          <w:tab w:val="left" w:pos="1149"/>
        </w:tabs>
        <w:spacing w:before="4" w:after="0" w:line="240" w:lineRule="auto"/>
        <w:ind w:left="1148" w:right="0" w:hanging="490"/>
        <w:jc w:val="both"/>
        <w:rPr>
          <w:sz w:val="28"/>
        </w:rPr>
      </w:pPr>
      <w:r>
        <w:rPr>
          <w:spacing w:val="-3"/>
          <w:sz w:val="28"/>
        </w:rPr>
        <w:t>前述</w:t>
      </w:r>
      <w:r>
        <w:rPr>
          <w:rFonts w:hint="eastAsia"/>
          <w:spacing w:val="-3"/>
          <w:sz w:val="28"/>
          <w:lang w:eastAsia="zh-CN"/>
        </w:rPr>
        <w:t>中选</w:t>
      </w:r>
      <w:r>
        <w:rPr>
          <w:spacing w:val="-3"/>
          <w:sz w:val="28"/>
        </w:rPr>
        <w:t>品种批件应当随货提供。</w:t>
      </w:r>
    </w:p>
    <w:p w14:paraId="52BF5994">
      <w:pPr>
        <w:pStyle w:val="6"/>
        <w:numPr>
          <w:ilvl w:val="1"/>
          <w:numId w:val="6"/>
        </w:numPr>
        <w:tabs>
          <w:tab w:val="left" w:pos="1149"/>
        </w:tabs>
        <w:spacing w:before="142" w:after="0" w:line="333" w:lineRule="auto"/>
        <w:ind w:left="100" w:right="397" w:firstLine="559"/>
        <w:jc w:val="both"/>
        <w:rPr>
          <w:sz w:val="28"/>
        </w:rPr>
      </w:pPr>
      <w:r>
        <w:rPr>
          <w:spacing w:val="-9"/>
          <w:sz w:val="28"/>
        </w:rPr>
        <w:t>乙方确保其每次交付给丙方的</w:t>
      </w:r>
      <w:r>
        <w:rPr>
          <w:rFonts w:hint="eastAsia"/>
          <w:spacing w:val="-9"/>
          <w:sz w:val="28"/>
          <w:lang w:eastAsia="zh-CN"/>
        </w:rPr>
        <w:t>中选</w:t>
      </w:r>
      <w:r>
        <w:rPr>
          <w:spacing w:val="-9"/>
          <w:sz w:val="28"/>
        </w:rPr>
        <w:t>品种时，供货</w:t>
      </w:r>
      <w:r>
        <w:rPr>
          <w:rFonts w:hint="eastAsia"/>
          <w:spacing w:val="-9"/>
          <w:sz w:val="28"/>
          <w:lang w:eastAsia="zh-CN"/>
        </w:rPr>
        <w:t>中选</w:t>
      </w:r>
      <w:r>
        <w:rPr>
          <w:spacing w:val="-9"/>
          <w:sz w:val="28"/>
        </w:rPr>
        <w:t>品种的剩余有效期符合如</w:t>
      </w:r>
      <w:r>
        <w:rPr>
          <w:spacing w:val="-3"/>
          <w:sz w:val="28"/>
        </w:rPr>
        <w:t>下条件：</w:t>
      </w:r>
    </w:p>
    <w:p w14:paraId="0F626A4A">
      <w:pPr>
        <w:pStyle w:val="6"/>
        <w:numPr>
          <w:ilvl w:val="0"/>
          <w:numId w:val="7"/>
        </w:numPr>
        <w:tabs>
          <w:tab w:val="left" w:pos="1362"/>
        </w:tabs>
        <w:spacing w:before="2" w:after="0" w:line="240" w:lineRule="auto"/>
        <w:ind w:left="1361" w:right="0" w:hanging="703"/>
        <w:jc w:val="left"/>
        <w:rPr>
          <w:sz w:val="28"/>
        </w:rPr>
      </w:pPr>
      <w:r>
        <w:rPr>
          <w:rFonts w:hint="eastAsia"/>
          <w:spacing w:val="-3"/>
          <w:sz w:val="28"/>
          <w:lang w:eastAsia="zh-CN"/>
        </w:rPr>
        <w:t>中选</w:t>
      </w:r>
      <w:r>
        <w:rPr>
          <w:spacing w:val="-3"/>
          <w:sz w:val="28"/>
        </w:rPr>
        <w:t>品种有效期为一年的，剩余有效期至少为九个月；</w:t>
      </w:r>
    </w:p>
    <w:p w14:paraId="26A5D96E">
      <w:pPr>
        <w:pStyle w:val="6"/>
        <w:numPr>
          <w:ilvl w:val="0"/>
          <w:numId w:val="7"/>
        </w:numPr>
        <w:tabs>
          <w:tab w:val="left" w:pos="1362"/>
        </w:tabs>
        <w:spacing w:before="142" w:after="0" w:line="240" w:lineRule="auto"/>
        <w:ind w:left="1361" w:right="0" w:hanging="703"/>
        <w:jc w:val="left"/>
        <w:rPr>
          <w:sz w:val="28"/>
        </w:rPr>
      </w:pPr>
      <w:r>
        <w:rPr>
          <w:rFonts w:hint="eastAsia"/>
          <w:spacing w:val="-3"/>
          <w:sz w:val="28"/>
          <w:lang w:eastAsia="zh-CN"/>
        </w:rPr>
        <w:t>中选</w:t>
      </w:r>
      <w:r>
        <w:rPr>
          <w:spacing w:val="-3"/>
          <w:sz w:val="28"/>
        </w:rPr>
        <w:t>品种有效期为一年半至两年的，剩余有效期至少为十二个月；</w:t>
      </w:r>
    </w:p>
    <w:p w14:paraId="276F8D03">
      <w:pPr>
        <w:pStyle w:val="6"/>
        <w:numPr>
          <w:ilvl w:val="0"/>
          <w:numId w:val="7"/>
        </w:numPr>
        <w:tabs>
          <w:tab w:val="left" w:pos="1362"/>
        </w:tabs>
        <w:spacing w:before="141" w:after="0" w:line="240" w:lineRule="auto"/>
        <w:ind w:left="1361" w:right="0" w:hanging="703"/>
        <w:jc w:val="left"/>
        <w:rPr>
          <w:sz w:val="28"/>
        </w:rPr>
      </w:pPr>
      <w:r>
        <w:rPr>
          <w:rFonts w:hint="eastAsia"/>
          <w:spacing w:val="-3"/>
          <w:sz w:val="28"/>
          <w:lang w:eastAsia="zh-CN"/>
        </w:rPr>
        <w:t>中选</w:t>
      </w:r>
      <w:r>
        <w:rPr>
          <w:spacing w:val="-3"/>
          <w:sz w:val="28"/>
        </w:rPr>
        <w:t>品种有效期超过二年的，剩余有效期至少为十五个月。</w:t>
      </w:r>
    </w:p>
    <w:p w14:paraId="4A1DE9FE">
      <w:pPr>
        <w:pStyle w:val="3"/>
        <w:spacing w:before="140" w:line="336" w:lineRule="auto"/>
        <w:ind w:right="397" w:firstLine="559"/>
      </w:pPr>
      <w:r>
        <w:t>如遇特殊情况，甲、乙、丙三方可另行通过补充协议的方式约定剩余有效期的长短。在</w:t>
      </w:r>
      <w:r>
        <w:rPr>
          <w:rFonts w:hint="eastAsia"/>
          <w:lang w:eastAsia="zh-CN"/>
        </w:rPr>
        <w:t>中选</w:t>
      </w:r>
      <w:r>
        <w:t>品种发生货源紧张的状况下，乙方应优先满足本协议的需求，避免脱销。</w:t>
      </w:r>
    </w:p>
    <w:p w14:paraId="27744F82">
      <w:pPr>
        <w:pStyle w:val="6"/>
        <w:numPr>
          <w:ilvl w:val="1"/>
          <w:numId w:val="6"/>
        </w:numPr>
        <w:tabs>
          <w:tab w:val="left" w:pos="1149"/>
        </w:tabs>
        <w:spacing w:before="0" w:after="0" w:line="333" w:lineRule="auto"/>
        <w:ind w:left="100" w:right="116" w:firstLine="559"/>
        <w:jc w:val="left"/>
        <w:rPr>
          <w:sz w:val="28"/>
        </w:rPr>
      </w:pPr>
      <w:r>
        <w:rPr>
          <w:spacing w:val="-9"/>
          <w:sz w:val="28"/>
        </w:rPr>
        <w:t>如乙方供货</w:t>
      </w:r>
      <w:r>
        <w:rPr>
          <w:rFonts w:hint="eastAsia"/>
          <w:spacing w:val="-9"/>
          <w:sz w:val="28"/>
          <w:lang w:eastAsia="zh-CN"/>
        </w:rPr>
        <w:t>中选</w:t>
      </w:r>
      <w:r>
        <w:rPr>
          <w:spacing w:val="-9"/>
          <w:sz w:val="28"/>
        </w:rPr>
        <w:t>品种为首营品种药品的，乙方有责任在交货前向丙方提供完整、</w:t>
      </w:r>
      <w:r>
        <w:rPr>
          <w:spacing w:val="-3"/>
          <w:sz w:val="28"/>
        </w:rPr>
        <w:t>准确的药品首营资料。</w:t>
      </w:r>
    </w:p>
    <w:p w14:paraId="0F0F8655">
      <w:pPr>
        <w:pStyle w:val="6"/>
        <w:numPr>
          <w:ilvl w:val="1"/>
          <w:numId w:val="6"/>
        </w:numPr>
        <w:tabs>
          <w:tab w:val="left" w:pos="1149"/>
        </w:tabs>
        <w:spacing w:before="0" w:after="0" w:line="333" w:lineRule="auto"/>
        <w:ind w:left="100" w:right="397" w:firstLine="559"/>
        <w:jc w:val="left"/>
        <w:rPr>
          <w:sz w:val="28"/>
        </w:rPr>
      </w:pPr>
      <w:r>
        <w:rPr>
          <w:spacing w:val="-9"/>
          <w:sz w:val="28"/>
        </w:rPr>
        <w:t xml:space="preserve">丙方配送到甲方所指定的医疗机构的药品，有效期不得少于 </w:t>
      </w:r>
      <w:r>
        <w:rPr>
          <w:sz w:val="28"/>
        </w:rPr>
        <w:t>6</w:t>
      </w:r>
      <w:r>
        <w:rPr>
          <w:spacing w:val="-17"/>
          <w:sz w:val="28"/>
        </w:rPr>
        <w:t xml:space="preserve"> 个月。丙方可以</w:t>
      </w:r>
      <w:r>
        <w:rPr>
          <w:spacing w:val="-5"/>
          <w:sz w:val="28"/>
        </w:rPr>
        <w:t>拒收乙方超出订货协议数量的货物。特殊品种甲、乙、丙三方另行协商。</w:t>
      </w:r>
    </w:p>
    <w:p w14:paraId="6D66FB30">
      <w:pPr>
        <w:pStyle w:val="2"/>
        <w:tabs>
          <w:tab w:val="left" w:pos="1759"/>
        </w:tabs>
      </w:pPr>
      <w:r>
        <w:t>第六条 订</w:t>
      </w:r>
      <w:r>
        <w:tab/>
      </w:r>
      <w:r>
        <w:t>购</w:t>
      </w:r>
    </w:p>
    <w:p w14:paraId="3AB0701A">
      <w:pPr>
        <w:pStyle w:val="3"/>
        <w:spacing w:before="6"/>
        <w:ind w:left="0"/>
        <w:rPr>
          <w:rFonts w:ascii="黑体"/>
          <w:sz w:val="22"/>
        </w:rPr>
      </w:pPr>
    </w:p>
    <w:p w14:paraId="44B327DC">
      <w:pPr>
        <w:pStyle w:val="6"/>
        <w:numPr>
          <w:ilvl w:val="1"/>
          <w:numId w:val="8"/>
        </w:numPr>
        <w:tabs>
          <w:tab w:val="left" w:pos="1149"/>
        </w:tabs>
        <w:spacing w:before="0" w:after="0" w:line="333" w:lineRule="auto"/>
        <w:ind w:left="100" w:right="395" w:firstLine="559"/>
        <w:jc w:val="both"/>
        <w:rPr>
          <w:sz w:val="28"/>
        </w:rPr>
      </w:pPr>
      <w:r>
        <w:rPr>
          <w:spacing w:val="-7"/>
          <w:sz w:val="28"/>
        </w:rPr>
        <w:t>甲方以上年度医疗机构需求量为依据测算出集中采购药品采购量，由医疗机构</w:t>
      </w:r>
      <w:r>
        <w:rPr>
          <w:spacing w:val="-6"/>
          <w:sz w:val="28"/>
        </w:rPr>
        <w:t>从丙方采购</w:t>
      </w:r>
      <w:r>
        <w:rPr>
          <w:rFonts w:hint="eastAsia"/>
          <w:spacing w:val="-6"/>
          <w:sz w:val="28"/>
          <w:lang w:eastAsia="zh-CN"/>
        </w:rPr>
        <w:t>中选</w:t>
      </w:r>
      <w:r>
        <w:rPr>
          <w:spacing w:val="-6"/>
          <w:sz w:val="28"/>
        </w:rPr>
        <w:t>药品，各方按本协议约定垫付、付清货款 。丙方根据各医疗机构的需</w:t>
      </w:r>
      <w:r>
        <w:rPr>
          <w:spacing w:val="-3"/>
          <w:sz w:val="28"/>
        </w:rPr>
        <w:t>求，在规定时间内配送到各医疗机构。</w:t>
      </w:r>
    </w:p>
    <w:p w14:paraId="667B0DBE">
      <w:pPr>
        <w:pStyle w:val="6"/>
        <w:numPr>
          <w:ilvl w:val="1"/>
          <w:numId w:val="8"/>
        </w:numPr>
        <w:tabs>
          <w:tab w:val="left" w:pos="1149"/>
        </w:tabs>
        <w:spacing w:before="4" w:after="0" w:line="333" w:lineRule="auto"/>
        <w:ind w:left="100" w:right="397" w:firstLine="559"/>
        <w:jc w:val="both"/>
        <w:rPr>
          <w:sz w:val="28"/>
        </w:rPr>
      </w:pPr>
      <w:r>
        <w:rPr>
          <w:spacing w:val="-9"/>
          <w:sz w:val="28"/>
        </w:rPr>
        <w:t>丙方如需乙方供应</w:t>
      </w:r>
      <w:r>
        <w:rPr>
          <w:rFonts w:hint="eastAsia"/>
          <w:spacing w:val="-9"/>
          <w:sz w:val="28"/>
          <w:lang w:eastAsia="zh-CN"/>
        </w:rPr>
        <w:t>中选</w:t>
      </w:r>
      <w:r>
        <w:rPr>
          <w:spacing w:val="-9"/>
          <w:sz w:val="28"/>
        </w:rPr>
        <w:t>品种，应当以书面方式向乙方提出要求供货的品规、数</w:t>
      </w:r>
      <w:r>
        <w:rPr>
          <w:spacing w:val="-3"/>
          <w:sz w:val="28"/>
        </w:rPr>
        <w:t>量、收货地点、交货时间以及要求乙方作出回复的时间等。</w:t>
      </w:r>
    </w:p>
    <w:p w14:paraId="37B8EDCA">
      <w:pPr>
        <w:pStyle w:val="6"/>
        <w:numPr>
          <w:ilvl w:val="1"/>
          <w:numId w:val="8"/>
        </w:numPr>
        <w:tabs>
          <w:tab w:val="left" w:pos="1149"/>
        </w:tabs>
        <w:spacing w:before="1" w:after="0" w:line="240" w:lineRule="auto"/>
        <w:ind w:left="1148" w:right="0" w:hanging="490"/>
        <w:jc w:val="both"/>
        <w:rPr>
          <w:sz w:val="28"/>
        </w:rPr>
      </w:pPr>
      <w:r>
        <w:rPr>
          <w:spacing w:val="-3"/>
          <w:sz w:val="28"/>
        </w:rPr>
        <w:t>乙方应在丙方要求的时间内与丙方确认是否供货。</w:t>
      </w:r>
    </w:p>
    <w:p w14:paraId="31579E91">
      <w:pPr>
        <w:pStyle w:val="6"/>
        <w:numPr>
          <w:ilvl w:val="1"/>
          <w:numId w:val="8"/>
        </w:numPr>
        <w:tabs>
          <w:tab w:val="left" w:pos="1149"/>
        </w:tabs>
        <w:spacing w:before="143" w:after="0" w:line="240" w:lineRule="auto"/>
        <w:ind w:left="1148" w:right="0" w:hanging="490"/>
        <w:jc w:val="both"/>
        <w:rPr>
          <w:sz w:val="28"/>
        </w:rPr>
      </w:pPr>
      <w:r>
        <w:rPr>
          <w:spacing w:val="-3"/>
          <w:sz w:val="28"/>
        </w:rPr>
        <w:t>乙、丙双方须通过书面的方式签发和确认订单。</w:t>
      </w:r>
    </w:p>
    <w:p w14:paraId="68E3F28A">
      <w:pPr>
        <w:spacing w:after="0" w:line="240" w:lineRule="auto"/>
        <w:jc w:val="both"/>
        <w:rPr>
          <w:sz w:val="28"/>
        </w:rPr>
        <w:sectPr>
          <w:pgSz w:w="11910" w:h="16840"/>
          <w:pgMar w:top="780" w:right="320" w:bottom="1460" w:left="620" w:header="0" w:footer="1273" w:gutter="0"/>
          <w:cols w:space="720" w:num="1"/>
        </w:sectPr>
      </w:pPr>
    </w:p>
    <w:p w14:paraId="557B27B7">
      <w:pPr>
        <w:pStyle w:val="6"/>
        <w:numPr>
          <w:ilvl w:val="1"/>
          <w:numId w:val="8"/>
        </w:numPr>
        <w:tabs>
          <w:tab w:val="left" w:pos="1149"/>
        </w:tabs>
        <w:spacing w:before="44" w:after="0" w:line="333" w:lineRule="auto"/>
        <w:ind w:left="100" w:right="397" w:firstLine="559"/>
        <w:jc w:val="both"/>
        <w:rPr>
          <w:sz w:val="28"/>
        </w:rPr>
      </w:pPr>
      <w:r>
        <w:rPr>
          <w:spacing w:val="-8"/>
          <w:sz w:val="28"/>
        </w:rPr>
        <w:t>在不便以公章或合同专用章确认收货的情况下，丙方可以公章签发书面授权委</w:t>
      </w:r>
      <w:r>
        <w:rPr>
          <w:spacing w:val="-3"/>
          <w:sz w:val="28"/>
        </w:rPr>
        <w:t>托书的形式，授予其委托代理人签收货物的权利。</w:t>
      </w:r>
    </w:p>
    <w:p w14:paraId="5C989BC6">
      <w:pPr>
        <w:pStyle w:val="2"/>
      </w:pPr>
      <w:r>
        <w:t>第七条 运送交付</w:t>
      </w:r>
    </w:p>
    <w:p w14:paraId="252D155E">
      <w:pPr>
        <w:pStyle w:val="6"/>
        <w:numPr>
          <w:ilvl w:val="1"/>
          <w:numId w:val="9"/>
        </w:numPr>
        <w:tabs>
          <w:tab w:val="left" w:pos="1149"/>
        </w:tabs>
        <w:spacing w:before="287" w:after="0" w:line="333" w:lineRule="auto"/>
        <w:ind w:left="100" w:right="397" w:firstLine="559"/>
        <w:jc w:val="both"/>
        <w:rPr>
          <w:sz w:val="28"/>
        </w:rPr>
      </w:pPr>
      <w:r>
        <w:rPr>
          <w:spacing w:val="-9"/>
          <w:sz w:val="28"/>
        </w:rPr>
        <w:t>乙方保证</w:t>
      </w:r>
      <w:r>
        <w:rPr>
          <w:rFonts w:hint="eastAsia"/>
          <w:spacing w:val="-9"/>
          <w:sz w:val="28"/>
          <w:lang w:eastAsia="zh-CN"/>
        </w:rPr>
        <w:t>中选</w:t>
      </w:r>
      <w:r>
        <w:rPr>
          <w:spacing w:val="-9"/>
          <w:sz w:val="28"/>
        </w:rPr>
        <w:t>品种包装符合《中华人民共和国药品管理法》及国家各级药品监</w:t>
      </w:r>
      <w:r>
        <w:rPr>
          <w:spacing w:val="-3"/>
          <w:sz w:val="28"/>
        </w:rPr>
        <w:t>督管理机构颁布的法规规章及货物运输要求。</w:t>
      </w:r>
    </w:p>
    <w:p w14:paraId="5B50520B">
      <w:pPr>
        <w:pStyle w:val="6"/>
        <w:numPr>
          <w:ilvl w:val="1"/>
          <w:numId w:val="9"/>
        </w:numPr>
        <w:tabs>
          <w:tab w:val="left" w:pos="1149"/>
          <w:tab w:val="left" w:pos="10460"/>
        </w:tabs>
        <w:spacing w:before="1" w:after="0" w:line="333" w:lineRule="auto"/>
        <w:ind w:left="100" w:right="222" w:firstLine="559"/>
        <w:jc w:val="both"/>
        <w:rPr>
          <w:sz w:val="28"/>
        </w:rPr>
      </w:pPr>
      <w:r>
        <w:rPr>
          <w:sz w:val="28"/>
        </w:rPr>
        <w:t>乙</w:t>
      </w:r>
      <w:r>
        <w:rPr>
          <w:spacing w:val="-3"/>
          <w:sz w:val="28"/>
        </w:rPr>
        <w:t>方</w:t>
      </w:r>
      <w:r>
        <w:rPr>
          <w:sz w:val="28"/>
        </w:rPr>
        <w:t>保证</w:t>
      </w:r>
      <w:r>
        <w:rPr>
          <w:spacing w:val="-3"/>
          <w:sz w:val="28"/>
        </w:rPr>
        <w:t>以</w:t>
      </w:r>
      <w:r>
        <w:rPr>
          <w:sz w:val="28"/>
        </w:rPr>
        <w:t>符</w:t>
      </w:r>
      <w:r>
        <w:rPr>
          <w:spacing w:val="69"/>
          <w:sz w:val="28"/>
        </w:rPr>
        <w:t>合</w:t>
      </w:r>
      <w:r>
        <w:rPr>
          <w:sz w:val="28"/>
        </w:rPr>
        <w:t>GSP</w:t>
      </w:r>
      <w:r>
        <w:rPr>
          <w:spacing w:val="-69"/>
          <w:sz w:val="28"/>
        </w:rPr>
        <w:t xml:space="preserve"> </w:t>
      </w:r>
      <w:r>
        <w:rPr>
          <w:sz w:val="28"/>
        </w:rPr>
        <w:t>规</w:t>
      </w:r>
      <w:r>
        <w:rPr>
          <w:spacing w:val="-3"/>
          <w:sz w:val="28"/>
        </w:rPr>
        <w:t>范</w:t>
      </w:r>
      <w:r>
        <w:rPr>
          <w:sz w:val="28"/>
        </w:rPr>
        <w:t>及</w:t>
      </w:r>
      <w:r>
        <w:rPr>
          <w:rFonts w:hint="eastAsia"/>
          <w:sz w:val="28"/>
          <w:lang w:eastAsia="zh-CN"/>
        </w:rPr>
        <w:t>中选</w:t>
      </w:r>
      <w:r>
        <w:rPr>
          <w:sz w:val="28"/>
        </w:rPr>
        <w:t>品种</w:t>
      </w:r>
      <w:r>
        <w:rPr>
          <w:spacing w:val="-3"/>
          <w:sz w:val="28"/>
        </w:rPr>
        <w:t>特</w:t>
      </w:r>
      <w:r>
        <w:rPr>
          <w:sz w:val="28"/>
        </w:rPr>
        <w:t>性的</w:t>
      </w:r>
      <w:r>
        <w:rPr>
          <w:spacing w:val="-3"/>
          <w:sz w:val="28"/>
        </w:rPr>
        <w:t>物</w:t>
      </w:r>
      <w:r>
        <w:rPr>
          <w:sz w:val="28"/>
        </w:rPr>
        <w:t>流配</w:t>
      </w:r>
      <w:r>
        <w:rPr>
          <w:spacing w:val="-3"/>
          <w:sz w:val="28"/>
        </w:rPr>
        <w:t>送</w:t>
      </w:r>
      <w:r>
        <w:rPr>
          <w:sz w:val="28"/>
        </w:rPr>
        <w:t>方式</w:t>
      </w:r>
      <w:r>
        <w:rPr>
          <w:spacing w:val="-3"/>
          <w:sz w:val="28"/>
        </w:rPr>
        <w:t>进</w:t>
      </w:r>
      <w:r>
        <w:rPr>
          <w:sz w:val="28"/>
        </w:rPr>
        <w:t>行运输</w:t>
      </w:r>
      <w:r>
        <w:rPr>
          <w:spacing w:val="-106"/>
          <w:sz w:val="28"/>
        </w:rPr>
        <w:t>，</w:t>
      </w:r>
      <w:r>
        <w:rPr>
          <w:sz w:val="28"/>
        </w:rPr>
        <w:t>并</w:t>
      </w:r>
      <w:r>
        <w:rPr>
          <w:spacing w:val="-3"/>
          <w:sz w:val="28"/>
        </w:rPr>
        <w:t>就</w:t>
      </w:r>
      <w:r>
        <w:rPr>
          <w:sz w:val="28"/>
        </w:rPr>
        <w:t>运输过</w:t>
      </w:r>
      <w:r>
        <w:rPr>
          <w:spacing w:val="-3"/>
          <w:sz w:val="28"/>
        </w:rPr>
        <w:t>程</w:t>
      </w:r>
      <w:r>
        <w:rPr>
          <w:sz w:val="28"/>
        </w:rPr>
        <w:t>中因</w:t>
      </w:r>
      <w:r>
        <w:rPr>
          <w:spacing w:val="-3"/>
          <w:sz w:val="28"/>
        </w:rPr>
        <w:t>包</w:t>
      </w:r>
      <w:r>
        <w:rPr>
          <w:sz w:val="28"/>
        </w:rPr>
        <w:t>装或</w:t>
      </w:r>
      <w:r>
        <w:rPr>
          <w:spacing w:val="-3"/>
          <w:sz w:val="28"/>
        </w:rPr>
        <w:t>运</w:t>
      </w:r>
      <w:r>
        <w:rPr>
          <w:sz w:val="28"/>
        </w:rPr>
        <w:t>输不</w:t>
      </w:r>
      <w:r>
        <w:rPr>
          <w:spacing w:val="-3"/>
          <w:sz w:val="28"/>
        </w:rPr>
        <w:t>善</w:t>
      </w:r>
      <w:r>
        <w:rPr>
          <w:sz w:val="28"/>
        </w:rPr>
        <w:t>导致</w:t>
      </w:r>
      <w:r>
        <w:rPr>
          <w:spacing w:val="-3"/>
          <w:sz w:val="28"/>
        </w:rPr>
        <w:t>货</w:t>
      </w:r>
      <w:r>
        <w:rPr>
          <w:sz w:val="28"/>
        </w:rPr>
        <w:t>品损</w:t>
      </w:r>
      <w:r>
        <w:rPr>
          <w:spacing w:val="-3"/>
          <w:sz w:val="28"/>
        </w:rPr>
        <w:t>坏</w:t>
      </w:r>
      <w:r>
        <w:rPr>
          <w:sz w:val="28"/>
        </w:rPr>
        <w:t>或变</w:t>
      </w:r>
      <w:r>
        <w:rPr>
          <w:spacing w:val="-3"/>
          <w:sz w:val="28"/>
        </w:rPr>
        <w:t>质</w:t>
      </w:r>
      <w:r>
        <w:rPr>
          <w:sz w:val="28"/>
        </w:rPr>
        <w:t>等承</w:t>
      </w:r>
      <w:r>
        <w:rPr>
          <w:spacing w:val="-3"/>
          <w:sz w:val="28"/>
        </w:rPr>
        <w:t>担</w:t>
      </w:r>
      <w:r>
        <w:rPr>
          <w:sz w:val="28"/>
        </w:rPr>
        <w:t>全部</w:t>
      </w:r>
      <w:r>
        <w:rPr>
          <w:spacing w:val="-3"/>
          <w:sz w:val="28"/>
        </w:rPr>
        <w:t>责</w:t>
      </w:r>
      <w:r>
        <w:rPr>
          <w:sz w:val="28"/>
        </w:rPr>
        <w:t>任。</w:t>
      </w:r>
      <w:r>
        <w:rPr>
          <w:spacing w:val="-3"/>
          <w:sz w:val="28"/>
        </w:rPr>
        <w:t>乙</w:t>
      </w:r>
      <w:r>
        <w:rPr>
          <w:sz w:val="28"/>
        </w:rPr>
        <w:t>方延</w:t>
      </w:r>
      <w:r>
        <w:rPr>
          <w:spacing w:val="-3"/>
          <w:sz w:val="28"/>
        </w:rPr>
        <w:t>迟</w:t>
      </w:r>
      <w:r>
        <w:rPr>
          <w:sz w:val="28"/>
        </w:rPr>
        <w:t>供货</w:t>
      </w:r>
      <w:r>
        <w:rPr>
          <w:spacing w:val="-3"/>
          <w:sz w:val="28"/>
        </w:rPr>
        <w:t>超</w:t>
      </w:r>
      <w:r>
        <w:rPr>
          <w:sz w:val="28"/>
        </w:rPr>
        <w:t>过</w:t>
      </w:r>
      <w:r>
        <w:rPr>
          <w:spacing w:val="-69"/>
          <w:sz w:val="28"/>
        </w:rPr>
        <w:t xml:space="preserve"> </w:t>
      </w:r>
      <w:r>
        <w:rPr>
          <w:sz w:val="28"/>
        </w:rPr>
        <w:t>10 日</w:t>
      </w:r>
      <w:r>
        <w:rPr>
          <w:spacing w:val="-45"/>
          <w:sz w:val="28"/>
        </w:rPr>
        <w:t xml:space="preserve"> </w:t>
      </w:r>
      <w:r>
        <w:rPr>
          <w:sz w:val="28"/>
        </w:rPr>
        <w:t>，</w:t>
      </w:r>
      <w:r>
        <w:rPr>
          <w:spacing w:val="-44"/>
          <w:sz w:val="28"/>
        </w:rPr>
        <w:t xml:space="preserve"> </w:t>
      </w:r>
      <w:r>
        <w:rPr>
          <w:sz w:val="28"/>
        </w:rPr>
        <w:t>丙</w:t>
      </w:r>
      <w:r>
        <w:rPr>
          <w:spacing w:val="-41"/>
          <w:sz w:val="28"/>
        </w:rPr>
        <w:t xml:space="preserve"> </w:t>
      </w:r>
      <w:r>
        <w:rPr>
          <w:sz w:val="28"/>
        </w:rPr>
        <w:t>方</w:t>
      </w:r>
      <w:r>
        <w:rPr>
          <w:spacing w:val="-44"/>
          <w:sz w:val="28"/>
        </w:rPr>
        <w:t xml:space="preserve"> </w:t>
      </w:r>
      <w:r>
        <w:rPr>
          <w:sz w:val="28"/>
        </w:rPr>
        <w:t>可</w:t>
      </w:r>
      <w:r>
        <w:rPr>
          <w:spacing w:val="-44"/>
          <w:sz w:val="28"/>
        </w:rPr>
        <w:t xml:space="preserve"> </w:t>
      </w:r>
      <w:r>
        <w:rPr>
          <w:sz w:val="28"/>
        </w:rPr>
        <w:t>拒</w:t>
      </w:r>
      <w:r>
        <w:rPr>
          <w:spacing w:val="-44"/>
          <w:sz w:val="28"/>
        </w:rPr>
        <w:t xml:space="preserve"> </w:t>
      </w:r>
      <w:r>
        <w:rPr>
          <w:sz w:val="28"/>
        </w:rPr>
        <w:t>绝</w:t>
      </w:r>
      <w:r>
        <w:rPr>
          <w:spacing w:val="-44"/>
          <w:sz w:val="28"/>
        </w:rPr>
        <w:t xml:space="preserve"> </w:t>
      </w:r>
      <w:r>
        <w:rPr>
          <w:sz w:val="28"/>
        </w:rPr>
        <w:t>收</w:t>
      </w:r>
      <w:r>
        <w:rPr>
          <w:spacing w:val="-41"/>
          <w:sz w:val="28"/>
        </w:rPr>
        <w:t xml:space="preserve"> </w:t>
      </w:r>
      <w:r>
        <w:rPr>
          <w:sz w:val="28"/>
        </w:rPr>
        <w:t>货</w:t>
      </w:r>
      <w:r>
        <w:rPr>
          <w:spacing w:val="-44"/>
          <w:sz w:val="28"/>
        </w:rPr>
        <w:t xml:space="preserve"> </w:t>
      </w:r>
      <w:r>
        <w:rPr>
          <w:sz w:val="28"/>
        </w:rPr>
        <w:t>。</w:t>
      </w:r>
      <w:r>
        <w:rPr>
          <w:spacing w:val="-44"/>
          <w:sz w:val="28"/>
        </w:rPr>
        <w:t xml:space="preserve"> </w:t>
      </w:r>
      <w:r>
        <w:rPr>
          <w:sz w:val="28"/>
        </w:rPr>
        <w:t>除</w:t>
      </w:r>
      <w:r>
        <w:rPr>
          <w:spacing w:val="-44"/>
          <w:sz w:val="28"/>
        </w:rPr>
        <w:t xml:space="preserve"> </w:t>
      </w:r>
      <w:r>
        <w:rPr>
          <w:sz w:val="28"/>
        </w:rPr>
        <w:t>非</w:t>
      </w:r>
      <w:r>
        <w:rPr>
          <w:spacing w:val="-44"/>
          <w:sz w:val="28"/>
        </w:rPr>
        <w:t xml:space="preserve"> </w:t>
      </w:r>
      <w:r>
        <w:rPr>
          <w:sz w:val="28"/>
        </w:rPr>
        <w:t>丙</w:t>
      </w:r>
      <w:r>
        <w:rPr>
          <w:spacing w:val="-44"/>
          <w:sz w:val="28"/>
        </w:rPr>
        <w:t xml:space="preserve"> </w:t>
      </w:r>
      <w:r>
        <w:rPr>
          <w:sz w:val="28"/>
        </w:rPr>
        <w:t>方</w:t>
      </w:r>
      <w:r>
        <w:rPr>
          <w:spacing w:val="-41"/>
          <w:sz w:val="28"/>
        </w:rPr>
        <w:t xml:space="preserve"> </w:t>
      </w:r>
      <w:r>
        <w:rPr>
          <w:sz w:val="28"/>
        </w:rPr>
        <w:t>另</w:t>
      </w:r>
      <w:r>
        <w:rPr>
          <w:spacing w:val="-44"/>
          <w:sz w:val="28"/>
        </w:rPr>
        <w:t xml:space="preserve"> </w:t>
      </w:r>
      <w:r>
        <w:rPr>
          <w:sz w:val="28"/>
        </w:rPr>
        <w:t>行</w:t>
      </w:r>
      <w:r>
        <w:rPr>
          <w:spacing w:val="-44"/>
          <w:sz w:val="28"/>
        </w:rPr>
        <w:t xml:space="preserve"> </w:t>
      </w:r>
      <w:r>
        <w:rPr>
          <w:sz w:val="28"/>
        </w:rPr>
        <w:t>通</w:t>
      </w:r>
      <w:r>
        <w:rPr>
          <w:spacing w:val="-44"/>
          <w:sz w:val="28"/>
        </w:rPr>
        <w:t xml:space="preserve"> </w:t>
      </w:r>
      <w:r>
        <w:rPr>
          <w:sz w:val="28"/>
        </w:rPr>
        <w:t>知</w:t>
      </w:r>
      <w:r>
        <w:rPr>
          <w:spacing w:val="-44"/>
          <w:sz w:val="28"/>
        </w:rPr>
        <w:t xml:space="preserve"> </w:t>
      </w:r>
      <w:r>
        <w:rPr>
          <w:sz w:val="28"/>
        </w:rPr>
        <w:t>，</w:t>
      </w:r>
      <w:r>
        <w:rPr>
          <w:spacing w:val="-41"/>
          <w:sz w:val="28"/>
        </w:rPr>
        <w:t xml:space="preserve"> </w:t>
      </w:r>
      <w:r>
        <w:rPr>
          <w:sz w:val="28"/>
        </w:rPr>
        <w:t>丙</w:t>
      </w:r>
      <w:r>
        <w:rPr>
          <w:spacing w:val="-44"/>
          <w:sz w:val="28"/>
        </w:rPr>
        <w:t xml:space="preserve"> </w:t>
      </w:r>
      <w:r>
        <w:rPr>
          <w:sz w:val="28"/>
        </w:rPr>
        <w:t>方</w:t>
      </w:r>
      <w:r>
        <w:rPr>
          <w:spacing w:val="-44"/>
          <w:sz w:val="28"/>
        </w:rPr>
        <w:t xml:space="preserve"> </w:t>
      </w:r>
      <w:r>
        <w:rPr>
          <w:sz w:val="28"/>
        </w:rPr>
        <w:t>指</w:t>
      </w:r>
      <w:r>
        <w:rPr>
          <w:spacing w:val="-44"/>
          <w:sz w:val="28"/>
        </w:rPr>
        <w:t xml:space="preserve"> </w:t>
      </w:r>
      <w:r>
        <w:rPr>
          <w:sz w:val="28"/>
        </w:rPr>
        <w:t>定</w:t>
      </w:r>
      <w:r>
        <w:rPr>
          <w:spacing w:val="-44"/>
          <w:sz w:val="28"/>
        </w:rPr>
        <w:t xml:space="preserve"> </w:t>
      </w:r>
      <w:r>
        <w:rPr>
          <w:sz w:val="28"/>
        </w:rPr>
        <w:t>的</w:t>
      </w:r>
      <w:r>
        <w:rPr>
          <w:spacing w:val="-41"/>
          <w:sz w:val="28"/>
        </w:rPr>
        <w:t xml:space="preserve"> </w:t>
      </w:r>
      <w:r>
        <w:rPr>
          <w:sz w:val="28"/>
        </w:rPr>
        <w:t>送</w:t>
      </w:r>
      <w:r>
        <w:rPr>
          <w:spacing w:val="-44"/>
          <w:sz w:val="28"/>
        </w:rPr>
        <w:t xml:space="preserve"> </w:t>
      </w:r>
      <w:r>
        <w:rPr>
          <w:sz w:val="28"/>
        </w:rPr>
        <w:t>货</w:t>
      </w:r>
      <w:r>
        <w:rPr>
          <w:spacing w:val="-44"/>
          <w:sz w:val="28"/>
        </w:rPr>
        <w:t xml:space="preserve"> </w:t>
      </w:r>
      <w:r>
        <w:rPr>
          <w:sz w:val="28"/>
        </w:rPr>
        <w:t>地</w:t>
      </w:r>
      <w:r>
        <w:rPr>
          <w:spacing w:val="-45"/>
          <w:sz w:val="28"/>
        </w:rPr>
        <w:t xml:space="preserve"> </w:t>
      </w:r>
      <w:r>
        <w:rPr>
          <w:sz w:val="28"/>
        </w:rPr>
        <w:t>点为</w:t>
      </w:r>
      <w:r>
        <w:rPr>
          <w:sz w:val="28"/>
          <w:u w:val="single"/>
        </w:rPr>
        <w:t xml:space="preserve"> </w:t>
      </w:r>
      <w:r>
        <w:rPr>
          <w:sz w:val="28"/>
          <w:u w:val="single"/>
        </w:rPr>
        <w:tab/>
      </w:r>
      <w:r>
        <w:rPr>
          <w:rFonts w:hint="eastAsia"/>
          <w:sz w:val="28"/>
          <w:u w:val="single"/>
          <w:lang w:val="en-US" w:eastAsia="zh-CN"/>
        </w:rPr>
        <w:t xml:space="preserve">                                                                    </w:t>
      </w:r>
      <w:r>
        <w:rPr>
          <w:spacing w:val="-17"/>
          <w:sz w:val="28"/>
        </w:rPr>
        <w:t>。</w:t>
      </w:r>
    </w:p>
    <w:p w14:paraId="4DC7A76B">
      <w:pPr>
        <w:pStyle w:val="6"/>
        <w:numPr>
          <w:ilvl w:val="1"/>
          <w:numId w:val="9"/>
        </w:numPr>
        <w:tabs>
          <w:tab w:val="left" w:pos="1149"/>
        </w:tabs>
        <w:spacing w:before="7" w:after="0" w:line="240" w:lineRule="auto"/>
        <w:ind w:left="1148" w:right="0" w:hanging="490"/>
        <w:jc w:val="both"/>
        <w:rPr>
          <w:sz w:val="28"/>
        </w:rPr>
      </w:pPr>
      <w:r>
        <w:rPr>
          <w:spacing w:val="-3"/>
          <w:sz w:val="28"/>
        </w:rPr>
        <w:t>乙方应按乙、丙双方约定的运输方式、期限和交货地点向丙方交付产品。</w:t>
      </w:r>
    </w:p>
    <w:p w14:paraId="65B65EEC">
      <w:pPr>
        <w:pStyle w:val="6"/>
        <w:numPr>
          <w:ilvl w:val="1"/>
          <w:numId w:val="9"/>
        </w:numPr>
        <w:tabs>
          <w:tab w:val="left" w:pos="1224"/>
        </w:tabs>
        <w:spacing w:before="141" w:after="0" w:line="333" w:lineRule="auto"/>
        <w:ind w:left="100" w:right="397" w:firstLine="559"/>
        <w:jc w:val="both"/>
        <w:rPr>
          <w:sz w:val="28"/>
        </w:rPr>
      </w:pPr>
      <w:r>
        <w:rPr>
          <w:sz w:val="28"/>
        </w:rPr>
        <w:t>乙、丙双方确认供货事项后，乙方如期供货但供货</w:t>
      </w:r>
      <w:r>
        <w:rPr>
          <w:rFonts w:hint="eastAsia"/>
          <w:sz w:val="28"/>
          <w:lang w:eastAsia="zh-CN"/>
        </w:rPr>
        <w:t>中选</w:t>
      </w:r>
      <w:r>
        <w:rPr>
          <w:sz w:val="28"/>
        </w:rPr>
        <w:t>品种种类不符或有短</w:t>
      </w:r>
      <w:r>
        <w:rPr>
          <w:spacing w:val="-3"/>
          <w:sz w:val="28"/>
        </w:rPr>
        <w:t>缺，丙方有权拒收。</w:t>
      </w:r>
    </w:p>
    <w:p w14:paraId="72CF452B">
      <w:pPr>
        <w:pStyle w:val="6"/>
        <w:numPr>
          <w:ilvl w:val="1"/>
          <w:numId w:val="9"/>
        </w:numPr>
        <w:tabs>
          <w:tab w:val="left" w:pos="1224"/>
        </w:tabs>
        <w:spacing w:before="3" w:after="0" w:line="333" w:lineRule="auto"/>
        <w:ind w:left="100" w:right="397" w:firstLine="559"/>
        <w:jc w:val="both"/>
        <w:rPr>
          <w:sz w:val="28"/>
        </w:rPr>
      </w:pPr>
      <w:r>
        <w:rPr>
          <w:sz w:val="28"/>
        </w:rPr>
        <w:t>乙方可委托第三方物流将</w:t>
      </w:r>
      <w:r>
        <w:rPr>
          <w:rFonts w:hint="eastAsia"/>
          <w:sz w:val="28"/>
          <w:lang w:eastAsia="zh-CN"/>
        </w:rPr>
        <w:t>中选</w:t>
      </w:r>
      <w:r>
        <w:rPr>
          <w:sz w:val="28"/>
        </w:rPr>
        <w:t>品种托运至丙方指定的收货地点，在此种情况下运输中发生的一切费用，包括但不限于中转费、运输费、保险费及卸货费等均由乙</w:t>
      </w:r>
      <w:r>
        <w:rPr>
          <w:spacing w:val="-2"/>
          <w:sz w:val="28"/>
        </w:rPr>
        <w:t>方承担。</w:t>
      </w:r>
    </w:p>
    <w:p w14:paraId="08996B1A">
      <w:pPr>
        <w:pStyle w:val="6"/>
        <w:numPr>
          <w:ilvl w:val="1"/>
          <w:numId w:val="9"/>
        </w:numPr>
        <w:tabs>
          <w:tab w:val="left" w:pos="1149"/>
        </w:tabs>
        <w:spacing w:before="4" w:after="0" w:line="333" w:lineRule="auto"/>
        <w:ind w:left="100" w:right="397" w:firstLine="559"/>
        <w:jc w:val="both"/>
        <w:rPr>
          <w:sz w:val="28"/>
        </w:rPr>
      </w:pPr>
      <w:r>
        <w:rPr>
          <w:rFonts w:hint="eastAsia"/>
          <w:spacing w:val="-7"/>
          <w:sz w:val="28"/>
          <w:lang w:eastAsia="zh-CN"/>
        </w:rPr>
        <w:t>中选</w:t>
      </w:r>
      <w:r>
        <w:rPr>
          <w:spacing w:val="-7"/>
          <w:sz w:val="28"/>
        </w:rPr>
        <w:t>品种到达丙方仓库或丙方收货地点交付之前的风险由乙方承担，到达目的</w:t>
      </w:r>
      <w:r>
        <w:rPr>
          <w:spacing w:val="-3"/>
          <w:sz w:val="28"/>
        </w:rPr>
        <w:t>地经验收交付后的风险由丙方承担。</w:t>
      </w:r>
    </w:p>
    <w:p w14:paraId="3CA4CAE1">
      <w:pPr>
        <w:pStyle w:val="6"/>
        <w:numPr>
          <w:ilvl w:val="1"/>
          <w:numId w:val="9"/>
        </w:numPr>
        <w:tabs>
          <w:tab w:val="left" w:pos="1149"/>
        </w:tabs>
        <w:spacing w:before="1" w:after="0" w:line="336" w:lineRule="auto"/>
        <w:ind w:left="100" w:right="116" w:firstLine="559"/>
        <w:jc w:val="both"/>
        <w:rPr>
          <w:sz w:val="28"/>
        </w:rPr>
      </w:pPr>
      <w:r>
        <w:rPr>
          <w:spacing w:val="-12"/>
          <w:sz w:val="28"/>
        </w:rPr>
        <w:t xml:space="preserve">医疗机构配送由丙方负责。每次配送的时间和数量以医疗机构的采购订单为准， </w:t>
      </w:r>
      <w:r>
        <w:rPr>
          <w:spacing w:val="-16"/>
          <w:sz w:val="28"/>
        </w:rPr>
        <w:t xml:space="preserve">丙方须保证 </w:t>
      </w:r>
      <w:r>
        <w:rPr>
          <w:sz w:val="28"/>
        </w:rPr>
        <w:t>12</w:t>
      </w:r>
      <w:r>
        <w:rPr>
          <w:spacing w:val="-12"/>
          <w:sz w:val="28"/>
        </w:rPr>
        <w:t xml:space="preserve"> 小时内响应，</w:t>
      </w:r>
      <w:r>
        <w:rPr>
          <w:sz w:val="28"/>
        </w:rPr>
        <w:t>24</w:t>
      </w:r>
      <w:r>
        <w:rPr>
          <w:spacing w:val="-10"/>
          <w:sz w:val="28"/>
        </w:rPr>
        <w:t xml:space="preserve"> 小时内配送到位，配送时应提供同批号的药检报告书。</w:t>
      </w:r>
    </w:p>
    <w:p w14:paraId="5B71779F">
      <w:pPr>
        <w:pStyle w:val="6"/>
        <w:numPr>
          <w:ilvl w:val="1"/>
          <w:numId w:val="9"/>
        </w:numPr>
        <w:tabs>
          <w:tab w:val="left" w:pos="1149"/>
        </w:tabs>
        <w:spacing w:before="0" w:after="0" w:line="333" w:lineRule="auto"/>
        <w:ind w:left="100" w:right="397" w:firstLine="559"/>
        <w:jc w:val="both"/>
        <w:rPr>
          <w:sz w:val="28"/>
        </w:rPr>
      </w:pPr>
      <w:r>
        <w:rPr>
          <w:spacing w:val="-10"/>
          <w:sz w:val="28"/>
        </w:rPr>
        <w:t>除非对包装另有规定，丙方配送的全部药品必须按标准保护措施进行包装，以防止药品在转运中损坏或变质，确保药品安全无损运抵指定现场，否则其所造成的一</w:t>
      </w:r>
      <w:r>
        <w:rPr>
          <w:spacing w:val="-4"/>
          <w:sz w:val="28"/>
        </w:rPr>
        <w:t>切损失均由乙、丙双方协商负责。</w:t>
      </w:r>
    </w:p>
    <w:p w14:paraId="35786285">
      <w:pPr>
        <w:pStyle w:val="6"/>
        <w:numPr>
          <w:ilvl w:val="1"/>
          <w:numId w:val="9"/>
        </w:numPr>
        <w:tabs>
          <w:tab w:val="left" w:pos="1149"/>
        </w:tabs>
        <w:spacing w:before="1" w:after="0" w:line="333" w:lineRule="auto"/>
        <w:ind w:left="100" w:right="397" w:firstLine="559"/>
        <w:jc w:val="both"/>
        <w:rPr>
          <w:sz w:val="28"/>
        </w:rPr>
      </w:pPr>
      <w:r>
        <w:rPr>
          <w:spacing w:val="-9"/>
          <w:sz w:val="28"/>
        </w:rPr>
        <w:t>每一个包装箱内必须附一份详细装箱单。包装、标记和包装箱内外的单据应符</w:t>
      </w:r>
      <w:r>
        <w:rPr>
          <w:spacing w:val="-3"/>
          <w:sz w:val="28"/>
        </w:rPr>
        <w:t>合协议的特殊要求，包括甲方后来提出的特殊要求。</w:t>
      </w:r>
    </w:p>
    <w:p w14:paraId="4B6C1793">
      <w:pPr>
        <w:pStyle w:val="2"/>
        <w:tabs>
          <w:tab w:val="left" w:pos="1759"/>
        </w:tabs>
        <w:spacing w:before="119"/>
      </w:pPr>
      <w:r>
        <w:t>第八条 验</w:t>
      </w:r>
      <w:r>
        <w:tab/>
      </w:r>
      <w:r>
        <w:t>收</w:t>
      </w:r>
    </w:p>
    <w:p w14:paraId="1D9E32A1">
      <w:pPr>
        <w:pStyle w:val="6"/>
        <w:numPr>
          <w:ilvl w:val="0"/>
          <w:numId w:val="0"/>
        </w:numPr>
        <w:tabs>
          <w:tab w:val="left" w:pos="1149"/>
        </w:tabs>
        <w:spacing w:before="0" w:after="0" w:line="333" w:lineRule="auto"/>
        <w:ind w:right="397" w:rightChars="0" w:firstLine="768" w:firstLineChars="300"/>
        <w:jc w:val="both"/>
        <w:rPr>
          <w:spacing w:val="-10"/>
          <w:sz w:val="28"/>
        </w:rPr>
      </w:pPr>
      <w:r>
        <w:rPr>
          <w:rFonts w:hint="eastAsia"/>
          <w:spacing w:val="-12"/>
          <w:sz w:val="28"/>
          <w:lang w:val="en-US" w:eastAsia="zh-CN"/>
        </w:rPr>
        <w:t xml:space="preserve">8.1 </w:t>
      </w:r>
      <w:r>
        <w:rPr>
          <w:rFonts w:hint="eastAsia"/>
          <w:spacing w:val="-12"/>
          <w:sz w:val="28"/>
          <w:lang w:eastAsia="zh-CN"/>
        </w:rPr>
        <w:t>中选</w:t>
      </w:r>
      <w:r>
        <w:rPr>
          <w:spacing w:val="-12"/>
          <w:sz w:val="28"/>
        </w:rPr>
        <w:t>品种交付时，乙方应货票同行，并严格按照法定的运输管理要求及药品储存、包</w:t>
      </w:r>
      <w:r>
        <w:rPr>
          <w:spacing w:val="-10"/>
          <w:sz w:val="28"/>
        </w:rPr>
        <w:t>装标准等将</w:t>
      </w:r>
      <w:r>
        <w:rPr>
          <w:rFonts w:hint="eastAsia"/>
          <w:spacing w:val="-10"/>
          <w:sz w:val="28"/>
          <w:lang w:eastAsia="zh-CN"/>
        </w:rPr>
        <w:t>中选</w:t>
      </w:r>
      <w:r>
        <w:rPr>
          <w:spacing w:val="-10"/>
          <w:sz w:val="28"/>
        </w:rPr>
        <w:t>品种按时发运给丙方，丙方收到乙方供货的</w:t>
      </w:r>
      <w:r>
        <w:rPr>
          <w:rFonts w:hint="eastAsia"/>
          <w:spacing w:val="-10"/>
          <w:sz w:val="28"/>
          <w:lang w:eastAsia="zh-CN"/>
        </w:rPr>
        <w:t>中选</w:t>
      </w:r>
      <w:r>
        <w:rPr>
          <w:spacing w:val="-10"/>
          <w:sz w:val="28"/>
        </w:rPr>
        <w:t>品种时，应当场清点产品的整体整箱外包装（即大件包装）是否完好牢固，乙方应派人协助丙方验收。乙方未派人协助丙方验收，视为乙方确认丙方可独立验收。丙方在接收产品时， 发现短少、破损、污染、异形等情形，或有其他不符合法律法规规定的情形，有权拒绝接收，乙方应及时更换被拒绝的</w:t>
      </w:r>
      <w:r>
        <w:rPr>
          <w:rFonts w:hint="eastAsia"/>
          <w:spacing w:val="-10"/>
          <w:sz w:val="28"/>
          <w:lang w:eastAsia="zh-CN"/>
        </w:rPr>
        <w:t>中选</w:t>
      </w:r>
      <w:r>
        <w:rPr>
          <w:spacing w:val="-10"/>
          <w:sz w:val="28"/>
        </w:rPr>
        <w:t>品种，并承担由此对丙方造成的损失。</w:t>
      </w:r>
    </w:p>
    <w:p w14:paraId="4A91E0B7">
      <w:pPr>
        <w:pStyle w:val="6"/>
        <w:numPr>
          <w:ilvl w:val="0"/>
          <w:numId w:val="0"/>
        </w:numPr>
        <w:tabs>
          <w:tab w:val="left" w:pos="1149"/>
        </w:tabs>
        <w:spacing w:before="0" w:after="0" w:line="333" w:lineRule="auto"/>
        <w:ind w:right="397" w:rightChars="0" w:firstLine="520" w:firstLineChars="200"/>
        <w:jc w:val="both"/>
        <w:rPr>
          <w:sz w:val="28"/>
        </w:rPr>
      </w:pPr>
      <w:r>
        <w:rPr>
          <w:rFonts w:hint="eastAsia"/>
          <w:spacing w:val="-10"/>
          <w:sz w:val="28"/>
          <w:lang w:val="en-US" w:eastAsia="zh-CN"/>
        </w:rPr>
        <w:t>8.2</w:t>
      </w:r>
      <w:r>
        <w:rPr>
          <w:rFonts w:hint="eastAsia"/>
          <w:spacing w:val="-10"/>
          <w:sz w:val="28"/>
          <w:lang w:eastAsia="zh-CN"/>
        </w:rPr>
        <w:t>中选</w:t>
      </w:r>
      <w:r>
        <w:rPr>
          <w:spacing w:val="-10"/>
          <w:sz w:val="28"/>
        </w:rPr>
        <w:t xml:space="preserve">品种入丙方库后，丙方发现其中中小包装短少、破损、污染、异形等情形， 或有其他不符合法律法规规定的情形，丙方应当及时通知乙方（并附情况说明及补货、退货或换货的书面要求现场照片）。乙方在接到丙方书面要求后的 15 日内应当按丙方的要求补货、退货或换货，由此产生的一切风险和费用由乙方承担。丙方发现同一批供货中的中小包装短少、破损、污染、异形等情况超过总量的 </w:t>
      </w:r>
      <w:r>
        <w:rPr>
          <w:sz w:val="28"/>
        </w:rPr>
        <w:t>5%的，有权要求乙方就</w:t>
      </w:r>
      <w:r>
        <w:rPr>
          <w:spacing w:val="-3"/>
          <w:sz w:val="28"/>
        </w:rPr>
        <w:t>该批供货整体退货或换货。</w:t>
      </w:r>
    </w:p>
    <w:p w14:paraId="395EC50C">
      <w:pPr>
        <w:pStyle w:val="6"/>
        <w:numPr>
          <w:ilvl w:val="0"/>
          <w:numId w:val="0"/>
        </w:numPr>
        <w:tabs>
          <w:tab w:val="left" w:pos="1149"/>
        </w:tabs>
        <w:spacing w:before="8" w:after="0" w:line="333" w:lineRule="auto"/>
        <w:ind w:right="397" w:rightChars="0" w:firstLine="524" w:firstLineChars="200"/>
        <w:jc w:val="both"/>
        <w:rPr>
          <w:sz w:val="28"/>
        </w:rPr>
      </w:pPr>
      <w:r>
        <w:rPr>
          <w:rFonts w:hint="eastAsia"/>
          <w:spacing w:val="-9"/>
          <w:sz w:val="28"/>
          <w:lang w:val="en-US" w:eastAsia="zh-CN"/>
        </w:rPr>
        <w:t>8.3</w:t>
      </w:r>
      <w:r>
        <w:rPr>
          <w:spacing w:val="-9"/>
          <w:sz w:val="28"/>
        </w:rPr>
        <w:t>即使乙方的</w:t>
      </w:r>
      <w:r>
        <w:rPr>
          <w:rFonts w:hint="eastAsia"/>
          <w:spacing w:val="-9"/>
          <w:sz w:val="28"/>
          <w:lang w:eastAsia="zh-CN"/>
        </w:rPr>
        <w:t>中选</w:t>
      </w:r>
      <w:r>
        <w:rPr>
          <w:spacing w:val="-9"/>
          <w:sz w:val="28"/>
        </w:rPr>
        <w:t>品种通过了丙方的验收，仍不能排除乙方供货</w:t>
      </w:r>
      <w:r>
        <w:rPr>
          <w:rFonts w:hint="eastAsia"/>
          <w:spacing w:val="-9"/>
          <w:sz w:val="28"/>
          <w:lang w:eastAsia="zh-CN"/>
        </w:rPr>
        <w:t>中选</w:t>
      </w:r>
      <w:r>
        <w:rPr>
          <w:spacing w:val="-9"/>
          <w:sz w:val="28"/>
        </w:rPr>
        <w:t>品种存在质量缺陷的可能。在发生药品质量纠纷时，乙方不能以“已通过验收”作为</w:t>
      </w:r>
      <w:r>
        <w:rPr>
          <w:rFonts w:hint="eastAsia"/>
          <w:spacing w:val="-9"/>
          <w:sz w:val="28"/>
          <w:lang w:eastAsia="zh-CN"/>
        </w:rPr>
        <w:t>中选</w:t>
      </w:r>
      <w:r>
        <w:rPr>
          <w:spacing w:val="-9"/>
          <w:sz w:val="28"/>
        </w:rPr>
        <w:t>品种不</w:t>
      </w:r>
      <w:r>
        <w:rPr>
          <w:spacing w:val="-3"/>
          <w:sz w:val="28"/>
        </w:rPr>
        <w:t>存在安全、质量瑕疵的抗辩理由。</w:t>
      </w:r>
    </w:p>
    <w:p w14:paraId="54794BD5">
      <w:pPr>
        <w:pStyle w:val="2"/>
        <w:spacing w:before="120"/>
      </w:pPr>
      <w:r>
        <w:t>第九条 付款结算</w:t>
      </w:r>
    </w:p>
    <w:p w14:paraId="4C1B1A46">
      <w:pPr>
        <w:pStyle w:val="6"/>
        <w:numPr>
          <w:ilvl w:val="1"/>
          <w:numId w:val="10"/>
        </w:numPr>
        <w:tabs>
          <w:tab w:val="left" w:pos="1149"/>
        </w:tabs>
        <w:spacing w:before="285" w:after="0" w:line="333" w:lineRule="auto"/>
        <w:ind w:left="659" w:right="1134" w:firstLine="0"/>
        <w:jc w:val="left"/>
        <w:rPr>
          <w:color w:val="auto"/>
          <w:sz w:val="28"/>
        </w:rPr>
      </w:pPr>
      <w:r>
        <w:rPr>
          <w:color w:val="auto"/>
          <w:spacing w:val="-3"/>
          <w:sz w:val="28"/>
        </w:rPr>
        <w:t>为确保集中采购</w:t>
      </w:r>
      <w:r>
        <w:rPr>
          <w:rFonts w:hint="eastAsia"/>
          <w:color w:val="auto"/>
          <w:spacing w:val="-3"/>
          <w:sz w:val="28"/>
          <w:lang w:eastAsia="zh-CN"/>
        </w:rPr>
        <w:t>中选</w:t>
      </w:r>
      <w:r>
        <w:rPr>
          <w:color w:val="auto"/>
          <w:spacing w:val="-3"/>
          <w:sz w:val="28"/>
        </w:rPr>
        <w:t>药品的资金安全，甲方和丙方均须设立专用账户。甲方指定以下专用账户：</w:t>
      </w:r>
    </w:p>
    <w:p w14:paraId="53F76857">
      <w:pPr>
        <w:pStyle w:val="3"/>
        <w:spacing w:before="3"/>
        <w:ind w:left="0"/>
        <w:rPr>
          <w:color w:val="auto"/>
          <w:sz w:val="39"/>
        </w:rPr>
      </w:pPr>
    </w:p>
    <w:p w14:paraId="62AE3851">
      <w:pPr>
        <w:pStyle w:val="3"/>
        <w:tabs>
          <w:tab w:val="left" w:pos="9689"/>
        </w:tabs>
        <w:spacing w:line="333" w:lineRule="auto"/>
        <w:ind w:left="659" w:right="1275"/>
        <w:jc w:val="both"/>
        <w:rPr>
          <w:color w:val="auto"/>
        </w:rPr>
      </w:pPr>
      <w:r>
        <w:rPr>
          <w:color w:val="auto"/>
        </w:rPr>
        <w:t xml:space="preserve">户 </w:t>
      </w:r>
      <w:r>
        <w:rPr>
          <w:color w:val="auto"/>
          <w:spacing w:val="2"/>
        </w:rPr>
        <w:t xml:space="preserve"> </w:t>
      </w:r>
      <w:r>
        <w:rPr>
          <w:color w:val="auto"/>
        </w:rPr>
        <w:t>名</w:t>
      </w:r>
      <w:r>
        <w:rPr>
          <w:color w:val="auto"/>
          <w:spacing w:val="-3"/>
        </w:rPr>
        <w:t>：</w:t>
      </w:r>
      <w:r>
        <w:rPr>
          <w:rFonts w:ascii="Times New Roman" w:eastAsia="Times New Roman"/>
          <w:color w:val="auto"/>
          <w:w w:val="100"/>
          <w:u w:val="single"/>
        </w:rPr>
        <w:t xml:space="preserve"> </w:t>
      </w:r>
      <w:r>
        <w:rPr>
          <w:rFonts w:ascii="Times New Roman" w:eastAsia="Times New Roman"/>
          <w:color w:val="auto"/>
          <w:u w:val="single"/>
        </w:rPr>
        <w:tab/>
      </w:r>
      <w:r>
        <w:rPr>
          <w:rFonts w:ascii="Times New Roman" w:eastAsia="Times New Roman"/>
          <w:color w:val="auto"/>
          <w:spacing w:val="-1"/>
          <w:u w:val="single"/>
        </w:rPr>
        <w:t xml:space="preserve">                                                      </w:t>
      </w:r>
      <w:r>
        <w:rPr>
          <w:rFonts w:ascii="Times New Roman" w:eastAsia="Times New Roman"/>
          <w:color w:val="auto"/>
          <w:spacing w:val="54"/>
          <w:u w:val="single"/>
        </w:rPr>
        <w:t xml:space="preserve"> </w:t>
      </w:r>
      <w:r>
        <w:rPr>
          <w:color w:val="auto"/>
          <w:spacing w:val="-1"/>
        </w:rPr>
        <w:t>开</w:t>
      </w:r>
      <w:r>
        <w:rPr>
          <w:color w:val="auto"/>
          <w:spacing w:val="-3"/>
        </w:rPr>
        <w:t>户</w:t>
      </w:r>
      <w:r>
        <w:rPr>
          <w:color w:val="auto"/>
          <w:spacing w:val="-1"/>
        </w:rPr>
        <w:t>行：</w:t>
      </w:r>
      <w:r>
        <w:rPr>
          <w:color w:val="auto"/>
          <w:spacing w:val="-1"/>
          <w:u w:val="single"/>
        </w:rPr>
        <w:tab/>
      </w:r>
      <w:r>
        <w:rPr>
          <w:color w:val="auto"/>
          <w:u w:val="single"/>
        </w:rPr>
        <w:t xml:space="preserve">                                                       </w:t>
      </w:r>
      <w:r>
        <w:rPr>
          <w:color w:val="auto"/>
        </w:rPr>
        <w:t xml:space="preserve">账 </w:t>
      </w:r>
      <w:r>
        <w:rPr>
          <w:color w:val="auto"/>
          <w:spacing w:val="2"/>
        </w:rPr>
        <w:t xml:space="preserve"> </w:t>
      </w:r>
      <w:r>
        <w:rPr>
          <w:color w:val="auto"/>
        </w:rPr>
        <w:t>号</w:t>
      </w:r>
      <w:r>
        <w:rPr>
          <w:color w:val="auto"/>
          <w:spacing w:val="-3"/>
        </w:rPr>
        <w:t>：</w:t>
      </w:r>
      <w:r>
        <w:rPr>
          <w:rFonts w:ascii="Times New Roman" w:eastAsia="Times New Roman"/>
          <w:color w:val="auto"/>
          <w:w w:val="100"/>
          <w:u w:val="single"/>
        </w:rPr>
        <w:t xml:space="preserve"> </w:t>
      </w:r>
      <w:r>
        <w:rPr>
          <w:rFonts w:ascii="Times New Roman" w:eastAsia="Times New Roman"/>
          <w:color w:val="auto"/>
          <w:u w:val="single"/>
        </w:rPr>
        <w:tab/>
      </w:r>
      <w:r>
        <w:rPr>
          <w:rFonts w:ascii="Times New Roman" w:eastAsia="Times New Roman"/>
          <w:color w:val="auto"/>
          <w:u w:val="single"/>
        </w:rPr>
        <w:t xml:space="preserve"> </w:t>
      </w:r>
      <w:r>
        <w:rPr>
          <w:color w:val="auto"/>
        </w:rPr>
        <w:t>丙</w:t>
      </w:r>
      <w:r>
        <w:rPr>
          <w:color w:val="auto"/>
          <w:spacing w:val="-3"/>
        </w:rPr>
        <w:t>方</w:t>
      </w:r>
      <w:r>
        <w:rPr>
          <w:color w:val="auto"/>
        </w:rPr>
        <w:t>指定</w:t>
      </w:r>
      <w:r>
        <w:rPr>
          <w:color w:val="auto"/>
          <w:spacing w:val="-3"/>
        </w:rPr>
        <w:t>以</w:t>
      </w:r>
      <w:r>
        <w:rPr>
          <w:color w:val="auto"/>
        </w:rPr>
        <w:t>下专</w:t>
      </w:r>
      <w:r>
        <w:rPr>
          <w:color w:val="auto"/>
          <w:spacing w:val="-3"/>
        </w:rPr>
        <w:t>用</w:t>
      </w:r>
      <w:r>
        <w:rPr>
          <w:color w:val="auto"/>
        </w:rPr>
        <w:t>账户：</w:t>
      </w:r>
    </w:p>
    <w:p w14:paraId="4900F9FB">
      <w:pPr>
        <w:pStyle w:val="3"/>
        <w:spacing w:before="6"/>
        <w:ind w:left="0"/>
        <w:rPr>
          <w:color w:val="auto"/>
          <w:sz w:val="39"/>
        </w:rPr>
      </w:pPr>
    </w:p>
    <w:p w14:paraId="7DA2E22D">
      <w:pPr>
        <w:pStyle w:val="3"/>
        <w:tabs>
          <w:tab w:val="left" w:pos="9689"/>
        </w:tabs>
        <w:spacing w:line="333" w:lineRule="auto"/>
        <w:ind w:left="659" w:right="1275"/>
        <w:jc w:val="both"/>
        <w:rPr>
          <w:color w:val="auto"/>
        </w:rPr>
      </w:pPr>
      <w:r>
        <w:rPr>
          <w:color w:val="auto"/>
        </w:rPr>
        <w:t xml:space="preserve">户 </w:t>
      </w:r>
      <w:r>
        <w:rPr>
          <w:color w:val="auto"/>
          <w:spacing w:val="2"/>
        </w:rPr>
        <w:t xml:space="preserve"> </w:t>
      </w:r>
      <w:r>
        <w:rPr>
          <w:color w:val="auto"/>
        </w:rPr>
        <w:t>名</w:t>
      </w:r>
      <w:r>
        <w:rPr>
          <w:color w:val="auto"/>
          <w:spacing w:val="-3"/>
        </w:rPr>
        <w:t>：</w:t>
      </w:r>
      <w:r>
        <w:rPr>
          <w:rFonts w:ascii="Times New Roman" w:eastAsia="Times New Roman"/>
          <w:color w:val="auto"/>
          <w:w w:val="100"/>
          <w:u w:val="single"/>
        </w:rPr>
        <w:t xml:space="preserve"> </w:t>
      </w:r>
      <w:r>
        <w:rPr>
          <w:rFonts w:ascii="Times New Roman" w:eastAsia="Times New Roman"/>
          <w:color w:val="auto"/>
          <w:u w:val="single"/>
        </w:rPr>
        <w:tab/>
      </w:r>
      <w:r>
        <w:rPr>
          <w:rFonts w:ascii="Times New Roman" w:eastAsia="Times New Roman"/>
          <w:color w:val="auto"/>
          <w:spacing w:val="-1"/>
          <w:u w:val="single"/>
        </w:rPr>
        <w:t xml:space="preserve">                                                      </w:t>
      </w:r>
      <w:r>
        <w:rPr>
          <w:rFonts w:ascii="Times New Roman" w:eastAsia="Times New Roman"/>
          <w:color w:val="auto"/>
          <w:spacing w:val="54"/>
          <w:u w:val="single"/>
        </w:rPr>
        <w:t xml:space="preserve"> </w:t>
      </w:r>
      <w:r>
        <w:rPr>
          <w:color w:val="auto"/>
          <w:spacing w:val="-1"/>
        </w:rPr>
        <w:t>开</w:t>
      </w:r>
      <w:r>
        <w:rPr>
          <w:color w:val="auto"/>
          <w:spacing w:val="-3"/>
        </w:rPr>
        <w:t>户</w:t>
      </w:r>
      <w:r>
        <w:rPr>
          <w:color w:val="auto"/>
          <w:spacing w:val="-1"/>
        </w:rPr>
        <w:t>行：</w:t>
      </w:r>
      <w:r>
        <w:rPr>
          <w:color w:val="auto"/>
          <w:spacing w:val="-1"/>
          <w:u w:val="single"/>
        </w:rPr>
        <w:tab/>
      </w:r>
      <w:r>
        <w:rPr>
          <w:color w:val="auto"/>
          <w:u w:val="single"/>
        </w:rPr>
        <w:t xml:space="preserve">                                                       </w:t>
      </w:r>
      <w:r>
        <w:rPr>
          <w:color w:val="auto"/>
        </w:rPr>
        <w:t xml:space="preserve">账 </w:t>
      </w:r>
      <w:r>
        <w:rPr>
          <w:color w:val="auto"/>
          <w:spacing w:val="2"/>
        </w:rPr>
        <w:t xml:space="preserve"> </w:t>
      </w:r>
      <w:r>
        <w:rPr>
          <w:color w:val="auto"/>
        </w:rPr>
        <w:t>号</w:t>
      </w:r>
      <w:r>
        <w:rPr>
          <w:color w:val="auto"/>
          <w:spacing w:val="-3"/>
        </w:rPr>
        <w:t>：</w:t>
      </w:r>
      <w:r>
        <w:rPr>
          <w:rFonts w:ascii="Times New Roman" w:eastAsia="Times New Roman"/>
          <w:color w:val="auto"/>
          <w:w w:val="100"/>
          <w:u w:val="single"/>
        </w:rPr>
        <w:t xml:space="preserve"> </w:t>
      </w:r>
      <w:r>
        <w:rPr>
          <w:rFonts w:ascii="Times New Roman" w:eastAsia="Times New Roman"/>
          <w:color w:val="auto"/>
          <w:u w:val="single"/>
        </w:rPr>
        <w:tab/>
      </w:r>
      <w:r>
        <w:rPr>
          <w:rFonts w:ascii="Times New Roman" w:eastAsia="Times New Roman"/>
          <w:color w:val="auto"/>
          <w:u w:val="single"/>
        </w:rPr>
        <w:t xml:space="preserve"> </w:t>
      </w:r>
      <w:r>
        <w:rPr>
          <w:color w:val="auto"/>
        </w:rPr>
        <w:t>丙</w:t>
      </w:r>
      <w:r>
        <w:rPr>
          <w:color w:val="auto"/>
          <w:spacing w:val="-3"/>
        </w:rPr>
        <w:t>方</w:t>
      </w:r>
      <w:r>
        <w:rPr>
          <w:color w:val="auto"/>
        </w:rPr>
        <w:t>联系人</w:t>
      </w:r>
    </w:p>
    <w:p w14:paraId="68AD4E60">
      <w:pPr>
        <w:pStyle w:val="3"/>
        <w:spacing w:before="5"/>
        <w:ind w:left="659"/>
        <w:rPr>
          <w:color w:val="auto"/>
        </w:rPr>
      </w:pPr>
      <w:r>
        <w:rPr>
          <w:color w:val="auto"/>
        </w:rPr>
        <w:t>财务联系人：</w:t>
      </w:r>
    </w:p>
    <w:p w14:paraId="208F6BE4">
      <w:pPr>
        <w:pStyle w:val="3"/>
        <w:tabs>
          <w:tab w:val="left" w:pos="9689"/>
        </w:tabs>
        <w:spacing w:before="140" w:line="336" w:lineRule="auto"/>
        <w:ind w:left="659" w:right="1275"/>
        <w:rPr>
          <w:rFonts w:ascii="Times New Roman" w:eastAsia="Times New Roman"/>
          <w:color w:val="auto"/>
        </w:rPr>
      </w:pPr>
      <w:r>
        <w:rPr>
          <w:color w:val="auto"/>
          <w:spacing w:val="-1"/>
        </w:rPr>
        <w:t>手</w:t>
      </w:r>
      <w:r>
        <w:rPr>
          <w:color w:val="auto"/>
          <w:spacing w:val="-3"/>
        </w:rPr>
        <w:t>机</w:t>
      </w:r>
      <w:r>
        <w:rPr>
          <w:color w:val="auto"/>
          <w:spacing w:val="-1"/>
        </w:rPr>
        <w:t>：</w:t>
      </w:r>
      <w:r>
        <w:rPr>
          <w:color w:val="auto"/>
          <w:spacing w:val="-1"/>
          <w:u w:val="single"/>
        </w:rPr>
        <w:tab/>
      </w:r>
      <w:r>
        <w:rPr>
          <w:color w:val="auto"/>
          <w:spacing w:val="-1"/>
          <w:u w:val="single"/>
        </w:rPr>
        <w:t xml:space="preserve">                                                        </w:t>
      </w:r>
      <w:r>
        <w:rPr>
          <w:color w:val="auto"/>
          <w:spacing w:val="56"/>
          <w:u w:val="single"/>
        </w:rPr>
        <w:t xml:space="preserve"> </w:t>
      </w:r>
      <w:r>
        <w:rPr>
          <w:color w:val="auto"/>
          <w:spacing w:val="-1"/>
        </w:rPr>
        <w:t>电</w:t>
      </w:r>
      <w:r>
        <w:rPr>
          <w:color w:val="auto"/>
          <w:spacing w:val="-3"/>
        </w:rPr>
        <w:t>话</w:t>
      </w:r>
      <w:r>
        <w:rPr>
          <w:color w:val="auto"/>
          <w:spacing w:val="-1"/>
        </w:rPr>
        <w:t>：</w:t>
      </w:r>
      <w:r>
        <w:rPr>
          <w:rFonts w:ascii="Times New Roman" w:eastAsia="Times New Roman"/>
          <w:color w:val="auto"/>
          <w:u w:val="single"/>
        </w:rPr>
        <w:t xml:space="preserve"> </w:t>
      </w:r>
      <w:r>
        <w:rPr>
          <w:rFonts w:ascii="Times New Roman" w:eastAsia="Times New Roman"/>
          <w:color w:val="auto"/>
          <w:u w:val="single"/>
        </w:rPr>
        <w:tab/>
      </w:r>
    </w:p>
    <w:p w14:paraId="323524B4">
      <w:pPr>
        <w:spacing w:after="0" w:line="336" w:lineRule="auto"/>
        <w:rPr>
          <w:rFonts w:ascii="Times New Roman" w:eastAsia="Times New Roman"/>
          <w:color w:val="auto"/>
        </w:rPr>
        <w:sectPr>
          <w:pgSz w:w="11910" w:h="16840"/>
          <w:pgMar w:top="780" w:right="320" w:bottom="1460" w:left="620" w:header="0" w:footer="1273" w:gutter="0"/>
          <w:cols w:space="720" w:num="1"/>
        </w:sectPr>
      </w:pPr>
    </w:p>
    <w:p w14:paraId="266D4AA8">
      <w:pPr>
        <w:pStyle w:val="3"/>
        <w:spacing w:before="44"/>
        <w:ind w:left="659"/>
        <w:rPr>
          <w:color w:val="auto"/>
        </w:rPr>
      </w:pPr>
      <w:r>
        <w:rPr>
          <w:color w:val="auto"/>
        </w:rPr>
        <w:t>业务数据联系人：</w:t>
      </w:r>
    </w:p>
    <w:p w14:paraId="32B0182A">
      <w:pPr>
        <w:pStyle w:val="3"/>
        <w:tabs>
          <w:tab w:val="left" w:pos="9689"/>
        </w:tabs>
        <w:spacing w:before="140" w:line="333" w:lineRule="auto"/>
        <w:ind w:left="659" w:right="1275"/>
        <w:rPr>
          <w:rFonts w:ascii="Times New Roman" w:eastAsia="Times New Roman"/>
          <w:color w:val="auto"/>
        </w:rPr>
      </w:pPr>
      <w:r>
        <w:rPr>
          <w:color w:val="auto"/>
          <w:spacing w:val="-1"/>
        </w:rPr>
        <w:t>手</w:t>
      </w:r>
      <w:r>
        <w:rPr>
          <w:color w:val="auto"/>
          <w:spacing w:val="-3"/>
        </w:rPr>
        <w:t>机</w:t>
      </w:r>
      <w:r>
        <w:rPr>
          <w:color w:val="auto"/>
          <w:spacing w:val="-1"/>
        </w:rPr>
        <w:t>：</w:t>
      </w:r>
      <w:r>
        <w:rPr>
          <w:color w:val="auto"/>
          <w:spacing w:val="-1"/>
          <w:u w:val="single"/>
        </w:rPr>
        <w:tab/>
      </w:r>
      <w:r>
        <w:rPr>
          <w:color w:val="auto"/>
          <w:spacing w:val="-1"/>
          <w:u w:val="single"/>
        </w:rPr>
        <w:t xml:space="preserve">                                                        </w:t>
      </w:r>
      <w:r>
        <w:rPr>
          <w:color w:val="auto"/>
          <w:spacing w:val="56"/>
          <w:u w:val="single"/>
        </w:rPr>
        <w:t xml:space="preserve"> </w:t>
      </w:r>
      <w:r>
        <w:rPr>
          <w:color w:val="auto"/>
          <w:spacing w:val="-1"/>
        </w:rPr>
        <w:t>电</w:t>
      </w:r>
      <w:r>
        <w:rPr>
          <w:color w:val="auto"/>
          <w:spacing w:val="-3"/>
        </w:rPr>
        <w:t>话</w:t>
      </w:r>
      <w:r>
        <w:rPr>
          <w:color w:val="auto"/>
          <w:spacing w:val="-1"/>
        </w:rPr>
        <w:t>：</w:t>
      </w:r>
      <w:r>
        <w:rPr>
          <w:rFonts w:ascii="Times New Roman" w:eastAsia="Times New Roman"/>
          <w:color w:val="auto"/>
          <w:u w:val="single"/>
        </w:rPr>
        <w:t xml:space="preserve"> </w:t>
      </w:r>
      <w:r>
        <w:rPr>
          <w:rFonts w:ascii="Times New Roman" w:eastAsia="Times New Roman"/>
          <w:color w:val="auto"/>
          <w:u w:val="single"/>
        </w:rPr>
        <w:tab/>
      </w:r>
    </w:p>
    <w:p w14:paraId="4AA46E6C">
      <w:pPr>
        <w:pStyle w:val="6"/>
        <w:numPr>
          <w:ilvl w:val="1"/>
          <w:numId w:val="10"/>
        </w:numPr>
        <w:tabs>
          <w:tab w:val="left" w:pos="1154"/>
        </w:tabs>
        <w:spacing w:before="143" w:after="0" w:line="333" w:lineRule="auto"/>
        <w:ind w:left="100" w:right="397" w:firstLine="559"/>
        <w:jc w:val="both"/>
        <w:rPr>
          <w:color w:val="auto"/>
          <w:sz w:val="28"/>
        </w:rPr>
      </w:pPr>
      <w:r>
        <w:rPr>
          <w:rFonts w:hint="eastAsia"/>
          <w:color w:val="auto"/>
          <w:sz w:val="28"/>
          <w:lang w:val="en-US" w:eastAsia="zh-CN"/>
        </w:rPr>
        <w:t>甲方和丙方必须在采购平台完成交易，线下交易不纳入完成率统计。</w:t>
      </w:r>
    </w:p>
    <w:p w14:paraId="6DB350BD">
      <w:pPr>
        <w:pStyle w:val="6"/>
        <w:numPr>
          <w:ilvl w:val="1"/>
          <w:numId w:val="10"/>
        </w:numPr>
        <w:tabs>
          <w:tab w:val="left" w:pos="1154"/>
        </w:tabs>
        <w:spacing w:before="143" w:after="0" w:line="333" w:lineRule="auto"/>
        <w:ind w:left="100" w:right="397" w:firstLine="559"/>
        <w:jc w:val="both"/>
        <w:rPr>
          <w:color w:val="auto"/>
          <w:sz w:val="28"/>
        </w:rPr>
      </w:pPr>
      <w:r>
        <w:rPr>
          <w:color w:val="auto"/>
          <w:sz w:val="28"/>
        </w:rPr>
        <w:t>丙方</w:t>
      </w:r>
      <w:r>
        <w:rPr>
          <w:rFonts w:hint="eastAsia"/>
          <w:color w:val="auto"/>
          <w:sz w:val="28"/>
          <w:lang w:val="en-US" w:eastAsia="zh-CN"/>
        </w:rPr>
        <w:t>在采购平台提供</w:t>
      </w:r>
      <w:r>
        <w:rPr>
          <w:color w:val="auto"/>
          <w:sz w:val="28"/>
        </w:rPr>
        <w:t>专用账户的账户信息，甲方应保证及时</w:t>
      </w:r>
      <w:r>
        <w:rPr>
          <w:rFonts w:hint="eastAsia"/>
          <w:color w:val="auto"/>
          <w:sz w:val="28"/>
          <w:lang w:val="en-US" w:eastAsia="zh-CN"/>
        </w:rPr>
        <w:t>入库，并及时确认丙方采购订单结算申请</w:t>
      </w:r>
      <w:r>
        <w:rPr>
          <w:color w:val="auto"/>
          <w:sz w:val="28"/>
        </w:rPr>
        <w:t>，即本月</w:t>
      </w:r>
      <w:r>
        <w:rPr>
          <w:rFonts w:hint="eastAsia"/>
          <w:color w:val="auto"/>
          <w:sz w:val="28"/>
          <w:lang w:eastAsia="zh-CN"/>
        </w:rPr>
        <w:t>中选</w:t>
      </w:r>
      <w:r>
        <w:rPr>
          <w:color w:val="auto"/>
          <w:sz w:val="28"/>
        </w:rPr>
        <w:t>药品采购</w:t>
      </w:r>
      <w:r>
        <w:rPr>
          <w:rFonts w:hint="eastAsia"/>
          <w:color w:val="auto"/>
          <w:sz w:val="28"/>
          <w:lang w:val="en-US" w:eastAsia="zh-CN"/>
        </w:rPr>
        <w:t>订单</w:t>
      </w:r>
      <w:r>
        <w:rPr>
          <w:color w:val="auto"/>
          <w:sz w:val="28"/>
        </w:rPr>
        <w:t>费用必须在下月 10 日前与配送企业</w:t>
      </w:r>
      <w:r>
        <w:rPr>
          <w:rFonts w:hint="eastAsia"/>
          <w:color w:val="auto"/>
          <w:sz w:val="28"/>
          <w:lang w:val="en-US" w:eastAsia="zh-CN"/>
        </w:rPr>
        <w:t>完成对账</w:t>
      </w:r>
      <w:r>
        <w:rPr>
          <w:color w:val="auto"/>
          <w:sz w:val="28"/>
        </w:rPr>
        <w:t>。</w:t>
      </w:r>
    </w:p>
    <w:p w14:paraId="5D050337">
      <w:pPr>
        <w:pStyle w:val="6"/>
        <w:numPr>
          <w:ilvl w:val="1"/>
          <w:numId w:val="10"/>
        </w:numPr>
        <w:tabs>
          <w:tab w:val="left" w:pos="1154"/>
        </w:tabs>
        <w:spacing w:before="143" w:after="0" w:line="333" w:lineRule="auto"/>
        <w:ind w:left="100" w:right="397" w:firstLine="559"/>
        <w:jc w:val="both"/>
        <w:rPr>
          <w:color w:val="auto"/>
          <w:sz w:val="28"/>
        </w:rPr>
      </w:pPr>
      <w:r>
        <w:rPr>
          <w:color w:val="auto"/>
          <w:sz w:val="28"/>
        </w:rPr>
        <w:t>甲方不及时</w:t>
      </w:r>
      <w:r>
        <w:rPr>
          <w:rFonts w:hint="eastAsia"/>
          <w:color w:val="auto"/>
          <w:sz w:val="28"/>
          <w:lang w:val="en-US" w:eastAsia="zh-CN"/>
        </w:rPr>
        <w:t>在采购平台对账</w:t>
      </w:r>
      <w:r>
        <w:rPr>
          <w:color w:val="auto"/>
          <w:sz w:val="28"/>
        </w:rPr>
        <w:t>，按省卫健委或《药品集中采购</w:t>
      </w:r>
      <w:r>
        <w:rPr>
          <w:rFonts w:hint="eastAsia"/>
          <w:color w:val="auto"/>
          <w:sz w:val="28"/>
          <w:lang w:eastAsia="zh-CN"/>
        </w:rPr>
        <w:t>中选</w:t>
      </w:r>
      <w:r>
        <w:rPr>
          <w:color w:val="auto"/>
          <w:sz w:val="28"/>
        </w:rPr>
        <w:t>品种购销三方协议》相关规定进行处罚，情节严重的终止其定点医疗机构协议。丙方应及时备足相应的货品，保证</w:t>
      </w:r>
      <w:r>
        <w:rPr>
          <w:rFonts w:hint="eastAsia"/>
          <w:color w:val="auto"/>
          <w:sz w:val="28"/>
          <w:lang w:eastAsia="zh-CN"/>
        </w:rPr>
        <w:t>中选</w:t>
      </w:r>
      <w:r>
        <w:rPr>
          <w:color w:val="auto"/>
          <w:sz w:val="28"/>
        </w:rPr>
        <w:t>药品及时配送医疗机构。</w:t>
      </w:r>
    </w:p>
    <w:p w14:paraId="385F843C">
      <w:pPr>
        <w:pStyle w:val="6"/>
        <w:numPr>
          <w:ilvl w:val="1"/>
          <w:numId w:val="10"/>
        </w:numPr>
        <w:tabs>
          <w:tab w:val="left" w:pos="1154"/>
        </w:tabs>
        <w:spacing w:before="143" w:after="0" w:line="333" w:lineRule="auto"/>
        <w:ind w:left="100" w:right="397" w:firstLine="559"/>
        <w:jc w:val="both"/>
        <w:rPr>
          <w:color w:val="auto"/>
          <w:sz w:val="28"/>
        </w:rPr>
      </w:pPr>
      <w:r>
        <w:rPr>
          <w:color w:val="auto"/>
          <w:sz w:val="28"/>
        </w:rPr>
        <w:t>医疗机构付款：甲方</w:t>
      </w:r>
      <w:r>
        <w:rPr>
          <w:rFonts w:hint="eastAsia"/>
          <w:color w:val="auto"/>
          <w:sz w:val="28"/>
          <w:lang w:val="en-US" w:eastAsia="zh-CN"/>
        </w:rPr>
        <w:t>必须在采购平台上传《结算委托书》签字盖章版，委托辖区医保中心用医保基金代付给丙方月度货款费用</w:t>
      </w:r>
      <w:r>
        <w:rPr>
          <w:color w:val="auto"/>
          <w:sz w:val="28"/>
        </w:rPr>
        <w:t>。</w:t>
      </w:r>
    </w:p>
    <w:p w14:paraId="7241967E">
      <w:pPr>
        <w:pStyle w:val="6"/>
        <w:numPr>
          <w:ilvl w:val="1"/>
          <w:numId w:val="10"/>
        </w:numPr>
        <w:tabs>
          <w:tab w:val="left" w:pos="1154"/>
        </w:tabs>
        <w:spacing w:before="143" w:after="0" w:line="333" w:lineRule="auto"/>
        <w:ind w:left="100" w:right="397" w:firstLine="559"/>
        <w:jc w:val="both"/>
        <w:rPr>
          <w:color w:val="auto"/>
          <w:sz w:val="28"/>
        </w:rPr>
      </w:pPr>
      <w:r>
        <w:rPr>
          <w:color w:val="auto"/>
          <w:sz w:val="28"/>
        </w:rPr>
        <w:t>丙方</w:t>
      </w:r>
      <w:r>
        <w:rPr>
          <w:rFonts w:hint="eastAsia"/>
          <w:color w:val="auto"/>
          <w:sz w:val="28"/>
          <w:lang w:val="en-US" w:eastAsia="zh-CN"/>
        </w:rPr>
        <w:t>须提供每笔采购订单的发票及销售清单，在采购平台操作发货时必须将发票和销售清单进行上传。每月收到回款后，3天内必须在采购平台进行回款确认，否则暂停丙方在线结算</w:t>
      </w:r>
      <w:r>
        <w:rPr>
          <w:color w:val="auto"/>
          <w:sz w:val="28"/>
        </w:rPr>
        <w:t>。</w:t>
      </w:r>
    </w:p>
    <w:p w14:paraId="0428EE23">
      <w:pPr>
        <w:pStyle w:val="6"/>
        <w:numPr>
          <w:ilvl w:val="1"/>
          <w:numId w:val="10"/>
        </w:numPr>
        <w:tabs>
          <w:tab w:val="left" w:pos="1149"/>
        </w:tabs>
        <w:spacing w:before="1" w:after="0" w:line="333" w:lineRule="auto"/>
        <w:ind w:left="100" w:right="397" w:firstLine="559"/>
        <w:jc w:val="both"/>
        <w:rPr>
          <w:sz w:val="20"/>
        </w:rPr>
      </w:pPr>
      <w:r>
        <w:rPr>
          <w:color w:val="auto"/>
          <w:spacing w:val="-11"/>
          <w:sz w:val="28"/>
        </w:rPr>
        <w:t>执行期间内，若出现已完成该</w:t>
      </w:r>
      <w:r>
        <w:rPr>
          <w:rFonts w:hint="eastAsia"/>
          <w:color w:val="auto"/>
          <w:spacing w:val="-11"/>
          <w:sz w:val="28"/>
          <w:lang w:eastAsia="zh-CN"/>
        </w:rPr>
        <w:t>中选</w:t>
      </w:r>
      <w:r>
        <w:rPr>
          <w:color w:val="auto"/>
          <w:spacing w:val="-11"/>
          <w:sz w:val="28"/>
        </w:rPr>
        <w:t>药品协议采购量的情况，</w:t>
      </w:r>
      <w:r>
        <w:rPr>
          <w:color w:val="auto"/>
          <w:sz w:val="28"/>
        </w:rPr>
        <w:t>在执行的剩余时间内，仍由乙</w:t>
      </w:r>
      <w:r>
        <w:rPr>
          <w:color w:val="auto"/>
          <w:spacing w:val="-3"/>
          <w:sz w:val="28"/>
        </w:rPr>
        <w:t>方按本协议</w:t>
      </w:r>
      <w:r>
        <w:rPr>
          <w:rFonts w:hint="eastAsia"/>
          <w:color w:val="auto"/>
          <w:spacing w:val="-3"/>
          <w:sz w:val="28"/>
          <w:lang w:eastAsia="zh-CN"/>
        </w:rPr>
        <w:t>中选</w:t>
      </w:r>
      <w:r>
        <w:rPr>
          <w:color w:val="auto"/>
          <w:spacing w:val="-3"/>
          <w:sz w:val="28"/>
        </w:rPr>
        <w:t>价提供</w:t>
      </w:r>
      <w:r>
        <w:rPr>
          <w:rFonts w:hint="eastAsia"/>
          <w:color w:val="auto"/>
          <w:spacing w:val="-3"/>
          <w:sz w:val="28"/>
          <w:lang w:eastAsia="zh-CN"/>
        </w:rPr>
        <w:t>中选</w:t>
      </w:r>
      <w:r>
        <w:rPr>
          <w:color w:val="auto"/>
          <w:spacing w:val="-3"/>
          <w:sz w:val="28"/>
        </w:rPr>
        <w:t>药品，并由丙方向医疗机构配送。</w:t>
      </w:r>
    </w:p>
    <w:p w14:paraId="71C716B3">
      <w:pPr>
        <w:pStyle w:val="2"/>
        <w:spacing w:before="0"/>
        <w:ind w:right="297"/>
      </w:pPr>
      <w:r>
        <w:t>第十条 退换货</w:t>
      </w:r>
    </w:p>
    <w:p w14:paraId="45269A16">
      <w:pPr>
        <w:pStyle w:val="6"/>
        <w:numPr>
          <w:ilvl w:val="1"/>
          <w:numId w:val="11"/>
        </w:numPr>
        <w:tabs>
          <w:tab w:val="left" w:pos="1291"/>
        </w:tabs>
        <w:spacing w:before="288" w:after="0" w:line="333" w:lineRule="auto"/>
        <w:ind w:left="100" w:right="397" w:firstLine="559"/>
        <w:jc w:val="both"/>
        <w:rPr>
          <w:sz w:val="28"/>
        </w:rPr>
      </w:pPr>
      <w:r>
        <w:rPr>
          <w:sz w:val="28"/>
        </w:rPr>
        <w:t>若因</w:t>
      </w:r>
      <w:r>
        <w:rPr>
          <w:rFonts w:hint="eastAsia"/>
          <w:sz w:val="28"/>
          <w:lang w:eastAsia="zh-CN"/>
        </w:rPr>
        <w:t>中选</w:t>
      </w:r>
      <w:r>
        <w:rPr>
          <w:sz w:val="28"/>
        </w:rPr>
        <w:t>品种本身的质量问题发生医疗机构退货的情况，乙方应无条件退换货并承担由此产生的一切费用，所导致的所有纠纷及赔偿由乙方承担相应责任。乙方</w:t>
      </w:r>
      <w:r>
        <w:rPr>
          <w:spacing w:val="-3"/>
          <w:sz w:val="28"/>
        </w:rPr>
        <w:t>承诺以现金形式赔偿甲方、丙方和医疗机构由此造成的所有损失。</w:t>
      </w:r>
    </w:p>
    <w:p w14:paraId="6F60BEEA">
      <w:pPr>
        <w:pStyle w:val="6"/>
        <w:numPr>
          <w:ilvl w:val="1"/>
          <w:numId w:val="11"/>
        </w:numPr>
        <w:tabs>
          <w:tab w:val="left" w:pos="1291"/>
        </w:tabs>
        <w:spacing w:before="4" w:after="0" w:line="333" w:lineRule="auto"/>
        <w:ind w:left="100" w:right="397" w:firstLine="559"/>
        <w:jc w:val="both"/>
        <w:rPr>
          <w:sz w:val="28"/>
        </w:rPr>
      </w:pPr>
      <w:r>
        <w:rPr>
          <w:sz w:val="28"/>
        </w:rPr>
        <w:t>乙方供货符合质量验收的标准，但是在丙方收货的当天，</w:t>
      </w:r>
      <w:r>
        <w:rPr>
          <w:rFonts w:hint="eastAsia"/>
          <w:sz w:val="28"/>
          <w:lang w:eastAsia="zh-CN"/>
        </w:rPr>
        <w:t>中选</w:t>
      </w:r>
      <w:r>
        <w:rPr>
          <w:sz w:val="28"/>
        </w:rPr>
        <w:t>品种的剩余有</w:t>
      </w:r>
      <w:r>
        <w:rPr>
          <w:spacing w:val="-5"/>
          <w:sz w:val="28"/>
        </w:rPr>
        <w:t xml:space="preserve">效期不符合本协议第 </w:t>
      </w:r>
      <w:r>
        <w:rPr>
          <w:sz w:val="28"/>
        </w:rPr>
        <w:t>5.5</w:t>
      </w:r>
      <w:r>
        <w:rPr>
          <w:spacing w:val="-10"/>
          <w:sz w:val="28"/>
        </w:rPr>
        <w:t xml:space="preserve"> 条的约定，丙方在收货后的 </w:t>
      </w:r>
      <w:r>
        <w:rPr>
          <w:sz w:val="28"/>
        </w:rPr>
        <w:t>5</w:t>
      </w:r>
      <w:r>
        <w:rPr>
          <w:spacing w:val="-7"/>
          <w:sz w:val="28"/>
        </w:rPr>
        <w:t xml:space="preserve"> 个工作日内有权要求乙方对这类</w:t>
      </w:r>
      <w:r>
        <w:rPr>
          <w:rFonts w:hint="eastAsia"/>
          <w:spacing w:val="-7"/>
          <w:sz w:val="28"/>
          <w:lang w:eastAsia="zh-CN"/>
        </w:rPr>
        <w:t>中选</w:t>
      </w:r>
      <w:r>
        <w:rPr>
          <w:spacing w:val="-7"/>
          <w:sz w:val="28"/>
        </w:rPr>
        <w:t>品种作出退货或换货的处理。医疗机构在此期限内亦有权直接按照本协议的约</w:t>
      </w:r>
      <w:r>
        <w:rPr>
          <w:spacing w:val="-3"/>
          <w:sz w:val="28"/>
        </w:rPr>
        <w:t>定通过丙方向乙方行使此项权利。</w:t>
      </w:r>
    </w:p>
    <w:p w14:paraId="49421F48">
      <w:pPr>
        <w:spacing w:after="0" w:line="333" w:lineRule="auto"/>
        <w:jc w:val="both"/>
        <w:rPr>
          <w:sz w:val="28"/>
        </w:rPr>
        <w:sectPr>
          <w:pgSz w:w="11910" w:h="16840"/>
          <w:pgMar w:top="780" w:right="320" w:bottom="1460" w:left="620" w:header="0" w:footer="1273" w:gutter="0"/>
          <w:cols w:space="720" w:num="1"/>
        </w:sectPr>
      </w:pPr>
    </w:p>
    <w:p w14:paraId="7B680F33">
      <w:pPr>
        <w:pStyle w:val="6"/>
        <w:numPr>
          <w:ilvl w:val="1"/>
          <w:numId w:val="11"/>
        </w:numPr>
        <w:tabs>
          <w:tab w:val="left" w:pos="1291"/>
        </w:tabs>
        <w:spacing w:before="44" w:after="0" w:line="333" w:lineRule="auto"/>
        <w:ind w:left="100" w:right="397" w:firstLine="559"/>
        <w:jc w:val="both"/>
        <w:rPr>
          <w:sz w:val="28"/>
        </w:rPr>
      </w:pPr>
      <w:r>
        <w:rPr>
          <w:sz w:val="28"/>
        </w:rPr>
        <w:t>对由于不动销或滞销而出现的近效期</w:t>
      </w:r>
      <w:r>
        <w:rPr>
          <w:rFonts w:hint="eastAsia"/>
          <w:sz w:val="28"/>
          <w:lang w:eastAsia="zh-CN"/>
        </w:rPr>
        <w:t>中选</w:t>
      </w:r>
      <w:r>
        <w:rPr>
          <w:sz w:val="28"/>
        </w:rPr>
        <w:t>品种，丙方以及医疗机构可向乙方</w:t>
      </w:r>
      <w:r>
        <w:rPr>
          <w:spacing w:val="-3"/>
          <w:sz w:val="28"/>
        </w:rPr>
        <w:t>或通过丙方向乙方就未销售的</w:t>
      </w:r>
      <w:r>
        <w:rPr>
          <w:rFonts w:hint="eastAsia"/>
          <w:spacing w:val="-3"/>
          <w:sz w:val="28"/>
          <w:lang w:eastAsia="zh-CN"/>
        </w:rPr>
        <w:t>中选</w:t>
      </w:r>
      <w:r>
        <w:rPr>
          <w:spacing w:val="-3"/>
          <w:sz w:val="28"/>
        </w:rPr>
        <w:t>品种进行协商。</w:t>
      </w:r>
    </w:p>
    <w:p w14:paraId="4ECF7153">
      <w:pPr>
        <w:pStyle w:val="6"/>
        <w:numPr>
          <w:ilvl w:val="1"/>
          <w:numId w:val="11"/>
        </w:numPr>
        <w:tabs>
          <w:tab w:val="left" w:pos="1291"/>
        </w:tabs>
        <w:spacing w:before="1" w:after="0" w:line="333" w:lineRule="auto"/>
        <w:ind w:left="100" w:right="397" w:firstLine="559"/>
        <w:jc w:val="both"/>
        <w:rPr>
          <w:sz w:val="28"/>
        </w:rPr>
      </w:pPr>
      <w:r>
        <w:rPr>
          <w:sz w:val="28"/>
        </w:rPr>
        <w:t>经乙、丙双方的协议约定或协商，在发生丙方退货或乙方主动要求丙方的退货情形时，由于退货产生的退货货款，丙方已经支付货款的，丙方可以要求乙方即时向其归还该款，也可将此货款冲抵下一次供货产生的货款。丙方尚未支付退货</w:t>
      </w:r>
      <w:r>
        <w:rPr>
          <w:rFonts w:hint="eastAsia"/>
          <w:sz w:val="28"/>
          <w:lang w:eastAsia="zh-CN"/>
        </w:rPr>
        <w:t>中选</w:t>
      </w:r>
      <w:r>
        <w:rPr>
          <w:sz w:val="28"/>
        </w:rPr>
        <w:t>品</w:t>
      </w:r>
      <w:r>
        <w:rPr>
          <w:spacing w:val="-3"/>
          <w:sz w:val="28"/>
        </w:rPr>
        <w:t>种货款的，丙方不承担继续支付的责任。</w:t>
      </w:r>
    </w:p>
    <w:p w14:paraId="35A709F8">
      <w:pPr>
        <w:pStyle w:val="6"/>
        <w:numPr>
          <w:ilvl w:val="1"/>
          <w:numId w:val="11"/>
        </w:numPr>
        <w:tabs>
          <w:tab w:val="left" w:pos="1291"/>
        </w:tabs>
        <w:spacing w:before="7" w:after="0" w:line="333" w:lineRule="auto"/>
        <w:ind w:left="100" w:right="397" w:firstLine="559"/>
        <w:jc w:val="both"/>
        <w:rPr>
          <w:sz w:val="28"/>
        </w:rPr>
      </w:pPr>
      <w:r>
        <w:rPr>
          <w:sz w:val="28"/>
        </w:rPr>
        <w:t xml:space="preserve">丙方向医疗机构配送运输途损，由运输公司承担的赔偿款，丙方在结账时， </w:t>
      </w:r>
      <w:r>
        <w:rPr>
          <w:spacing w:val="-3"/>
          <w:sz w:val="28"/>
        </w:rPr>
        <w:t>须将赔偿款汇至甲方专用账户。</w:t>
      </w:r>
    </w:p>
    <w:p w14:paraId="5EC9924B">
      <w:pPr>
        <w:pStyle w:val="2"/>
        <w:tabs>
          <w:tab w:val="left" w:pos="2080"/>
        </w:tabs>
      </w:pPr>
      <w:r>
        <w:t>第十一条</w:t>
      </w:r>
      <w:r>
        <w:rPr>
          <w:spacing w:val="-1"/>
        </w:rPr>
        <w:t xml:space="preserve"> </w:t>
      </w:r>
      <w:r>
        <w:t>召</w:t>
      </w:r>
      <w:r>
        <w:tab/>
      </w:r>
      <w:r>
        <w:t>回</w:t>
      </w:r>
    </w:p>
    <w:p w14:paraId="18161A8D">
      <w:pPr>
        <w:pStyle w:val="6"/>
        <w:numPr>
          <w:ilvl w:val="1"/>
          <w:numId w:val="12"/>
        </w:numPr>
        <w:tabs>
          <w:tab w:val="left" w:pos="1291"/>
        </w:tabs>
        <w:spacing w:before="287" w:after="0" w:line="333" w:lineRule="auto"/>
        <w:ind w:left="100" w:right="397" w:firstLine="559"/>
        <w:jc w:val="both"/>
        <w:rPr>
          <w:sz w:val="28"/>
        </w:rPr>
      </w:pPr>
      <w:r>
        <w:rPr>
          <w:sz w:val="28"/>
        </w:rPr>
        <w:t>在本协议履行过程中，若乙方自行或者根据中国政府相关部门的要求召回</w:t>
      </w:r>
      <w:r>
        <w:rPr>
          <w:rFonts w:hint="eastAsia"/>
          <w:sz w:val="28"/>
          <w:lang w:eastAsia="zh-CN"/>
        </w:rPr>
        <w:t>中选</w:t>
      </w:r>
      <w:r>
        <w:rPr>
          <w:sz w:val="28"/>
        </w:rPr>
        <w:t>品种时，乙方应当及时通知甲、丙双方，作出相应说明。丙方应向乙方提供必要的协助配合。除非本次召回由丙方的过错造成，否则所有召回的</w:t>
      </w:r>
      <w:r>
        <w:rPr>
          <w:rFonts w:hint="eastAsia"/>
          <w:sz w:val="28"/>
          <w:lang w:eastAsia="zh-CN"/>
        </w:rPr>
        <w:t>中选</w:t>
      </w:r>
      <w:r>
        <w:rPr>
          <w:sz w:val="28"/>
        </w:rPr>
        <w:t xml:space="preserve">品种均退回乙方， </w:t>
      </w:r>
      <w:r>
        <w:rPr>
          <w:spacing w:val="-3"/>
          <w:sz w:val="28"/>
        </w:rPr>
        <w:t>且召回中所产生的费用均由乙方承担。</w:t>
      </w:r>
    </w:p>
    <w:p w14:paraId="6CF91AA5">
      <w:pPr>
        <w:pStyle w:val="6"/>
        <w:numPr>
          <w:ilvl w:val="1"/>
          <w:numId w:val="12"/>
        </w:numPr>
        <w:tabs>
          <w:tab w:val="left" w:pos="1291"/>
        </w:tabs>
        <w:spacing w:before="5" w:after="0" w:line="333" w:lineRule="auto"/>
        <w:ind w:left="100" w:right="258" w:firstLine="559"/>
        <w:jc w:val="left"/>
        <w:rPr>
          <w:sz w:val="28"/>
        </w:rPr>
      </w:pPr>
      <w:r>
        <w:rPr>
          <w:spacing w:val="-9"/>
          <w:sz w:val="28"/>
        </w:rPr>
        <w:t xml:space="preserve">乙方在最终召回日期后的 </w:t>
      </w:r>
      <w:r>
        <w:rPr>
          <w:sz w:val="28"/>
        </w:rPr>
        <w:t>5</w:t>
      </w:r>
      <w:r>
        <w:rPr>
          <w:spacing w:val="-15"/>
          <w:sz w:val="28"/>
        </w:rPr>
        <w:t xml:space="preserve"> 个工作日内，根据实际召回数量向丙方归还货款， 乙方还应同时支付由此给丙方带来的其它费用，该费用包括但不限于进口关税、进口环节其他费用、仓储保管费用和运输费用等。在此之后仍有</w:t>
      </w:r>
      <w:r>
        <w:rPr>
          <w:rFonts w:hint="eastAsia"/>
          <w:spacing w:val="-15"/>
          <w:sz w:val="28"/>
          <w:lang w:eastAsia="zh-CN"/>
        </w:rPr>
        <w:t>中选</w:t>
      </w:r>
      <w:r>
        <w:rPr>
          <w:spacing w:val="-15"/>
          <w:sz w:val="28"/>
        </w:rPr>
        <w:t>品种被召回的，乙方</w:t>
      </w:r>
      <w:r>
        <w:rPr>
          <w:spacing w:val="-5"/>
          <w:sz w:val="28"/>
        </w:rPr>
        <w:t>应按上述约定承担同样的责任。医疗机构亦有权直接向乙方行使此项权利。</w:t>
      </w:r>
    </w:p>
    <w:p w14:paraId="0A28ACF8">
      <w:pPr>
        <w:pStyle w:val="2"/>
        <w:spacing w:before="120"/>
        <w:ind w:right="297"/>
      </w:pPr>
      <w:r>
        <w:t>第十二条 伴随服务</w:t>
      </w:r>
    </w:p>
    <w:p w14:paraId="1A8B7923">
      <w:pPr>
        <w:pStyle w:val="3"/>
        <w:spacing w:before="6"/>
        <w:ind w:left="0"/>
        <w:rPr>
          <w:rFonts w:ascii="黑体"/>
          <w:sz w:val="22"/>
        </w:rPr>
      </w:pPr>
    </w:p>
    <w:p w14:paraId="24E388E3">
      <w:pPr>
        <w:pStyle w:val="6"/>
        <w:numPr>
          <w:ilvl w:val="1"/>
          <w:numId w:val="13"/>
        </w:numPr>
        <w:tabs>
          <w:tab w:val="left" w:pos="1291"/>
        </w:tabs>
        <w:spacing w:before="0" w:after="0" w:line="240" w:lineRule="auto"/>
        <w:ind w:left="1290" w:right="0" w:hanging="632"/>
        <w:jc w:val="left"/>
        <w:rPr>
          <w:sz w:val="28"/>
        </w:rPr>
      </w:pPr>
      <w:r>
        <w:rPr>
          <w:spacing w:val="-3"/>
          <w:sz w:val="28"/>
        </w:rPr>
        <w:t>丙方可能被要求提供下列服务中的一项或全部服务：</w:t>
      </w:r>
    </w:p>
    <w:p w14:paraId="32DF11B6">
      <w:pPr>
        <w:pStyle w:val="6"/>
        <w:numPr>
          <w:ilvl w:val="0"/>
          <w:numId w:val="14"/>
        </w:numPr>
        <w:tabs>
          <w:tab w:val="left" w:pos="1362"/>
        </w:tabs>
        <w:spacing w:before="140" w:after="0" w:line="240" w:lineRule="auto"/>
        <w:ind w:left="1361" w:right="0" w:hanging="703"/>
        <w:jc w:val="left"/>
        <w:rPr>
          <w:sz w:val="28"/>
        </w:rPr>
      </w:pPr>
      <w:r>
        <w:rPr>
          <w:spacing w:val="-3"/>
          <w:sz w:val="28"/>
        </w:rPr>
        <w:t>药品的现场搬运或入库；</w:t>
      </w:r>
    </w:p>
    <w:p w14:paraId="1CBD12B6">
      <w:pPr>
        <w:pStyle w:val="6"/>
        <w:numPr>
          <w:ilvl w:val="0"/>
          <w:numId w:val="14"/>
        </w:numPr>
        <w:tabs>
          <w:tab w:val="left" w:pos="1362"/>
        </w:tabs>
        <w:spacing w:before="141" w:after="0" w:line="240" w:lineRule="auto"/>
        <w:ind w:left="1361" w:right="0" w:hanging="703"/>
        <w:jc w:val="left"/>
        <w:rPr>
          <w:sz w:val="28"/>
        </w:rPr>
      </w:pPr>
      <w:r>
        <w:rPr>
          <w:spacing w:val="-3"/>
          <w:sz w:val="28"/>
        </w:rPr>
        <w:t>提供药品开箱或分装的用具；</w:t>
      </w:r>
    </w:p>
    <w:p w14:paraId="33A60136">
      <w:pPr>
        <w:pStyle w:val="6"/>
        <w:numPr>
          <w:ilvl w:val="0"/>
          <w:numId w:val="14"/>
        </w:numPr>
        <w:tabs>
          <w:tab w:val="left" w:pos="1362"/>
        </w:tabs>
        <w:spacing w:before="143" w:after="0" w:line="240" w:lineRule="auto"/>
        <w:ind w:left="1361" w:right="0" w:hanging="703"/>
        <w:jc w:val="left"/>
        <w:rPr>
          <w:sz w:val="28"/>
        </w:rPr>
      </w:pPr>
      <w:r>
        <w:rPr>
          <w:spacing w:val="-3"/>
          <w:sz w:val="28"/>
        </w:rPr>
        <w:t>对开箱时发现的破损、近效期药品或其他不合格包装药品及时更换；</w:t>
      </w:r>
    </w:p>
    <w:p w14:paraId="69BFC472">
      <w:pPr>
        <w:pStyle w:val="6"/>
        <w:numPr>
          <w:ilvl w:val="0"/>
          <w:numId w:val="14"/>
        </w:numPr>
        <w:tabs>
          <w:tab w:val="left" w:pos="1362"/>
        </w:tabs>
        <w:spacing w:before="140" w:after="0" w:line="240" w:lineRule="auto"/>
        <w:ind w:left="1361" w:right="0" w:hanging="703"/>
        <w:jc w:val="left"/>
        <w:rPr>
          <w:sz w:val="28"/>
        </w:rPr>
      </w:pPr>
      <w:r>
        <w:rPr>
          <w:spacing w:val="-3"/>
          <w:sz w:val="28"/>
        </w:rPr>
        <w:t>在甲方指定地点为所供药品的临床应用进行现场讲解或培训；</w:t>
      </w:r>
    </w:p>
    <w:p w14:paraId="6A7EBB03">
      <w:pPr>
        <w:pStyle w:val="6"/>
        <w:numPr>
          <w:ilvl w:val="0"/>
          <w:numId w:val="14"/>
        </w:numPr>
        <w:tabs>
          <w:tab w:val="left" w:pos="1362"/>
        </w:tabs>
        <w:spacing w:before="141" w:after="0" w:line="240" w:lineRule="auto"/>
        <w:ind w:left="1361" w:right="0" w:hanging="703"/>
        <w:jc w:val="left"/>
        <w:rPr>
          <w:sz w:val="28"/>
        </w:rPr>
      </w:pPr>
      <w:r>
        <w:rPr>
          <w:spacing w:val="-3"/>
          <w:sz w:val="28"/>
        </w:rPr>
        <w:t>其他丙方应提供的相关服务项目。</w:t>
      </w:r>
    </w:p>
    <w:p w14:paraId="74677D38">
      <w:pPr>
        <w:pStyle w:val="6"/>
        <w:numPr>
          <w:ilvl w:val="1"/>
          <w:numId w:val="13"/>
        </w:numPr>
        <w:tabs>
          <w:tab w:val="left" w:pos="1291"/>
        </w:tabs>
        <w:spacing w:before="143" w:after="0" w:line="240" w:lineRule="auto"/>
        <w:ind w:left="1290" w:right="0" w:hanging="632"/>
        <w:jc w:val="left"/>
        <w:rPr>
          <w:sz w:val="28"/>
        </w:rPr>
      </w:pPr>
      <w:r>
        <w:rPr>
          <w:spacing w:val="-3"/>
          <w:sz w:val="28"/>
        </w:rPr>
        <w:t>伴随服务需要收取的费用，应已包含在配送费中。</w:t>
      </w:r>
    </w:p>
    <w:p w14:paraId="78A6C22C">
      <w:pPr>
        <w:pStyle w:val="3"/>
        <w:spacing w:before="140"/>
        <w:ind w:left="659"/>
      </w:pPr>
      <w:r>
        <w:t>在本协议履行的过程中，丙方可要求乙方免费提供下列服务中一项或全部：</w:t>
      </w:r>
    </w:p>
    <w:p w14:paraId="6E62250A">
      <w:pPr>
        <w:pStyle w:val="3"/>
        <w:spacing w:before="140"/>
        <w:ind w:left="659"/>
      </w:pPr>
    </w:p>
    <w:p w14:paraId="61010FCC">
      <w:pPr>
        <w:pStyle w:val="6"/>
        <w:numPr>
          <w:ilvl w:val="0"/>
          <w:numId w:val="15"/>
        </w:numPr>
        <w:tabs>
          <w:tab w:val="left" w:pos="1362"/>
        </w:tabs>
        <w:spacing w:before="140" w:after="0" w:line="240" w:lineRule="auto"/>
        <w:ind w:left="1583" w:leftChars="0" w:right="0" w:hanging="703" w:firstLineChars="0"/>
        <w:jc w:val="left"/>
        <w:rPr>
          <w:sz w:val="28"/>
        </w:rPr>
      </w:pPr>
      <w:r>
        <w:rPr>
          <w:spacing w:val="-3"/>
          <w:sz w:val="28"/>
        </w:rPr>
        <w:t>在送货过程中，协助丙方现场搬运</w:t>
      </w:r>
      <w:r>
        <w:rPr>
          <w:rFonts w:hint="eastAsia"/>
          <w:spacing w:val="-3"/>
          <w:sz w:val="28"/>
          <w:lang w:eastAsia="zh-CN"/>
        </w:rPr>
        <w:t>中选</w:t>
      </w:r>
      <w:r>
        <w:rPr>
          <w:spacing w:val="-3"/>
          <w:sz w:val="28"/>
        </w:rPr>
        <w:t>品种至指定地点；</w:t>
      </w:r>
    </w:p>
    <w:p w14:paraId="0B6E4F19">
      <w:pPr>
        <w:pStyle w:val="6"/>
        <w:numPr>
          <w:ilvl w:val="0"/>
          <w:numId w:val="15"/>
        </w:numPr>
        <w:tabs>
          <w:tab w:val="left" w:pos="1362"/>
        </w:tabs>
        <w:spacing w:before="143" w:after="0" w:line="240" w:lineRule="auto"/>
        <w:ind w:left="1583" w:leftChars="0" w:right="0" w:hanging="703" w:firstLineChars="0"/>
        <w:jc w:val="left"/>
      </w:pPr>
      <w:r>
        <w:rPr>
          <w:spacing w:val="-6"/>
          <w:sz w:val="28"/>
        </w:rPr>
        <w:t>交付冷藏药品的，提供冷藏药品的测温工具，并按照丙方销售</w:t>
      </w:r>
      <w:r>
        <w:rPr>
          <w:rFonts w:hint="eastAsia"/>
          <w:spacing w:val="-6"/>
          <w:sz w:val="28"/>
          <w:lang w:eastAsia="zh-CN"/>
        </w:rPr>
        <w:t>中选</w:t>
      </w:r>
      <w:r>
        <w:rPr>
          <w:spacing w:val="-6"/>
          <w:sz w:val="28"/>
        </w:rPr>
        <w:t>品种的实际需要提供冷藏保温储存设备；</w:t>
      </w:r>
    </w:p>
    <w:p w14:paraId="4DA4B165">
      <w:pPr>
        <w:pStyle w:val="6"/>
        <w:numPr>
          <w:ilvl w:val="0"/>
          <w:numId w:val="15"/>
        </w:numPr>
        <w:tabs>
          <w:tab w:val="left" w:pos="1362"/>
        </w:tabs>
        <w:spacing w:before="140" w:after="0" w:line="240" w:lineRule="auto"/>
        <w:ind w:left="1583" w:leftChars="0" w:right="0" w:hanging="703" w:firstLineChars="0"/>
        <w:jc w:val="left"/>
        <w:rPr>
          <w:sz w:val="28"/>
        </w:rPr>
      </w:pPr>
      <w:r>
        <w:rPr>
          <w:spacing w:val="-3"/>
          <w:sz w:val="28"/>
        </w:rPr>
        <w:t>在丙方指定地点为所提供药品的临床应用进行现场讲解或培训；</w:t>
      </w:r>
    </w:p>
    <w:p w14:paraId="67729DBB">
      <w:pPr>
        <w:pStyle w:val="6"/>
        <w:numPr>
          <w:ilvl w:val="0"/>
          <w:numId w:val="15"/>
        </w:numPr>
        <w:tabs>
          <w:tab w:val="left" w:pos="1362"/>
        </w:tabs>
        <w:spacing w:before="140" w:after="0" w:line="240" w:lineRule="auto"/>
        <w:ind w:left="1583" w:leftChars="0" w:right="0" w:hanging="703" w:firstLineChars="0"/>
        <w:jc w:val="left"/>
        <w:rPr>
          <w:sz w:val="28"/>
        </w:rPr>
      </w:pPr>
      <w:r>
        <w:rPr>
          <w:spacing w:val="-3"/>
          <w:sz w:val="28"/>
        </w:rPr>
        <w:t>其他乙方应提供的相关服务项目。</w:t>
      </w:r>
    </w:p>
    <w:p w14:paraId="7C3196E6">
      <w:pPr>
        <w:pStyle w:val="3"/>
        <w:spacing w:before="3"/>
        <w:ind w:left="0"/>
        <w:rPr>
          <w:sz w:val="20"/>
        </w:rPr>
      </w:pPr>
    </w:p>
    <w:p w14:paraId="1360D16B">
      <w:pPr>
        <w:pStyle w:val="2"/>
        <w:spacing w:before="0"/>
        <w:ind w:right="297"/>
      </w:pPr>
      <w:r>
        <w:t>第十三条 药检损耗</w:t>
      </w:r>
    </w:p>
    <w:p w14:paraId="146E90AF">
      <w:pPr>
        <w:pStyle w:val="3"/>
        <w:spacing w:before="285" w:line="333" w:lineRule="auto"/>
        <w:ind w:right="397" w:firstLine="559"/>
        <w:jc w:val="both"/>
      </w:pPr>
      <w:r>
        <w:t>13.1</w:t>
      </w:r>
      <w:r>
        <w:rPr>
          <w:spacing w:val="-8"/>
        </w:rPr>
        <w:t xml:space="preserve"> 若丙方及医疗机构遇到国家药品监督管理部门对</w:t>
      </w:r>
      <w:r>
        <w:rPr>
          <w:rFonts w:hint="eastAsia"/>
          <w:spacing w:val="-8"/>
          <w:lang w:eastAsia="zh-CN"/>
        </w:rPr>
        <w:t>中选</w:t>
      </w:r>
      <w:r>
        <w:rPr>
          <w:spacing w:val="-8"/>
        </w:rPr>
        <w:t>品种进行药品质量抽样检查，抽样药品的样品及在检查和复检过程中所产生的各类相关费用均由乙方承担， 可通过补货或退（补）款等形式实现，因</w:t>
      </w:r>
      <w:r>
        <w:rPr>
          <w:rFonts w:hint="eastAsia"/>
          <w:spacing w:val="-8"/>
          <w:lang w:eastAsia="zh-CN"/>
        </w:rPr>
        <w:t>中选</w:t>
      </w:r>
      <w:r>
        <w:rPr>
          <w:spacing w:val="-8"/>
        </w:rPr>
        <w:t>品种检验不合格所发生的相关罚款及相</w:t>
      </w:r>
      <w:r>
        <w:rPr>
          <w:spacing w:val="-3"/>
        </w:rPr>
        <w:t>关损失亦由乙方承担。</w:t>
      </w:r>
    </w:p>
    <w:p w14:paraId="1A532514">
      <w:pPr>
        <w:pStyle w:val="2"/>
        <w:spacing w:before="121"/>
      </w:pPr>
      <w:r>
        <w:t>第十四条 知识产权及商业秘密保护</w:t>
      </w:r>
    </w:p>
    <w:p w14:paraId="45A2424D">
      <w:pPr>
        <w:pStyle w:val="6"/>
        <w:numPr>
          <w:ilvl w:val="1"/>
          <w:numId w:val="16"/>
        </w:numPr>
        <w:tabs>
          <w:tab w:val="left" w:pos="1291"/>
        </w:tabs>
        <w:spacing w:before="287" w:after="0" w:line="333" w:lineRule="auto"/>
        <w:ind w:left="100" w:right="397" w:firstLine="559"/>
        <w:jc w:val="both"/>
        <w:rPr>
          <w:sz w:val="28"/>
        </w:rPr>
      </w:pPr>
      <w:r>
        <w:rPr>
          <w:sz w:val="28"/>
        </w:rPr>
        <w:t>乙方保证其</w:t>
      </w:r>
      <w:r>
        <w:rPr>
          <w:rFonts w:hint="eastAsia"/>
          <w:sz w:val="28"/>
          <w:lang w:eastAsia="zh-CN"/>
        </w:rPr>
        <w:t>中选</w:t>
      </w:r>
      <w:r>
        <w:rPr>
          <w:sz w:val="28"/>
        </w:rPr>
        <w:t>品种不侵害他人的知识产权，若丙方在经销、展示、运输等过程中因</w:t>
      </w:r>
      <w:r>
        <w:rPr>
          <w:rFonts w:hint="eastAsia"/>
          <w:sz w:val="28"/>
          <w:lang w:eastAsia="zh-CN"/>
        </w:rPr>
        <w:t>中选</w:t>
      </w:r>
      <w:r>
        <w:rPr>
          <w:sz w:val="28"/>
        </w:rPr>
        <w:t>品种侵害他人知识产权而受到追诉的，丙方所产生的所有损失，均由乙</w:t>
      </w:r>
      <w:r>
        <w:rPr>
          <w:spacing w:val="-2"/>
          <w:sz w:val="28"/>
        </w:rPr>
        <w:t>方承担。</w:t>
      </w:r>
    </w:p>
    <w:p w14:paraId="5D4FF153">
      <w:pPr>
        <w:pStyle w:val="6"/>
        <w:numPr>
          <w:ilvl w:val="1"/>
          <w:numId w:val="16"/>
        </w:numPr>
        <w:tabs>
          <w:tab w:val="left" w:pos="1291"/>
        </w:tabs>
        <w:spacing w:before="4" w:after="0" w:line="333" w:lineRule="auto"/>
        <w:ind w:left="100" w:right="397" w:firstLine="559"/>
        <w:jc w:val="both"/>
        <w:rPr>
          <w:sz w:val="28"/>
        </w:rPr>
      </w:pPr>
      <w:r>
        <w:rPr>
          <w:sz w:val="28"/>
        </w:rPr>
        <w:t>甲、乙、丙三方均不得利用履行本协议所形成的便利条件，侵害各方的知识产权，该知识产权具体包括但不限于制药方法的专利权、专有技术，商标权以及企业</w:t>
      </w:r>
      <w:r>
        <w:rPr>
          <w:spacing w:val="-2"/>
          <w:sz w:val="28"/>
        </w:rPr>
        <w:t>名称权等。</w:t>
      </w:r>
    </w:p>
    <w:p w14:paraId="139802A0">
      <w:pPr>
        <w:pStyle w:val="6"/>
        <w:numPr>
          <w:ilvl w:val="1"/>
          <w:numId w:val="16"/>
        </w:numPr>
        <w:tabs>
          <w:tab w:val="left" w:pos="1291"/>
        </w:tabs>
        <w:spacing w:before="4" w:after="0" w:line="333" w:lineRule="auto"/>
        <w:ind w:left="100" w:right="397" w:firstLine="559"/>
        <w:jc w:val="both"/>
        <w:rPr>
          <w:sz w:val="28"/>
        </w:rPr>
      </w:pPr>
      <w:r>
        <w:rPr>
          <w:sz w:val="28"/>
        </w:rPr>
        <w:t>甲、乙、丙三方应恪守商业秘密保护的责任，未经对方同意，不得擅自使用</w:t>
      </w:r>
      <w:r>
        <w:rPr>
          <w:spacing w:val="-3"/>
          <w:sz w:val="28"/>
        </w:rPr>
        <w:t>或对外披露对方的商业秘密。</w:t>
      </w:r>
    </w:p>
    <w:p w14:paraId="69C59A32">
      <w:pPr>
        <w:pStyle w:val="2"/>
        <w:ind w:right="297"/>
      </w:pPr>
      <w:r>
        <w:t>第十五条 不可抗力</w:t>
      </w:r>
    </w:p>
    <w:p w14:paraId="1101AFC1">
      <w:pPr>
        <w:pStyle w:val="3"/>
        <w:spacing w:before="6"/>
        <w:ind w:left="0"/>
        <w:rPr>
          <w:rFonts w:ascii="黑体"/>
          <w:sz w:val="22"/>
        </w:rPr>
      </w:pPr>
    </w:p>
    <w:p w14:paraId="497C26D6">
      <w:pPr>
        <w:pStyle w:val="3"/>
        <w:spacing w:line="333" w:lineRule="auto"/>
        <w:ind w:right="397" w:firstLine="559"/>
        <w:jc w:val="both"/>
      </w:pPr>
      <w:r>
        <w:t>15.1</w:t>
      </w:r>
      <w:r>
        <w:rPr>
          <w:spacing w:val="-8"/>
        </w:rPr>
        <w:t xml:space="preserve"> 由于地震、台风、水灾、火灾、战争、疫情以及其他不能预见并且对其发生和后果不能防止或避免的不可抗力，致使直接影响协议的履行或者不能按约定的条件</w:t>
      </w:r>
      <w:r>
        <w:rPr>
          <w:spacing w:val="-9"/>
        </w:rPr>
        <w:t xml:space="preserve">履行时，遇有上述不可抗力的一方，应立即电报、传真通知对方，并应在 </w:t>
      </w:r>
      <w:r>
        <w:t>15</w:t>
      </w:r>
      <w:r>
        <w:rPr>
          <w:spacing w:val="-16"/>
        </w:rPr>
        <w:t xml:space="preserve"> 日内，提供不可抗力详情及协议不能履行、或者部分不能履行、或者延期履行的理由的有效证明文件，此项证明文件应有不可抗力发生地区的公证机构出具。按照对履行协议影响的程度，由各方协商是否解除协议履行，或者部分免除履行协议的责任，或者延期履</w:t>
      </w:r>
      <w:r>
        <w:rPr>
          <w:spacing w:val="-6"/>
        </w:rPr>
        <w:t>行协议。</w:t>
      </w:r>
    </w:p>
    <w:p w14:paraId="0EFE3635">
      <w:pPr>
        <w:pStyle w:val="2"/>
        <w:spacing w:before="125"/>
        <w:ind w:right="297"/>
      </w:pPr>
      <w:r>
        <w:t>第十六条 违约责任</w:t>
      </w:r>
    </w:p>
    <w:p w14:paraId="006504E6">
      <w:pPr>
        <w:spacing w:after="0"/>
        <w:sectPr>
          <w:pgSz w:w="11910" w:h="16840"/>
          <w:pgMar w:top="780" w:right="320" w:bottom="1460" w:left="620" w:header="0" w:footer="1273" w:gutter="0"/>
          <w:cols w:space="720" w:num="1"/>
        </w:sectPr>
      </w:pPr>
    </w:p>
    <w:p w14:paraId="2A6B8087">
      <w:pPr>
        <w:pStyle w:val="6"/>
        <w:numPr>
          <w:ilvl w:val="1"/>
          <w:numId w:val="17"/>
        </w:numPr>
        <w:tabs>
          <w:tab w:val="left" w:pos="1291"/>
        </w:tabs>
        <w:spacing w:before="44" w:after="0" w:line="333" w:lineRule="auto"/>
        <w:ind w:left="100" w:right="258" w:firstLine="559"/>
        <w:jc w:val="both"/>
        <w:rPr>
          <w:sz w:val="28"/>
        </w:rPr>
      </w:pPr>
      <w:r>
        <w:rPr>
          <w:spacing w:val="-13"/>
          <w:sz w:val="28"/>
        </w:rPr>
        <w:t xml:space="preserve">乙、丙双方确认供货事项后，乙方未按本协议约定的要求供货，每延迟 </w:t>
      </w:r>
      <w:r>
        <w:rPr>
          <w:sz w:val="28"/>
        </w:rPr>
        <w:t>1</w:t>
      </w:r>
      <w:r>
        <w:rPr>
          <w:spacing w:val="-22"/>
          <w:sz w:val="28"/>
        </w:rPr>
        <w:t xml:space="preserve"> 日， </w:t>
      </w:r>
      <w:r>
        <w:rPr>
          <w:spacing w:val="-6"/>
          <w:sz w:val="28"/>
        </w:rPr>
        <w:t>按该批货物协议金额的万分之五承担违约责任。</w:t>
      </w:r>
    </w:p>
    <w:p w14:paraId="12894B6D">
      <w:pPr>
        <w:pStyle w:val="6"/>
        <w:numPr>
          <w:ilvl w:val="1"/>
          <w:numId w:val="17"/>
        </w:numPr>
        <w:tabs>
          <w:tab w:val="left" w:pos="1291"/>
        </w:tabs>
        <w:spacing w:before="1" w:after="0" w:line="333" w:lineRule="auto"/>
        <w:ind w:left="100" w:right="397" w:firstLine="559"/>
        <w:jc w:val="both"/>
        <w:rPr>
          <w:sz w:val="28"/>
        </w:rPr>
      </w:pPr>
      <w:r>
        <w:rPr>
          <w:sz w:val="28"/>
        </w:rPr>
        <w:t>乙方拒绝按照丙方的指令对可以退、换、补货的</w:t>
      </w:r>
      <w:r>
        <w:rPr>
          <w:rFonts w:hint="eastAsia"/>
          <w:sz w:val="28"/>
          <w:lang w:eastAsia="zh-CN"/>
        </w:rPr>
        <w:t>中选</w:t>
      </w:r>
      <w:r>
        <w:rPr>
          <w:sz w:val="28"/>
        </w:rPr>
        <w:t>品种给予退货、换货或补货处理的，丙方除有权继续要求乙方履行退货、换货或补货的责任外，可要求乙方</w:t>
      </w:r>
      <w:r>
        <w:rPr>
          <w:spacing w:val="-2"/>
          <w:sz w:val="28"/>
        </w:rPr>
        <w:t>按照应退、换、补货</w:t>
      </w:r>
      <w:r>
        <w:rPr>
          <w:rFonts w:hint="eastAsia"/>
          <w:spacing w:val="-2"/>
          <w:sz w:val="28"/>
          <w:lang w:eastAsia="zh-CN"/>
        </w:rPr>
        <w:t>中选</w:t>
      </w:r>
      <w:r>
        <w:rPr>
          <w:spacing w:val="-2"/>
          <w:sz w:val="28"/>
        </w:rPr>
        <w:t xml:space="preserve">品种的金额，给予每逾期履行 </w:t>
      </w:r>
      <w:r>
        <w:rPr>
          <w:sz w:val="28"/>
        </w:rPr>
        <w:t>1</w:t>
      </w:r>
      <w:r>
        <w:rPr>
          <w:spacing w:val="-5"/>
          <w:sz w:val="28"/>
        </w:rPr>
        <w:t xml:space="preserve"> 日，每日万分之五的赔偿。自丙方处采购的乙方</w:t>
      </w:r>
      <w:r>
        <w:rPr>
          <w:rFonts w:hint="eastAsia"/>
          <w:spacing w:val="-5"/>
          <w:sz w:val="28"/>
          <w:lang w:eastAsia="zh-CN"/>
        </w:rPr>
        <w:t>中选</w:t>
      </w:r>
      <w:r>
        <w:rPr>
          <w:spacing w:val="-5"/>
          <w:sz w:val="28"/>
        </w:rPr>
        <w:t>品种的医疗机构，在此期限内亦有权直接按照本协议的约定</w:t>
      </w:r>
      <w:r>
        <w:rPr>
          <w:spacing w:val="-3"/>
          <w:sz w:val="28"/>
        </w:rPr>
        <w:t>向乙方行使此项权利。</w:t>
      </w:r>
    </w:p>
    <w:p w14:paraId="057CCD3D">
      <w:pPr>
        <w:pStyle w:val="6"/>
        <w:numPr>
          <w:ilvl w:val="1"/>
          <w:numId w:val="17"/>
        </w:numPr>
        <w:tabs>
          <w:tab w:val="left" w:pos="1291"/>
        </w:tabs>
        <w:spacing w:before="7" w:after="0" w:line="333" w:lineRule="auto"/>
        <w:ind w:left="100" w:right="397" w:firstLine="559"/>
        <w:jc w:val="both"/>
        <w:rPr>
          <w:sz w:val="28"/>
        </w:rPr>
      </w:pPr>
      <w:r>
        <w:rPr>
          <w:sz w:val="28"/>
        </w:rPr>
        <w:t>丙方未收到乙方开具供货</w:t>
      </w:r>
      <w:r>
        <w:rPr>
          <w:rFonts w:hint="eastAsia"/>
          <w:sz w:val="28"/>
          <w:lang w:eastAsia="zh-CN"/>
        </w:rPr>
        <w:t>中选</w:t>
      </w:r>
      <w:r>
        <w:rPr>
          <w:sz w:val="28"/>
        </w:rPr>
        <w:t>品种的增值税专用发票或相应的发票信息，丙</w:t>
      </w:r>
      <w:r>
        <w:rPr>
          <w:spacing w:val="-2"/>
          <w:sz w:val="28"/>
        </w:rPr>
        <w:t xml:space="preserve">方有权拒绝收货并拒绝销售，乙方超过约定的时间 </w:t>
      </w:r>
      <w:r>
        <w:rPr>
          <w:sz w:val="28"/>
        </w:rPr>
        <w:t>2</w:t>
      </w:r>
      <w:r>
        <w:rPr>
          <w:spacing w:val="-5"/>
          <w:sz w:val="28"/>
        </w:rPr>
        <w:t xml:space="preserve"> 个工作日未向丙方开具供货</w:t>
      </w:r>
      <w:r>
        <w:rPr>
          <w:rFonts w:hint="eastAsia"/>
          <w:spacing w:val="-5"/>
          <w:sz w:val="28"/>
          <w:lang w:eastAsia="zh-CN"/>
        </w:rPr>
        <w:t>中选</w:t>
      </w:r>
      <w:r>
        <w:rPr>
          <w:spacing w:val="-5"/>
          <w:sz w:val="28"/>
        </w:rPr>
        <w:t>品种的增值税专用发票，丙方可以要求在未开增值税专用发票金额的范围内退货，并由乙方承担运输成本。乙方不愿承担此项费用的，丙方有权暂扣货物，在此期间的</w:t>
      </w:r>
      <w:r>
        <w:rPr>
          <w:rFonts w:hint="eastAsia"/>
          <w:spacing w:val="-5"/>
          <w:sz w:val="28"/>
          <w:lang w:eastAsia="zh-CN"/>
        </w:rPr>
        <w:t>中选</w:t>
      </w:r>
      <w:r>
        <w:rPr>
          <w:spacing w:val="-3"/>
          <w:sz w:val="28"/>
        </w:rPr>
        <w:t>品种的损耗灭失风险由乙方承担。</w:t>
      </w:r>
    </w:p>
    <w:p w14:paraId="014B1EA8">
      <w:pPr>
        <w:pStyle w:val="6"/>
        <w:numPr>
          <w:ilvl w:val="1"/>
          <w:numId w:val="17"/>
        </w:numPr>
        <w:tabs>
          <w:tab w:val="left" w:pos="1291"/>
        </w:tabs>
        <w:spacing w:before="8" w:after="0" w:line="333" w:lineRule="auto"/>
        <w:ind w:left="100" w:right="294" w:firstLine="559"/>
        <w:jc w:val="both"/>
        <w:rPr>
          <w:sz w:val="28"/>
        </w:rPr>
      </w:pPr>
      <w:r>
        <w:rPr>
          <w:spacing w:val="-15"/>
          <w:sz w:val="28"/>
        </w:rPr>
        <w:t xml:space="preserve">乙方超过 </w:t>
      </w:r>
      <w:r>
        <w:rPr>
          <w:sz w:val="28"/>
        </w:rPr>
        <w:t>30</w:t>
      </w:r>
      <w:r>
        <w:rPr>
          <w:spacing w:val="-10"/>
          <w:sz w:val="28"/>
        </w:rPr>
        <w:t xml:space="preserve"> 日拒不支付违约金的，丙方可以尚未结算给乙方的货款中扣抵， </w:t>
      </w:r>
      <w:r>
        <w:rPr>
          <w:spacing w:val="-4"/>
          <w:sz w:val="28"/>
        </w:rPr>
        <w:t>或以暂收暂扣乙方的质量合格、票证齐全的货物折价扣抵。</w:t>
      </w:r>
    </w:p>
    <w:p w14:paraId="3EABC337">
      <w:pPr>
        <w:pStyle w:val="6"/>
        <w:numPr>
          <w:ilvl w:val="1"/>
          <w:numId w:val="17"/>
        </w:numPr>
        <w:tabs>
          <w:tab w:val="left" w:pos="1291"/>
        </w:tabs>
        <w:spacing w:before="1" w:after="0" w:line="336" w:lineRule="auto"/>
        <w:ind w:left="100" w:right="397" w:firstLine="559"/>
        <w:jc w:val="both"/>
        <w:rPr>
          <w:sz w:val="28"/>
        </w:rPr>
      </w:pPr>
      <w:r>
        <w:rPr>
          <w:sz w:val="28"/>
        </w:rPr>
        <w:t>对因配送不及时影响临床用药，医疗机构被迫使用其他企业药品的情况，超</w:t>
      </w:r>
      <w:r>
        <w:rPr>
          <w:spacing w:val="-3"/>
          <w:sz w:val="28"/>
        </w:rPr>
        <w:t>支费用由丙方承担。</w:t>
      </w:r>
    </w:p>
    <w:p w14:paraId="32C6BC9A">
      <w:pPr>
        <w:pStyle w:val="6"/>
        <w:numPr>
          <w:ilvl w:val="1"/>
          <w:numId w:val="17"/>
        </w:numPr>
        <w:tabs>
          <w:tab w:val="left" w:pos="1291"/>
        </w:tabs>
        <w:spacing w:before="0" w:after="0" w:line="333" w:lineRule="auto"/>
        <w:ind w:left="100" w:right="397" w:firstLine="559"/>
        <w:jc w:val="both"/>
        <w:rPr>
          <w:sz w:val="28"/>
        </w:rPr>
      </w:pPr>
      <w:r>
        <w:rPr>
          <w:sz w:val="28"/>
        </w:rPr>
        <w:t>丙方在本协议履行期间出现违约情况，丙方应优先向甲方赔偿由丙方违约所</w:t>
      </w:r>
      <w:r>
        <w:rPr>
          <w:spacing w:val="-3"/>
          <w:sz w:val="28"/>
        </w:rPr>
        <w:t>造成的所有损失。</w:t>
      </w:r>
    </w:p>
    <w:p w14:paraId="4DB39D46">
      <w:pPr>
        <w:pStyle w:val="2"/>
        <w:spacing w:before="115"/>
      </w:pPr>
      <w:r>
        <w:t>第十七条 协议的变更和解除</w:t>
      </w:r>
    </w:p>
    <w:p w14:paraId="344B6C55">
      <w:pPr>
        <w:pStyle w:val="6"/>
        <w:numPr>
          <w:ilvl w:val="1"/>
          <w:numId w:val="18"/>
        </w:numPr>
        <w:tabs>
          <w:tab w:val="left" w:pos="1291"/>
        </w:tabs>
        <w:spacing w:before="286" w:after="0" w:line="333" w:lineRule="auto"/>
        <w:ind w:left="100" w:right="397" w:firstLine="559"/>
        <w:jc w:val="both"/>
        <w:rPr>
          <w:sz w:val="28"/>
        </w:rPr>
      </w:pPr>
      <w:r>
        <w:rPr>
          <w:sz w:val="28"/>
        </w:rPr>
        <w:t>乙、丙任何一方严重违约，造成本协议无法继续履行或履行无意义的，被违</w:t>
      </w:r>
      <w:r>
        <w:rPr>
          <w:spacing w:val="-3"/>
          <w:sz w:val="28"/>
        </w:rPr>
        <w:t>约的一方有权解除本协议的履行。</w:t>
      </w:r>
    </w:p>
    <w:p w14:paraId="31433CEB">
      <w:pPr>
        <w:pStyle w:val="6"/>
        <w:numPr>
          <w:ilvl w:val="1"/>
          <w:numId w:val="18"/>
        </w:numPr>
        <w:tabs>
          <w:tab w:val="left" w:pos="1291"/>
        </w:tabs>
        <w:spacing w:before="3" w:after="0" w:line="333" w:lineRule="auto"/>
        <w:ind w:left="100" w:right="397" w:firstLine="559"/>
        <w:jc w:val="both"/>
        <w:rPr>
          <w:sz w:val="28"/>
        </w:rPr>
      </w:pPr>
      <w:r>
        <w:rPr>
          <w:sz w:val="28"/>
        </w:rPr>
        <w:t xml:space="preserve">乙、丙任何一方丧失必要的经营资质，不能再从事药品经营或生产活动的； </w:t>
      </w:r>
      <w:r>
        <w:rPr>
          <w:spacing w:val="-5"/>
          <w:sz w:val="28"/>
        </w:rPr>
        <w:t>或资不抵债的；或无能力的</w:t>
      </w:r>
      <w:r>
        <w:rPr>
          <w:sz w:val="28"/>
        </w:rPr>
        <w:t>/</w:t>
      </w:r>
      <w:r>
        <w:rPr>
          <w:spacing w:val="-5"/>
          <w:sz w:val="28"/>
        </w:rPr>
        <w:t>或承认其无能力清偿到期债务的，守约方有权解除本协议</w:t>
      </w:r>
      <w:r>
        <w:rPr>
          <w:spacing w:val="-3"/>
          <w:sz w:val="28"/>
        </w:rPr>
        <w:t>的履行。</w:t>
      </w:r>
    </w:p>
    <w:p w14:paraId="18FE3546">
      <w:pPr>
        <w:pStyle w:val="6"/>
        <w:numPr>
          <w:ilvl w:val="1"/>
          <w:numId w:val="18"/>
        </w:numPr>
        <w:tabs>
          <w:tab w:val="left" w:pos="1291"/>
        </w:tabs>
        <w:spacing w:before="4" w:after="0" w:line="333" w:lineRule="auto"/>
        <w:ind w:left="100" w:right="397" w:firstLine="559"/>
        <w:jc w:val="both"/>
        <w:rPr>
          <w:sz w:val="28"/>
        </w:rPr>
      </w:pPr>
      <w:r>
        <w:rPr>
          <w:sz w:val="28"/>
        </w:rPr>
        <w:t>乙、丙任何一方违反本协议第十四条的约定，侵害对方的知识产权或商业秘</w:t>
      </w:r>
      <w:r>
        <w:rPr>
          <w:spacing w:val="-3"/>
          <w:sz w:val="28"/>
        </w:rPr>
        <w:t>密的，守约方有权解除本协议的履行。</w:t>
      </w:r>
    </w:p>
    <w:p w14:paraId="2CBB257F">
      <w:pPr>
        <w:pStyle w:val="6"/>
        <w:numPr>
          <w:ilvl w:val="1"/>
          <w:numId w:val="18"/>
        </w:numPr>
        <w:tabs>
          <w:tab w:val="left" w:pos="1291"/>
        </w:tabs>
        <w:spacing w:before="1" w:after="0" w:line="336" w:lineRule="auto"/>
        <w:ind w:left="100" w:right="397" w:firstLine="559"/>
        <w:jc w:val="both"/>
        <w:rPr>
          <w:sz w:val="28"/>
        </w:rPr>
      </w:pPr>
      <w:r>
        <w:rPr>
          <w:sz w:val="28"/>
        </w:rPr>
        <w:t>在国家政策调整或不可抗力发生的情况下，甲、乙、丙三方可根据情况变更</w:t>
      </w:r>
      <w:r>
        <w:rPr>
          <w:spacing w:val="-3"/>
          <w:sz w:val="28"/>
        </w:rPr>
        <w:t>或解除本协议的履行。</w:t>
      </w:r>
    </w:p>
    <w:p w14:paraId="2957F097">
      <w:pPr>
        <w:spacing w:after="0" w:line="336" w:lineRule="auto"/>
        <w:jc w:val="both"/>
        <w:rPr>
          <w:sz w:val="28"/>
        </w:rPr>
        <w:sectPr>
          <w:footerReference r:id="rId6" w:type="default"/>
          <w:pgSz w:w="11910" w:h="16840"/>
          <w:pgMar w:top="780" w:right="320" w:bottom="1460" w:left="620" w:header="0" w:footer="1280" w:gutter="0"/>
          <w:pgNumType w:start="10"/>
          <w:cols w:space="720" w:num="1"/>
        </w:sectPr>
      </w:pPr>
    </w:p>
    <w:p w14:paraId="7868ECB7">
      <w:pPr>
        <w:pStyle w:val="6"/>
        <w:numPr>
          <w:ilvl w:val="1"/>
          <w:numId w:val="18"/>
        </w:numPr>
        <w:tabs>
          <w:tab w:val="left" w:pos="1291"/>
        </w:tabs>
        <w:spacing w:before="44" w:after="0" w:line="240" w:lineRule="auto"/>
        <w:ind w:left="1290" w:right="0" w:hanging="632"/>
        <w:jc w:val="left"/>
        <w:rPr>
          <w:sz w:val="28"/>
        </w:rPr>
      </w:pPr>
      <w:r>
        <w:rPr>
          <w:spacing w:val="-11"/>
          <w:sz w:val="28"/>
        </w:rPr>
        <w:t xml:space="preserve">乙方延迟供货超过 </w:t>
      </w:r>
      <w:r>
        <w:rPr>
          <w:sz w:val="28"/>
        </w:rPr>
        <w:t>20</w:t>
      </w:r>
      <w:r>
        <w:rPr>
          <w:spacing w:val="-10"/>
          <w:sz w:val="28"/>
        </w:rPr>
        <w:t xml:space="preserve"> 个工作日，甲方有权直接解除本协议的履行。</w:t>
      </w:r>
    </w:p>
    <w:p w14:paraId="23654D2D">
      <w:pPr>
        <w:pStyle w:val="6"/>
        <w:numPr>
          <w:ilvl w:val="1"/>
          <w:numId w:val="18"/>
        </w:numPr>
        <w:tabs>
          <w:tab w:val="left" w:pos="1291"/>
        </w:tabs>
        <w:spacing w:before="140" w:after="0" w:line="333" w:lineRule="auto"/>
        <w:ind w:left="100" w:right="397" w:firstLine="559"/>
        <w:jc w:val="both"/>
        <w:rPr>
          <w:sz w:val="28"/>
        </w:rPr>
      </w:pPr>
      <w:r>
        <w:rPr>
          <w:sz w:val="28"/>
        </w:rPr>
        <w:t>协议变更和解除前约定履行但尚未履行的部分，除法律法规有明确规定不能</w:t>
      </w:r>
      <w:r>
        <w:rPr>
          <w:spacing w:val="-3"/>
          <w:sz w:val="28"/>
        </w:rPr>
        <w:t>继续履行的，甲、乙、丙三方应继续履行至结束。</w:t>
      </w:r>
    </w:p>
    <w:p w14:paraId="72F0C314">
      <w:pPr>
        <w:pStyle w:val="2"/>
        <w:spacing w:before="119"/>
        <w:ind w:right="297"/>
      </w:pPr>
      <w:r>
        <w:t>第十八条 争议的解决方式</w:t>
      </w:r>
    </w:p>
    <w:p w14:paraId="21E92804">
      <w:pPr>
        <w:pStyle w:val="6"/>
        <w:numPr>
          <w:ilvl w:val="1"/>
          <w:numId w:val="19"/>
        </w:numPr>
        <w:tabs>
          <w:tab w:val="left" w:pos="1291"/>
        </w:tabs>
        <w:spacing w:before="286" w:after="0" w:line="333" w:lineRule="auto"/>
        <w:ind w:left="100" w:right="397" w:firstLine="559"/>
        <w:jc w:val="both"/>
        <w:rPr>
          <w:sz w:val="28"/>
        </w:rPr>
      </w:pPr>
      <w:r>
        <w:rPr>
          <w:sz w:val="28"/>
        </w:rPr>
        <w:t>在本协议执行过程中发生任何争议，三方应友好协商解决，协商不成，三方</w:t>
      </w:r>
      <w:r>
        <w:rPr>
          <w:spacing w:val="-3"/>
          <w:sz w:val="28"/>
        </w:rPr>
        <w:t>同意将争议提交甲方所在地有管辖权的人民法院管辖。</w:t>
      </w:r>
    </w:p>
    <w:p w14:paraId="090C6CDF">
      <w:pPr>
        <w:pStyle w:val="6"/>
        <w:numPr>
          <w:ilvl w:val="1"/>
          <w:numId w:val="19"/>
        </w:numPr>
        <w:tabs>
          <w:tab w:val="left" w:pos="1291"/>
        </w:tabs>
        <w:spacing w:before="3" w:after="0" w:line="240" w:lineRule="auto"/>
        <w:ind w:left="1290" w:right="0" w:hanging="632"/>
        <w:jc w:val="left"/>
        <w:rPr>
          <w:sz w:val="28"/>
        </w:rPr>
      </w:pPr>
      <w:r>
        <w:rPr>
          <w:spacing w:val="-3"/>
          <w:sz w:val="28"/>
        </w:rPr>
        <w:t>本协议适用中华人民共和国法律法规。</w:t>
      </w:r>
    </w:p>
    <w:p w14:paraId="27F9EE18">
      <w:pPr>
        <w:pStyle w:val="3"/>
        <w:ind w:left="0"/>
        <w:rPr>
          <w:sz w:val="20"/>
        </w:rPr>
      </w:pPr>
    </w:p>
    <w:p w14:paraId="1828E6C0">
      <w:pPr>
        <w:pStyle w:val="2"/>
        <w:spacing w:before="0"/>
        <w:ind w:right="297"/>
      </w:pPr>
      <w:r>
        <w:t>第十九条 其他条款</w:t>
      </w:r>
    </w:p>
    <w:p w14:paraId="5F2DF0A6">
      <w:pPr>
        <w:pStyle w:val="6"/>
        <w:numPr>
          <w:ilvl w:val="1"/>
          <w:numId w:val="20"/>
        </w:numPr>
        <w:tabs>
          <w:tab w:val="left" w:pos="1291"/>
        </w:tabs>
        <w:spacing w:before="285" w:after="0" w:line="333" w:lineRule="auto"/>
        <w:ind w:left="100" w:right="397" w:firstLine="559"/>
        <w:jc w:val="both"/>
        <w:rPr>
          <w:sz w:val="28"/>
        </w:rPr>
      </w:pPr>
      <w:r>
        <w:rPr>
          <w:sz w:val="28"/>
        </w:rPr>
        <w:t>本协议未尽事宜，三方应友好协商。经三方书面同意可以对协议条款进行补充或修改，根据需要可另行签订补充协议作为本协议的附件，附件具有同等的法律效力。本协议一式三份，甲、乙、丙三方各执一份。本协议经甲、乙、丙三方法定代表人</w:t>
      </w:r>
      <w:r>
        <w:rPr>
          <w:spacing w:val="-3"/>
          <w:sz w:val="28"/>
        </w:rPr>
        <w:t>（</w:t>
      </w:r>
      <w:r>
        <w:rPr>
          <w:spacing w:val="-1"/>
          <w:sz w:val="28"/>
        </w:rPr>
        <w:t>负责人</w:t>
      </w:r>
      <w:r>
        <w:rPr>
          <w:sz w:val="28"/>
        </w:rPr>
        <w:t>）</w:t>
      </w:r>
      <w:r>
        <w:rPr>
          <w:spacing w:val="-3"/>
          <w:sz w:val="28"/>
        </w:rPr>
        <w:t>或授权代理人签字并加盖公章后生效。</w:t>
      </w:r>
    </w:p>
    <w:p w14:paraId="000C865B">
      <w:pPr>
        <w:pStyle w:val="6"/>
        <w:numPr>
          <w:ilvl w:val="1"/>
          <w:numId w:val="20"/>
        </w:numPr>
        <w:tabs>
          <w:tab w:val="left" w:pos="1360"/>
        </w:tabs>
        <w:spacing w:before="7" w:after="0" w:line="333" w:lineRule="auto"/>
        <w:ind w:left="100" w:right="397" w:firstLine="559"/>
        <w:jc w:val="both"/>
        <w:rPr>
          <w:sz w:val="28"/>
        </w:rPr>
      </w:pPr>
      <w:r>
        <w:rPr>
          <w:spacing w:val="-5"/>
          <w:sz w:val="28"/>
        </w:rPr>
        <w:t>未经海南医保部门预分配定量医疗机构，自愿签订本合同，属于三方之间约</w:t>
      </w:r>
      <w:r>
        <w:rPr>
          <w:spacing w:val="-3"/>
          <w:sz w:val="28"/>
        </w:rPr>
        <w:t>定购销行为，不享有定量医疗机构相关优惠政策。</w:t>
      </w:r>
    </w:p>
    <w:p w14:paraId="5BAB3187">
      <w:pPr>
        <w:pStyle w:val="3"/>
        <w:spacing w:before="2"/>
        <w:ind w:left="1220"/>
      </w:pPr>
      <w:r>
        <w:t>（以下空白）</w:t>
      </w:r>
    </w:p>
    <w:p w14:paraId="2DC9A6D4">
      <w:pPr>
        <w:pStyle w:val="3"/>
        <w:spacing w:before="142"/>
      </w:pPr>
      <w:r>
        <w:t>（本页为签字页）</w:t>
      </w:r>
    </w:p>
    <w:p w14:paraId="277574C6">
      <w:pPr>
        <w:pStyle w:val="3"/>
        <w:tabs>
          <w:tab w:val="left" w:pos="5420"/>
        </w:tabs>
        <w:spacing w:before="141"/>
        <w:rPr>
          <w:rFonts w:hint="eastAsia" w:eastAsia="仿宋"/>
          <w:lang w:eastAsia="zh-CN"/>
        </w:rPr>
      </w:pPr>
      <w:r>
        <w:rPr>
          <w:spacing w:val="-1"/>
          <w:w w:val="100"/>
        </w:rPr>
        <w:t>甲</w:t>
      </w:r>
      <w:r>
        <w:rPr>
          <w:spacing w:val="-3"/>
          <w:w w:val="100"/>
        </w:rPr>
        <w:t>方</w:t>
      </w:r>
      <w:r>
        <w:rPr>
          <w:rFonts w:hint="eastAsia"/>
          <w:spacing w:val="-3"/>
          <w:w w:val="100"/>
          <w:lang w:eastAsia="zh-CN"/>
        </w:rPr>
        <w:t>（</w:t>
      </w:r>
      <w:r>
        <w:rPr>
          <w:rFonts w:hint="eastAsia"/>
          <w:spacing w:val="-3"/>
          <w:w w:val="100"/>
          <w:lang w:val="en-US" w:eastAsia="zh-CN"/>
        </w:rPr>
        <w:t>盖章</w:t>
      </w:r>
      <w:r>
        <w:rPr>
          <w:rFonts w:hint="eastAsia"/>
          <w:spacing w:val="-3"/>
          <w:w w:val="100"/>
          <w:lang w:eastAsia="zh-CN"/>
        </w:rPr>
        <w:t>）：</w:t>
      </w:r>
      <w:r>
        <w:tab/>
      </w:r>
      <w:r>
        <w:rPr>
          <w:spacing w:val="-1"/>
          <w:w w:val="100"/>
        </w:rPr>
        <w:t>乙</w:t>
      </w:r>
      <w:r>
        <w:rPr>
          <w:spacing w:val="-3"/>
          <w:w w:val="100"/>
        </w:rPr>
        <w:t>方</w:t>
      </w:r>
      <w:r>
        <w:rPr>
          <w:rFonts w:hint="eastAsia"/>
          <w:spacing w:val="-3"/>
          <w:w w:val="100"/>
          <w:lang w:eastAsia="zh-CN"/>
        </w:rPr>
        <w:t>（</w:t>
      </w:r>
      <w:r>
        <w:rPr>
          <w:rFonts w:hint="eastAsia"/>
          <w:spacing w:val="-3"/>
          <w:w w:val="100"/>
          <w:lang w:val="en-US" w:eastAsia="zh-CN"/>
        </w:rPr>
        <w:t>盖章</w:t>
      </w:r>
      <w:r>
        <w:rPr>
          <w:rFonts w:hint="eastAsia"/>
          <w:spacing w:val="-3"/>
          <w:w w:val="100"/>
          <w:lang w:eastAsia="zh-CN"/>
        </w:rPr>
        <w:t>）：</w:t>
      </w:r>
    </w:p>
    <w:p w14:paraId="286515CB">
      <w:pPr>
        <w:tabs>
          <w:tab w:val="left" w:pos="5454"/>
        </w:tabs>
        <w:spacing w:before="210"/>
        <w:ind w:left="100" w:right="0" w:firstLine="0"/>
        <w:jc w:val="left"/>
        <w:rPr>
          <w:rFonts w:hint="eastAsia" w:eastAsia="仿宋"/>
          <w:sz w:val="21"/>
          <w:lang w:val="en-US" w:eastAsia="zh-CN"/>
        </w:rPr>
      </w:pPr>
      <w:r>
        <w:rPr>
          <w:spacing w:val="-1"/>
          <w:w w:val="99"/>
          <w:sz w:val="21"/>
        </w:rPr>
        <w:t>法</w:t>
      </w:r>
      <w:r>
        <w:rPr>
          <w:spacing w:val="2"/>
          <w:w w:val="99"/>
          <w:sz w:val="21"/>
        </w:rPr>
        <w:t>定</w:t>
      </w:r>
      <w:r>
        <w:rPr>
          <w:spacing w:val="-1"/>
          <w:w w:val="99"/>
          <w:sz w:val="21"/>
        </w:rPr>
        <w:t>代</w:t>
      </w:r>
      <w:r>
        <w:rPr>
          <w:spacing w:val="2"/>
          <w:w w:val="99"/>
          <w:sz w:val="21"/>
        </w:rPr>
        <w:t>表</w:t>
      </w:r>
      <w:r>
        <w:rPr>
          <w:spacing w:val="-1"/>
          <w:w w:val="99"/>
          <w:sz w:val="21"/>
        </w:rPr>
        <w:t>人</w:t>
      </w:r>
      <w:r>
        <w:rPr>
          <w:spacing w:val="2"/>
          <w:w w:val="99"/>
          <w:sz w:val="21"/>
        </w:rPr>
        <w:t>或</w:t>
      </w:r>
      <w:r>
        <w:rPr>
          <w:spacing w:val="-1"/>
          <w:w w:val="99"/>
          <w:sz w:val="21"/>
        </w:rPr>
        <w:t>委</w:t>
      </w:r>
      <w:r>
        <w:rPr>
          <w:spacing w:val="2"/>
          <w:w w:val="99"/>
          <w:sz w:val="21"/>
        </w:rPr>
        <w:t>托</w:t>
      </w:r>
      <w:r>
        <w:rPr>
          <w:spacing w:val="-1"/>
          <w:w w:val="99"/>
          <w:sz w:val="21"/>
        </w:rPr>
        <w:t>代</w:t>
      </w:r>
      <w:r>
        <w:rPr>
          <w:spacing w:val="2"/>
          <w:w w:val="99"/>
          <w:sz w:val="21"/>
        </w:rPr>
        <w:t>理</w:t>
      </w:r>
      <w:r>
        <w:rPr>
          <w:spacing w:val="-1"/>
          <w:w w:val="99"/>
          <w:sz w:val="21"/>
        </w:rPr>
        <w:t>人</w:t>
      </w:r>
      <w:r>
        <w:rPr>
          <w:rFonts w:hint="eastAsia"/>
          <w:spacing w:val="-1"/>
          <w:w w:val="99"/>
          <w:sz w:val="21"/>
          <w:lang w:eastAsia="zh-CN"/>
        </w:rPr>
        <w:t>（</w:t>
      </w:r>
      <w:r>
        <w:rPr>
          <w:rFonts w:hint="eastAsia"/>
          <w:spacing w:val="-1"/>
          <w:w w:val="99"/>
          <w:sz w:val="21"/>
          <w:lang w:val="en-US" w:eastAsia="zh-CN"/>
        </w:rPr>
        <w:t>签章</w:t>
      </w:r>
      <w:r>
        <w:rPr>
          <w:rFonts w:hint="eastAsia"/>
          <w:spacing w:val="-1"/>
          <w:w w:val="99"/>
          <w:sz w:val="21"/>
          <w:lang w:eastAsia="zh-CN"/>
        </w:rPr>
        <w:t>）：</w:t>
      </w:r>
      <w:r>
        <w:rPr>
          <w:sz w:val="21"/>
        </w:rPr>
        <w:tab/>
      </w:r>
      <w:r>
        <w:rPr>
          <w:spacing w:val="-1"/>
          <w:w w:val="99"/>
          <w:sz w:val="21"/>
        </w:rPr>
        <w:t>法</w:t>
      </w:r>
      <w:r>
        <w:rPr>
          <w:spacing w:val="2"/>
          <w:w w:val="99"/>
          <w:sz w:val="21"/>
        </w:rPr>
        <w:t>定</w:t>
      </w:r>
      <w:r>
        <w:rPr>
          <w:spacing w:val="-1"/>
          <w:w w:val="99"/>
          <w:sz w:val="21"/>
        </w:rPr>
        <w:t>代</w:t>
      </w:r>
      <w:r>
        <w:rPr>
          <w:spacing w:val="2"/>
          <w:w w:val="99"/>
          <w:sz w:val="21"/>
        </w:rPr>
        <w:t>表</w:t>
      </w:r>
      <w:r>
        <w:rPr>
          <w:spacing w:val="-1"/>
          <w:w w:val="99"/>
          <w:sz w:val="21"/>
        </w:rPr>
        <w:t>人</w:t>
      </w:r>
      <w:r>
        <w:rPr>
          <w:spacing w:val="2"/>
          <w:w w:val="99"/>
          <w:sz w:val="21"/>
        </w:rPr>
        <w:t>或</w:t>
      </w:r>
      <w:r>
        <w:rPr>
          <w:spacing w:val="-1"/>
          <w:w w:val="99"/>
          <w:sz w:val="21"/>
        </w:rPr>
        <w:t>委</w:t>
      </w:r>
      <w:r>
        <w:rPr>
          <w:spacing w:val="2"/>
          <w:w w:val="99"/>
          <w:sz w:val="21"/>
        </w:rPr>
        <w:t>托</w:t>
      </w:r>
      <w:r>
        <w:rPr>
          <w:spacing w:val="-1"/>
          <w:w w:val="99"/>
          <w:sz w:val="21"/>
        </w:rPr>
        <w:t>代</w:t>
      </w:r>
      <w:r>
        <w:rPr>
          <w:spacing w:val="2"/>
          <w:w w:val="99"/>
          <w:sz w:val="21"/>
        </w:rPr>
        <w:t>理</w:t>
      </w:r>
      <w:r>
        <w:rPr>
          <w:spacing w:val="-1"/>
          <w:w w:val="99"/>
          <w:sz w:val="21"/>
        </w:rPr>
        <w:t>人</w:t>
      </w:r>
      <w:r>
        <w:rPr>
          <w:rFonts w:hint="eastAsia"/>
          <w:spacing w:val="-1"/>
          <w:w w:val="99"/>
          <w:sz w:val="21"/>
          <w:lang w:eastAsia="zh-CN"/>
        </w:rPr>
        <w:t>（</w:t>
      </w:r>
      <w:r>
        <w:rPr>
          <w:rFonts w:hint="eastAsia"/>
          <w:spacing w:val="-1"/>
          <w:w w:val="99"/>
          <w:sz w:val="21"/>
          <w:lang w:val="en-US" w:eastAsia="zh-CN"/>
        </w:rPr>
        <w:t>签章</w:t>
      </w:r>
      <w:r>
        <w:rPr>
          <w:rFonts w:hint="eastAsia"/>
          <w:spacing w:val="-1"/>
          <w:w w:val="99"/>
          <w:sz w:val="21"/>
          <w:lang w:eastAsia="zh-CN"/>
        </w:rPr>
        <w:t>）：</w:t>
      </w:r>
    </w:p>
    <w:p w14:paraId="2710E984">
      <w:pPr>
        <w:pStyle w:val="3"/>
        <w:tabs>
          <w:tab w:val="left" w:pos="5420"/>
        </w:tabs>
        <w:spacing w:before="163"/>
      </w:pPr>
      <w:r>
        <w:t>签</w:t>
      </w:r>
      <w:r>
        <w:rPr>
          <w:spacing w:val="-3"/>
        </w:rPr>
        <w:t>字</w:t>
      </w:r>
      <w:r>
        <w:t>日期：</w:t>
      </w:r>
      <w:r>
        <w:tab/>
      </w:r>
      <w:r>
        <w:t>签</w:t>
      </w:r>
      <w:r>
        <w:rPr>
          <w:spacing w:val="-3"/>
        </w:rPr>
        <w:t>字</w:t>
      </w:r>
      <w:r>
        <w:t>日期：</w:t>
      </w:r>
    </w:p>
    <w:p w14:paraId="22222CF3">
      <w:pPr>
        <w:pStyle w:val="3"/>
        <w:ind w:left="0"/>
      </w:pPr>
    </w:p>
    <w:p w14:paraId="5E41B829">
      <w:pPr>
        <w:pStyle w:val="3"/>
        <w:ind w:left="0"/>
      </w:pPr>
    </w:p>
    <w:p w14:paraId="333C99FD">
      <w:pPr>
        <w:pStyle w:val="3"/>
        <w:spacing w:before="1"/>
        <w:ind w:left="0"/>
        <w:rPr>
          <w:sz w:val="33"/>
        </w:rPr>
      </w:pPr>
    </w:p>
    <w:p w14:paraId="4FFC1F40">
      <w:pPr>
        <w:pStyle w:val="3"/>
        <w:rPr>
          <w:rFonts w:hint="eastAsia" w:eastAsia="仿宋"/>
          <w:lang w:eastAsia="zh-CN"/>
        </w:rPr>
      </w:pPr>
      <w:r>
        <w:rPr>
          <w:spacing w:val="-2"/>
          <w:w w:val="100"/>
        </w:rPr>
        <w:t>丙方</w:t>
      </w:r>
      <w:r>
        <w:rPr>
          <w:rFonts w:hint="eastAsia"/>
          <w:spacing w:val="-2"/>
          <w:w w:val="100"/>
          <w:lang w:eastAsia="zh-CN"/>
        </w:rPr>
        <w:t>（</w:t>
      </w:r>
      <w:r>
        <w:rPr>
          <w:rFonts w:hint="eastAsia"/>
          <w:spacing w:val="-2"/>
          <w:w w:val="100"/>
          <w:lang w:val="en-US" w:eastAsia="zh-CN"/>
        </w:rPr>
        <w:t>盖章</w:t>
      </w:r>
      <w:r>
        <w:rPr>
          <w:rFonts w:hint="eastAsia"/>
          <w:spacing w:val="-2"/>
          <w:w w:val="100"/>
          <w:lang w:eastAsia="zh-CN"/>
        </w:rPr>
        <w:t>）：</w:t>
      </w:r>
    </w:p>
    <w:p w14:paraId="5635BB4C">
      <w:pPr>
        <w:spacing w:before="210"/>
        <w:ind w:left="100" w:right="0" w:firstLine="0"/>
        <w:jc w:val="left"/>
        <w:rPr>
          <w:rFonts w:hint="eastAsia" w:eastAsia="仿宋"/>
          <w:sz w:val="21"/>
          <w:lang w:eastAsia="zh-CN"/>
        </w:rPr>
      </w:pPr>
      <w:r>
        <w:rPr>
          <w:spacing w:val="-1"/>
          <w:w w:val="99"/>
          <w:sz w:val="21"/>
        </w:rPr>
        <w:t>法定代表人或委托代理人</w:t>
      </w:r>
      <w:r>
        <w:rPr>
          <w:rFonts w:hint="eastAsia"/>
          <w:spacing w:val="-1"/>
          <w:w w:val="99"/>
          <w:sz w:val="21"/>
          <w:lang w:eastAsia="zh-CN"/>
        </w:rPr>
        <w:t>（</w:t>
      </w:r>
      <w:r>
        <w:rPr>
          <w:rFonts w:hint="eastAsia"/>
          <w:spacing w:val="-1"/>
          <w:w w:val="99"/>
          <w:sz w:val="21"/>
          <w:lang w:val="en-US" w:eastAsia="zh-CN"/>
        </w:rPr>
        <w:t>签章</w:t>
      </w:r>
      <w:r>
        <w:rPr>
          <w:rFonts w:hint="eastAsia"/>
          <w:spacing w:val="-1"/>
          <w:w w:val="99"/>
          <w:sz w:val="21"/>
          <w:lang w:eastAsia="zh-CN"/>
        </w:rPr>
        <w:t>）：</w:t>
      </w:r>
    </w:p>
    <w:p w14:paraId="61D76DD3">
      <w:pPr>
        <w:pStyle w:val="3"/>
        <w:spacing w:before="160"/>
      </w:pPr>
      <w:r>
        <w:t>签字日期：</w:t>
      </w:r>
    </w:p>
    <w:p w14:paraId="62EFE62A"/>
    <w:sectPr>
      <w:pgSz w:w="11910" w:h="16840"/>
      <w:pgMar w:top="780" w:right="320" w:bottom="1460" w:left="620" w:header="0" w:footer="128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仿宋_GB2312">
    <w:altName w:val="仿宋"/>
    <w:panose1 w:val="02010609030101010101"/>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9035BF">
    <w:pPr>
      <w:pStyle w:val="3"/>
      <w:spacing w:line="14" w:lineRule="auto"/>
      <w:ind w:left="0"/>
      <w:rPr>
        <w:sz w:val="20"/>
      </w:rPr>
    </w:pPr>
    <w:r>
      <mc:AlternateContent>
        <mc:Choice Requires="wps">
          <w:drawing>
            <wp:anchor distT="0" distB="0" distL="114300" distR="114300" simplePos="0" relativeHeight="251659264" behindDoc="1" locked="0" layoutInCell="1" allowOverlap="1">
              <wp:simplePos x="0" y="0"/>
              <wp:positionH relativeFrom="page">
                <wp:posOffset>3716020</wp:posOffset>
              </wp:positionH>
              <wp:positionV relativeFrom="page">
                <wp:posOffset>9739630</wp:posOffset>
              </wp:positionV>
              <wp:extent cx="127000" cy="19431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27000" cy="194310"/>
                      </a:xfrm>
                      <a:prstGeom prst="rect">
                        <a:avLst/>
                      </a:prstGeom>
                      <a:noFill/>
                      <a:ln>
                        <a:noFill/>
                      </a:ln>
                    </wps:spPr>
                    <wps:txbx>
                      <w:txbxContent>
                        <w:p w14:paraId="29D2D030">
                          <w:pPr>
                            <w:spacing w:before="10"/>
                            <w:ind w:left="40" w:right="0" w:firstLine="0"/>
                            <w:jc w:val="left"/>
                            <w:rPr>
                              <w:rFonts w:ascii="Times New Roman"/>
                              <w:sz w:val="24"/>
                            </w:rPr>
                          </w:pPr>
                          <w:r>
                            <w:fldChar w:fldCharType="begin"/>
                          </w:r>
                          <w:r>
                            <w:rPr>
                              <w:rFonts w:ascii="Times New Roman"/>
                              <w:sz w:val="24"/>
                            </w:rPr>
                            <w:instrText xml:space="preserve"> PAGE </w:instrText>
                          </w:r>
                          <w:r>
                            <w:fldChar w:fldCharType="separate"/>
                          </w:r>
                          <w:r>
                            <w:t>5</w:t>
                          </w:r>
                          <w:r>
                            <w:fldChar w:fldCharType="end"/>
                          </w:r>
                        </w:p>
                      </w:txbxContent>
                    </wps:txbx>
                    <wps:bodyPr lIns="0" tIns="0" rIns="0" bIns="0" upright="1"/>
                  </wps:wsp>
                </a:graphicData>
              </a:graphic>
            </wp:anchor>
          </w:drawing>
        </mc:Choice>
        <mc:Fallback>
          <w:pict>
            <v:shape id="_x0000_s1026" o:spid="_x0000_s1026" o:spt="202" type="#_x0000_t202" style="position:absolute;left:0pt;margin-left:292.6pt;margin-top:766.9pt;height:15.3pt;width:10pt;mso-position-horizontal-relative:page;mso-position-vertical-relative:page;z-index:-251657216;mso-width-relative:page;mso-height-relative:page;" filled="f" stroked="f" coordsize="21600,21600" o:gfxdata="UEsDBAoAAAAAAIdO4kAAAAAAAAAAAAAAAAAEAAAAZHJzL1BLAwQUAAAACACHTuJAigDL/doAAAAN&#10;AQAADwAAAGRycy9kb3ducmV2LnhtbE2PS0/DMBCE70j8B2srcaN2H4lKGqdCCE5IiDQcODqxm1iN&#10;1yF2H/x7Nqdy3JlPszP57up6djZjsB4lLOYCmMHGa4uthK/q7XEDLESFWvUejYRfE2BX3N/lKtP+&#10;gqU572PLKARDpiR0MQ4Z56HpjFNh7geD5B386FSkc2y5HtWFwl3Pl0Kk3CmL9KFTg3npTHPcn5yE&#10;528sX+3PR/1ZHkpbVU8C39OjlA+zhdgCi+YabzBM9ak6FNSp9ifUgfUSkk2yJJSMZLWiEYSkYpLq&#10;SUrXa+BFzv+vKP4AUEsDBBQAAAAIAIdO4kA+JCaluQEAAHEDAAAOAAAAZHJzL2Uyb0RvYy54bWyt&#10;U0uOEzEQ3SNxB8t70p0E8WmlMxKKBiEhQBo4gOO205Zsl1V20p0LwA1YsWHPuXIOyk46A8NmFmzc&#10;5ary83uv3Kub0Vl2UBgN+JbPZzVnykvojN+1/Mvn22evOItJ+E5Y8KrlRxX5zfrpk9UQGrWAHmyn&#10;kBGIj80QWt6nFJqqirJXTsQZBOWpqAGdSLTFXdWhGAjd2WpR1y+qAbALCFLFSNnNucgviPgYQNDa&#10;SLUBuXfKpzMqKisSSYq9CZGvC1utlUwftY4qMdtyUprKSpdQvM1rtV6JZoci9EZeKIjHUHigyQnj&#10;6dIr1EYkwfZo/oFyRiJE0GkmwVVnIcURUjGvH3hz14ugihayOoar6fH/wcoPh0/ITNfyJWdeOBr4&#10;6fu3049fp59f2TLbM4TYUNddoL40voGRHs2Uj5TMqkeNLn9JD6M6mXu8mqvGxGQ+tHhZ11SRVJq/&#10;fr6cF/Or+8MBY3qrwLEctBxpdsVScXgfExGh1qkl3+Xh1lhb5mf9XwlqzJkqMz8zzFEat+NFzha6&#10;I6mx7zw5mV/FFOAUbKdgH9DseqJTNBdImkQhc3k1edR/7svF93/K+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KAMv92gAAAA0BAAAPAAAAAAAAAAEAIAAAACIAAABkcnMvZG93bnJldi54bWxQSwEC&#10;FAAUAAAACACHTuJAPiQmpbkBAABxAwAADgAAAAAAAAABACAAAAApAQAAZHJzL2Uyb0RvYy54bWxQ&#10;SwUGAAAAAAYABgBZAQAAVAUAAAAA&#10;">
              <v:fill on="f" focussize="0,0"/>
              <v:stroke on="f"/>
              <v:imagedata o:title=""/>
              <o:lock v:ext="edit" aspectratio="f"/>
              <v:textbox inset="0mm,0mm,0mm,0mm">
                <w:txbxContent>
                  <w:p w14:paraId="29D2D030">
                    <w:pPr>
                      <w:spacing w:before="10"/>
                      <w:ind w:left="40" w:right="0" w:firstLine="0"/>
                      <w:jc w:val="left"/>
                      <w:rPr>
                        <w:rFonts w:ascii="Times New Roman"/>
                        <w:sz w:val="24"/>
                      </w:rPr>
                    </w:pPr>
                    <w:r>
                      <w:fldChar w:fldCharType="begin"/>
                    </w:r>
                    <w:r>
                      <w:rPr>
                        <w:rFonts w:ascii="Times New Roman"/>
                        <w:sz w:val="24"/>
                      </w:rPr>
                      <w:instrText xml:space="preserve"> PAGE </w:instrText>
                    </w:r>
                    <w:r>
                      <w:fldChar w:fldCharType="separate"/>
                    </w:r>
                    <w:r>
                      <w:t>5</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2F527C">
    <w:pPr>
      <w:pStyle w:val="3"/>
      <w:spacing w:line="14" w:lineRule="auto"/>
      <w:ind w:left="0"/>
      <w:rPr>
        <w:sz w:val="20"/>
      </w:rPr>
    </w:pPr>
    <w:r>
      <mc:AlternateContent>
        <mc:Choice Requires="wps">
          <w:drawing>
            <wp:anchor distT="0" distB="0" distL="114300" distR="114300" simplePos="0" relativeHeight="251660288" behindDoc="1" locked="0" layoutInCell="1" allowOverlap="1">
              <wp:simplePos x="0" y="0"/>
              <wp:positionH relativeFrom="page">
                <wp:posOffset>3677920</wp:posOffset>
              </wp:positionH>
              <wp:positionV relativeFrom="page">
                <wp:posOffset>9739630</wp:posOffset>
              </wp:positionV>
              <wp:extent cx="203200" cy="194310"/>
              <wp:effectExtent l="0" t="0" r="0" b="0"/>
              <wp:wrapNone/>
              <wp:docPr id="4" name="文本框 4"/>
              <wp:cNvGraphicFramePr/>
              <a:graphic xmlns:a="http://schemas.openxmlformats.org/drawingml/2006/main">
                <a:graphicData uri="http://schemas.microsoft.com/office/word/2010/wordprocessingShape">
                  <wps:wsp>
                    <wps:cNvSpPr txBox="1"/>
                    <wps:spPr>
                      <a:xfrm>
                        <a:off x="0" y="0"/>
                        <a:ext cx="203200" cy="194310"/>
                      </a:xfrm>
                      <a:prstGeom prst="rect">
                        <a:avLst/>
                      </a:prstGeom>
                      <a:noFill/>
                      <a:ln>
                        <a:noFill/>
                      </a:ln>
                    </wps:spPr>
                    <wps:txbx>
                      <w:txbxContent>
                        <w:p w14:paraId="1DF272EE">
                          <w:pPr>
                            <w:spacing w:before="10"/>
                            <w:ind w:left="40" w:right="0" w:firstLine="0"/>
                            <w:jc w:val="left"/>
                            <w:rPr>
                              <w:rFonts w:ascii="Times New Roman"/>
                              <w:sz w:val="24"/>
                            </w:rPr>
                          </w:pPr>
                          <w:r>
                            <w:fldChar w:fldCharType="begin"/>
                          </w:r>
                          <w:r>
                            <w:rPr>
                              <w:rFonts w:ascii="Times New Roman"/>
                              <w:sz w:val="24"/>
                            </w:rPr>
                            <w:instrText xml:space="preserve"> PAGE </w:instrText>
                          </w:r>
                          <w:r>
                            <w:fldChar w:fldCharType="separate"/>
                          </w:r>
                          <w:r>
                            <w:t>10</w:t>
                          </w:r>
                          <w:r>
                            <w:fldChar w:fldCharType="end"/>
                          </w:r>
                        </w:p>
                      </w:txbxContent>
                    </wps:txbx>
                    <wps:bodyPr lIns="0" tIns="0" rIns="0" bIns="0" upright="1"/>
                  </wps:wsp>
                </a:graphicData>
              </a:graphic>
            </wp:anchor>
          </w:drawing>
        </mc:Choice>
        <mc:Fallback>
          <w:pict>
            <v:shape id="_x0000_s1026" o:spid="_x0000_s1026" o:spt="202" type="#_x0000_t202" style="position:absolute;left:0pt;margin-left:289.6pt;margin-top:766.9pt;height:15.3pt;width:16pt;mso-position-horizontal-relative:page;mso-position-vertical-relative:page;z-index:-251656192;mso-width-relative:page;mso-height-relative:page;" filled="f" stroked="f" coordsize="21600,21600" o:gfxdata="UEsDBAoAAAAAAIdO4kAAAAAAAAAAAAAAAAAEAAAAZHJzL1BLAwQUAAAACACHTuJAsSRgI9oAAAAN&#10;AQAADwAAAGRycy9kb3ducmV2LnhtbE2PS0/DMBCE70j8B2uRuFE7fQQa4lQIwQkJkYYDRyfeJlHj&#10;dYjdB/+e7QmOO/NpdibfnN0gjjiF3pOGZKZAIDXe9tRq+Kxe7x5AhGjImsETavjBAJvi+io3mfUn&#10;KvG4ja3gEAqZ0dDFOGZShqZDZ8LMj0js7fzkTORzaqWdzInD3SDnSqXSmZ74Q2dGfO6w2W8PTsPT&#10;F5Uv/fd7/VHuyr6q1ore0r3WtzeJegQR8Rz/YLjU5+pQcKfaH8gGMWhY3a/njLKxWix4BCNpkrBU&#10;X6R0uQRZ5PL/iuIXUEsDBBQAAAAIAIdO4kC3cniyuQEAAHEDAAAOAAAAZHJzL2Uyb0RvYy54bWyt&#10;U8GO0zAQvSPxD5bvNGm3QhA1XQlVi5AQIC18gOvYjSXbY3ncJv0B+ANOXLjzXf0Oxm7TheWyBy7O&#10;ZGby5r03zup2dJYdVEQDvuXzWc2Z8hI643ct//L57sUrzjAJ3wkLXrX8qJDfrp8/Ww2hUQvowXYq&#10;MgLx2Ayh5X1KoakqlL1yAmcQlKeihuhEote4q7ooBkJ3tlrU9ctqgNiFCFIhUnZzLvILYnwKIGht&#10;pNqA3Dvl0xk1KisSScLeBOTrwlZrJdNHrVElZltOSlM5aQjF23xW65VodlGE3sgLBfEUCo80OWE8&#10;Db1CbUQSbB/NP1DOyAgIOs0kuOospDhCKub1I2/uexFU0UJWY7iajv8PVn44fIrMdC1fcuaFo4Wf&#10;vn87/fh1+vmVLbM9Q8CGuu4D9aXxDYx0aaY8UjKrHnV0+Ul6GNXJ3OPVXDUmJim5qG9o/ZxJKs1f&#10;L2/mxfzq4eMQMb1V4FgOWh5pd8VScXiPiYhQ69SSZ3m4M9aW/Vn/V4Iac6bKzM8Mc5TG7XiRs4Xu&#10;SGrsO09O5lsxBXEKtlOwD9HseqJTNBdI2kQhc7k1edV/vpfBD3/K+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xJGAj2gAAAA0BAAAPAAAAAAAAAAEAIAAAACIAAABkcnMvZG93bnJldi54bWxQSwEC&#10;FAAUAAAACACHTuJAt3J4srkBAABxAwAADgAAAAAAAAABACAAAAApAQAAZHJzL2Uyb0RvYy54bWxQ&#10;SwUGAAAAAAYABgBZAQAAVAUAAAAA&#10;">
              <v:fill on="f" focussize="0,0"/>
              <v:stroke on="f"/>
              <v:imagedata o:title=""/>
              <o:lock v:ext="edit" aspectratio="f"/>
              <v:textbox inset="0mm,0mm,0mm,0mm">
                <w:txbxContent>
                  <w:p w14:paraId="1DF272EE">
                    <w:pPr>
                      <w:spacing w:before="10"/>
                      <w:ind w:left="40" w:right="0" w:firstLine="0"/>
                      <w:jc w:val="left"/>
                      <w:rPr>
                        <w:rFonts w:ascii="Times New Roman"/>
                        <w:sz w:val="24"/>
                      </w:rPr>
                    </w:pPr>
                    <w:r>
                      <w:fldChar w:fldCharType="begin"/>
                    </w:r>
                    <w:r>
                      <w:rPr>
                        <w:rFonts w:ascii="Times New Roman"/>
                        <w:sz w:val="24"/>
                      </w:rPr>
                      <w:instrText xml:space="preserve"> PAGE </w:instrText>
                    </w:r>
                    <w:r>
                      <w:fldChar w:fldCharType="separate"/>
                    </w:r>
                    <w:r>
                      <w:t>10</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multilevel"/>
    <w:tmpl w:val="813A4B87"/>
    <w:lvl w:ilvl="0" w:tentative="0">
      <w:start w:val="9"/>
      <w:numFmt w:val="decimal"/>
      <w:lvlText w:val="%1"/>
      <w:lvlJc w:val="left"/>
      <w:pPr>
        <w:ind w:left="659" w:hanging="490"/>
        <w:jc w:val="left"/>
      </w:pPr>
      <w:rPr>
        <w:rFonts w:hint="default"/>
        <w:lang w:val="zh-CN" w:eastAsia="zh-CN" w:bidi="zh-CN"/>
      </w:rPr>
    </w:lvl>
    <w:lvl w:ilvl="1" w:tentative="0">
      <w:start w:val="1"/>
      <w:numFmt w:val="decimal"/>
      <w:lvlText w:val="%1.%2"/>
      <w:lvlJc w:val="left"/>
      <w:pPr>
        <w:ind w:left="659" w:hanging="490"/>
        <w:jc w:val="left"/>
      </w:pPr>
      <w:rPr>
        <w:rFonts w:hint="default" w:ascii="仿宋" w:hAnsi="仿宋" w:eastAsia="仿宋" w:cs="仿宋"/>
        <w:spacing w:val="-2"/>
        <w:w w:val="100"/>
        <w:sz w:val="28"/>
        <w:szCs w:val="28"/>
        <w:lang w:val="zh-CN" w:eastAsia="zh-CN" w:bidi="zh-CN"/>
      </w:rPr>
    </w:lvl>
    <w:lvl w:ilvl="2" w:tentative="0">
      <w:start w:val="0"/>
      <w:numFmt w:val="bullet"/>
      <w:lvlText w:val="•"/>
      <w:lvlJc w:val="left"/>
      <w:pPr>
        <w:ind w:left="2721" w:hanging="490"/>
      </w:pPr>
      <w:rPr>
        <w:rFonts w:hint="default"/>
        <w:lang w:val="zh-CN" w:eastAsia="zh-CN" w:bidi="zh-CN"/>
      </w:rPr>
    </w:lvl>
    <w:lvl w:ilvl="3" w:tentative="0">
      <w:start w:val="0"/>
      <w:numFmt w:val="bullet"/>
      <w:lvlText w:val="•"/>
      <w:lvlJc w:val="left"/>
      <w:pPr>
        <w:ind w:left="3751" w:hanging="490"/>
      </w:pPr>
      <w:rPr>
        <w:rFonts w:hint="default"/>
        <w:lang w:val="zh-CN" w:eastAsia="zh-CN" w:bidi="zh-CN"/>
      </w:rPr>
    </w:lvl>
    <w:lvl w:ilvl="4" w:tentative="0">
      <w:start w:val="0"/>
      <w:numFmt w:val="bullet"/>
      <w:lvlText w:val="•"/>
      <w:lvlJc w:val="left"/>
      <w:pPr>
        <w:ind w:left="4782" w:hanging="490"/>
      </w:pPr>
      <w:rPr>
        <w:rFonts w:hint="default"/>
        <w:lang w:val="zh-CN" w:eastAsia="zh-CN" w:bidi="zh-CN"/>
      </w:rPr>
    </w:lvl>
    <w:lvl w:ilvl="5" w:tentative="0">
      <w:start w:val="0"/>
      <w:numFmt w:val="bullet"/>
      <w:lvlText w:val="•"/>
      <w:lvlJc w:val="left"/>
      <w:pPr>
        <w:ind w:left="5813" w:hanging="490"/>
      </w:pPr>
      <w:rPr>
        <w:rFonts w:hint="default"/>
        <w:lang w:val="zh-CN" w:eastAsia="zh-CN" w:bidi="zh-CN"/>
      </w:rPr>
    </w:lvl>
    <w:lvl w:ilvl="6" w:tentative="0">
      <w:start w:val="0"/>
      <w:numFmt w:val="bullet"/>
      <w:lvlText w:val="•"/>
      <w:lvlJc w:val="left"/>
      <w:pPr>
        <w:ind w:left="6843" w:hanging="490"/>
      </w:pPr>
      <w:rPr>
        <w:rFonts w:hint="default"/>
        <w:lang w:val="zh-CN" w:eastAsia="zh-CN" w:bidi="zh-CN"/>
      </w:rPr>
    </w:lvl>
    <w:lvl w:ilvl="7" w:tentative="0">
      <w:start w:val="0"/>
      <w:numFmt w:val="bullet"/>
      <w:lvlText w:val="•"/>
      <w:lvlJc w:val="left"/>
      <w:pPr>
        <w:ind w:left="7874" w:hanging="490"/>
      </w:pPr>
      <w:rPr>
        <w:rFonts w:hint="default"/>
        <w:lang w:val="zh-CN" w:eastAsia="zh-CN" w:bidi="zh-CN"/>
      </w:rPr>
    </w:lvl>
    <w:lvl w:ilvl="8" w:tentative="0">
      <w:start w:val="0"/>
      <w:numFmt w:val="bullet"/>
      <w:lvlText w:val="•"/>
      <w:lvlJc w:val="left"/>
      <w:pPr>
        <w:ind w:left="8904" w:hanging="490"/>
      </w:pPr>
      <w:rPr>
        <w:rFonts w:hint="default"/>
        <w:lang w:val="zh-CN" w:eastAsia="zh-CN" w:bidi="zh-CN"/>
      </w:rPr>
    </w:lvl>
  </w:abstractNum>
  <w:abstractNum w:abstractNumId="1">
    <w:nsid w:val="8461FADE"/>
    <w:multiLevelType w:val="multilevel"/>
    <w:tmpl w:val="8461FADE"/>
    <w:lvl w:ilvl="0" w:tentative="0">
      <w:start w:val="6"/>
      <w:numFmt w:val="decimal"/>
      <w:lvlText w:val="%1"/>
      <w:lvlJc w:val="left"/>
      <w:pPr>
        <w:ind w:left="100" w:hanging="490"/>
        <w:jc w:val="left"/>
      </w:pPr>
      <w:rPr>
        <w:rFonts w:hint="default"/>
        <w:lang w:val="zh-CN" w:eastAsia="zh-CN" w:bidi="zh-CN"/>
      </w:rPr>
    </w:lvl>
    <w:lvl w:ilvl="1" w:tentative="0">
      <w:start w:val="1"/>
      <w:numFmt w:val="decimal"/>
      <w:lvlText w:val="%1.%2"/>
      <w:lvlJc w:val="left"/>
      <w:pPr>
        <w:ind w:left="100" w:hanging="490"/>
        <w:jc w:val="left"/>
      </w:pPr>
      <w:rPr>
        <w:rFonts w:hint="default" w:ascii="仿宋" w:hAnsi="仿宋" w:eastAsia="仿宋" w:cs="仿宋"/>
        <w:spacing w:val="-2"/>
        <w:w w:val="100"/>
        <w:sz w:val="28"/>
        <w:szCs w:val="28"/>
        <w:lang w:val="zh-CN" w:eastAsia="zh-CN" w:bidi="zh-CN"/>
      </w:rPr>
    </w:lvl>
    <w:lvl w:ilvl="2" w:tentative="0">
      <w:start w:val="0"/>
      <w:numFmt w:val="bullet"/>
      <w:lvlText w:val="•"/>
      <w:lvlJc w:val="left"/>
      <w:pPr>
        <w:ind w:left="2273" w:hanging="490"/>
      </w:pPr>
      <w:rPr>
        <w:rFonts w:hint="default"/>
        <w:lang w:val="zh-CN" w:eastAsia="zh-CN" w:bidi="zh-CN"/>
      </w:rPr>
    </w:lvl>
    <w:lvl w:ilvl="3" w:tentative="0">
      <w:start w:val="0"/>
      <w:numFmt w:val="bullet"/>
      <w:lvlText w:val="•"/>
      <w:lvlJc w:val="left"/>
      <w:pPr>
        <w:ind w:left="3359" w:hanging="490"/>
      </w:pPr>
      <w:rPr>
        <w:rFonts w:hint="default"/>
        <w:lang w:val="zh-CN" w:eastAsia="zh-CN" w:bidi="zh-CN"/>
      </w:rPr>
    </w:lvl>
    <w:lvl w:ilvl="4" w:tentative="0">
      <w:start w:val="0"/>
      <w:numFmt w:val="bullet"/>
      <w:lvlText w:val="•"/>
      <w:lvlJc w:val="left"/>
      <w:pPr>
        <w:ind w:left="4446" w:hanging="490"/>
      </w:pPr>
      <w:rPr>
        <w:rFonts w:hint="default"/>
        <w:lang w:val="zh-CN" w:eastAsia="zh-CN" w:bidi="zh-CN"/>
      </w:rPr>
    </w:lvl>
    <w:lvl w:ilvl="5" w:tentative="0">
      <w:start w:val="0"/>
      <w:numFmt w:val="bullet"/>
      <w:lvlText w:val="•"/>
      <w:lvlJc w:val="left"/>
      <w:pPr>
        <w:ind w:left="5533" w:hanging="490"/>
      </w:pPr>
      <w:rPr>
        <w:rFonts w:hint="default"/>
        <w:lang w:val="zh-CN" w:eastAsia="zh-CN" w:bidi="zh-CN"/>
      </w:rPr>
    </w:lvl>
    <w:lvl w:ilvl="6" w:tentative="0">
      <w:start w:val="0"/>
      <w:numFmt w:val="bullet"/>
      <w:lvlText w:val="•"/>
      <w:lvlJc w:val="left"/>
      <w:pPr>
        <w:ind w:left="6619" w:hanging="490"/>
      </w:pPr>
      <w:rPr>
        <w:rFonts w:hint="default"/>
        <w:lang w:val="zh-CN" w:eastAsia="zh-CN" w:bidi="zh-CN"/>
      </w:rPr>
    </w:lvl>
    <w:lvl w:ilvl="7" w:tentative="0">
      <w:start w:val="0"/>
      <w:numFmt w:val="bullet"/>
      <w:lvlText w:val="•"/>
      <w:lvlJc w:val="left"/>
      <w:pPr>
        <w:ind w:left="7706" w:hanging="490"/>
      </w:pPr>
      <w:rPr>
        <w:rFonts w:hint="default"/>
        <w:lang w:val="zh-CN" w:eastAsia="zh-CN" w:bidi="zh-CN"/>
      </w:rPr>
    </w:lvl>
    <w:lvl w:ilvl="8" w:tentative="0">
      <w:start w:val="0"/>
      <w:numFmt w:val="bullet"/>
      <w:lvlText w:val="•"/>
      <w:lvlJc w:val="left"/>
      <w:pPr>
        <w:ind w:left="8792" w:hanging="490"/>
      </w:pPr>
      <w:rPr>
        <w:rFonts w:hint="default"/>
        <w:lang w:val="zh-CN" w:eastAsia="zh-CN" w:bidi="zh-CN"/>
      </w:rPr>
    </w:lvl>
  </w:abstractNum>
  <w:abstractNum w:abstractNumId="2">
    <w:nsid w:val="91995D4F"/>
    <w:multiLevelType w:val="multilevel"/>
    <w:tmpl w:val="91995D4F"/>
    <w:lvl w:ilvl="0" w:tentative="0">
      <w:start w:val="17"/>
      <w:numFmt w:val="decimal"/>
      <w:lvlText w:val="%1"/>
      <w:lvlJc w:val="left"/>
      <w:pPr>
        <w:ind w:left="100" w:hanging="632"/>
        <w:jc w:val="left"/>
      </w:pPr>
      <w:rPr>
        <w:rFonts w:hint="default"/>
        <w:lang w:val="zh-CN" w:eastAsia="zh-CN" w:bidi="zh-CN"/>
      </w:rPr>
    </w:lvl>
    <w:lvl w:ilvl="1" w:tentative="0">
      <w:start w:val="1"/>
      <w:numFmt w:val="decimal"/>
      <w:lvlText w:val="%1.%2"/>
      <w:lvlJc w:val="left"/>
      <w:pPr>
        <w:ind w:left="100" w:hanging="632"/>
        <w:jc w:val="left"/>
      </w:pPr>
      <w:rPr>
        <w:rFonts w:hint="default" w:ascii="仿宋" w:hAnsi="仿宋" w:eastAsia="仿宋" w:cs="仿宋"/>
        <w:spacing w:val="-2"/>
        <w:w w:val="100"/>
        <w:sz w:val="28"/>
        <w:szCs w:val="28"/>
        <w:lang w:val="zh-CN" w:eastAsia="zh-CN" w:bidi="zh-CN"/>
      </w:rPr>
    </w:lvl>
    <w:lvl w:ilvl="2" w:tentative="0">
      <w:start w:val="0"/>
      <w:numFmt w:val="bullet"/>
      <w:lvlText w:val="•"/>
      <w:lvlJc w:val="left"/>
      <w:pPr>
        <w:ind w:left="2273" w:hanging="632"/>
      </w:pPr>
      <w:rPr>
        <w:rFonts w:hint="default"/>
        <w:lang w:val="zh-CN" w:eastAsia="zh-CN" w:bidi="zh-CN"/>
      </w:rPr>
    </w:lvl>
    <w:lvl w:ilvl="3" w:tentative="0">
      <w:start w:val="0"/>
      <w:numFmt w:val="bullet"/>
      <w:lvlText w:val="•"/>
      <w:lvlJc w:val="left"/>
      <w:pPr>
        <w:ind w:left="3359" w:hanging="632"/>
      </w:pPr>
      <w:rPr>
        <w:rFonts w:hint="default"/>
        <w:lang w:val="zh-CN" w:eastAsia="zh-CN" w:bidi="zh-CN"/>
      </w:rPr>
    </w:lvl>
    <w:lvl w:ilvl="4" w:tentative="0">
      <w:start w:val="0"/>
      <w:numFmt w:val="bullet"/>
      <w:lvlText w:val="•"/>
      <w:lvlJc w:val="left"/>
      <w:pPr>
        <w:ind w:left="4446" w:hanging="632"/>
      </w:pPr>
      <w:rPr>
        <w:rFonts w:hint="default"/>
        <w:lang w:val="zh-CN" w:eastAsia="zh-CN" w:bidi="zh-CN"/>
      </w:rPr>
    </w:lvl>
    <w:lvl w:ilvl="5" w:tentative="0">
      <w:start w:val="0"/>
      <w:numFmt w:val="bullet"/>
      <w:lvlText w:val="•"/>
      <w:lvlJc w:val="left"/>
      <w:pPr>
        <w:ind w:left="5533" w:hanging="632"/>
      </w:pPr>
      <w:rPr>
        <w:rFonts w:hint="default"/>
        <w:lang w:val="zh-CN" w:eastAsia="zh-CN" w:bidi="zh-CN"/>
      </w:rPr>
    </w:lvl>
    <w:lvl w:ilvl="6" w:tentative="0">
      <w:start w:val="0"/>
      <w:numFmt w:val="bullet"/>
      <w:lvlText w:val="•"/>
      <w:lvlJc w:val="left"/>
      <w:pPr>
        <w:ind w:left="6619" w:hanging="632"/>
      </w:pPr>
      <w:rPr>
        <w:rFonts w:hint="default"/>
        <w:lang w:val="zh-CN" w:eastAsia="zh-CN" w:bidi="zh-CN"/>
      </w:rPr>
    </w:lvl>
    <w:lvl w:ilvl="7" w:tentative="0">
      <w:start w:val="0"/>
      <w:numFmt w:val="bullet"/>
      <w:lvlText w:val="•"/>
      <w:lvlJc w:val="left"/>
      <w:pPr>
        <w:ind w:left="7706" w:hanging="632"/>
      </w:pPr>
      <w:rPr>
        <w:rFonts w:hint="default"/>
        <w:lang w:val="zh-CN" w:eastAsia="zh-CN" w:bidi="zh-CN"/>
      </w:rPr>
    </w:lvl>
    <w:lvl w:ilvl="8" w:tentative="0">
      <w:start w:val="0"/>
      <w:numFmt w:val="bullet"/>
      <w:lvlText w:val="•"/>
      <w:lvlJc w:val="left"/>
      <w:pPr>
        <w:ind w:left="8792" w:hanging="632"/>
      </w:pPr>
      <w:rPr>
        <w:rFonts w:hint="default"/>
        <w:lang w:val="zh-CN" w:eastAsia="zh-CN" w:bidi="zh-CN"/>
      </w:rPr>
    </w:lvl>
  </w:abstractNum>
  <w:abstractNum w:abstractNumId="3">
    <w:nsid w:val="9288B902"/>
    <w:multiLevelType w:val="multilevel"/>
    <w:tmpl w:val="9288B902"/>
    <w:lvl w:ilvl="0" w:tentative="0">
      <w:start w:val="5"/>
      <w:numFmt w:val="decimal"/>
      <w:lvlText w:val="%1"/>
      <w:lvlJc w:val="left"/>
      <w:pPr>
        <w:ind w:left="1156" w:hanging="497"/>
        <w:jc w:val="left"/>
      </w:pPr>
      <w:rPr>
        <w:rFonts w:hint="default"/>
        <w:lang w:val="zh-CN" w:eastAsia="zh-CN" w:bidi="zh-CN"/>
      </w:rPr>
    </w:lvl>
    <w:lvl w:ilvl="1" w:tentative="0">
      <w:start w:val="1"/>
      <w:numFmt w:val="decimal"/>
      <w:lvlText w:val="%1.%2"/>
      <w:lvlJc w:val="left"/>
      <w:pPr>
        <w:ind w:left="1156" w:hanging="497"/>
        <w:jc w:val="left"/>
      </w:pPr>
      <w:rPr>
        <w:rFonts w:hint="default" w:ascii="仿宋" w:hAnsi="仿宋" w:eastAsia="仿宋" w:cs="仿宋"/>
        <w:spacing w:val="-2"/>
        <w:w w:val="100"/>
        <w:sz w:val="28"/>
        <w:szCs w:val="28"/>
        <w:lang w:val="zh-CN" w:eastAsia="zh-CN" w:bidi="zh-CN"/>
      </w:rPr>
    </w:lvl>
    <w:lvl w:ilvl="2" w:tentative="0">
      <w:start w:val="0"/>
      <w:numFmt w:val="bullet"/>
      <w:lvlText w:val="•"/>
      <w:lvlJc w:val="left"/>
      <w:pPr>
        <w:ind w:left="3121" w:hanging="497"/>
      </w:pPr>
      <w:rPr>
        <w:rFonts w:hint="default"/>
        <w:lang w:val="zh-CN" w:eastAsia="zh-CN" w:bidi="zh-CN"/>
      </w:rPr>
    </w:lvl>
    <w:lvl w:ilvl="3" w:tentative="0">
      <w:start w:val="0"/>
      <w:numFmt w:val="bullet"/>
      <w:lvlText w:val="•"/>
      <w:lvlJc w:val="left"/>
      <w:pPr>
        <w:ind w:left="4101" w:hanging="497"/>
      </w:pPr>
      <w:rPr>
        <w:rFonts w:hint="default"/>
        <w:lang w:val="zh-CN" w:eastAsia="zh-CN" w:bidi="zh-CN"/>
      </w:rPr>
    </w:lvl>
    <w:lvl w:ilvl="4" w:tentative="0">
      <w:start w:val="0"/>
      <w:numFmt w:val="bullet"/>
      <w:lvlText w:val="•"/>
      <w:lvlJc w:val="left"/>
      <w:pPr>
        <w:ind w:left="5082" w:hanging="497"/>
      </w:pPr>
      <w:rPr>
        <w:rFonts w:hint="default"/>
        <w:lang w:val="zh-CN" w:eastAsia="zh-CN" w:bidi="zh-CN"/>
      </w:rPr>
    </w:lvl>
    <w:lvl w:ilvl="5" w:tentative="0">
      <w:start w:val="0"/>
      <w:numFmt w:val="bullet"/>
      <w:lvlText w:val="•"/>
      <w:lvlJc w:val="left"/>
      <w:pPr>
        <w:ind w:left="6063" w:hanging="497"/>
      </w:pPr>
      <w:rPr>
        <w:rFonts w:hint="default"/>
        <w:lang w:val="zh-CN" w:eastAsia="zh-CN" w:bidi="zh-CN"/>
      </w:rPr>
    </w:lvl>
    <w:lvl w:ilvl="6" w:tentative="0">
      <w:start w:val="0"/>
      <w:numFmt w:val="bullet"/>
      <w:lvlText w:val="•"/>
      <w:lvlJc w:val="left"/>
      <w:pPr>
        <w:ind w:left="7043" w:hanging="497"/>
      </w:pPr>
      <w:rPr>
        <w:rFonts w:hint="default"/>
        <w:lang w:val="zh-CN" w:eastAsia="zh-CN" w:bidi="zh-CN"/>
      </w:rPr>
    </w:lvl>
    <w:lvl w:ilvl="7" w:tentative="0">
      <w:start w:val="0"/>
      <w:numFmt w:val="bullet"/>
      <w:lvlText w:val="•"/>
      <w:lvlJc w:val="left"/>
      <w:pPr>
        <w:ind w:left="8024" w:hanging="497"/>
      </w:pPr>
      <w:rPr>
        <w:rFonts w:hint="default"/>
        <w:lang w:val="zh-CN" w:eastAsia="zh-CN" w:bidi="zh-CN"/>
      </w:rPr>
    </w:lvl>
    <w:lvl w:ilvl="8" w:tentative="0">
      <w:start w:val="0"/>
      <w:numFmt w:val="bullet"/>
      <w:lvlText w:val="•"/>
      <w:lvlJc w:val="left"/>
      <w:pPr>
        <w:ind w:left="9004" w:hanging="497"/>
      </w:pPr>
      <w:rPr>
        <w:rFonts w:hint="default"/>
        <w:lang w:val="zh-CN" w:eastAsia="zh-CN" w:bidi="zh-CN"/>
      </w:rPr>
    </w:lvl>
  </w:abstractNum>
  <w:abstractNum w:abstractNumId="4">
    <w:nsid w:val="B0F1ACD9"/>
    <w:multiLevelType w:val="multilevel"/>
    <w:tmpl w:val="B0F1ACD9"/>
    <w:lvl w:ilvl="0" w:tentative="0">
      <w:start w:val="2"/>
      <w:numFmt w:val="decimal"/>
      <w:lvlText w:val="%1"/>
      <w:lvlJc w:val="left"/>
      <w:pPr>
        <w:ind w:left="100" w:hanging="492"/>
        <w:jc w:val="left"/>
      </w:pPr>
      <w:rPr>
        <w:rFonts w:hint="default"/>
        <w:lang w:val="zh-CN" w:eastAsia="zh-CN" w:bidi="zh-CN"/>
      </w:rPr>
    </w:lvl>
    <w:lvl w:ilvl="1" w:tentative="0">
      <w:start w:val="1"/>
      <w:numFmt w:val="decimal"/>
      <w:lvlText w:val="%1.%2"/>
      <w:lvlJc w:val="left"/>
      <w:pPr>
        <w:ind w:left="100" w:hanging="492"/>
        <w:jc w:val="left"/>
      </w:pPr>
      <w:rPr>
        <w:rFonts w:hint="default" w:ascii="仿宋" w:hAnsi="仿宋" w:eastAsia="仿宋" w:cs="仿宋"/>
        <w:spacing w:val="-2"/>
        <w:w w:val="100"/>
        <w:sz w:val="28"/>
        <w:szCs w:val="28"/>
        <w:lang w:val="zh-CN" w:eastAsia="zh-CN" w:bidi="zh-CN"/>
      </w:rPr>
    </w:lvl>
    <w:lvl w:ilvl="2" w:tentative="0">
      <w:start w:val="0"/>
      <w:numFmt w:val="bullet"/>
      <w:lvlText w:val="•"/>
      <w:lvlJc w:val="left"/>
      <w:pPr>
        <w:ind w:left="2273" w:hanging="492"/>
      </w:pPr>
      <w:rPr>
        <w:rFonts w:hint="default"/>
        <w:lang w:val="zh-CN" w:eastAsia="zh-CN" w:bidi="zh-CN"/>
      </w:rPr>
    </w:lvl>
    <w:lvl w:ilvl="3" w:tentative="0">
      <w:start w:val="0"/>
      <w:numFmt w:val="bullet"/>
      <w:lvlText w:val="•"/>
      <w:lvlJc w:val="left"/>
      <w:pPr>
        <w:ind w:left="3359" w:hanging="492"/>
      </w:pPr>
      <w:rPr>
        <w:rFonts w:hint="default"/>
        <w:lang w:val="zh-CN" w:eastAsia="zh-CN" w:bidi="zh-CN"/>
      </w:rPr>
    </w:lvl>
    <w:lvl w:ilvl="4" w:tentative="0">
      <w:start w:val="0"/>
      <w:numFmt w:val="bullet"/>
      <w:lvlText w:val="•"/>
      <w:lvlJc w:val="left"/>
      <w:pPr>
        <w:ind w:left="4446" w:hanging="492"/>
      </w:pPr>
      <w:rPr>
        <w:rFonts w:hint="default"/>
        <w:lang w:val="zh-CN" w:eastAsia="zh-CN" w:bidi="zh-CN"/>
      </w:rPr>
    </w:lvl>
    <w:lvl w:ilvl="5" w:tentative="0">
      <w:start w:val="0"/>
      <w:numFmt w:val="bullet"/>
      <w:lvlText w:val="•"/>
      <w:lvlJc w:val="left"/>
      <w:pPr>
        <w:ind w:left="5533" w:hanging="492"/>
      </w:pPr>
      <w:rPr>
        <w:rFonts w:hint="default"/>
        <w:lang w:val="zh-CN" w:eastAsia="zh-CN" w:bidi="zh-CN"/>
      </w:rPr>
    </w:lvl>
    <w:lvl w:ilvl="6" w:tentative="0">
      <w:start w:val="0"/>
      <w:numFmt w:val="bullet"/>
      <w:lvlText w:val="•"/>
      <w:lvlJc w:val="left"/>
      <w:pPr>
        <w:ind w:left="6619" w:hanging="492"/>
      </w:pPr>
      <w:rPr>
        <w:rFonts w:hint="default"/>
        <w:lang w:val="zh-CN" w:eastAsia="zh-CN" w:bidi="zh-CN"/>
      </w:rPr>
    </w:lvl>
    <w:lvl w:ilvl="7" w:tentative="0">
      <w:start w:val="0"/>
      <w:numFmt w:val="bullet"/>
      <w:lvlText w:val="•"/>
      <w:lvlJc w:val="left"/>
      <w:pPr>
        <w:ind w:left="7706" w:hanging="492"/>
      </w:pPr>
      <w:rPr>
        <w:rFonts w:hint="default"/>
        <w:lang w:val="zh-CN" w:eastAsia="zh-CN" w:bidi="zh-CN"/>
      </w:rPr>
    </w:lvl>
    <w:lvl w:ilvl="8" w:tentative="0">
      <w:start w:val="0"/>
      <w:numFmt w:val="bullet"/>
      <w:lvlText w:val="•"/>
      <w:lvlJc w:val="left"/>
      <w:pPr>
        <w:ind w:left="8792" w:hanging="492"/>
      </w:pPr>
      <w:rPr>
        <w:rFonts w:hint="default"/>
        <w:lang w:val="zh-CN" w:eastAsia="zh-CN" w:bidi="zh-CN"/>
      </w:rPr>
    </w:lvl>
  </w:abstractNum>
  <w:abstractNum w:abstractNumId="5">
    <w:nsid w:val="B8CEF35B"/>
    <w:multiLevelType w:val="multilevel"/>
    <w:tmpl w:val="B8CEF35B"/>
    <w:lvl w:ilvl="0" w:tentative="0">
      <w:start w:val="18"/>
      <w:numFmt w:val="decimal"/>
      <w:lvlText w:val="%1"/>
      <w:lvlJc w:val="left"/>
      <w:pPr>
        <w:ind w:left="100" w:hanging="632"/>
        <w:jc w:val="left"/>
      </w:pPr>
      <w:rPr>
        <w:rFonts w:hint="default"/>
        <w:lang w:val="zh-CN" w:eastAsia="zh-CN" w:bidi="zh-CN"/>
      </w:rPr>
    </w:lvl>
    <w:lvl w:ilvl="1" w:tentative="0">
      <w:start w:val="1"/>
      <w:numFmt w:val="decimal"/>
      <w:lvlText w:val="%1.%2"/>
      <w:lvlJc w:val="left"/>
      <w:pPr>
        <w:ind w:left="100" w:hanging="632"/>
        <w:jc w:val="left"/>
      </w:pPr>
      <w:rPr>
        <w:rFonts w:hint="default" w:ascii="仿宋" w:hAnsi="仿宋" w:eastAsia="仿宋" w:cs="仿宋"/>
        <w:spacing w:val="-2"/>
        <w:w w:val="100"/>
        <w:sz w:val="28"/>
        <w:szCs w:val="28"/>
        <w:lang w:val="zh-CN" w:eastAsia="zh-CN" w:bidi="zh-CN"/>
      </w:rPr>
    </w:lvl>
    <w:lvl w:ilvl="2" w:tentative="0">
      <w:start w:val="0"/>
      <w:numFmt w:val="bullet"/>
      <w:lvlText w:val="•"/>
      <w:lvlJc w:val="left"/>
      <w:pPr>
        <w:ind w:left="2273" w:hanging="632"/>
      </w:pPr>
      <w:rPr>
        <w:rFonts w:hint="default"/>
        <w:lang w:val="zh-CN" w:eastAsia="zh-CN" w:bidi="zh-CN"/>
      </w:rPr>
    </w:lvl>
    <w:lvl w:ilvl="3" w:tentative="0">
      <w:start w:val="0"/>
      <w:numFmt w:val="bullet"/>
      <w:lvlText w:val="•"/>
      <w:lvlJc w:val="left"/>
      <w:pPr>
        <w:ind w:left="3359" w:hanging="632"/>
      </w:pPr>
      <w:rPr>
        <w:rFonts w:hint="default"/>
        <w:lang w:val="zh-CN" w:eastAsia="zh-CN" w:bidi="zh-CN"/>
      </w:rPr>
    </w:lvl>
    <w:lvl w:ilvl="4" w:tentative="0">
      <w:start w:val="0"/>
      <w:numFmt w:val="bullet"/>
      <w:lvlText w:val="•"/>
      <w:lvlJc w:val="left"/>
      <w:pPr>
        <w:ind w:left="4446" w:hanging="632"/>
      </w:pPr>
      <w:rPr>
        <w:rFonts w:hint="default"/>
        <w:lang w:val="zh-CN" w:eastAsia="zh-CN" w:bidi="zh-CN"/>
      </w:rPr>
    </w:lvl>
    <w:lvl w:ilvl="5" w:tentative="0">
      <w:start w:val="0"/>
      <w:numFmt w:val="bullet"/>
      <w:lvlText w:val="•"/>
      <w:lvlJc w:val="left"/>
      <w:pPr>
        <w:ind w:left="5533" w:hanging="632"/>
      </w:pPr>
      <w:rPr>
        <w:rFonts w:hint="default"/>
        <w:lang w:val="zh-CN" w:eastAsia="zh-CN" w:bidi="zh-CN"/>
      </w:rPr>
    </w:lvl>
    <w:lvl w:ilvl="6" w:tentative="0">
      <w:start w:val="0"/>
      <w:numFmt w:val="bullet"/>
      <w:lvlText w:val="•"/>
      <w:lvlJc w:val="left"/>
      <w:pPr>
        <w:ind w:left="6619" w:hanging="632"/>
      </w:pPr>
      <w:rPr>
        <w:rFonts w:hint="default"/>
        <w:lang w:val="zh-CN" w:eastAsia="zh-CN" w:bidi="zh-CN"/>
      </w:rPr>
    </w:lvl>
    <w:lvl w:ilvl="7" w:tentative="0">
      <w:start w:val="0"/>
      <w:numFmt w:val="bullet"/>
      <w:lvlText w:val="•"/>
      <w:lvlJc w:val="left"/>
      <w:pPr>
        <w:ind w:left="7706" w:hanging="632"/>
      </w:pPr>
      <w:rPr>
        <w:rFonts w:hint="default"/>
        <w:lang w:val="zh-CN" w:eastAsia="zh-CN" w:bidi="zh-CN"/>
      </w:rPr>
    </w:lvl>
    <w:lvl w:ilvl="8" w:tentative="0">
      <w:start w:val="0"/>
      <w:numFmt w:val="bullet"/>
      <w:lvlText w:val="•"/>
      <w:lvlJc w:val="left"/>
      <w:pPr>
        <w:ind w:left="8792" w:hanging="632"/>
      </w:pPr>
      <w:rPr>
        <w:rFonts w:hint="default"/>
        <w:lang w:val="zh-CN" w:eastAsia="zh-CN" w:bidi="zh-CN"/>
      </w:rPr>
    </w:lvl>
  </w:abstractNum>
  <w:abstractNum w:abstractNumId="6">
    <w:nsid w:val="BB64CFA9"/>
    <w:multiLevelType w:val="multilevel"/>
    <w:tmpl w:val="BB64CFA9"/>
    <w:lvl w:ilvl="0" w:tentative="0">
      <w:start w:val="16"/>
      <w:numFmt w:val="decimal"/>
      <w:lvlText w:val="%1"/>
      <w:lvlJc w:val="left"/>
      <w:pPr>
        <w:ind w:left="100" w:hanging="632"/>
        <w:jc w:val="left"/>
      </w:pPr>
      <w:rPr>
        <w:rFonts w:hint="default"/>
        <w:lang w:val="zh-CN" w:eastAsia="zh-CN" w:bidi="zh-CN"/>
      </w:rPr>
    </w:lvl>
    <w:lvl w:ilvl="1" w:tentative="0">
      <w:start w:val="1"/>
      <w:numFmt w:val="decimal"/>
      <w:lvlText w:val="%1.%2"/>
      <w:lvlJc w:val="left"/>
      <w:pPr>
        <w:ind w:left="100" w:hanging="632"/>
        <w:jc w:val="left"/>
      </w:pPr>
      <w:rPr>
        <w:rFonts w:hint="default" w:ascii="仿宋" w:hAnsi="仿宋" w:eastAsia="仿宋" w:cs="仿宋"/>
        <w:spacing w:val="-2"/>
        <w:w w:val="100"/>
        <w:sz w:val="28"/>
        <w:szCs w:val="28"/>
        <w:lang w:val="zh-CN" w:eastAsia="zh-CN" w:bidi="zh-CN"/>
      </w:rPr>
    </w:lvl>
    <w:lvl w:ilvl="2" w:tentative="0">
      <w:start w:val="0"/>
      <w:numFmt w:val="bullet"/>
      <w:lvlText w:val="•"/>
      <w:lvlJc w:val="left"/>
      <w:pPr>
        <w:ind w:left="2273" w:hanging="632"/>
      </w:pPr>
      <w:rPr>
        <w:rFonts w:hint="default"/>
        <w:lang w:val="zh-CN" w:eastAsia="zh-CN" w:bidi="zh-CN"/>
      </w:rPr>
    </w:lvl>
    <w:lvl w:ilvl="3" w:tentative="0">
      <w:start w:val="0"/>
      <w:numFmt w:val="bullet"/>
      <w:lvlText w:val="•"/>
      <w:lvlJc w:val="left"/>
      <w:pPr>
        <w:ind w:left="3359" w:hanging="632"/>
      </w:pPr>
      <w:rPr>
        <w:rFonts w:hint="default"/>
        <w:lang w:val="zh-CN" w:eastAsia="zh-CN" w:bidi="zh-CN"/>
      </w:rPr>
    </w:lvl>
    <w:lvl w:ilvl="4" w:tentative="0">
      <w:start w:val="0"/>
      <w:numFmt w:val="bullet"/>
      <w:lvlText w:val="•"/>
      <w:lvlJc w:val="left"/>
      <w:pPr>
        <w:ind w:left="4446" w:hanging="632"/>
      </w:pPr>
      <w:rPr>
        <w:rFonts w:hint="default"/>
        <w:lang w:val="zh-CN" w:eastAsia="zh-CN" w:bidi="zh-CN"/>
      </w:rPr>
    </w:lvl>
    <w:lvl w:ilvl="5" w:tentative="0">
      <w:start w:val="0"/>
      <w:numFmt w:val="bullet"/>
      <w:lvlText w:val="•"/>
      <w:lvlJc w:val="left"/>
      <w:pPr>
        <w:ind w:left="5533" w:hanging="632"/>
      </w:pPr>
      <w:rPr>
        <w:rFonts w:hint="default"/>
        <w:lang w:val="zh-CN" w:eastAsia="zh-CN" w:bidi="zh-CN"/>
      </w:rPr>
    </w:lvl>
    <w:lvl w:ilvl="6" w:tentative="0">
      <w:start w:val="0"/>
      <w:numFmt w:val="bullet"/>
      <w:lvlText w:val="•"/>
      <w:lvlJc w:val="left"/>
      <w:pPr>
        <w:ind w:left="6619" w:hanging="632"/>
      </w:pPr>
      <w:rPr>
        <w:rFonts w:hint="default"/>
        <w:lang w:val="zh-CN" w:eastAsia="zh-CN" w:bidi="zh-CN"/>
      </w:rPr>
    </w:lvl>
    <w:lvl w:ilvl="7" w:tentative="0">
      <w:start w:val="0"/>
      <w:numFmt w:val="bullet"/>
      <w:lvlText w:val="•"/>
      <w:lvlJc w:val="left"/>
      <w:pPr>
        <w:ind w:left="7706" w:hanging="632"/>
      </w:pPr>
      <w:rPr>
        <w:rFonts w:hint="default"/>
        <w:lang w:val="zh-CN" w:eastAsia="zh-CN" w:bidi="zh-CN"/>
      </w:rPr>
    </w:lvl>
    <w:lvl w:ilvl="8" w:tentative="0">
      <w:start w:val="0"/>
      <w:numFmt w:val="bullet"/>
      <w:lvlText w:val="•"/>
      <w:lvlJc w:val="left"/>
      <w:pPr>
        <w:ind w:left="8792" w:hanging="632"/>
      </w:pPr>
      <w:rPr>
        <w:rFonts w:hint="default"/>
        <w:lang w:val="zh-CN" w:eastAsia="zh-CN" w:bidi="zh-CN"/>
      </w:rPr>
    </w:lvl>
  </w:abstractNum>
  <w:abstractNum w:abstractNumId="7">
    <w:nsid w:val="BE923771"/>
    <w:multiLevelType w:val="multilevel"/>
    <w:tmpl w:val="BE923771"/>
    <w:lvl w:ilvl="0" w:tentative="0">
      <w:start w:val="1"/>
      <w:numFmt w:val="decimal"/>
      <w:lvlText w:val="（%1）"/>
      <w:lvlJc w:val="left"/>
      <w:pPr>
        <w:ind w:left="1361" w:hanging="702"/>
        <w:jc w:val="left"/>
      </w:pPr>
      <w:rPr>
        <w:rFonts w:hint="default" w:ascii="仿宋" w:hAnsi="仿宋" w:eastAsia="仿宋" w:cs="仿宋"/>
        <w:spacing w:val="-2"/>
        <w:w w:val="100"/>
        <w:sz w:val="26"/>
        <w:szCs w:val="26"/>
        <w:lang w:val="zh-CN" w:eastAsia="zh-CN" w:bidi="zh-CN"/>
      </w:rPr>
    </w:lvl>
    <w:lvl w:ilvl="1" w:tentative="0">
      <w:start w:val="0"/>
      <w:numFmt w:val="bullet"/>
      <w:lvlText w:val="•"/>
      <w:lvlJc w:val="left"/>
      <w:pPr>
        <w:ind w:left="2320" w:hanging="702"/>
      </w:pPr>
      <w:rPr>
        <w:rFonts w:hint="default"/>
        <w:lang w:val="zh-CN" w:eastAsia="zh-CN" w:bidi="zh-CN"/>
      </w:rPr>
    </w:lvl>
    <w:lvl w:ilvl="2" w:tentative="0">
      <w:start w:val="0"/>
      <w:numFmt w:val="bullet"/>
      <w:lvlText w:val="•"/>
      <w:lvlJc w:val="left"/>
      <w:pPr>
        <w:ind w:left="3281" w:hanging="702"/>
      </w:pPr>
      <w:rPr>
        <w:rFonts w:hint="default"/>
        <w:lang w:val="zh-CN" w:eastAsia="zh-CN" w:bidi="zh-CN"/>
      </w:rPr>
    </w:lvl>
    <w:lvl w:ilvl="3" w:tentative="0">
      <w:start w:val="0"/>
      <w:numFmt w:val="bullet"/>
      <w:lvlText w:val="•"/>
      <w:lvlJc w:val="left"/>
      <w:pPr>
        <w:ind w:left="4241" w:hanging="702"/>
      </w:pPr>
      <w:rPr>
        <w:rFonts w:hint="default"/>
        <w:lang w:val="zh-CN" w:eastAsia="zh-CN" w:bidi="zh-CN"/>
      </w:rPr>
    </w:lvl>
    <w:lvl w:ilvl="4" w:tentative="0">
      <w:start w:val="0"/>
      <w:numFmt w:val="bullet"/>
      <w:lvlText w:val="•"/>
      <w:lvlJc w:val="left"/>
      <w:pPr>
        <w:ind w:left="5202" w:hanging="702"/>
      </w:pPr>
      <w:rPr>
        <w:rFonts w:hint="default"/>
        <w:lang w:val="zh-CN" w:eastAsia="zh-CN" w:bidi="zh-CN"/>
      </w:rPr>
    </w:lvl>
    <w:lvl w:ilvl="5" w:tentative="0">
      <w:start w:val="0"/>
      <w:numFmt w:val="bullet"/>
      <w:lvlText w:val="•"/>
      <w:lvlJc w:val="left"/>
      <w:pPr>
        <w:ind w:left="6163" w:hanging="702"/>
      </w:pPr>
      <w:rPr>
        <w:rFonts w:hint="default"/>
        <w:lang w:val="zh-CN" w:eastAsia="zh-CN" w:bidi="zh-CN"/>
      </w:rPr>
    </w:lvl>
    <w:lvl w:ilvl="6" w:tentative="0">
      <w:start w:val="0"/>
      <w:numFmt w:val="bullet"/>
      <w:lvlText w:val="•"/>
      <w:lvlJc w:val="left"/>
      <w:pPr>
        <w:ind w:left="7123" w:hanging="702"/>
      </w:pPr>
      <w:rPr>
        <w:rFonts w:hint="default"/>
        <w:lang w:val="zh-CN" w:eastAsia="zh-CN" w:bidi="zh-CN"/>
      </w:rPr>
    </w:lvl>
    <w:lvl w:ilvl="7" w:tentative="0">
      <w:start w:val="0"/>
      <w:numFmt w:val="bullet"/>
      <w:lvlText w:val="•"/>
      <w:lvlJc w:val="left"/>
      <w:pPr>
        <w:ind w:left="8084" w:hanging="702"/>
      </w:pPr>
      <w:rPr>
        <w:rFonts w:hint="default"/>
        <w:lang w:val="zh-CN" w:eastAsia="zh-CN" w:bidi="zh-CN"/>
      </w:rPr>
    </w:lvl>
    <w:lvl w:ilvl="8" w:tentative="0">
      <w:start w:val="0"/>
      <w:numFmt w:val="bullet"/>
      <w:lvlText w:val="•"/>
      <w:lvlJc w:val="left"/>
      <w:pPr>
        <w:ind w:left="9044" w:hanging="702"/>
      </w:pPr>
      <w:rPr>
        <w:rFonts w:hint="default"/>
        <w:lang w:val="zh-CN" w:eastAsia="zh-CN" w:bidi="zh-CN"/>
      </w:rPr>
    </w:lvl>
  </w:abstractNum>
  <w:abstractNum w:abstractNumId="8">
    <w:nsid w:val="E093A4B0"/>
    <w:multiLevelType w:val="multilevel"/>
    <w:tmpl w:val="E093A4B0"/>
    <w:lvl w:ilvl="0" w:tentative="0">
      <w:start w:val="1"/>
      <w:numFmt w:val="decimal"/>
      <w:lvlText w:val="（%1）"/>
      <w:lvlJc w:val="left"/>
      <w:pPr>
        <w:ind w:left="1361" w:hanging="702"/>
        <w:jc w:val="left"/>
      </w:pPr>
      <w:rPr>
        <w:rFonts w:hint="default" w:ascii="仿宋" w:hAnsi="仿宋" w:eastAsia="仿宋" w:cs="仿宋"/>
        <w:spacing w:val="-2"/>
        <w:w w:val="100"/>
        <w:sz w:val="26"/>
        <w:szCs w:val="26"/>
        <w:lang w:val="zh-CN" w:eastAsia="zh-CN" w:bidi="zh-CN"/>
      </w:rPr>
    </w:lvl>
    <w:lvl w:ilvl="1" w:tentative="0">
      <w:start w:val="0"/>
      <w:numFmt w:val="bullet"/>
      <w:lvlText w:val="•"/>
      <w:lvlJc w:val="left"/>
      <w:pPr>
        <w:ind w:left="2320" w:hanging="702"/>
      </w:pPr>
      <w:rPr>
        <w:rFonts w:hint="default"/>
        <w:lang w:val="zh-CN" w:eastAsia="zh-CN" w:bidi="zh-CN"/>
      </w:rPr>
    </w:lvl>
    <w:lvl w:ilvl="2" w:tentative="0">
      <w:start w:val="0"/>
      <w:numFmt w:val="bullet"/>
      <w:lvlText w:val="•"/>
      <w:lvlJc w:val="left"/>
      <w:pPr>
        <w:ind w:left="3281" w:hanging="702"/>
      </w:pPr>
      <w:rPr>
        <w:rFonts w:hint="default"/>
        <w:lang w:val="zh-CN" w:eastAsia="zh-CN" w:bidi="zh-CN"/>
      </w:rPr>
    </w:lvl>
    <w:lvl w:ilvl="3" w:tentative="0">
      <w:start w:val="0"/>
      <w:numFmt w:val="bullet"/>
      <w:lvlText w:val="•"/>
      <w:lvlJc w:val="left"/>
      <w:pPr>
        <w:ind w:left="4241" w:hanging="702"/>
      </w:pPr>
      <w:rPr>
        <w:rFonts w:hint="default"/>
        <w:lang w:val="zh-CN" w:eastAsia="zh-CN" w:bidi="zh-CN"/>
      </w:rPr>
    </w:lvl>
    <w:lvl w:ilvl="4" w:tentative="0">
      <w:start w:val="0"/>
      <w:numFmt w:val="bullet"/>
      <w:lvlText w:val="•"/>
      <w:lvlJc w:val="left"/>
      <w:pPr>
        <w:ind w:left="5202" w:hanging="702"/>
      </w:pPr>
      <w:rPr>
        <w:rFonts w:hint="default"/>
        <w:lang w:val="zh-CN" w:eastAsia="zh-CN" w:bidi="zh-CN"/>
      </w:rPr>
    </w:lvl>
    <w:lvl w:ilvl="5" w:tentative="0">
      <w:start w:val="0"/>
      <w:numFmt w:val="bullet"/>
      <w:lvlText w:val="•"/>
      <w:lvlJc w:val="left"/>
      <w:pPr>
        <w:ind w:left="6163" w:hanging="702"/>
      </w:pPr>
      <w:rPr>
        <w:rFonts w:hint="default"/>
        <w:lang w:val="zh-CN" w:eastAsia="zh-CN" w:bidi="zh-CN"/>
      </w:rPr>
    </w:lvl>
    <w:lvl w:ilvl="6" w:tentative="0">
      <w:start w:val="0"/>
      <w:numFmt w:val="bullet"/>
      <w:lvlText w:val="•"/>
      <w:lvlJc w:val="left"/>
      <w:pPr>
        <w:ind w:left="7123" w:hanging="702"/>
      </w:pPr>
      <w:rPr>
        <w:rFonts w:hint="default"/>
        <w:lang w:val="zh-CN" w:eastAsia="zh-CN" w:bidi="zh-CN"/>
      </w:rPr>
    </w:lvl>
    <w:lvl w:ilvl="7" w:tentative="0">
      <w:start w:val="0"/>
      <w:numFmt w:val="bullet"/>
      <w:lvlText w:val="•"/>
      <w:lvlJc w:val="left"/>
      <w:pPr>
        <w:ind w:left="8084" w:hanging="702"/>
      </w:pPr>
      <w:rPr>
        <w:rFonts w:hint="default"/>
        <w:lang w:val="zh-CN" w:eastAsia="zh-CN" w:bidi="zh-CN"/>
      </w:rPr>
    </w:lvl>
    <w:lvl w:ilvl="8" w:tentative="0">
      <w:start w:val="0"/>
      <w:numFmt w:val="bullet"/>
      <w:lvlText w:val="•"/>
      <w:lvlJc w:val="left"/>
      <w:pPr>
        <w:ind w:left="9044" w:hanging="702"/>
      </w:pPr>
      <w:rPr>
        <w:rFonts w:hint="default"/>
        <w:lang w:val="zh-CN" w:eastAsia="zh-CN" w:bidi="zh-CN"/>
      </w:rPr>
    </w:lvl>
  </w:abstractNum>
  <w:abstractNum w:abstractNumId="9">
    <w:nsid w:val="F7735DC9"/>
    <w:multiLevelType w:val="multilevel"/>
    <w:tmpl w:val="F7735DC9"/>
    <w:lvl w:ilvl="0" w:tentative="0">
      <w:start w:val="12"/>
      <w:numFmt w:val="decimal"/>
      <w:lvlText w:val="%1"/>
      <w:lvlJc w:val="left"/>
      <w:pPr>
        <w:ind w:left="1290" w:hanging="632"/>
        <w:jc w:val="left"/>
      </w:pPr>
      <w:rPr>
        <w:rFonts w:hint="default"/>
        <w:lang w:val="zh-CN" w:eastAsia="zh-CN" w:bidi="zh-CN"/>
      </w:rPr>
    </w:lvl>
    <w:lvl w:ilvl="1" w:tentative="0">
      <w:start w:val="1"/>
      <w:numFmt w:val="decimal"/>
      <w:lvlText w:val="%1.%2"/>
      <w:lvlJc w:val="left"/>
      <w:pPr>
        <w:ind w:left="1290" w:hanging="632"/>
        <w:jc w:val="left"/>
      </w:pPr>
      <w:rPr>
        <w:rFonts w:hint="default" w:ascii="仿宋" w:hAnsi="仿宋" w:eastAsia="仿宋" w:cs="仿宋"/>
        <w:spacing w:val="-2"/>
        <w:w w:val="100"/>
        <w:sz w:val="28"/>
        <w:szCs w:val="28"/>
        <w:lang w:val="zh-CN" w:eastAsia="zh-CN" w:bidi="zh-CN"/>
      </w:rPr>
    </w:lvl>
    <w:lvl w:ilvl="2" w:tentative="0">
      <w:start w:val="0"/>
      <w:numFmt w:val="bullet"/>
      <w:lvlText w:val="•"/>
      <w:lvlJc w:val="left"/>
      <w:pPr>
        <w:ind w:left="3233" w:hanging="632"/>
      </w:pPr>
      <w:rPr>
        <w:rFonts w:hint="default"/>
        <w:lang w:val="zh-CN" w:eastAsia="zh-CN" w:bidi="zh-CN"/>
      </w:rPr>
    </w:lvl>
    <w:lvl w:ilvl="3" w:tentative="0">
      <w:start w:val="0"/>
      <w:numFmt w:val="bullet"/>
      <w:lvlText w:val="•"/>
      <w:lvlJc w:val="left"/>
      <w:pPr>
        <w:ind w:left="4199" w:hanging="632"/>
      </w:pPr>
      <w:rPr>
        <w:rFonts w:hint="default"/>
        <w:lang w:val="zh-CN" w:eastAsia="zh-CN" w:bidi="zh-CN"/>
      </w:rPr>
    </w:lvl>
    <w:lvl w:ilvl="4" w:tentative="0">
      <w:start w:val="0"/>
      <w:numFmt w:val="bullet"/>
      <w:lvlText w:val="•"/>
      <w:lvlJc w:val="left"/>
      <w:pPr>
        <w:ind w:left="5166" w:hanging="632"/>
      </w:pPr>
      <w:rPr>
        <w:rFonts w:hint="default"/>
        <w:lang w:val="zh-CN" w:eastAsia="zh-CN" w:bidi="zh-CN"/>
      </w:rPr>
    </w:lvl>
    <w:lvl w:ilvl="5" w:tentative="0">
      <w:start w:val="0"/>
      <w:numFmt w:val="bullet"/>
      <w:lvlText w:val="•"/>
      <w:lvlJc w:val="left"/>
      <w:pPr>
        <w:ind w:left="6133" w:hanging="632"/>
      </w:pPr>
      <w:rPr>
        <w:rFonts w:hint="default"/>
        <w:lang w:val="zh-CN" w:eastAsia="zh-CN" w:bidi="zh-CN"/>
      </w:rPr>
    </w:lvl>
    <w:lvl w:ilvl="6" w:tentative="0">
      <w:start w:val="0"/>
      <w:numFmt w:val="bullet"/>
      <w:lvlText w:val="•"/>
      <w:lvlJc w:val="left"/>
      <w:pPr>
        <w:ind w:left="7099" w:hanging="632"/>
      </w:pPr>
      <w:rPr>
        <w:rFonts w:hint="default"/>
        <w:lang w:val="zh-CN" w:eastAsia="zh-CN" w:bidi="zh-CN"/>
      </w:rPr>
    </w:lvl>
    <w:lvl w:ilvl="7" w:tentative="0">
      <w:start w:val="0"/>
      <w:numFmt w:val="bullet"/>
      <w:lvlText w:val="•"/>
      <w:lvlJc w:val="left"/>
      <w:pPr>
        <w:ind w:left="8066" w:hanging="632"/>
      </w:pPr>
      <w:rPr>
        <w:rFonts w:hint="default"/>
        <w:lang w:val="zh-CN" w:eastAsia="zh-CN" w:bidi="zh-CN"/>
      </w:rPr>
    </w:lvl>
    <w:lvl w:ilvl="8" w:tentative="0">
      <w:start w:val="0"/>
      <w:numFmt w:val="bullet"/>
      <w:lvlText w:val="•"/>
      <w:lvlJc w:val="left"/>
      <w:pPr>
        <w:ind w:left="9032" w:hanging="632"/>
      </w:pPr>
      <w:rPr>
        <w:rFonts w:hint="default"/>
        <w:lang w:val="zh-CN" w:eastAsia="zh-CN" w:bidi="zh-CN"/>
      </w:rPr>
    </w:lvl>
  </w:abstractNum>
  <w:abstractNum w:abstractNumId="10">
    <w:nsid w:val="243FCF68"/>
    <w:multiLevelType w:val="multilevel"/>
    <w:tmpl w:val="243FCF68"/>
    <w:lvl w:ilvl="0" w:tentative="0">
      <w:start w:val="10"/>
      <w:numFmt w:val="decimal"/>
      <w:lvlText w:val="%1"/>
      <w:lvlJc w:val="left"/>
      <w:pPr>
        <w:ind w:left="100" w:hanging="632"/>
        <w:jc w:val="left"/>
      </w:pPr>
      <w:rPr>
        <w:rFonts w:hint="default"/>
        <w:lang w:val="zh-CN" w:eastAsia="zh-CN" w:bidi="zh-CN"/>
      </w:rPr>
    </w:lvl>
    <w:lvl w:ilvl="1" w:tentative="0">
      <w:start w:val="1"/>
      <w:numFmt w:val="decimal"/>
      <w:lvlText w:val="%1.%2"/>
      <w:lvlJc w:val="left"/>
      <w:pPr>
        <w:ind w:left="100" w:hanging="632"/>
        <w:jc w:val="left"/>
      </w:pPr>
      <w:rPr>
        <w:rFonts w:hint="default" w:ascii="仿宋" w:hAnsi="仿宋" w:eastAsia="仿宋" w:cs="仿宋"/>
        <w:spacing w:val="-2"/>
        <w:w w:val="100"/>
        <w:sz w:val="28"/>
        <w:szCs w:val="28"/>
        <w:lang w:val="zh-CN" w:eastAsia="zh-CN" w:bidi="zh-CN"/>
      </w:rPr>
    </w:lvl>
    <w:lvl w:ilvl="2" w:tentative="0">
      <w:start w:val="0"/>
      <w:numFmt w:val="bullet"/>
      <w:lvlText w:val="•"/>
      <w:lvlJc w:val="left"/>
      <w:pPr>
        <w:ind w:left="2273" w:hanging="632"/>
      </w:pPr>
      <w:rPr>
        <w:rFonts w:hint="default"/>
        <w:lang w:val="zh-CN" w:eastAsia="zh-CN" w:bidi="zh-CN"/>
      </w:rPr>
    </w:lvl>
    <w:lvl w:ilvl="3" w:tentative="0">
      <w:start w:val="0"/>
      <w:numFmt w:val="bullet"/>
      <w:lvlText w:val="•"/>
      <w:lvlJc w:val="left"/>
      <w:pPr>
        <w:ind w:left="3359" w:hanging="632"/>
      </w:pPr>
      <w:rPr>
        <w:rFonts w:hint="default"/>
        <w:lang w:val="zh-CN" w:eastAsia="zh-CN" w:bidi="zh-CN"/>
      </w:rPr>
    </w:lvl>
    <w:lvl w:ilvl="4" w:tentative="0">
      <w:start w:val="0"/>
      <w:numFmt w:val="bullet"/>
      <w:lvlText w:val="•"/>
      <w:lvlJc w:val="left"/>
      <w:pPr>
        <w:ind w:left="4446" w:hanging="632"/>
      </w:pPr>
      <w:rPr>
        <w:rFonts w:hint="default"/>
        <w:lang w:val="zh-CN" w:eastAsia="zh-CN" w:bidi="zh-CN"/>
      </w:rPr>
    </w:lvl>
    <w:lvl w:ilvl="5" w:tentative="0">
      <w:start w:val="0"/>
      <w:numFmt w:val="bullet"/>
      <w:lvlText w:val="•"/>
      <w:lvlJc w:val="left"/>
      <w:pPr>
        <w:ind w:left="5533" w:hanging="632"/>
      </w:pPr>
      <w:rPr>
        <w:rFonts w:hint="default"/>
        <w:lang w:val="zh-CN" w:eastAsia="zh-CN" w:bidi="zh-CN"/>
      </w:rPr>
    </w:lvl>
    <w:lvl w:ilvl="6" w:tentative="0">
      <w:start w:val="0"/>
      <w:numFmt w:val="bullet"/>
      <w:lvlText w:val="•"/>
      <w:lvlJc w:val="left"/>
      <w:pPr>
        <w:ind w:left="6619" w:hanging="632"/>
      </w:pPr>
      <w:rPr>
        <w:rFonts w:hint="default"/>
        <w:lang w:val="zh-CN" w:eastAsia="zh-CN" w:bidi="zh-CN"/>
      </w:rPr>
    </w:lvl>
    <w:lvl w:ilvl="7" w:tentative="0">
      <w:start w:val="0"/>
      <w:numFmt w:val="bullet"/>
      <w:lvlText w:val="•"/>
      <w:lvlJc w:val="left"/>
      <w:pPr>
        <w:ind w:left="7706" w:hanging="632"/>
      </w:pPr>
      <w:rPr>
        <w:rFonts w:hint="default"/>
        <w:lang w:val="zh-CN" w:eastAsia="zh-CN" w:bidi="zh-CN"/>
      </w:rPr>
    </w:lvl>
    <w:lvl w:ilvl="8" w:tentative="0">
      <w:start w:val="0"/>
      <w:numFmt w:val="bullet"/>
      <w:lvlText w:val="•"/>
      <w:lvlJc w:val="left"/>
      <w:pPr>
        <w:ind w:left="8792" w:hanging="632"/>
      </w:pPr>
      <w:rPr>
        <w:rFonts w:hint="default"/>
        <w:lang w:val="zh-CN" w:eastAsia="zh-CN" w:bidi="zh-CN"/>
      </w:rPr>
    </w:lvl>
  </w:abstractNum>
  <w:abstractNum w:abstractNumId="11">
    <w:nsid w:val="30FC5B15"/>
    <w:multiLevelType w:val="multilevel"/>
    <w:tmpl w:val="30FC5B15"/>
    <w:lvl w:ilvl="0" w:tentative="0">
      <w:start w:val="1"/>
      <w:numFmt w:val="decimal"/>
      <w:lvlText w:val="（%1）"/>
      <w:lvlJc w:val="left"/>
      <w:pPr>
        <w:ind w:left="1583" w:hanging="702"/>
        <w:jc w:val="left"/>
      </w:pPr>
      <w:rPr>
        <w:rFonts w:hint="default" w:ascii="仿宋" w:hAnsi="仿宋" w:eastAsia="仿宋" w:cs="仿宋"/>
        <w:spacing w:val="-2"/>
        <w:w w:val="100"/>
        <w:sz w:val="26"/>
        <w:szCs w:val="26"/>
        <w:lang w:val="zh-CN" w:eastAsia="zh-CN" w:bidi="zh-CN"/>
      </w:rPr>
    </w:lvl>
    <w:lvl w:ilvl="1" w:tentative="0">
      <w:start w:val="0"/>
      <w:numFmt w:val="bullet"/>
      <w:lvlText w:val="•"/>
      <w:lvlJc w:val="left"/>
      <w:pPr>
        <w:ind w:left="2320" w:hanging="702"/>
      </w:pPr>
      <w:rPr>
        <w:rFonts w:hint="default"/>
        <w:lang w:val="zh-CN" w:eastAsia="zh-CN" w:bidi="zh-CN"/>
      </w:rPr>
    </w:lvl>
    <w:lvl w:ilvl="2" w:tentative="0">
      <w:start w:val="0"/>
      <w:numFmt w:val="bullet"/>
      <w:lvlText w:val="•"/>
      <w:lvlJc w:val="left"/>
      <w:pPr>
        <w:ind w:left="3281" w:hanging="702"/>
      </w:pPr>
      <w:rPr>
        <w:rFonts w:hint="default"/>
        <w:lang w:val="zh-CN" w:eastAsia="zh-CN" w:bidi="zh-CN"/>
      </w:rPr>
    </w:lvl>
    <w:lvl w:ilvl="3" w:tentative="0">
      <w:start w:val="0"/>
      <w:numFmt w:val="bullet"/>
      <w:lvlText w:val="•"/>
      <w:lvlJc w:val="left"/>
      <w:pPr>
        <w:ind w:left="4241" w:hanging="702"/>
      </w:pPr>
      <w:rPr>
        <w:rFonts w:hint="default"/>
        <w:lang w:val="zh-CN" w:eastAsia="zh-CN" w:bidi="zh-CN"/>
      </w:rPr>
    </w:lvl>
    <w:lvl w:ilvl="4" w:tentative="0">
      <w:start w:val="0"/>
      <w:numFmt w:val="bullet"/>
      <w:lvlText w:val="•"/>
      <w:lvlJc w:val="left"/>
      <w:pPr>
        <w:ind w:left="5202" w:hanging="702"/>
      </w:pPr>
      <w:rPr>
        <w:rFonts w:hint="default"/>
        <w:lang w:val="zh-CN" w:eastAsia="zh-CN" w:bidi="zh-CN"/>
      </w:rPr>
    </w:lvl>
    <w:lvl w:ilvl="5" w:tentative="0">
      <w:start w:val="0"/>
      <w:numFmt w:val="bullet"/>
      <w:lvlText w:val="•"/>
      <w:lvlJc w:val="left"/>
      <w:pPr>
        <w:ind w:left="6163" w:hanging="702"/>
      </w:pPr>
      <w:rPr>
        <w:rFonts w:hint="default"/>
        <w:lang w:val="zh-CN" w:eastAsia="zh-CN" w:bidi="zh-CN"/>
      </w:rPr>
    </w:lvl>
    <w:lvl w:ilvl="6" w:tentative="0">
      <w:start w:val="0"/>
      <w:numFmt w:val="bullet"/>
      <w:lvlText w:val="•"/>
      <w:lvlJc w:val="left"/>
      <w:pPr>
        <w:ind w:left="7123" w:hanging="702"/>
      </w:pPr>
      <w:rPr>
        <w:rFonts w:hint="default"/>
        <w:lang w:val="zh-CN" w:eastAsia="zh-CN" w:bidi="zh-CN"/>
      </w:rPr>
    </w:lvl>
    <w:lvl w:ilvl="7" w:tentative="0">
      <w:start w:val="0"/>
      <w:numFmt w:val="bullet"/>
      <w:lvlText w:val="•"/>
      <w:lvlJc w:val="left"/>
      <w:pPr>
        <w:ind w:left="8084" w:hanging="702"/>
      </w:pPr>
      <w:rPr>
        <w:rFonts w:hint="default"/>
        <w:lang w:val="zh-CN" w:eastAsia="zh-CN" w:bidi="zh-CN"/>
      </w:rPr>
    </w:lvl>
    <w:lvl w:ilvl="8" w:tentative="0">
      <w:start w:val="0"/>
      <w:numFmt w:val="bullet"/>
      <w:lvlText w:val="•"/>
      <w:lvlJc w:val="left"/>
      <w:pPr>
        <w:ind w:left="9044" w:hanging="702"/>
      </w:pPr>
      <w:rPr>
        <w:rFonts w:hint="default"/>
        <w:lang w:val="zh-CN" w:eastAsia="zh-CN" w:bidi="zh-CN"/>
      </w:rPr>
    </w:lvl>
  </w:abstractNum>
  <w:abstractNum w:abstractNumId="12">
    <w:nsid w:val="39A0D9AC"/>
    <w:multiLevelType w:val="multilevel"/>
    <w:tmpl w:val="39A0D9AC"/>
    <w:lvl w:ilvl="0" w:tentative="0">
      <w:start w:val="1"/>
      <w:numFmt w:val="decimal"/>
      <w:lvlText w:val="（%1）"/>
      <w:lvlJc w:val="left"/>
      <w:pPr>
        <w:ind w:left="1361" w:hanging="702"/>
        <w:jc w:val="left"/>
      </w:pPr>
      <w:rPr>
        <w:rFonts w:hint="default" w:ascii="仿宋" w:hAnsi="仿宋" w:eastAsia="仿宋" w:cs="仿宋"/>
        <w:spacing w:val="-2"/>
        <w:w w:val="100"/>
        <w:sz w:val="26"/>
        <w:szCs w:val="26"/>
        <w:lang w:val="zh-CN" w:eastAsia="zh-CN" w:bidi="zh-CN"/>
      </w:rPr>
    </w:lvl>
    <w:lvl w:ilvl="1" w:tentative="0">
      <w:start w:val="0"/>
      <w:numFmt w:val="bullet"/>
      <w:lvlText w:val="•"/>
      <w:lvlJc w:val="left"/>
      <w:pPr>
        <w:ind w:left="2320" w:hanging="702"/>
      </w:pPr>
      <w:rPr>
        <w:rFonts w:hint="default"/>
        <w:lang w:val="zh-CN" w:eastAsia="zh-CN" w:bidi="zh-CN"/>
      </w:rPr>
    </w:lvl>
    <w:lvl w:ilvl="2" w:tentative="0">
      <w:start w:val="0"/>
      <w:numFmt w:val="bullet"/>
      <w:lvlText w:val="•"/>
      <w:lvlJc w:val="left"/>
      <w:pPr>
        <w:ind w:left="3281" w:hanging="702"/>
      </w:pPr>
      <w:rPr>
        <w:rFonts w:hint="default"/>
        <w:lang w:val="zh-CN" w:eastAsia="zh-CN" w:bidi="zh-CN"/>
      </w:rPr>
    </w:lvl>
    <w:lvl w:ilvl="3" w:tentative="0">
      <w:start w:val="0"/>
      <w:numFmt w:val="bullet"/>
      <w:lvlText w:val="•"/>
      <w:lvlJc w:val="left"/>
      <w:pPr>
        <w:ind w:left="4241" w:hanging="702"/>
      </w:pPr>
      <w:rPr>
        <w:rFonts w:hint="default"/>
        <w:lang w:val="zh-CN" w:eastAsia="zh-CN" w:bidi="zh-CN"/>
      </w:rPr>
    </w:lvl>
    <w:lvl w:ilvl="4" w:tentative="0">
      <w:start w:val="0"/>
      <w:numFmt w:val="bullet"/>
      <w:lvlText w:val="•"/>
      <w:lvlJc w:val="left"/>
      <w:pPr>
        <w:ind w:left="5202" w:hanging="702"/>
      </w:pPr>
      <w:rPr>
        <w:rFonts w:hint="default"/>
        <w:lang w:val="zh-CN" w:eastAsia="zh-CN" w:bidi="zh-CN"/>
      </w:rPr>
    </w:lvl>
    <w:lvl w:ilvl="5" w:tentative="0">
      <w:start w:val="0"/>
      <w:numFmt w:val="bullet"/>
      <w:lvlText w:val="•"/>
      <w:lvlJc w:val="left"/>
      <w:pPr>
        <w:ind w:left="6163" w:hanging="702"/>
      </w:pPr>
      <w:rPr>
        <w:rFonts w:hint="default"/>
        <w:lang w:val="zh-CN" w:eastAsia="zh-CN" w:bidi="zh-CN"/>
      </w:rPr>
    </w:lvl>
    <w:lvl w:ilvl="6" w:tentative="0">
      <w:start w:val="0"/>
      <w:numFmt w:val="bullet"/>
      <w:lvlText w:val="•"/>
      <w:lvlJc w:val="left"/>
      <w:pPr>
        <w:ind w:left="7123" w:hanging="702"/>
      </w:pPr>
      <w:rPr>
        <w:rFonts w:hint="default"/>
        <w:lang w:val="zh-CN" w:eastAsia="zh-CN" w:bidi="zh-CN"/>
      </w:rPr>
    </w:lvl>
    <w:lvl w:ilvl="7" w:tentative="0">
      <w:start w:val="0"/>
      <w:numFmt w:val="bullet"/>
      <w:lvlText w:val="•"/>
      <w:lvlJc w:val="left"/>
      <w:pPr>
        <w:ind w:left="8084" w:hanging="702"/>
      </w:pPr>
      <w:rPr>
        <w:rFonts w:hint="default"/>
        <w:lang w:val="zh-CN" w:eastAsia="zh-CN" w:bidi="zh-CN"/>
      </w:rPr>
    </w:lvl>
    <w:lvl w:ilvl="8" w:tentative="0">
      <w:start w:val="0"/>
      <w:numFmt w:val="bullet"/>
      <w:lvlText w:val="•"/>
      <w:lvlJc w:val="left"/>
      <w:pPr>
        <w:ind w:left="9044" w:hanging="702"/>
      </w:pPr>
      <w:rPr>
        <w:rFonts w:hint="default"/>
        <w:lang w:val="zh-CN" w:eastAsia="zh-CN" w:bidi="zh-CN"/>
      </w:rPr>
    </w:lvl>
  </w:abstractNum>
  <w:abstractNum w:abstractNumId="13">
    <w:nsid w:val="4D94DA66"/>
    <w:multiLevelType w:val="multilevel"/>
    <w:tmpl w:val="4D94DA66"/>
    <w:lvl w:ilvl="0" w:tentative="0">
      <w:start w:val="11"/>
      <w:numFmt w:val="decimal"/>
      <w:lvlText w:val="%1"/>
      <w:lvlJc w:val="left"/>
      <w:pPr>
        <w:ind w:left="100" w:hanging="632"/>
        <w:jc w:val="left"/>
      </w:pPr>
      <w:rPr>
        <w:rFonts w:hint="default"/>
        <w:lang w:val="zh-CN" w:eastAsia="zh-CN" w:bidi="zh-CN"/>
      </w:rPr>
    </w:lvl>
    <w:lvl w:ilvl="1" w:tentative="0">
      <w:start w:val="1"/>
      <w:numFmt w:val="decimal"/>
      <w:lvlText w:val="%1.%2"/>
      <w:lvlJc w:val="left"/>
      <w:pPr>
        <w:ind w:left="100" w:hanging="632"/>
        <w:jc w:val="left"/>
      </w:pPr>
      <w:rPr>
        <w:rFonts w:hint="default" w:ascii="仿宋" w:hAnsi="仿宋" w:eastAsia="仿宋" w:cs="仿宋"/>
        <w:spacing w:val="-2"/>
        <w:w w:val="100"/>
        <w:sz w:val="28"/>
        <w:szCs w:val="28"/>
        <w:lang w:val="zh-CN" w:eastAsia="zh-CN" w:bidi="zh-CN"/>
      </w:rPr>
    </w:lvl>
    <w:lvl w:ilvl="2" w:tentative="0">
      <w:start w:val="0"/>
      <w:numFmt w:val="bullet"/>
      <w:lvlText w:val="•"/>
      <w:lvlJc w:val="left"/>
      <w:pPr>
        <w:ind w:left="2273" w:hanging="632"/>
      </w:pPr>
      <w:rPr>
        <w:rFonts w:hint="default"/>
        <w:lang w:val="zh-CN" w:eastAsia="zh-CN" w:bidi="zh-CN"/>
      </w:rPr>
    </w:lvl>
    <w:lvl w:ilvl="3" w:tentative="0">
      <w:start w:val="0"/>
      <w:numFmt w:val="bullet"/>
      <w:lvlText w:val="•"/>
      <w:lvlJc w:val="left"/>
      <w:pPr>
        <w:ind w:left="3359" w:hanging="632"/>
      </w:pPr>
      <w:rPr>
        <w:rFonts w:hint="default"/>
        <w:lang w:val="zh-CN" w:eastAsia="zh-CN" w:bidi="zh-CN"/>
      </w:rPr>
    </w:lvl>
    <w:lvl w:ilvl="4" w:tentative="0">
      <w:start w:val="0"/>
      <w:numFmt w:val="bullet"/>
      <w:lvlText w:val="•"/>
      <w:lvlJc w:val="left"/>
      <w:pPr>
        <w:ind w:left="4446" w:hanging="632"/>
      </w:pPr>
      <w:rPr>
        <w:rFonts w:hint="default"/>
        <w:lang w:val="zh-CN" w:eastAsia="zh-CN" w:bidi="zh-CN"/>
      </w:rPr>
    </w:lvl>
    <w:lvl w:ilvl="5" w:tentative="0">
      <w:start w:val="0"/>
      <w:numFmt w:val="bullet"/>
      <w:lvlText w:val="•"/>
      <w:lvlJc w:val="left"/>
      <w:pPr>
        <w:ind w:left="5533" w:hanging="632"/>
      </w:pPr>
      <w:rPr>
        <w:rFonts w:hint="default"/>
        <w:lang w:val="zh-CN" w:eastAsia="zh-CN" w:bidi="zh-CN"/>
      </w:rPr>
    </w:lvl>
    <w:lvl w:ilvl="6" w:tentative="0">
      <w:start w:val="0"/>
      <w:numFmt w:val="bullet"/>
      <w:lvlText w:val="•"/>
      <w:lvlJc w:val="left"/>
      <w:pPr>
        <w:ind w:left="6619" w:hanging="632"/>
      </w:pPr>
      <w:rPr>
        <w:rFonts w:hint="default"/>
        <w:lang w:val="zh-CN" w:eastAsia="zh-CN" w:bidi="zh-CN"/>
      </w:rPr>
    </w:lvl>
    <w:lvl w:ilvl="7" w:tentative="0">
      <w:start w:val="0"/>
      <w:numFmt w:val="bullet"/>
      <w:lvlText w:val="•"/>
      <w:lvlJc w:val="left"/>
      <w:pPr>
        <w:ind w:left="7706" w:hanging="632"/>
      </w:pPr>
      <w:rPr>
        <w:rFonts w:hint="default"/>
        <w:lang w:val="zh-CN" w:eastAsia="zh-CN" w:bidi="zh-CN"/>
      </w:rPr>
    </w:lvl>
    <w:lvl w:ilvl="8" w:tentative="0">
      <w:start w:val="0"/>
      <w:numFmt w:val="bullet"/>
      <w:lvlText w:val="•"/>
      <w:lvlJc w:val="left"/>
      <w:pPr>
        <w:ind w:left="8792" w:hanging="632"/>
      </w:pPr>
      <w:rPr>
        <w:rFonts w:hint="default"/>
        <w:lang w:val="zh-CN" w:eastAsia="zh-CN" w:bidi="zh-CN"/>
      </w:rPr>
    </w:lvl>
  </w:abstractNum>
  <w:abstractNum w:abstractNumId="14">
    <w:nsid w:val="58765686"/>
    <w:multiLevelType w:val="multilevel"/>
    <w:tmpl w:val="58765686"/>
    <w:lvl w:ilvl="0" w:tentative="0">
      <w:start w:val="7"/>
      <w:numFmt w:val="decimal"/>
      <w:lvlText w:val="%1"/>
      <w:lvlJc w:val="left"/>
      <w:pPr>
        <w:ind w:left="100" w:hanging="490"/>
        <w:jc w:val="left"/>
      </w:pPr>
      <w:rPr>
        <w:rFonts w:hint="default"/>
        <w:lang w:val="zh-CN" w:eastAsia="zh-CN" w:bidi="zh-CN"/>
      </w:rPr>
    </w:lvl>
    <w:lvl w:ilvl="1" w:tentative="0">
      <w:start w:val="1"/>
      <w:numFmt w:val="decimal"/>
      <w:lvlText w:val="%1.%2"/>
      <w:lvlJc w:val="left"/>
      <w:pPr>
        <w:ind w:left="100" w:hanging="490"/>
        <w:jc w:val="left"/>
      </w:pPr>
      <w:rPr>
        <w:rFonts w:hint="default" w:ascii="仿宋" w:hAnsi="仿宋" w:eastAsia="仿宋" w:cs="仿宋"/>
        <w:spacing w:val="-2"/>
        <w:w w:val="100"/>
        <w:sz w:val="28"/>
        <w:szCs w:val="28"/>
        <w:lang w:val="zh-CN" w:eastAsia="zh-CN" w:bidi="zh-CN"/>
      </w:rPr>
    </w:lvl>
    <w:lvl w:ilvl="2" w:tentative="0">
      <w:start w:val="0"/>
      <w:numFmt w:val="bullet"/>
      <w:lvlText w:val="•"/>
      <w:lvlJc w:val="left"/>
      <w:pPr>
        <w:ind w:left="2273" w:hanging="490"/>
      </w:pPr>
      <w:rPr>
        <w:rFonts w:hint="default"/>
        <w:lang w:val="zh-CN" w:eastAsia="zh-CN" w:bidi="zh-CN"/>
      </w:rPr>
    </w:lvl>
    <w:lvl w:ilvl="3" w:tentative="0">
      <w:start w:val="0"/>
      <w:numFmt w:val="bullet"/>
      <w:lvlText w:val="•"/>
      <w:lvlJc w:val="left"/>
      <w:pPr>
        <w:ind w:left="3359" w:hanging="490"/>
      </w:pPr>
      <w:rPr>
        <w:rFonts w:hint="default"/>
        <w:lang w:val="zh-CN" w:eastAsia="zh-CN" w:bidi="zh-CN"/>
      </w:rPr>
    </w:lvl>
    <w:lvl w:ilvl="4" w:tentative="0">
      <w:start w:val="0"/>
      <w:numFmt w:val="bullet"/>
      <w:lvlText w:val="•"/>
      <w:lvlJc w:val="left"/>
      <w:pPr>
        <w:ind w:left="4446" w:hanging="490"/>
      </w:pPr>
      <w:rPr>
        <w:rFonts w:hint="default"/>
        <w:lang w:val="zh-CN" w:eastAsia="zh-CN" w:bidi="zh-CN"/>
      </w:rPr>
    </w:lvl>
    <w:lvl w:ilvl="5" w:tentative="0">
      <w:start w:val="0"/>
      <w:numFmt w:val="bullet"/>
      <w:lvlText w:val="•"/>
      <w:lvlJc w:val="left"/>
      <w:pPr>
        <w:ind w:left="5533" w:hanging="490"/>
      </w:pPr>
      <w:rPr>
        <w:rFonts w:hint="default"/>
        <w:lang w:val="zh-CN" w:eastAsia="zh-CN" w:bidi="zh-CN"/>
      </w:rPr>
    </w:lvl>
    <w:lvl w:ilvl="6" w:tentative="0">
      <w:start w:val="0"/>
      <w:numFmt w:val="bullet"/>
      <w:lvlText w:val="•"/>
      <w:lvlJc w:val="left"/>
      <w:pPr>
        <w:ind w:left="6619" w:hanging="490"/>
      </w:pPr>
      <w:rPr>
        <w:rFonts w:hint="default"/>
        <w:lang w:val="zh-CN" w:eastAsia="zh-CN" w:bidi="zh-CN"/>
      </w:rPr>
    </w:lvl>
    <w:lvl w:ilvl="7" w:tentative="0">
      <w:start w:val="0"/>
      <w:numFmt w:val="bullet"/>
      <w:lvlText w:val="•"/>
      <w:lvlJc w:val="left"/>
      <w:pPr>
        <w:ind w:left="7706" w:hanging="490"/>
      </w:pPr>
      <w:rPr>
        <w:rFonts w:hint="default"/>
        <w:lang w:val="zh-CN" w:eastAsia="zh-CN" w:bidi="zh-CN"/>
      </w:rPr>
    </w:lvl>
    <w:lvl w:ilvl="8" w:tentative="0">
      <w:start w:val="0"/>
      <w:numFmt w:val="bullet"/>
      <w:lvlText w:val="•"/>
      <w:lvlJc w:val="left"/>
      <w:pPr>
        <w:ind w:left="8792" w:hanging="490"/>
      </w:pPr>
      <w:rPr>
        <w:rFonts w:hint="default"/>
        <w:lang w:val="zh-CN" w:eastAsia="zh-CN" w:bidi="zh-CN"/>
      </w:rPr>
    </w:lvl>
  </w:abstractNum>
  <w:abstractNum w:abstractNumId="15">
    <w:nsid w:val="5E29AB5A"/>
    <w:multiLevelType w:val="multilevel"/>
    <w:tmpl w:val="5E29AB5A"/>
    <w:lvl w:ilvl="0" w:tentative="0">
      <w:start w:val="19"/>
      <w:numFmt w:val="decimal"/>
      <w:lvlText w:val="%1"/>
      <w:lvlJc w:val="left"/>
      <w:pPr>
        <w:ind w:left="100" w:hanging="632"/>
        <w:jc w:val="left"/>
      </w:pPr>
      <w:rPr>
        <w:rFonts w:hint="default"/>
        <w:lang w:val="zh-CN" w:eastAsia="zh-CN" w:bidi="zh-CN"/>
      </w:rPr>
    </w:lvl>
    <w:lvl w:ilvl="1" w:tentative="0">
      <w:start w:val="1"/>
      <w:numFmt w:val="decimal"/>
      <w:lvlText w:val="%1.%2"/>
      <w:lvlJc w:val="left"/>
      <w:pPr>
        <w:ind w:left="100" w:hanging="632"/>
        <w:jc w:val="left"/>
      </w:pPr>
      <w:rPr>
        <w:rFonts w:hint="default" w:ascii="仿宋" w:hAnsi="仿宋" w:eastAsia="仿宋" w:cs="仿宋"/>
        <w:spacing w:val="-2"/>
        <w:w w:val="100"/>
        <w:sz w:val="28"/>
        <w:szCs w:val="28"/>
        <w:lang w:val="zh-CN" w:eastAsia="zh-CN" w:bidi="zh-CN"/>
      </w:rPr>
    </w:lvl>
    <w:lvl w:ilvl="2" w:tentative="0">
      <w:start w:val="0"/>
      <w:numFmt w:val="bullet"/>
      <w:lvlText w:val="•"/>
      <w:lvlJc w:val="left"/>
      <w:pPr>
        <w:ind w:left="2273" w:hanging="632"/>
      </w:pPr>
      <w:rPr>
        <w:rFonts w:hint="default"/>
        <w:lang w:val="zh-CN" w:eastAsia="zh-CN" w:bidi="zh-CN"/>
      </w:rPr>
    </w:lvl>
    <w:lvl w:ilvl="3" w:tentative="0">
      <w:start w:val="0"/>
      <w:numFmt w:val="bullet"/>
      <w:lvlText w:val="•"/>
      <w:lvlJc w:val="left"/>
      <w:pPr>
        <w:ind w:left="3359" w:hanging="632"/>
      </w:pPr>
      <w:rPr>
        <w:rFonts w:hint="default"/>
        <w:lang w:val="zh-CN" w:eastAsia="zh-CN" w:bidi="zh-CN"/>
      </w:rPr>
    </w:lvl>
    <w:lvl w:ilvl="4" w:tentative="0">
      <w:start w:val="0"/>
      <w:numFmt w:val="bullet"/>
      <w:lvlText w:val="•"/>
      <w:lvlJc w:val="left"/>
      <w:pPr>
        <w:ind w:left="4446" w:hanging="632"/>
      </w:pPr>
      <w:rPr>
        <w:rFonts w:hint="default"/>
        <w:lang w:val="zh-CN" w:eastAsia="zh-CN" w:bidi="zh-CN"/>
      </w:rPr>
    </w:lvl>
    <w:lvl w:ilvl="5" w:tentative="0">
      <w:start w:val="0"/>
      <w:numFmt w:val="bullet"/>
      <w:lvlText w:val="•"/>
      <w:lvlJc w:val="left"/>
      <w:pPr>
        <w:ind w:left="5533" w:hanging="632"/>
      </w:pPr>
      <w:rPr>
        <w:rFonts w:hint="default"/>
        <w:lang w:val="zh-CN" w:eastAsia="zh-CN" w:bidi="zh-CN"/>
      </w:rPr>
    </w:lvl>
    <w:lvl w:ilvl="6" w:tentative="0">
      <w:start w:val="0"/>
      <w:numFmt w:val="bullet"/>
      <w:lvlText w:val="•"/>
      <w:lvlJc w:val="left"/>
      <w:pPr>
        <w:ind w:left="6619" w:hanging="632"/>
      </w:pPr>
      <w:rPr>
        <w:rFonts w:hint="default"/>
        <w:lang w:val="zh-CN" w:eastAsia="zh-CN" w:bidi="zh-CN"/>
      </w:rPr>
    </w:lvl>
    <w:lvl w:ilvl="7" w:tentative="0">
      <w:start w:val="0"/>
      <w:numFmt w:val="bullet"/>
      <w:lvlText w:val="•"/>
      <w:lvlJc w:val="left"/>
      <w:pPr>
        <w:ind w:left="7706" w:hanging="632"/>
      </w:pPr>
      <w:rPr>
        <w:rFonts w:hint="default"/>
        <w:lang w:val="zh-CN" w:eastAsia="zh-CN" w:bidi="zh-CN"/>
      </w:rPr>
    </w:lvl>
    <w:lvl w:ilvl="8" w:tentative="0">
      <w:start w:val="0"/>
      <w:numFmt w:val="bullet"/>
      <w:lvlText w:val="•"/>
      <w:lvlJc w:val="left"/>
      <w:pPr>
        <w:ind w:left="8792" w:hanging="632"/>
      </w:pPr>
      <w:rPr>
        <w:rFonts w:hint="default"/>
        <w:lang w:val="zh-CN" w:eastAsia="zh-CN" w:bidi="zh-CN"/>
      </w:rPr>
    </w:lvl>
  </w:abstractNum>
  <w:abstractNum w:abstractNumId="16">
    <w:nsid w:val="629F7852"/>
    <w:multiLevelType w:val="multilevel"/>
    <w:tmpl w:val="629F7852"/>
    <w:lvl w:ilvl="0" w:tentative="0">
      <w:start w:val="4"/>
      <w:numFmt w:val="decimal"/>
      <w:lvlText w:val="%1"/>
      <w:lvlJc w:val="left"/>
      <w:pPr>
        <w:ind w:left="100" w:hanging="497"/>
        <w:jc w:val="left"/>
      </w:pPr>
      <w:rPr>
        <w:rFonts w:hint="default"/>
        <w:lang w:val="zh-CN" w:eastAsia="zh-CN" w:bidi="zh-CN"/>
      </w:rPr>
    </w:lvl>
    <w:lvl w:ilvl="1" w:tentative="0">
      <w:start w:val="1"/>
      <w:numFmt w:val="decimal"/>
      <w:lvlText w:val="%1.%2"/>
      <w:lvlJc w:val="left"/>
      <w:pPr>
        <w:ind w:left="100" w:hanging="497"/>
        <w:jc w:val="left"/>
      </w:pPr>
      <w:rPr>
        <w:rFonts w:hint="default" w:ascii="仿宋" w:hAnsi="仿宋" w:eastAsia="仿宋" w:cs="仿宋"/>
        <w:spacing w:val="-2"/>
        <w:w w:val="100"/>
        <w:sz w:val="28"/>
        <w:szCs w:val="28"/>
        <w:lang w:val="zh-CN" w:eastAsia="zh-CN" w:bidi="zh-CN"/>
      </w:rPr>
    </w:lvl>
    <w:lvl w:ilvl="2" w:tentative="0">
      <w:start w:val="0"/>
      <w:numFmt w:val="bullet"/>
      <w:lvlText w:val="•"/>
      <w:lvlJc w:val="left"/>
      <w:pPr>
        <w:ind w:left="2273" w:hanging="497"/>
      </w:pPr>
      <w:rPr>
        <w:rFonts w:hint="default"/>
        <w:lang w:val="zh-CN" w:eastAsia="zh-CN" w:bidi="zh-CN"/>
      </w:rPr>
    </w:lvl>
    <w:lvl w:ilvl="3" w:tentative="0">
      <w:start w:val="0"/>
      <w:numFmt w:val="bullet"/>
      <w:lvlText w:val="•"/>
      <w:lvlJc w:val="left"/>
      <w:pPr>
        <w:ind w:left="3359" w:hanging="497"/>
      </w:pPr>
      <w:rPr>
        <w:rFonts w:hint="default"/>
        <w:lang w:val="zh-CN" w:eastAsia="zh-CN" w:bidi="zh-CN"/>
      </w:rPr>
    </w:lvl>
    <w:lvl w:ilvl="4" w:tentative="0">
      <w:start w:val="0"/>
      <w:numFmt w:val="bullet"/>
      <w:lvlText w:val="•"/>
      <w:lvlJc w:val="left"/>
      <w:pPr>
        <w:ind w:left="4446" w:hanging="497"/>
      </w:pPr>
      <w:rPr>
        <w:rFonts w:hint="default"/>
        <w:lang w:val="zh-CN" w:eastAsia="zh-CN" w:bidi="zh-CN"/>
      </w:rPr>
    </w:lvl>
    <w:lvl w:ilvl="5" w:tentative="0">
      <w:start w:val="0"/>
      <w:numFmt w:val="bullet"/>
      <w:lvlText w:val="•"/>
      <w:lvlJc w:val="left"/>
      <w:pPr>
        <w:ind w:left="5533" w:hanging="497"/>
      </w:pPr>
      <w:rPr>
        <w:rFonts w:hint="default"/>
        <w:lang w:val="zh-CN" w:eastAsia="zh-CN" w:bidi="zh-CN"/>
      </w:rPr>
    </w:lvl>
    <w:lvl w:ilvl="6" w:tentative="0">
      <w:start w:val="0"/>
      <w:numFmt w:val="bullet"/>
      <w:lvlText w:val="•"/>
      <w:lvlJc w:val="left"/>
      <w:pPr>
        <w:ind w:left="6619" w:hanging="497"/>
      </w:pPr>
      <w:rPr>
        <w:rFonts w:hint="default"/>
        <w:lang w:val="zh-CN" w:eastAsia="zh-CN" w:bidi="zh-CN"/>
      </w:rPr>
    </w:lvl>
    <w:lvl w:ilvl="7" w:tentative="0">
      <w:start w:val="0"/>
      <w:numFmt w:val="bullet"/>
      <w:lvlText w:val="•"/>
      <w:lvlJc w:val="left"/>
      <w:pPr>
        <w:ind w:left="7706" w:hanging="497"/>
      </w:pPr>
      <w:rPr>
        <w:rFonts w:hint="default"/>
        <w:lang w:val="zh-CN" w:eastAsia="zh-CN" w:bidi="zh-CN"/>
      </w:rPr>
    </w:lvl>
    <w:lvl w:ilvl="8" w:tentative="0">
      <w:start w:val="0"/>
      <w:numFmt w:val="bullet"/>
      <w:lvlText w:val="•"/>
      <w:lvlJc w:val="left"/>
      <w:pPr>
        <w:ind w:left="8792" w:hanging="497"/>
      </w:pPr>
      <w:rPr>
        <w:rFonts w:hint="default"/>
        <w:lang w:val="zh-CN" w:eastAsia="zh-CN" w:bidi="zh-CN"/>
      </w:rPr>
    </w:lvl>
  </w:abstractNum>
  <w:abstractNum w:abstractNumId="17">
    <w:nsid w:val="77ECEA79"/>
    <w:multiLevelType w:val="multilevel"/>
    <w:tmpl w:val="77ECEA79"/>
    <w:lvl w:ilvl="0" w:tentative="0">
      <w:start w:val="1"/>
      <w:numFmt w:val="decimal"/>
      <w:lvlText w:val="（%1）"/>
      <w:lvlJc w:val="left"/>
      <w:pPr>
        <w:ind w:left="1361" w:hanging="702"/>
        <w:jc w:val="left"/>
      </w:pPr>
      <w:rPr>
        <w:rFonts w:hint="default" w:ascii="仿宋" w:hAnsi="仿宋" w:eastAsia="仿宋" w:cs="仿宋"/>
        <w:spacing w:val="-2"/>
        <w:w w:val="100"/>
        <w:sz w:val="26"/>
        <w:szCs w:val="26"/>
        <w:lang w:val="zh-CN" w:eastAsia="zh-CN" w:bidi="zh-CN"/>
      </w:rPr>
    </w:lvl>
    <w:lvl w:ilvl="1" w:tentative="0">
      <w:start w:val="0"/>
      <w:numFmt w:val="bullet"/>
      <w:lvlText w:val="•"/>
      <w:lvlJc w:val="left"/>
      <w:pPr>
        <w:ind w:left="2320" w:hanging="702"/>
      </w:pPr>
      <w:rPr>
        <w:rFonts w:hint="default"/>
        <w:lang w:val="zh-CN" w:eastAsia="zh-CN" w:bidi="zh-CN"/>
      </w:rPr>
    </w:lvl>
    <w:lvl w:ilvl="2" w:tentative="0">
      <w:start w:val="0"/>
      <w:numFmt w:val="bullet"/>
      <w:lvlText w:val="•"/>
      <w:lvlJc w:val="left"/>
      <w:pPr>
        <w:ind w:left="3281" w:hanging="702"/>
      </w:pPr>
      <w:rPr>
        <w:rFonts w:hint="default"/>
        <w:lang w:val="zh-CN" w:eastAsia="zh-CN" w:bidi="zh-CN"/>
      </w:rPr>
    </w:lvl>
    <w:lvl w:ilvl="3" w:tentative="0">
      <w:start w:val="0"/>
      <w:numFmt w:val="bullet"/>
      <w:lvlText w:val="•"/>
      <w:lvlJc w:val="left"/>
      <w:pPr>
        <w:ind w:left="4241" w:hanging="702"/>
      </w:pPr>
      <w:rPr>
        <w:rFonts w:hint="default"/>
        <w:lang w:val="zh-CN" w:eastAsia="zh-CN" w:bidi="zh-CN"/>
      </w:rPr>
    </w:lvl>
    <w:lvl w:ilvl="4" w:tentative="0">
      <w:start w:val="0"/>
      <w:numFmt w:val="bullet"/>
      <w:lvlText w:val="•"/>
      <w:lvlJc w:val="left"/>
      <w:pPr>
        <w:ind w:left="5202" w:hanging="702"/>
      </w:pPr>
      <w:rPr>
        <w:rFonts w:hint="default"/>
        <w:lang w:val="zh-CN" w:eastAsia="zh-CN" w:bidi="zh-CN"/>
      </w:rPr>
    </w:lvl>
    <w:lvl w:ilvl="5" w:tentative="0">
      <w:start w:val="0"/>
      <w:numFmt w:val="bullet"/>
      <w:lvlText w:val="•"/>
      <w:lvlJc w:val="left"/>
      <w:pPr>
        <w:ind w:left="6163" w:hanging="702"/>
      </w:pPr>
      <w:rPr>
        <w:rFonts w:hint="default"/>
        <w:lang w:val="zh-CN" w:eastAsia="zh-CN" w:bidi="zh-CN"/>
      </w:rPr>
    </w:lvl>
    <w:lvl w:ilvl="6" w:tentative="0">
      <w:start w:val="0"/>
      <w:numFmt w:val="bullet"/>
      <w:lvlText w:val="•"/>
      <w:lvlJc w:val="left"/>
      <w:pPr>
        <w:ind w:left="7123" w:hanging="702"/>
      </w:pPr>
      <w:rPr>
        <w:rFonts w:hint="default"/>
        <w:lang w:val="zh-CN" w:eastAsia="zh-CN" w:bidi="zh-CN"/>
      </w:rPr>
    </w:lvl>
    <w:lvl w:ilvl="7" w:tentative="0">
      <w:start w:val="0"/>
      <w:numFmt w:val="bullet"/>
      <w:lvlText w:val="•"/>
      <w:lvlJc w:val="left"/>
      <w:pPr>
        <w:ind w:left="8084" w:hanging="702"/>
      </w:pPr>
      <w:rPr>
        <w:rFonts w:hint="default"/>
        <w:lang w:val="zh-CN" w:eastAsia="zh-CN" w:bidi="zh-CN"/>
      </w:rPr>
    </w:lvl>
    <w:lvl w:ilvl="8" w:tentative="0">
      <w:start w:val="0"/>
      <w:numFmt w:val="bullet"/>
      <w:lvlText w:val="•"/>
      <w:lvlJc w:val="left"/>
      <w:pPr>
        <w:ind w:left="9044" w:hanging="702"/>
      </w:pPr>
      <w:rPr>
        <w:rFonts w:hint="default"/>
        <w:lang w:val="zh-CN" w:eastAsia="zh-CN" w:bidi="zh-CN"/>
      </w:rPr>
    </w:lvl>
  </w:abstractNum>
  <w:abstractNum w:abstractNumId="18">
    <w:nsid w:val="79AA4FA4"/>
    <w:multiLevelType w:val="multilevel"/>
    <w:tmpl w:val="79AA4FA4"/>
    <w:lvl w:ilvl="0" w:tentative="0">
      <w:start w:val="14"/>
      <w:numFmt w:val="decimal"/>
      <w:lvlText w:val="%1"/>
      <w:lvlJc w:val="left"/>
      <w:pPr>
        <w:ind w:left="100" w:hanging="632"/>
        <w:jc w:val="left"/>
      </w:pPr>
      <w:rPr>
        <w:rFonts w:hint="default"/>
        <w:lang w:val="zh-CN" w:eastAsia="zh-CN" w:bidi="zh-CN"/>
      </w:rPr>
    </w:lvl>
    <w:lvl w:ilvl="1" w:tentative="0">
      <w:start w:val="1"/>
      <w:numFmt w:val="decimal"/>
      <w:lvlText w:val="%1.%2"/>
      <w:lvlJc w:val="left"/>
      <w:pPr>
        <w:ind w:left="100" w:hanging="632"/>
        <w:jc w:val="left"/>
      </w:pPr>
      <w:rPr>
        <w:rFonts w:hint="default" w:ascii="仿宋" w:hAnsi="仿宋" w:eastAsia="仿宋" w:cs="仿宋"/>
        <w:spacing w:val="-2"/>
        <w:w w:val="100"/>
        <w:sz w:val="28"/>
        <w:szCs w:val="28"/>
        <w:lang w:val="zh-CN" w:eastAsia="zh-CN" w:bidi="zh-CN"/>
      </w:rPr>
    </w:lvl>
    <w:lvl w:ilvl="2" w:tentative="0">
      <w:start w:val="0"/>
      <w:numFmt w:val="bullet"/>
      <w:lvlText w:val="•"/>
      <w:lvlJc w:val="left"/>
      <w:pPr>
        <w:ind w:left="2273" w:hanging="632"/>
      </w:pPr>
      <w:rPr>
        <w:rFonts w:hint="default"/>
        <w:lang w:val="zh-CN" w:eastAsia="zh-CN" w:bidi="zh-CN"/>
      </w:rPr>
    </w:lvl>
    <w:lvl w:ilvl="3" w:tentative="0">
      <w:start w:val="0"/>
      <w:numFmt w:val="bullet"/>
      <w:lvlText w:val="•"/>
      <w:lvlJc w:val="left"/>
      <w:pPr>
        <w:ind w:left="3359" w:hanging="632"/>
      </w:pPr>
      <w:rPr>
        <w:rFonts w:hint="default"/>
        <w:lang w:val="zh-CN" w:eastAsia="zh-CN" w:bidi="zh-CN"/>
      </w:rPr>
    </w:lvl>
    <w:lvl w:ilvl="4" w:tentative="0">
      <w:start w:val="0"/>
      <w:numFmt w:val="bullet"/>
      <w:lvlText w:val="•"/>
      <w:lvlJc w:val="left"/>
      <w:pPr>
        <w:ind w:left="4446" w:hanging="632"/>
      </w:pPr>
      <w:rPr>
        <w:rFonts w:hint="default"/>
        <w:lang w:val="zh-CN" w:eastAsia="zh-CN" w:bidi="zh-CN"/>
      </w:rPr>
    </w:lvl>
    <w:lvl w:ilvl="5" w:tentative="0">
      <w:start w:val="0"/>
      <w:numFmt w:val="bullet"/>
      <w:lvlText w:val="•"/>
      <w:lvlJc w:val="left"/>
      <w:pPr>
        <w:ind w:left="5533" w:hanging="632"/>
      </w:pPr>
      <w:rPr>
        <w:rFonts w:hint="default"/>
        <w:lang w:val="zh-CN" w:eastAsia="zh-CN" w:bidi="zh-CN"/>
      </w:rPr>
    </w:lvl>
    <w:lvl w:ilvl="6" w:tentative="0">
      <w:start w:val="0"/>
      <w:numFmt w:val="bullet"/>
      <w:lvlText w:val="•"/>
      <w:lvlJc w:val="left"/>
      <w:pPr>
        <w:ind w:left="6619" w:hanging="632"/>
      </w:pPr>
      <w:rPr>
        <w:rFonts w:hint="default"/>
        <w:lang w:val="zh-CN" w:eastAsia="zh-CN" w:bidi="zh-CN"/>
      </w:rPr>
    </w:lvl>
    <w:lvl w:ilvl="7" w:tentative="0">
      <w:start w:val="0"/>
      <w:numFmt w:val="bullet"/>
      <w:lvlText w:val="•"/>
      <w:lvlJc w:val="left"/>
      <w:pPr>
        <w:ind w:left="7706" w:hanging="632"/>
      </w:pPr>
      <w:rPr>
        <w:rFonts w:hint="default"/>
        <w:lang w:val="zh-CN" w:eastAsia="zh-CN" w:bidi="zh-CN"/>
      </w:rPr>
    </w:lvl>
    <w:lvl w:ilvl="8" w:tentative="0">
      <w:start w:val="0"/>
      <w:numFmt w:val="bullet"/>
      <w:lvlText w:val="•"/>
      <w:lvlJc w:val="left"/>
      <w:pPr>
        <w:ind w:left="8792" w:hanging="632"/>
      </w:pPr>
      <w:rPr>
        <w:rFonts w:hint="default"/>
        <w:lang w:val="zh-CN" w:eastAsia="zh-CN" w:bidi="zh-CN"/>
      </w:rPr>
    </w:lvl>
  </w:abstractNum>
  <w:abstractNum w:abstractNumId="19">
    <w:nsid w:val="7C246926"/>
    <w:multiLevelType w:val="multilevel"/>
    <w:tmpl w:val="7C246926"/>
    <w:lvl w:ilvl="0" w:tentative="0">
      <w:start w:val="3"/>
      <w:numFmt w:val="decimal"/>
      <w:lvlText w:val="%1"/>
      <w:lvlJc w:val="left"/>
      <w:pPr>
        <w:ind w:left="100" w:hanging="490"/>
        <w:jc w:val="left"/>
      </w:pPr>
      <w:rPr>
        <w:rFonts w:hint="default"/>
        <w:lang w:val="zh-CN" w:eastAsia="zh-CN" w:bidi="zh-CN"/>
      </w:rPr>
    </w:lvl>
    <w:lvl w:ilvl="1" w:tentative="0">
      <w:start w:val="1"/>
      <w:numFmt w:val="decimal"/>
      <w:lvlText w:val="%1.%2"/>
      <w:lvlJc w:val="left"/>
      <w:pPr>
        <w:ind w:left="100" w:hanging="490"/>
        <w:jc w:val="left"/>
      </w:pPr>
      <w:rPr>
        <w:rFonts w:hint="default" w:ascii="仿宋" w:hAnsi="仿宋" w:eastAsia="仿宋" w:cs="仿宋"/>
        <w:spacing w:val="-2"/>
        <w:w w:val="100"/>
        <w:sz w:val="28"/>
        <w:szCs w:val="28"/>
        <w:lang w:val="zh-CN" w:eastAsia="zh-CN" w:bidi="zh-CN"/>
      </w:rPr>
    </w:lvl>
    <w:lvl w:ilvl="2" w:tentative="0">
      <w:start w:val="0"/>
      <w:numFmt w:val="bullet"/>
      <w:lvlText w:val="•"/>
      <w:lvlJc w:val="left"/>
      <w:pPr>
        <w:ind w:left="2273" w:hanging="490"/>
      </w:pPr>
      <w:rPr>
        <w:rFonts w:hint="default"/>
        <w:lang w:val="zh-CN" w:eastAsia="zh-CN" w:bidi="zh-CN"/>
      </w:rPr>
    </w:lvl>
    <w:lvl w:ilvl="3" w:tentative="0">
      <w:start w:val="0"/>
      <w:numFmt w:val="bullet"/>
      <w:lvlText w:val="•"/>
      <w:lvlJc w:val="left"/>
      <w:pPr>
        <w:ind w:left="3359" w:hanging="490"/>
      </w:pPr>
      <w:rPr>
        <w:rFonts w:hint="default"/>
        <w:lang w:val="zh-CN" w:eastAsia="zh-CN" w:bidi="zh-CN"/>
      </w:rPr>
    </w:lvl>
    <w:lvl w:ilvl="4" w:tentative="0">
      <w:start w:val="0"/>
      <w:numFmt w:val="bullet"/>
      <w:lvlText w:val="•"/>
      <w:lvlJc w:val="left"/>
      <w:pPr>
        <w:ind w:left="4446" w:hanging="490"/>
      </w:pPr>
      <w:rPr>
        <w:rFonts w:hint="default"/>
        <w:lang w:val="zh-CN" w:eastAsia="zh-CN" w:bidi="zh-CN"/>
      </w:rPr>
    </w:lvl>
    <w:lvl w:ilvl="5" w:tentative="0">
      <w:start w:val="0"/>
      <w:numFmt w:val="bullet"/>
      <w:lvlText w:val="•"/>
      <w:lvlJc w:val="left"/>
      <w:pPr>
        <w:ind w:left="5533" w:hanging="490"/>
      </w:pPr>
      <w:rPr>
        <w:rFonts w:hint="default"/>
        <w:lang w:val="zh-CN" w:eastAsia="zh-CN" w:bidi="zh-CN"/>
      </w:rPr>
    </w:lvl>
    <w:lvl w:ilvl="6" w:tentative="0">
      <w:start w:val="0"/>
      <w:numFmt w:val="bullet"/>
      <w:lvlText w:val="•"/>
      <w:lvlJc w:val="left"/>
      <w:pPr>
        <w:ind w:left="6619" w:hanging="490"/>
      </w:pPr>
      <w:rPr>
        <w:rFonts w:hint="default"/>
        <w:lang w:val="zh-CN" w:eastAsia="zh-CN" w:bidi="zh-CN"/>
      </w:rPr>
    </w:lvl>
    <w:lvl w:ilvl="7" w:tentative="0">
      <w:start w:val="0"/>
      <w:numFmt w:val="bullet"/>
      <w:lvlText w:val="•"/>
      <w:lvlJc w:val="left"/>
      <w:pPr>
        <w:ind w:left="7706" w:hanging="490"/>
      </w:pPr>
      <w:rPr>
        <w:rFonts w:hint="default"/>
        <w:lang w:val="zh-CN" w:eastAsia="zh-CN" w:bidi="zh-CN"/>
      </w:rPr>
    </w:lvl>
    <w:lvl w:ilvl="8" w:tentative="0">
      <w:start w:val="0"/>
      <w:numFmt w:val="bullet"/>
      <w:lvlText w:val="•"/>
      <w:lvlJc w:val="left"/>
      <w:pPr>
        <w:ind w:left="8792" w:hanging="490"/>
      </w:pPr>
      <w:rPr>
        <w:rFonts w:hint="default"/>
        <w:lang w:val="zh-CN" w:eastAsia="zh-CN" w:bidi="zh-CN"/>
      </w:rPr>
    </w:lvl>
  </w:abstractNum>
  <w:num w:numId="1">
    <w:abstractNumId w:val="4"/>
  </w:num>
  <w:num w:numId="2">
    <w:abstractNumId w:val="19"/>
  </w:num>
  <w:num w:numId="3">
    <w:abstractNumId w:val="17"/>
  </w:num>
  <w:num w:numId="4">
    <w:abstractNumId w:val="7"/>
  </w:num>
  <w:num w:numId="5">
    <w:abstractNumId w:val="16"/>
  </w:num>
  <w:num w:numId="6">
    <w:abstractNumId w:val="3"/>
  </w:num>
  <w:num w:numId="7">
    <w:abstractNumId w:val="12"/>
  </w:num>
  <w:num w:numId="8">
    <w:abstractNumId w:val="1"/>
  </w:num>
  <w:num w:numId="9">
    <w:abstractNumId w:val="14"/>
  </w:num>
  <w:num w:numId="10">
    <w:abstractNumId w:val="0"/>
  </w:num>
  <w:num w:numId="11">
    <w:abstractNumId w:val="10"/>
  </w:num>
  <w:num w:numId="12">
    <w:abstractNumId w:val="13"/>
  </w:num>
  <w:num w:numId="13">
    <w:abstractNumId w:val="9"/>
  </w:num>
  <w:num w:numId="14">
    <w:abstractNumId w:val="8"/>
  </w:num>
  <w:num w:numId="15">
    <w:abstractNumId w:val="11"/>
  </w:num>
  <w:num w:numId="16">
    <w:abstractNumId w:val="18"/>
  </w:num>
  <w:num w:numId="17">
    <w:abstractNumId w:val="6"/>
  </w:num>
  <w:num w:numId="18">
    <w:abstractNumId w:val="2"/>
  </w:num>
  <w:num w:numId="19">
    <w:abstractNumId w:val="5"/>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M1ODg0NGUzOWQ5Yzc0M2JlMDc2MmQyODA1ZWMyMTYifQ=="/>
  </w:docVars>
  <w:rsids>
    <w:rsidRoot w:val="071E7B80"/>
    <w:rsid w:val="027352F6"/>
    <w:rsid w:val="05962120"/>
    <w:rsid w:val="05EC772E"/>
    <w:rsid w:val="071E7B80"/>
    <w:rsid w:val="07D4150F"/>
    <w:rsid w:val="0911148D"/>
    <w:rsid w:val="0B280309"/>
    <w:rsid w:val="0E4E4255"/>
    <w:rsid w:val="19DE20C5"/>
    <w:rsid w:val="1E4656D8"/>
    <w:rsid w:val="23820E93"/>
    <w:rsid w:val="25991BFE"/>
    <w:rsid w:val="27315902"/>
    <w:rsid w:val="28B7096F"/>
    <w:rsid w:val="28D05740"/>
    <w:rsid w:val="2D5020BB"/>
    <w:rsid w:val="2F5D40DE"/>
    <w:rsid w:val="2F6B5488"/>
    <w:rsid w:val="31622C23"/>
    <w:rsid w:val="32164E4D"/>
    <w:rsid w:val="34A93DCA"/>
    <w:rsid w:val="36A567A0"/>
    <w:rsid w:val="38B94DF8"/>
    <w:rsid w:val="3BB53362"/>
    <w:rsid w:val="3BD52D4A"/>
    <w:rsid w:val="44E449BF"/>
    <w:rsid w:val="45CE3966"/>
    <w:rsid w:val="46005B6E"/>
    <w:rsid w:val="46ED6394"/>
    <w:rsid w:val="48A75BBF"/>
    <w:rsid w:val="4C9A4D4B"/>
    <w:rsid w:val="4FB00132"/>
    <w:rsid w:val="51EA0894"/>
    <w:rsid w:val="53405157"/>
    <w:rsid w:val="54864012"/>
    <w:rsid w:val="56C22404"/>
    <w:rsid w:val="5BBC3C08"/>
    <w:rsid w:val="5BFE5D40"/>
    <w:rsid w:val="5DE53480"/>
    <w:rsid w:val="5EE14AA7"/>
    <w:rsid w:val="609F16EB"/>
    <w:rsid w:val="6242528D"/>
    <w:rsid w:val="6B572182"/>
    <w:rsid w:val="6D9B7682"/>
    <w:rsid w:val="747903FE"/>
    <w:rsid w:val="79B40A0B"/>
    <w:rsid w:val="7C3664CB"/>
    <w:rsid w:val="7E396249"/>
    <w:rsid w:val="7F3C0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仿宋" w:hAnsi="仿宋" w:eastAsia="仿宋" w:cs="仿宋"/>
      <w:sz w:val="22"/>
      <w:szCs w:val="22"/>
      <w:lang w:val="zh-CN" w:eastAsia="zh-CN" w:bidi="zh-CN"/>
    </w:rPr>
  </w:style>
  <w:style w:type="paragraph" w:styleId="2">
    <w:name w:val="heading 1"/>
    <w:basedOn w:val="1"/>
    <w:next w:val="1"/>
    <w:qFormat/>
    <w:uiPriority w:val="1"/>
    <w:pPr>
      <w:spacing w:before="117"/>
      <w:ind w:right="300"/>
      <w:jc w:val="center"/>
      <w:outlineLvl w:val="1"/>
    </w:pPr>
    <w:rPr>
      <w:rFonts w:ascii="黑体" w:hAnsi="黑体" w:eastAsia="黑体" w:cs="黑体"/>
      <w:sz w:val="32"/>
      <w:szCs w:val="32"/>
      <w:lang w:val="zh-CN" w:eastAsia="zh-CN" w:bidi="zh-CN"/>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100"/>
    </w:pPr>
    <w:rPr>
      <w:rFonts w:ascii="仿宋" w:hAnsi="仿宋" w:eastAsia="仿宋" w:cs="仿宋"/>
      <w:sz w:val="28"/>
      <w:szCs w:val="28"/>
      <w:lang w:val="zh-CN" w:eastAsia="zh-CN" w:bidi="zh-CN"/>
    </w:rPr>
  </w:style>
  <w:style w:type="paragraph" w:styleId="6">
    <w:name w:val="List Paragraph"/>
    <w:basedOn w:val="1"/>
    <w:qFormat/>
    <w:uiPriority w:val="1"/>
    <w:pPr>
      <w:ind w:left="100" w:right="397" w:firstLine="559"/>
      <w:jc w:val="both"/>
    </w:pPr>
    <w:rPr>
      <w:rFonts w:ascii="仿宋" w:hAnsi="仿宋" w:eastAsia="仿宋" w:cs="仿宋"/>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6521</Words>
  <Characters>6556</Characters>
  <Lines>0</Lines>
  <Paragraphs>0</Paragraphs>
  <TotalTime>0</TotalTime>
  <ScaleCrop>false</ScaleCrop>
  <LinksUpToDate>false</LinksUpToDate>
  <CharactersWithSpaces>7528</CharactersWithSpaces>
  <Application>WPS Office_12.8.2.18913_F1E327BC-269C-435d-A152-05C5408002CA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2021-09-23T02:35:00Z</dcterms:created>
  <dc:creator>Dary_wu</dc:creator>
  <cp:lastModifiedBy>lenovo</cp:lastModifiedBy>
  <dcterms:modified xsi:type="dcterms:W3CDTF">2025-04-26T05:22:30Z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2052-12.8.2.18913</vt:lpwstr>
  </property>
  <property fmtid="{D5CDD505-2E9C-101B-9397-08002B2CF9AE}" pid="3" name="ICV">
    <vt:lpwstr>15F51837D24E44E39F202271E15E4103</vt:lpwstr>
  </property>
</Properties>
</file>