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pStyle w:val="Heading3"/>
      </w:pPr>
      <w:r>
        <w:t xml:space="preserve">机器学习核心公式介绍</w:t>
      </w:r>
    </w:p>
    <w:p>
      <w:r>
        <w:t xml:space="preserve">机器学习（Machine Learning）的核心在于通过数学模型来描述数据规律。以下是机器学习中几个最基础且关键的领域公式，涵盖了线性回归、逻辑回归、神经网络、损失函数及优化算法。</w:t>
      </w:r>
    </w:p>
    <w:p>
      <w:pPr>
        <w:pStyle w:val="Heading4"/>
      </w:pPr>
      <w:r>
        <w:t xml:space="preserve">1. 线性回归</w:t>
      </w:r>
    </w:p>
    <w:p>
      <w:r>
        <w:t xml:space="preserve">线性回归试图找到输入特征 </w:t>
      </w:r>
      <w:r>
        <m:oMath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 和目标值 </w:t>
      </w:r>
      <w:r>
        <m:oMath>
          <m:r>
            <w:rPr>
              <w:rFonts w:ascii="Cambria Math" w:hAnsi="Cambria Math" w:eastAsia="Cambria Math" w:cs="Cambria Math"/>
            </w:rPr>
            <m:t>y</m:t>
          </m:r>
        </m:oMath>
      </w:r>
      <w:r>
        <w:t xml:space="preserve"> 之间的线性关系。</w:t>
      </w:r>
    </w:p>
    <w:p>
      <w:r>
        <w:rPr>
          <w:b/>
        </w:rPr>
        <w:t xml:space="preserve">假设函数 (Hypothesis Function):</w:t>
      </w:r>
      <w:r>
        <w:br/>
      </w:r>
      <w:r>
        <w:t xml:space="preserve">对于单个样本，预测值 </w:t>
      </w:r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</m:oMath>
      </w:r>
      <w:r>
        <w:t xml:space="preserve"> 可以表示为：</w:t>
      </w:r>
      <w:r>
        <w:br/>
      </w:r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  <m:r>
            <w:rPr>
              <w:rFonts w:ascii="Cambria Math" w:hAnsi="Cambria Math" w:eastAsia="Cambria Math" w:cs="Cambria Math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x+b</m:t>
          </m:r>
        </m:oMath>
      </w:r>
      <w:r>
        <w:br/>
      </w:r>
      <w:r>
        <w:t xml:space="preserve">其中：</w:t>
      </w:r>
    </w:p>
    <w:p>
      <w:pPr>
        <w:numPr>
          <w:ilvl w:val="0"/>
          <w:numId w:val="2"/>
        </w:numPr>
        <w:ind w:left="360" w:hanging="360"/>
      </w:pPr>
      <w:r>
        <m:oMath>
          <m:r>
            <w:rPr>
              <w:rFonts w:ascii="Cambria Math" w:hAnsi="Cambria Math" w:eastAsia="Cambria Math" w:cs="Cambria Math"/>
            </w:rPr>
            <m:t>w</m:t>
          </m:r>
        </m:oMath>
      </w:r>
      <w:r>
        <w:t xml:space="preserve"> 是权重向量。</w:t>
      </w:r>
    </w:p>
    <w:p>
      <w:pPr>
        <w:numPr>
          <w:ilvl w:val="0"/>
          <w:numId w:val="2"/>
        </w:numPr>
        <w:ind w:left="360" w:hanging="360"/>
      </w:pPr>
      <w:r>
        <m:oMath>
          <m:r>
            <w:rPr>
              <w:rFonts w:ascii="Cambria Math" w:hAnsi="Cambria Math" w:eastAsia="Cambria Math" w:cs="Cambria Math"/>
            </w:rPr>
            <m:t>x</m:t>
          </m:r>
        </m:oMath>
      </w:r>
      <w:r>
        <w:t xml:space="preserve"> 是特征向量。</w:t>
      </w:r>
    </w:p>
    <w:p>
      <w:pPr>
        <w:numPr>
          <w:ilvl w:val="0"/>
          <w:numId w:val="2"/>
        </w:numPr>
        <w:ind w:left="360" w:hanging="360"/>
      </w:pPr>
      <w:r>
        <m:oMath>
          <m:r>
            <w:rPr>
              <w:rFonts w:ascii="Cambria Math" w:hAnsi="Cambria Math" w:eastAsia="Cambria Math" w:cs="Cambria Math"/>
            </w:rPr>
            <m:t>b</m:t>
          </m:r>
        </m:oMath>
      </w:r>
      <w:r>
        <w:t xml:space="preserve"> 是偏置项（截距）。</w:t>
      </w:r>
    </w:p>
    <w:p>
      <w:r>
        <w:rPr>
          <w:b/>
        </w:rPr>
        <w:t xml:space="preserve">矩阵形式:</w:t>
      </w:r>
      <w:r>
        <w:br/>
      </w:r>
      <w:r>
        <w:t xml:space="preserve">如果有 </w:t>
      </w:r>
      <w:r>
        <m:oMath>
          <m:r>
            <w:rPr>
              <w:rFonts w:ascii="Cambria Math" w:hAnsi="Cambria Math" w:eastAsia="Cambria Math" w:cs="Cambria Math"/>
            </w:rPr>
            <m:t>m</m:t>
          </m:r>
        </m:oMath>
      </w:r>
      <w:r>
        <w:t xml:space="preserve"> 个训练样本，可以写成矩阵形式：</w:t>
      </w:r>
      <w:r>
        <w:br/>
      </w:r>
      <w:r>
        <m:oMath>
          <m:acc>
            <m:accPr>
              <m:chr m:val="̂"/>
            </m:accPr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</m:acc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Xw</m:t>
          </m:r>
          <m:r>
            <w:rPr>
              <w:rFonts w:ascii="Cambria Math" w:hAnsi="Cambria Math" w:eastAsia="Cambria Math" w:cs="Cambria Math"/>
            </w:rPr>
            <m:t>+b</m:t>
          </m:r>
        </m:oMath>
      </w:r>
    </w:p>
    <w:p>
      <w:r>
        <w:t xml:space="preserve">---</w:t>
      </w:r>
    </w:p>
    <w:p>
      <w:pPr>
        <w:pStyle w:val="Heading4"/>
      </w:pPr>
      <w:r>
        <w:t xml:space="preserve">2. 损失函数</w:t>
      </w:r>
    </w:p>
    <w:p>
      <w:r>
        <w:t xml:space="preserve">损失函数用于衡量模型预测值与真实值之间的差异。</w:t>
      </w:r>
    </w:p>
    <w:p>
      <w:r>
        <w:rPr>
          <w:b/>
        </w:rPr>
        <w:t xml:space="preserve">均方误差 (Mean Squared Error, MSE):</w:t>
      </w:r>
      <w:r>
        <w:br/>
      </w:r>
      <w:r>
        <w:t xml:space="preserve">常用于回归问题。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p>
            <m:e>
              <m:d>
                <m:dPr>
                  <m:sepChr m:val=","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  <w:r>
        <w:br/>
      </w:r>
      <w:r>
        <w:t xml:space="preserve">或者写作向量形式：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2m</m:t>
              </m:r>
            </m:den>
          </m:f>
          <m:r>
            <w:rPr>
              <w:rFonts w:ascii="Cambria Math" w:hAnsi="Cambria Math" w:eastAsia="Cambria Math" w:cs="Cambria Math"/>
            </w:rPr>
            <m:t>∥</m:t>
          </m:r>
          <m:r>
            <w:rPr>
              <w:rFonts w:ascii="Cambria Math" w:hAnsi="Cambria Math" w:eastAsia="Cambria Math" w:cs="Cambria Math"/>
            </w:rPr>
            <m:t>Xw</m:t>
          </m:r>
          <m:r>
            <w:rPr>
              <w:rFonts w:ascii="Cambria Math" w:hAnsi="Cambria Math" w:eastAsia="Cambria Math" w:cs="Cambria Math"/>
            </w:rPr>
            <m:t>-</m:t>
          </m:r>
          <m:r>
            <w:rPr>
              <w:rFonts w:ascii="Cambria Math" w:hAnsi="Cambria Math" w:eastAsia="Cambria Math" w:cs="Cambria Math"/>
            </w:rPr>
            <m:t>y</m:t>
          </m:r>
          <m:s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rPr>
          <w:b/>
        </w:rPr>
        <w:t xml:space="preserve">交叉熵损失 (Cross-Entropy Loss):</w:t>
      </w:r>
      <w:r>
        <w:br/>
      </w:r>
      <w:r>
        <w:t xml:space="preserve">常用于分类问题（如逻辑回归、神经网络）。</w:t>
      </w:r>
      <w:r>
        <w:br/>
      </w:r>
      <w:r>
        <w:t xml:space="preserve">$$ L(y, \hat{y}) = - \frac{1}{m} \sum_{i=1}^{m} \left</w:t>
      </w:r>
      <w:r>
        <w:t xml:space="preserve">[ y^{(i)} \log(\hat{y}^{(i)}) + (1 - y^{(i)}) \log(1 - \hat{y}^{(i)}) \right]</w:t>
      </w:r>
      <w:r>
        <w:t xml:space="preserve"> $$</w:t>
      </w:r>
    </w:p>
    <w:p>
      <w:r>
        <w:t xml:space="preserve">---</w:t>
      </w:r>
    </w:p>
    <w:p>
      <w:pPr>
        <w:pStyle w:val="Heading4"/>
      </w:pPr>
      <w:r>
        <w:t xml:space="preserve">3. 逻辑回归</w:t>
      </w:r>
    </w:p>
    <w:p>
      <w:r>
        <w:t xml:space="preserve">逻辑回归用于二分类问题，通过 Sigmoid 函数将线性输出映射到 </w:t>
      </w:r>
      <w:r>
        <m:oMath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0</m:t>
              </m:r>
            </m:e>
            <m:e>
              <m:r>
                <w:rPr>
                  <w:rFonts w:ascii="Cambria Math" w:hAnsi="Cambria Math" w:eastAsia="Cambria Math" w:cs="Cambria Math"/>
                </w:rPr>
                <m:t>1</m:t>
              </m:r>
            </m:e>
          </m:d>
        </m:oMath>
      </w:r>
      <w:r>
        <w:t xml:space="preserve"> 区间。</w:t>
      </w:r>
    </w:p>
    <w:p>
      <w:r>
        <w:rPr>
          <w:b/>
        </w:rPr>
        <w:t xml:space="preserve">Sigmoid 函数: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σ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-z</m:t>
                  </m:r>
                </m:sup>
              </m:sSup>
            </m:den>
          </m:f>
        </m:oMath>
      </w:r>
    </w:p>
    <w:p>
      <w:r>
        <w:rPr>
          <w:b/>
        </w:rPr>
        <w:t xml:space="preserve">预测概率: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y=1|x;w</m:t>
              </m:r>
            </m:e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</m:d>
          <m:r>
            <w:rPr>
              <w:rFonts w:ascii="Cambria Math" w:hAnsi="Cambria Math" w:eastAsia="Cambria Math" w:cs="Cambria Math"/>
            </w:rPr>
            <m:t>=σ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x+b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eastAsia="Cambria Math" w:cs="Cambria Math"/>
                        </w:rPr>
                        <m:t>x+b</m:t>
                      </m:r>
                    </m:e>
                  </m:d>
                </m:sup>
              </m:sSup>
            </m:den>
          </m:f>
        </m:oMath>
      </w:r>
    </w:p>
    <w:p>
      <w:r>
        <w:t xml:space="preserve">---</w:t>
      </w:r>
    </w:p>
    <w:p>
      <w:pPr>
        <w:pStyle w:val="Heading4"/>
      </w:pPr>
      <w:r>
        <w:t xml:space="preserve">4. 神经网络与深度学习</w:t>
      </w:r>
    </w:p>
    <w:p>
      <w:r>
        <w:t xml:space="preserve">神经网络通过多层非线性变换来拟合复杂函数。</w:t>
      </w:r>
    </w:p>
    <w:p>
      <w:r>
        <w:rPr>
          <w:b/>
        </w:rPr>
        <w:t xml:space="preserve">单个神经元的输出: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a=g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x+b</m:t>
              </m:r>
            </m:e>
          </m:d>
        </m:oMath>
      </w:r>
      <w:r>
        <w:br/>
      </w:r>
      <w:r>
        <w:t xml:space="preserve">其中 </w:t>
      </w:r>
      <w:r>
        <m:oMath>
          <m:r>
            <w:rPr>
              <w:rFonts w:ascii="Cambria Math" w:hAnsi="Cambria Math" w:eastAsia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⋅</m:t>
              </m:r>
            </m:e>
          </m:d>
        </m:oMath>
      </w:r>
      <w:r>
        <w:t xml:space="preserve"> 是激活函数。</w:t>
      </w:r>
    </w:p>
    <w:p>
      <w:r>
        <w:rPr>
          <w:b/>
        </w:rPr>
        <w:t xml:space="preserve">常用激活函数:</w:t>
      </w:r>
    </w:p>
    <w:p>
      <w:pPr>
        <w:numPr>
          <w:ilvl w:val="0"/>
          <w:numId w:val="2"/>
        </w:numPr>
        <w:ind w:left="360" w:hanging="360"/>
      </w:pPr>
      <w:r>
        <w:rPr>
          <w:b/>
        </w:rPr>
        <w:t xml:space="preserve">ReLU (Rectified Linear Unit):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rPr>
              <m:sty m:val="p"/>
            </m:rPr>
            <m:t>max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0</m:t>
              </m:r>
            </m:e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</m:oMath>
      </w:r>
    </w:p>
    <w:p>
      <w:pPr>
        <w:numPr>
          <w:ilvl w:val="0"/>
          <w:numId w:val="2"/>
        </w:numPr>
        <w:ind w:left="360" w:hanging="360"/>
      </w:pPr>
      <w:r>
        <w:rPr>
          <w:b/>
        </w:rPr>
        <w:t xml:space="preserve">Softmax (用于多分类输出层):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y=k|x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p>
              </m:nary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j</m:t>
                      </m:r>
                    </m:sub>
                  </m:sSub>
                </m:sup>
              </m:sSup>
            </m:den>
          </m:f>
        </m:oMath>
      </w:r>
    </w:p>
    <w:p>
      <w:r>
        <w:t xml:space="preserve">---</w:t>
      </w:r>
    </w:p>
    <w:p>
      <w:pPr>
        <w:pStyle w:val="Heading4"/>
      </w:pPr>
      <w:r>
        <w:t xml:space="preserve">5. 优化算法：梯度下降</w:t>
      </w:r>
    </w:p>
    <w:p>
      <w:r>
        <w:t xml:space="preserve">为了最小化损失函数 </w:t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</m:oMath>
      </w:r>
      <w:r>
        <w:t xml:space="preserve">，我们需要更新模型参数 </w:t>
      </w:r>
      <w:r>
        <m:oMath>
          <m:r>
            <w:rPr>
              <w:rFonts w:ascii="Cambria Math" w:hAnsi="Cambria Math" w:eastAsia="Cambria Math" w:cs="Cambria Math"/>
            </w:rPr>
            <m:t>θ</m:t>
          </m:r>
        </m:oMath>
      </w:r>
      <w:r>
        <w:t xml:space="preserve">。</w:t>
      </w:r>
    </w:p>
    <w:p>
      <w:r>
        <w:rPr>
          <w:b/>
        </w:rPr>
        <w:t xml:space="preserve">参数更新规则: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new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old</m:t>
              </m:r>
            </m:sub>
          </m:sSub>
          <m:r>
            <w:rPr>
              <w:rFonts w:ascii="Cambria Math" w:hAnsi="Cambria Math" w:eastAsia="Cambria Math" w:cs="Cambria Math"/>
            </w:rPr>
            <m:t>-α</m:t>
          </m:r>
          <m:sSub>
            <m:e>
              <m:r>
                <w:rPr>
                  <w:rFonts w:ascii="Cambria Math" w:hAnsi="Cambria Math" w:eastAsia="Cambria Math" w:cs="Cambria Math"/>
                </w:rPr>
                <m:t>∇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old</m:t>
                  </m:r>
                </m:sub>
              </m:sSub>
            </m:e>
          </m:d>
        </m:oMath>
      </w:r>
      <w:r>
        <w:br/>
      </w:r>
      <w:r>
        <w:t xml:space="preserve">其中：</w:t>
      </w:r>
    </w:p>
    <w:p>
      <w:pPr>
        <w:numPr>
          <w:ilvl w:val="0"/>
          <w:numId w:val="2"/>
        </w:numPr>
        <w:ind w:left="360" w:hanging="360"/>
      </w:pPr>
      <w:r>
        <m:oMath>
          <m:r>
            <w:rPr>
              <w:rFonts w:ascii="Cambria Math" w:hAnsi="Cambria Math" w:eastAsia="Cambria Math" w:cs="Cambria Math"/>
            </w:rPr>
            <m:t>α</m:t>
          </m:r>
        </m:oMath>
      </w:r>
      <w:r>
        <w:t xml:space="preserve"> 是学习率（Learning Rate）。</w:t>
      </w:r>
    </w:p>
    <w:p>
      <w:pPr>
        <w:numPr>
          <w:ilvl w:val="0"/>
          <w:numId w:val="2"/>
        </w:numPr>
        <w:ind w:left="360" w:hanging="360"/>
      </w:pP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∇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</m:oMath>
      </w:r>
      <w:r>
        <w:t xml:space="preserve"> 是损失函数关于参数的梯度。</w:t>
      </w:r>
    </w:p>
    <w:p>
      <w:r>
        <w:rPr>
          <w:b/>
        </w:rPr>
        <w:t xml:space="preserve">随机梯度下降 (SGD):</w:t>
      </w:r>
      <w:r>
        <w:br/>
      </w:r>
      <w:r>
        <w:t xml:space="preserve">每次只使用一个样本更新参数：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θ←θ-α</m:t>
          </m:r>
          <m:sSub>
            <m:e>
              <m:r>
                <w:rPr>
                  <w:rFonts w:ascii="Cambria Math" w:hAnsi="Cambria Math" w:eastAsia="Cambria Math" w:cs="Cambria Math"/>
                </w:rPr>
                <m:t>∇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θ;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</m:e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</m:e>
          </m:d>
        </m:oMath>
      </w:r>
    </w:p>
    <w:p>
      <w:r>
        <w:t xml:space="preserve">---</w:t>
      </w:r>
    </w:p>
    <w:p>
      <w:pPr>
        <w:pStyle w:val="Heading4"/>
      </w:pPr>
      <w:r>
        <w:t xml:space="preserve">6. 正则化</w:t>
      </w:r>
    </w:p>
    <w:p>
      <w:r>
        <w:t xml:space="preserve">为了防止过拟合，通常在损失函数中加入正则化项。</w:t>
      </w:r>
    </w:p>
    <w:p>
      <w:r>
        <w:rPr>
          <w:b/>
        </w:rPr>
        <w:t xml:space="preserve">L2 正则化 (Ridge Regression):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MSE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</m:d>
          <m:r>
            <w:rPr>
              <w:rFonts w:ascii="Cambria Math" w:hAnsi="Cambria Math" w:eastAsia="Cambria Math" w:cs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λ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2m</m:t>
              </m:r>
            </m:den>
          </m:f>
          <m:r>
            <w:rPr>
              <w:rFonts w:ascii="Cambria Math" w:hAnsi="Cambria Math" w:eastAsia="Cambria Math" w:cs="Cambria Math"/>
            </w:rPr>
            <m:t>∥w</m:t>
          </m:r>
          <m:sSub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  <w:r>
        <w:br/>
      </w:r>
      <w:r>
        <w:t xml:space="preserve">其中 </w:t>
      </w:r>
      <w:r>
        <m:oMath>
          <m:r>
            <w:rPr>
              <w:rFonts w:ascii="Cambria Math" w:hAnsi="Cambria Math" w:eastAsia="Cambria Math" w:cs="Cambria Math"/>
            </w:rPr>
            <m:t>λ</m:t>
          </m:r>
        </m:oMath>
      </w:r>
      <w:r>
        <w:t xml:space="preserve"> 控制正则化的强度。</w:t>
      </w:r>
    </w:p>
    <w:p>
      <w:r>
        <w:rPr>
          <w:b/>
        </w:rPr>
        <w:t xml:space="preserve">L1 正则化 (Lasso Regression):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MSE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</m:d>
          <m:r>
            <w:rPr>
              <w:rFonts w:ascii="Cambria Math" w:hAnsi="Cambria Math" w:eastAsia="Cambria Math" w:cs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λ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2m</m:t>
              </m:r>
            </m:den>
          </m:f>
          <m:r>
            <w:rPr>
              <w:rFonts w:ascii="Cambria Math" w:hAnsi="Cambria Math" w:eastAsia="Cambria Math" w:cs="Cambria Math"/>
            </w:rPr>
            <m:t>∥w</m:t>
          </m:r>
          <m:sSub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</m:oMath>
      </w:r>
    </w:p>
    <w:p>
      <w:r>
        <w:t xml:space="preserve">---</w:t>
      </w:r>
    </w:p>
    <w:p>
      <w:pPr>
        <w:pStyle w:val="Heading4"/>
      </w:pPr>
      <w:r>
        <w:t xml:space="preserve">7. 贝叶斯定理</w:t>
      </w:r>
    </w:p>
    <w:p>
      <w:r>
        <w:t xml:space="preserve">在概率机器学习中，贝叶斯定理是核心基础。</w:t>
      </w:r>
    </w:p>
    <w:p>
      <w:pPr>
        <w:jc w:val="center"/>
      </w:pPr>
      <w:r>
        <w:rPr>
          <w:i/>
          <w:color w:val="0066CC"/>
        </w:rPr>
        <w:t xml:space="preserve">$$P(A|B) = \frac{P(B|A) P(A)}{P(B)} $$
在机器学习中，通常对应于：
$$ P(\text{模型}|\text{数据}) = \frac{P(\text{数据}|\text{模型}) P(\text{模型})}{P(\text{数据})}$$</w:t>
      </w:r>
    </w:p>
    <w:p>
      <w:pPr>
        <w:numPr>
          <w:ilvl w:val="0"/>
          <w:numId w:val="2"/>
        </w:numPr>
        <w:ind w:left="360" w:hanging="360"/>
      </w:pPr>
      <w:r>
        <w:rPr>
          <w:b/>
        </w:rPr>
        <w:t xml:space="preserve">后验概率:</w:t>
      </w:r>
      <w:r>
        <w:t xml:space="preserve"> </w:t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xx</m:t>
              </m:r>
              <m:r>
                <w:rPr>
                  <w:rFonts w:ascii="Cambria Math" w:hAnsi="Cambria Math" w:eastAsia="Cambria Math" w:cs="Cambria Math"/>
                </w:rPr>
                <m:t>|</m:t>
              </m:r>
              <m:r>
                <w:rPr>
                  <w:rFonts w:ascii="Cambria Math" w:hAnsi="Cambria Math" w:eastAsia="Cambria Math" w:cs="Cambria Math"/>
                </w:rPr>
                <m:t>xx</m:t>
              </m:r>
            </m:e>
          </m:d>
        </m:oMath>
      </w:r>
    </w:p>
    <w:p>
      <w:pPr>
        <w:numPr>
          <w:ilvl w:val="0"/>
          <w:numId w:val="2"/>
        </w:numPr>
        <w:ind w:left="360" w:hanging="360"/>
      </w:pPr>
      <w:r>
        <w:rPr>
          <w:b/>
        </w:rPr>
        <w:t xml:space="preserve">似然:</w:t>
      </w:r>
      <w:r>
        <w:t xml:space="preserve"> </w:t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xx</m:t>
              </m:r>
              <m:r>
                <w:rPr>
                  <w:rFonts w:ascii="Cambria Math" w:hAnsi="Cambria Math" w:eastAsia="Cambria Math" w:cs="Cambria Math"/>
                </w:rPr>
                <m:t>|</m:t>
              </m:r>
              <m:r>
                <w:rPr>
                  <w:rFonts w:ascii="Cambria Math" w:hAnsi="Cambria Math" w:eastAsia="Cambria Math" w:cs="Cambria Math"/>
                </w:rPr>
                <m:t>xx</m:t>
              </m:r>
            </m:e>
          </m:d>
        </m:oMath>
      </w:r>
    </w:p>
    <w:p>
      <w:pPr>
        <w:numPr>
          <w:ilvl w:val="0"/>
          <w:numId w:val="2"/>
        </w:numPr>
        <w:ind w:left="360" w:hanging="360"/>
      </w:pPr>
      <w:r>
        <w:rPr>
          <w:b/>
        </w:rPr>
        <w:t xml:space="preserve">先验:</w:t>
      </w:r>
      <w:r>
        <w:t xml:space="preserve"> </w:t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xx</m:t>
              </m:r>
            </m:e>
          </m:d>
        </m:oMath>
      </w:r>
    </w:p>
    <w:p>
      <w:r>
        <w:t xml:space="preserve">---</w:t>
      </w:r>
    </w:p>
    <w:p>
      <w:r>
        <w:rPr>
          <w:b/>
        </w:rPr>
        <w:t xml:space="preserve">注意：</w:t>
      </w:r>
      <w:r>
        <w:t xml:space="preserve"> 以上公式均使用 LaTeX 语法编写，在支持 MathJax 或 KaTeX 的 Markdown 编辑器中（如 Typora, Obsidian, Jupyter Notebook）可直接渲染显示。</w:t>
      </w:r>
      <w:r>
        <w:br/>
      </w:r>
      <w:r>
        <w:t xml:space="preserve">这份公式介绍涵盖了机器学习最核心的数学原理。你觉得目前的分类逻辑（从回归到贝叶斯）符合你的预期吗？</w:t>
      </w:r>
    </w:p>
    <w:p>
      <w:r>
        <w:t xml:space="preserve">如果需要进一步完善，我可以提供以下支持：</w:t>
      </w:r>
    </w:p>
    <w:p>
      <w:pPr>
        <w:numPr>
          <w:ilvl w:val="0"/>
          <w:numId w:val="1"/>
        </w:numPr>
        <w:ind w:left="360" w:hanging="360"/>
      </w:pPr>
      <w:r>
        <w:rPr>
          <w:b/>
        </w:rPr>
        <w:t xml:space="preserve">增加推导过程</w:t>
      </w:r>
      <w:r>
        <w:t xml:space="preserve">：比如补充梯度下降公式的具体微积分推导步骤。</w:t>
      </w:r>
    </w:p>
    <w:p>
      <w:pPr>
        <w:numPr>
          <w:ilvl w:val="0"/>
          <w:numId w:val="1"/>
        </w:numPr>
        <w:ind w:left="360" w:hanging="360"/>
      </w:pPr>
      <w:r>
        <w:rPr>
          <w:b/>
        </w:rPr>
        <w:t xml:space="preserve">扩展特定领域</w:t>
      </w:r>
      <w:r>
        <w:t xml:space="preserve">：增加 SVM（支持向量机）或 Transformer 中的 Attention 机制公式。</w:t>
      </w:r>
    </w:p>
    <w:p>
      <w:pPr>
        <w:numPr>
          <w:ilvl w:val="0"/>
          <w:numId w:val="1"/>
        </w:numPr>
        <w:ind w:left="360" w:hanging="360"/>
      </w:pPr>
      <w:r>
        <w:rPr>
          <w:b/>
        </w:rPr>
        <w:t xml:space="preserve">调整排版风格</w:t>
      </w:r>
      <w:r>
        <w:t xml:space="preserve">：将公式改为行内模式，或者为每个公式增加具体的代码实现示例。</w:t>
      </w:r>
    </w:p>
    <w:p>
      <w:r>
        <w:t xml:space="preserve">随时告诉我你的想法，我来帮你调整！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