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r>
        <w:t xml:space="preserve">机器学习核心公式速查手册</w:t>
      </w:r>
      <w:r>
        <w:br/>
      </w:r>
      <w:r>
        <w:t xml:space="preserve">导语：本文档汇总了机器学习领域最核心的数学公式，涵盖线性模型、神经网络、树模型、距离度量、评估指标及优化算法。所有公式均采用 LaTeX 语法渲染。</w:t>
      </w:r>
      <w:r>
        <w:br/>
      </w:r>
      <w:r>
        <w:t xml:space="preserve">一、 线性模型</w:t>
      </w:r>
      <w:r>
        <w:br/>
      </w:r>
      <w:r>
        <w:t xml:space="preserve">1.1 线性回归</w:t>
      </w:r>
      <w:r>
        <w:br/>
      </w:r>
      <w:r>
        <w:t xml:space="preserve">线性回归试图找到一个超平面来拟合特征与连续目标值之间的关系。</w:t>
      </w:r>
      <w:r>
        <w:br/>
      </w:r>
      <w:r>
        <w:t xml:space="preserve">假设函数：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h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θ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x=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</m:sSub>
          <m:r>
            <w:rPr>
              <w:rFonts w:ascii="Cambria Math" w:hAnsi="Cambria Math" w:eastAsia="Cambria Math" w:cs="Cambria Math"/>
            </w:rPr>
            <m:t>++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n</m:t>
              </m:r>
            </m:sub>
          </m:sSub>
        </m:oMath>
      </w:r>
      <w:r>
        <w:br/>
      </w:r>
      <w:r>
        <w:rPr>
          <w:i/>
        </w:rPr>
        <w:t xml:space="preserve">其中，$\theta$ 为权重向量，$x$ 为特征向量（含偏置项 $x_0=1$）。</w:t>
      </w:r>
      <w:r>
        <w:br/>
      </w:r>
      <w:r>
        <w:t xml:space="preserve">损失函数 (均方误差 MSE)：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2m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θ</m:t>
                      </m:r>
                    </m:sub>
                  </m:sSub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x</m:t>
                          </m:r>
                        </m:e>
                        <m:sup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  <m:sup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</m:oMath>
      </w:r>
      <w:r>
        <w:br/>
      </w:r>
      <w:r>
        <w:rPr>
          <w:i/>
        </w:rPr>
        <w:t xml:space="preserve">其中，$m$ 为样本数量，$y^{(i)}$ 为真实值。</w:t>
      </w:r>
      <w:r>
        <w:br/>
      </w:r>
      <w:r>
        <w:t xml:space="preserve">梯度下降参数更新：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:=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-α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∂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∂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-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α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m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θ</m:t>
                  </m:r>
                </m:sub>
              </m:sSub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x</m:t>
                      </m:r>
                    </m:e>
                    <m:sup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eastAsia="Cambria Math" w:cs="Cambria Math"/>
                </w:rPr>
                <m:t>-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e>
                  </m:d>
                </m:sup>
              </m:sSup>
            </m:e>
          </m:d>
          <m:sSubSup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e>
              </m:d>
            </m:sup>
          </m:sSubSup>
        </m:oMath>
      </w:r>
      <w:r>
        <w:br/>
      </w:r>
      <w:r>
        <w:rPr>
          <w:i/>
        </w:rPr>
        <w:t xml:space="preserve">其中，$\alpha$ 为学习率。</w:t>
      </w:r>
      <w:r>
        <w:br/>
      </w:r>
      <w:r>
        <w:t xml:space="preserve">正规方程 (解析解)：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θ=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t>-1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y</m:t>
          </m:r>
        </m:oMath>
      </w:r>
      <w:r>
        <w:br/>
      </w:r>
      <w:r>
        <w:t xml:space="preserve">1.2 逻辑回归</w:t>
      </w:r>
      <w:r>
        <w:br/>
      </w:r>
      <w:r>
        <w:t xml:space="preserve">逻辑回归用于分类问题，通过 Sigmoid 函数将线性输出映射到 $</w:t>
      </w:r>
      <w:r>
        <w:t xml:space="preserve">[0, 1]</w:t>
      </w:r>
      <w:r>
        <w:t xml:space="preserve">$ 概率区间。</w:t>
      </w:r>
      <w:r>
        <w:br/>
      </w:r>
      <w:r>
        <w:t xml:space="preserve">Sigmoid 函数：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1+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-z</m:t>
                  </m:r>
                </m:sup>
              </m:sSup>
            </m:den>
          </m:f>
        </m:oMath>
      </w:r>
      <w:r>
        <w:br/>
      </w:r>
      <w:r>
        <w:t xml:space="preserve">假设函数：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h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θ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1+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sup>
              </m:sSup>
            </m:den>
          </m:f>
        </m:oMath>
      </w:r>
      <w:r>
        <w:br/>
      </w:r>
      <w:r>
        <w:t xml:space="preserve">损失函数 (交叉熵)：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=-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m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d>
            <m:dPr>
              <m:begChr m:val="["/>
              <m:sepChr m:val=","/>
              <m:endChr m:val="]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log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θ</m:t>
                      </m:r>
                    </m:sub>
                  </m:sSub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x</m:t>
                          </m:r>
                        </m:e>
                        <m:sup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eastAsia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1-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  <m:sup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log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1-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θ</m:t>
                      </m:r>
                    </m:sub>
                  </m:sSub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x</m:t>
                          </m:r>
                        </m:e>
                        <m:sup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</m:d>
        </m:oMath>
      </w:r>
      <w:r>
        <w:br/>
      </w:r>
      <w:r>
        <w:t xml:space="preserve">二、 神经网络</w:t>
      </w:r>
      <w:r>
        <w:br/>
      </w:r>
      <w:r>
        <w:t xml:space="preserve">2.1 前向传播</w:t>
      </w:r>
      <w:r>
        <w:br/>
      </w:r>
      <w:r>
        <w:t xml:space="preserve">对于第 </w:t>
      </w:r>
      <w:r>
        <m:oMath>
          <m:r>
            <w:rPr>
              <w:rFonts w:ascii="Cambria Math" w:hAnsi="Cambria Math" w:eastAsia="Cambria Math" w:cs="Cambria Math"/>
            </w:rPr>
            <m:t>l</m:t>
          </m:r>
        </m:oMath>
      </w:r>
      <w:r>
        <w:t xml:space="preserve"> 层网络：</w:t>
      </w:r>
      <w:r>
        <w:br/>
      </w:r>
      <w:r>
        <w:t xml:space="preserve">线性变换：</w:t>
      </w:r>
      <w:r>
        <w:br/>
      </w:r>
      <w:r>
        <w:t xml:space="preserve">$$ z^{</w:t>
      </w:r>
      <w:r>
        <w:t xml:space="preserve">[l]</w:t>
      </w:r>
      <w:r>
        <w:t xml:space="preserve">} = W^{</w:t>
      </w:r>
      <w:r>
        <w:t xml:space="preserve">[l]</w:t>
      </w:r>
      <w:r>
        <w:t xml:space="preserve">} a^{</w:t>
      </w:r>
      <w:r>
        <w:t xml:space="preserve">[l-1]</w:t>
      </w:r>
      <w:r>
        <w:t xml:space="preserve">} + b^{</w:t>
      </w:r>
      <w:r>
        <w:t xml:space="preserve">[l]</w:t>
      </w:r>
      <w:r>
        <w:t xml:space="preserve">} $$</w:t>
      </w:r>
      <w:r>
        <w:br/>
      </w:r>
      <w:r>
        <w:t xml:space="preserve">激活函数输出：</w:t>
      </w:r>
      <w:r>
        <w:br/>
      </w:r>
      <w:r>
        <w:t xml:space="preserve">$$ a^{</w:t>
      </w:r>
      <w:r>
        <w:t xml:space="preserve">[l]</w:t>
      </w:r>
      <w:r>
        <w:t xml:space="preserve">} = g^{</w:t>
      </w:r>
      <w:r>
        <w:t xml:space="preserve">[l]</w:t>
      </w:r>
      <w:r>
        <w:t xml:space="preserve">}(z^{</w:t>
      </w:r>
      <w:r>
        <w:t xml:space="preserve">[l]</w:t>
      </w:r>
      <w:r>
        <w:t xml:space="preserve">}) $$</w:t>
      </w:r>
      <w:r>
        <w:br/>
      </w:r>
      <w:r>
        <w:t xml:space="preserve">2.2 常用激活函数</w:t>
      </w:r>
      <w:r>
        <w:br/>
      </w:r>
      <w:r>
        <w:t xml:space="preserve">2.3 反向传播</w:t>
      </w:r>
      <w:r>
        <w:br/>
      </w:r>
      <w:r>
        <w:t xml:space="preserve">根据链式法则计算误差对参数的梯度：</w:t>
      </w:r>
      <w:r>
        <w:br/>
      </w:r>
      <w:r>
        <w:t xml:space="preserve">输出层误差：</w:t>
      </w:r>
      <w:r>
        <w:br/>
      </w:r>
      <w:r>
        <w:t xml:space="preserve">$$ \delta^{</w:t>
      </w:r>
      <w:r>
        <w:t xml:space="preserve">[L]</w:t>
      </w:r>
      <w:r>
        <w:t xml:space="preserve">} = a^{</w:t>
      </w:r>
      <w:r>
        <w:t xml:space="preserve">[L]</w:t>
      </w:r>
      <w:r>
        <w:t xml:space="preserve">} - y $$</w:t>
      </w:r>
      <w:r>
        <w:br/>
      </w:r>
      <w:r>
        <w:t xml:space="preserve">隐藏层误差：</w:t>
      </w:r>
      <w:r>
        <w:br/>
      </w:r>
      <w:r>
        <w:t xml:space="preserve">$$ \delta^{</w:t>
      </w:r>
      <w:r>
        <w:t xml:space="preserve">[l]</w:t>
      </w:r>
      <w:r>
        <w:t xml:space="preserve">} = \left( W^{</w:t>
      </w:r>
      <w:r>
        <w:t xml:space="preserve">[l+1]</w:t>
      </w:r>
      <w:r>
        <w:t xml:space="preserve">T} \delta^{</w:t>
      </w:r>
      <w:r>
        <w:t xml:space="preserve">[l+1]</w:t>
      </w:r>
      <w:r>
        <w:t xml:space="preserve">} \right) \odot g'^{</w:t>
      </w:r>
      <w:r>
        <w:t xml:space="preserve">[l]</w:t>
      </w:r>
      <w:r>
        <w:t xml:space="preserve">}(z^{</w:t>
      </w:r>
      <w:r>
        <w:t xml:space="preserve">[l]</w:t>
      </w:r>
      <w:r>
        <w:t xml:space="preserve">}) $$</w:t>
      </w:r>
      <w:r>
        <w:br/>
      </w:r>
      <w:r>
        <w:rPr>
          <w:i/>
        </w:rPr>
        <w:t xml:space="preserve">注：$\odot$ 表示哈达玛乘积。</w:t>
      </w:r>
      <w:r>
        <w:br/>
      </w:r>
      <w:r>
        <w:t xml:space="preserve">梯度计算：</w:t>
      </w:r>
      <w:r>
        <w:br/>
      </w:r>
      <w:r>
        <w:t xml:space="preserve">$$ \frac{\partial J}{\partial W^{</w:t>
      </w:r>
      <w:r>
        <w:t xml:space="preserve">[l]</w:t>
      </w:r>
      <w:r>
        <w:t xml:space="preserve">}} = \frac{1}{m} \delta^{</w:t>
      </w:r>
      <w:r>
        <w:t xml:space="preserve">[l]</w:t>
      </w:r>
      <w:r>
        <w:t xml:space="preserve">} a^{</w:t>
      </w:r>
      <w:r>
        <w:t xml:space="preserve">[l-1]</w:t>
      </w:r>
      <w:r>
        <w:t xml:space="preserve">T} $$</w:t>
      </w:r>
      <w:r>
        <w:br/>
      </w:r>
      <w:r>
        <w:t xml:space="preserve">$$ \frac{\partial J}{\partial b^{</w:t>
      </w:r>
      <w:r>
        <w:t xml:space="preserve">[l]</w:t>
      </w:r>
      <w:r>
        <w:t xml:space="preserve">}} = \frac{1}{m} \sum_{i=1}^{m} \delta^{l} $$</w:t>
      </w:r>
      <w:r>
        <w:br/>
      </w:r>
      <w:r>
        <w:t xml:space="preserve">三、 支持向量机 (SVM)</w:t>
      </w:r>
      <w:r>
        <w:br/>
      </w:r>
      <w:r>
        <w:t xml:space="preserve">3.1 硬间隔最大化</w:t>
      </w:r>
      <w:r>
        <w:br/>
      </w:r>
      <w:r>
        <w:t xml:space="preserve">寻找使得离超平面最近的样本点（支持向量）间隔最大的超平面。</w:t>
      </w:r>
      <w:r>
        <w:br/>
      </w:r>
      <w:r>
        <w:t xml:space="preserve">决策边界：</w:t>
      </w:r>
      <w:r>
        <w:br/>
      </w:r>
      <w:r>
        <m:oMath>
          <m:sSup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x+b=0</m:t>
          </m:r>
        </m:oMath>
      </w:r>
      <w:r>
        <w:br/>
      </w:r>
      <w:r>
        <w:t xml:space="preserve">几何间隔：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γ=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2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|w|</m:t>
              </m:r>
            </m:den>
          </m:f>
        </m:oMath>
      </w:r>
      <w:r>
        <w:br/>
      </w:r>
      <w:r>
        <w:t xml:space="preserve">3.2 软间隔与合页损失函数</w:t>
      </w:r>
      <w:r>
        <w:br/>
      </w:r>
      <w:r>
        <w:t xml:space="preserve">引入松弛变量 </w:t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ξ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</m:oMath>
      </w:r>
      <w:r>
        <w:t xml:space="preserve"> 允许部分样本分类错误：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min</m:t>
              </m:r>
            </m:e>
            <m:sub>
              <m:r>
                <w:rPr>
                  <w:rFonts w:ascii="Cambria Math" w:hAnsi="Cambria Math" w:eastAsia="Cambria Math" w:cs="Cambria Math"/>
                </w:rPr>
                <m:t>w,b,ξ</m:t>
              </m:r>
            </m:sub>
          </m:sSub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</w:rPr>
            <m:t>|w</m:t>
          </m:r>
          <m:sSup>
            <m:e>
              <m:r>
                <w:rPr>
                  <w:rFonts w:ascii="Cambria Math" w:hAnsi="Cambria Math" w:eastAsia="Cambria Math" w:cs="Cambria Math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</w:rPr>
            <m:t>+C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sSub>
            <m:e>
              <m:r>
                <w:rPr>
                  <w:rFonts w:ascii="Cambria Math" w:hAnsi="Cambria Math" w:eastAsia="Cambria Math" w:cs="Cambria Math"/>
                </w:rPr>
                <m:t>ξ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</m:oMath>
      </w:r>
      <w:r>
        <w:br/>
      </w:r>
      <w:r>
        <w:rPr>
          <w:i/>
        </w:rPr>
        <w:t xml:space="preserve">其中，$C$ 为惩罚系数，$C$ 越大对误分类的惩罚越大。</w:t>
      </w:r>
      <w:r>
        <w:br/>
      </w:r>
      <w:r>
        <w:t xml:space="preserve">四、 概率图模型</w:t>
      </w:r>
      <w:r>
        <w:br/>
      </w:r>
      <w:r>
        <w:t xml:space="preserve">4.1 朴素贝叶斯</w:t>
      </w:r>
      <w:r>
        <w:br/>
      </w:r>
      <w:r>
        <w:t xml:space="preserve">基于贝叶斯定理，并假设特征之间相互独立。</w:t>
      </w:r>
      <w:r>
        <w:br/>
      </w:r>
      <w:r>
        <w:t xml:space="preserve">贝叶斯定理：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Y=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|X=x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X=x|Y=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 w:eastAsia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Y=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eastAsia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X=x</m:t>
                  </m:r>
                </m:e>
              </m:d>
            </m:den>
          </m:f>
        </m:oMath>
      </w:r>
      <w:r>
        <w:br/>
      </w:r>
      <w:r>
        <w:t xml:space="preserve">朴素假设：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X=x|Y=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eastAsia="Cambria Math" w:cs="Cambria Math"/>
            </w:rPr>
            <m:t>=P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1</m:t>
                  </m:r>
                </m:sub>
              </m:sSub>
            </m:e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2</m:t>
                  </m:r>
                </m:sub>
              </m:sSub>
            </m:e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n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|Y=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eastAsia="Cambria Math" w:cs="Cambria Math"/>
            </w:rPr>
            <m:t>=</m:t>
          </m:r>
          <m:nary>
            <m:naryPr>
              <m:chr m:val="∏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|Y=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b>
              </m:sSub>
            </m:e>
          </m:d>
        </m:oMath>
      </w:r>
      <w:r>
        <w:br/>
      </w:r>
      <w:r>
        <w:t xml:space="preserve">4.2 隐马尔可夫模型 (HMM)</w:t>
      </w:r>
      <w:r>
        <w:br/>
      </w:r>
      <w:r>
        <w:t xml:space="preserve">预测 (状态转移)：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t+1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|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A</m:t>
              </m:r>
            </m:e>
            <m:sub>
              <m:sSub>
                <m:e>
                  <m:r>
                    <w:rPr>
                      <w:rFonts w:ascii="Cambria Math" w:hAnsi="Cambria Math" w:eastAsia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,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t+1</m:t>
                  </m:r>
                </m:sub>
              </m:sSub>
            </m:sub>
          </m:sSub>
        </m:oMath>
      </w:r>
      <w:r>
        <w:br/>
      </w:r>
      <w:r>
        <w:t xml:space="preserve">发射 (观测概率)：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|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B</m:t>
              </m:r>
            </m:e>
            <m:sub>
              <m:sSub>
                <m:e>
                  <m:r>
                    <w:rPr>
                      <w:rFonts w:ascii="Cambria Math" w:hAnsi="Cambria Math" w:eastAsia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,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b>
              </m:sSub>
            </m:sub>
          </m:sSub>
        </m:oMath>
      </w:r>
      <w:r>
        <w:br/>
      </w:r>
      <w:r>
        <w:t xml:space="preserve">五、 决策树与集成学习</w:t>
      </w:r>
      <w:r>
        <w:br/>
      </w:r>
      <w:r>
        <w:t xml:space="preserve">5.1 信息熵</w:t>
      </w:r>
      <w:r>
        <w:br/>
      </w:r>
      <w:r>
        <w:t xml:space="preserve">衡量数据集的纯度（不确定性）：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</m:d>
          <m:r>
            <w:rPr>
              <w:rFonts w:ascii="Cambria Math" w:hAnsi="Cambria Math" w:eastAsia="Cambria Math" w:cs="Cambria Math"/>
            </w:rPr>
            <m:t>=-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k=1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K</m:t>
              </m:r>
            </m:sup>
          </m:nary>
          <m:sSub>
            <m:e>
              <m:r>
                <w:rPr>
                  <w:rFonts w:ascii="Cambria Math" w:hAnsi="Cambria Math" w:eastAsia="Cambria Math" w:cs="Cambria Math"/>
                </w:rPr>
                <m:t>p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log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b>
              </m:sSub>
            </m:e>
          </m:d>
        </m:oMath>
      </w:r>
      <w:r>
        <w:br/>
      </w:r>
      <w:r>
        <w:rPr>
          <w:i/>
        </w:rPr>
        <w:t xml:space="preserve">其中，$p_k$ 是第 $k$ 类样本所占的比例。</w:t>
      </w:r>
      <w:r>
        <w:br/>
      </w:r>
      <w:r>
        <w:t xml:space="preserve">5.2 信息增益</w:t>
      </w:r>
      <w:r>
        <w:br/>
      </w:r>
      <w:r>
        <w:t xml:space="preserve">按特征 </w:t>
      </w:r>
      <w:r>
        <m:oMath>
          <m:r>
            <w:rPr>
              <w:rFonts w:ascii="Cambria Math" w:hAnsi="Cambria Math" w:eastAsia="Cambria Math" w:cs="Cambria Math"/>
            </w:rPr>
            <m:t>a</m:t>
          </m:r>
        </m:oMath>
      </w:r>
      <w:r>
        <w:t xml:space="preserve"> 划分后，熵的减少量：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Gain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  <m:e>
              <m:r>
                <w:rPr>
                  <w:rFonts w:ascii="Cambria Math" w:hAnsi="Cambria Math" w:eastAsia="Cambria Math" w:cs="Cambria Math"/>
                </w:rPr>
                <m:t>a</m:t>
              </m:r>
            </m:e>
          </m:d>
          <m:r>
            <w:rPr>
              <w:rFonts w:ascii="Cambria Math" w:hAnsi="Cambria Math" w:eastAsia="Cambria Math" w:cs="Cambria Math"/>
            </w:rPr>
            <m:t>=H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</m:d>
          <m:r>
            <w:rPr>
              <w:rFonts w:ascii="Cambria Math" w:hAnsi="Cambria Math" w:eastAsia="Cambria Math" w:cs="Cambria Math"/>
            </w:rPr>
            <m:t>-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v=1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V</m:t>
              </m:r>
            </m:sup>
          </m:nary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|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v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t>|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|D|</m:t>
              </m:r>
            </m:den>
          </m:f>
          <m:r>
            <w:rPr>
              <w:rFonts w:ascii="Cambria Math" w:hAnsi="Cambria Math" w:eastAsia="Cambria Math" w:cs="Cambria Math"/>
            </w:rPr>
            <m:t>H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v</m:t>
                  </m:r>
                </m:sup>
              </m:sSup>
            </m:e>
          </m:d>
        </m:oMath>
      </w:r>
      <w:r>
        <w:br/>
      </w:r>
      <w:r>
        <w:t xml:space="preserve">5.3 基尼系数</w:t>
      </w:r>
      <w:r>
        <w:br/>
      </w:r>
      <w:r>
        <w:t xml:space="preserve">CART 决策树使用的纯度度量：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Gini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</m:d>
          <m:r>
            <w:rPr>
              <w:rFonts w:ascii="Cambria Math" w:hAnsi="Cambria Math" w:eastAsia="Cambria Math" w:cs="Cambria Math"/>
            </w:rPr>
            <m:t>=1-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k=1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K</m:t>
              </m:r>
            </m:sup>
          </m:nary>
          <m:sSubSup>
            <m:e>
              <m:r>
                <w:rPr>
                  <w:rFonts w:ascii="Cambria Math" w:hAnsi="Cambria Math" w:eastAsia="Cambria Math" w:cs="Cambria Math"/>
                </w:rPr>
                <m:t>p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bSup>
        </m:oMath>
      </w:r>
      <w:r>
        <w:br/>
      </w:r>
      <w:r>
        <w:t xml:space="preserve">六、 距离与相似度度量</w:t>
      </w:r>
      <w:r>
        <w:br/>
      </w:r>
      <w:r>
        <w:t xml:space="preserve">七、 评估指标</w:t>
      </w:r>
      <w:r>
        <w:br/>
      </w:r>
      <w:r>
        <w:t xml:space="preserve">混淆矩阵定义：TP (真阳性), FP (假阳性), TN (真阴性), FN (假阴性)</w:t>
      </w:r>
      <w:r>
        <w:br/>
      </w:r>
      <w:r>
        <w:t xml:space="preserve">准确率：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Accuracy=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TP+TN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TP+TN+FP+FN</m:t>
              </m:r>
            </m:den>
          </m:f>
        </m:oMath>
      </w:r>
      <w:r>
        <w:br/>
      </w:r>
      <w:r>
        <w:t xml:space="preserve">精确率：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Precision=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TP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TP+FP</m:t>
              </m:r>
            </m:den>
          </m:f>
        </m:oMath>
      </w:r>
      <w:r>
        <w:br/>
      </w:r>
      <w:r>
        <w:t xml:space="preserve">召回率：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Recall=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TP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TP+FN</m:t>
              </m:r>
            </m:den>
          </m:f>
        </m:oMath>
      </w:r>
      <w:r>
        <w:br/>
      </w:r>
      <w:r>
        <w:t xml:space="preserve">F1 分数 (调和平均)：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F1=2×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Precision×Recall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Precision+Recall</m:t>
              </m:r>
            </m:den>
          </m:f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2TP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2TP+FP+FN</m:t>
              </m:r>
            </m:den>
          </m:f>
        </m:oMath>
      </w:r>
      <w:r>
        <w:br/>
      </w:r>
      <w:r>
        <w:t xml:space="preserve">AUC-ROC：</w:t>
      </w:r>
      <w:r>
        <w:br/>
      </w:r>
      <w:r>
        <w:t xml:space="preserve">ROC 曲线下的面积，公式等价于随机抽取一个正样本和一个负样本，模型将正样本预测为正的概率大于负样本预测为正的概率：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AUC=P</m:t>
          </m:r>
          <m:r>
            <w:rPr>
              <w:rFonts w:ascii="Cambria Math" w:hAnsi="Cambria Math" w:eastAsia="Cambria Math" w:cs="Cambria Math"/>
            </w:rPr>
            <m:t>(</m:t>
          </m:r>
          <m:r>
            <w:rPr>
              <w:rFonts w:ascii="Cambria Math" w:hAnsi="Cambria Math" w:eastAsia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+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t>&gt;f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t>)</m:t>
          </m:r>
        </m:oMath>
      </w:r>
      <w:r>
        <w:br/>
      </w:r>
      <w:r>
        <w:t xml:space="preserve">八、 正则化技术</w:t>
      </w:r>
      <w:r>
        <w:br/>
      </w:r>
      <w:r>
        <w:t xml:space="preserve">为了防止模型过拟合，在损失函数后加入惩罚项。设原损失函数为 </w:t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J</m:t>
              </m:r>
            </m:e>
            <m:sub>
              <m:r>
                <w:rPr>
                  <w:rFonts w:ascii="Cambria Math" w:hAnsi="Cambria Math" w:eastAsia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</m:oMath>
      </w:r>
      <w:r>
        <w:t xml:space="preserve">。</w:t>
      </w:r>
      <w:r>
        <w:br/>
      </w:r>
      <w:r>
        <w:t xml:space="preserve">8.1 L2 正则化</w:t>
      </w:r>
      <w:r>
        <w:br/>
      </w:r>
      <w:r>
        <w:t xml:space="preserve">公式：</w:t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J</m:t>
              </m:r>
            </m:e>
            <m:sub>
              <m:r>
                <w:rPr>
                  <w:rFonts w:ascii="Cambria Math" w:hAnsi="Cambria Math" w:eastAsia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+λ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sSubSup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bSup>
        </m:oMath>
      </w:r>
      <w:r>
        <w:br/>
      </w:r>
      <w:r>
        <w:t xml:space="preserve">特点：使得权重衰减，趋向于 0 但不等于 0（Ridge 回归）。高斯先验假设。</w:t>
      </w:r>
      <w:r>
        <w:br/>
      </w:r>
      <w:r>
        <w:t xml:space="preserve">8.2 L1 正则化</w:t>
      </w:r>
      <w:r>
        <w:br/>
      </w:r>
      <w:r>
        <w:t xml:space="preserve">公式：</w:t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J</m:t>
              </m:r>
            </m:e>
            <m:sub>
              <m:r>
                <w:rPr>
                  <w:rFonts w:ascii="Cambria Math" w:hAnsi="Cambria Math" w:eastAsia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+λ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r>
            <w:rPr>
              <w:rFonts w:ascii="Cambria Math" w:hAnsi="Cambria Math" w:eastAsia="Cambria Math" w:cs="Cambria Math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|</m:t>
          </m:r>
        </m:oMath>
      </w:r>
      <w:r>
        <w:br/>
      </w:r>
      <w:r>
        <w:t xml:space="preserve">特点：产生稀疏权重矩阵，可用于特征选择（Lasso 回归）。拉普拉斯先验假设。</w:t>
      </w:r>
      <w:r>
        <w:br/>
      </w:r>
      <w:r>
        <w:t xml:space="preserve">8.3 弹性网络</w:t>
      </w:r>
      <w:r>
        <w:br/>
      </w:r>
      <w:r>
        <w:t xml:space="preserve">公式：</w:t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J</m:t>
              </m:r>
            </m:e>
            <m:sub>
              <m:r>
                <w:rPr>
                  <w:rFonts w:ascii="Cambria Math" w:hAnsi="Cambria Math" w:eastAsia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</w:rPr>
                <m:t>λ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r>
            <w:rPr>
              <w:rFonts w:ascii="Cambria Math" w:hAnsi="Cambria Math" w:eastAsia="Cambria Math" w:cs="Cambria Math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|+</m:t>
          </m:r>
          <m:sSub>
            <m:e>
              <m:r>
                <w:rPr>
                  <w:rFonts w:ascii="Cambria Math" w:hAnsi="Cambria Math" w:eastAsia="Cambria Math" w:cs="Cambria Math"/>
                </w:rPr>
                <m:t>λ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</m:sSub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sSubSup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bSup>
        </m:oMath>
      </w:r>
      <w:r>
        <w:br/>
      </w:r>
      <w:r>
        <w:t xml:space="preserve">特点：结合了 L1 和 L2 的优点。</w:t>
      </w:r>
      <w:r>
        <w:br/>
      </w:r>
      <w:r>
        <w:t xml:space="preserve">九、 进阶优化算法</w:t>
      </w:r>
      <w:r>
        <w:br/>
      </w:r>
      <w:r>
        <w:t xml:space="preserve">9.1 动量法</w:t>
      </w:r>
      <w:r>
        <w:br/>
      </w:r>
      <w:r>
        <w:t xml:space="preserve">引入历史梯度的指数加权平均，加速收敛并减少震荡：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</m:sSub>
          <m:r>
            <w:rPr>
              <w:rFonts w:ascii="Cambria Math" w:hAnsi="Cambria Math" w:eastAsia="Cambria Math" w:cs="Cambria Math"/>
            </w:rPr>
            <m:t>=β</m:t>
          </m:r>
          <m:sSub>
            <m:e>
              <m:r>
                <w:rPr>
                  <w:rFonts w:ascii="Cambria Math" w:hAnsi="Cambria Math" w:eastAsia="Cambria Math" w:cs="Cambria Math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t-1</m:t>
              </m:r>
            </m:sub>
          </m:sSub>
          <m:r>
            <w:rPr>
              <w:rFonts w:ascii="Cambria Math" w:hAnsi="Cambria Math" w:eastAsia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1-β</m:t>
              </m:r>
            </m:e>
          </m:d>
          <m:sSub>
            <m:e>
              <m:r>
                <w:rPr>
                  <w:rFonts w:ascii="Cambria Math" w:hAnsi="Cambria Math" w:eastAsia="Cambria Math" w:cs="Cambria Math"/>
                </w:rPr>
                <m:t>∇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θ</m:t>
              </m:r>
            </m:sub>
          </m:sSub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</m:oMath>
      </w:r>
      <w:r>
        <w:br/>
      </w:r>
      <w:r>
        <m:oMath>
          <m:r>
            <w:rPr>
              <w:rFonts w:ascii="Cambria Math" w:hAnsi="Cambria Math" w:eastAsia="Cambria Math" w:cs="Cambria Math"/>
            </w:rPr>
            <m:t>θ=θ-α</m:t>
          </m:r>
          <m:sSub>
            <m:e>
              <m:r>
                <w:rPr>
                  <w:rFonts w:ascii="Cambria Math" w:hAnsi="Cambria Math" w:eastAsia="Cambria Math" w:cs="Cambria Math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</m:sSub>
        </m:oMath>
      </w:r>
      <w:r>
        <w:br/>
      </w:r>
      <w:r>
        <w:t xml:space="preserve">9.2 RMSprop</w:t>
      </w:r>
      <w:r>
        <w:br/>
      </w:r>
      <w:r>
        <w:t xml:space="preserve">对梯度平方进行指数加权平均，自适应调节学习率：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</m:sSub>
          <m:r>
            <w:rPr>
              <w:rFonts w:ascii="Cambria Math" w:hAnsi="Cambria Math" w:eastAsia="Cambria Math" w:cs="Cambria Math"/>
            </w:rPr>
            <m:t>=β</m:t>
          </m:r>
          <m:sSub>
            <m:e>
              <m:r>
                <w:rPr>
                  <w:rFonts w:ascii="Cambria Math" w:hAnsi="Cambria Math" w:eastAsia="Cambria Math" w:cs="Cambria Math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t-1</m:t>
              </m:r>
            </m:sub>
          </m:sSub>
          <m:r>
            <w:rPr>
              <w:rFonts w:ascii="Cambria Math" w:hAnsi="Cambria Math" w:eastAsia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1-β</m:t>
              </m:r>
            </m:e>
          </m:d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t>J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θ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</m:oMath>
      </w:r>
      <w:r>
        <w:br/>
      </w:r>
      <w:r>
        <m:oMath>
          <m:r>
            <w:rPr>
              <w:rFonts w:ascii="Cambria Math" w:hAnsi="Cambria Math" w:eastAsia="Cambria Math" w:cs="Cambria Math"/>
            </w:rPr>
            <m:t>θ=θ-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α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t>+ϵ</m:t>
                  </m:r>
                </m:e>
              </m:rad>
            </m:den>
          </m:f>
          <m:sSub>
            <m:e>
              <m:r>
                <w:rPr>
                  <w:rFonts w:ascii="Cambria Math" w:hAnsi="Cambria Math" w:eastAsia="Cambria Math" w:cs="Cambria Math"/>
                </w:rPr>
                <m:t>∇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θ</m:t>
              </m:r>
            </m:sub>
          </m:sSub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</m:oMath>
      </w:r>
      <w:r>
        <w:br/>
      </w:r>
      <w:r>
        <w:t xml:space="preserve">9.3 Adam 算法</w:t>
      </w:r>
      <w:r>
        <w:br/>
      </w:r>
      <w:r>
        <w:t xml:space="preserve">结合 Momentum 和 RMSprop 的优点（当前最主流优化器）：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m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β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m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t-1</m:t>
              </m:r>
            </m:sub>
          </m:sSub>
          <m:r>
            <w:rPr>
              <w:rFonts w:ascii="Cambria Math" w:hAnsi="Cambria Math" w:eastAsia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1-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1</m:t>
                  </m:r>
                </m:sub>
              </m:sSub>
            </m:e>
          </m:d>
          <m:sSub>
            <m:e>
              <m:r>
                <w:rPr>
                  <w:rFonts w:ascii="Cambria Math" w:hAnsi="Cambria Math" w:eastAsia="Cambria Math" w:cs="Cambria Math"/>
                </w:rPr>
                <m:t>g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xxxxx</m:t>
              </m:r>
            </m:e>
          </m:d>
        </m:oMath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β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t-1</m:t>
              </m:r>
            </m:sub>
          </m:sSub>
          <m:r>
            <w:rPr>
              <w:rFonts w:ascii="Cambria Math" w:hAnsi="Cambria Math" w:eastAsia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1-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2</m:t>
                  </m:r>
                </m:sub>
              </m:sSub>
            </m:e>
          </m:d>
          <m:sSubSup>
            <m:e>
              <m:r>
                <w:rPr>
                  <w:rFonts w:ascii="Cambria Math" w:hAnsi="Cambria Math" w:eastAsia="Cambria Math" w:cs="Cambria Math"/>
                </w:rPr>
                <m:t>g</m:t>
              </m:r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xxxxx</m:t>
              </m:r>
            </m:e>
          </m:d>
        </m:oMath>
      </w:r>
      <w:r>
        <w:br/>
      </w:r>
      <w:r>
        <w:rPr>
          <w:i/>
        </w:rPr>
        <w:t xml:space="preserve">偏差校正</w:t>
      </w:r>
      <w:r>
        <w:t xml:space="preserve">：</w:t>
      </w:r>
      <w:r>
        <w:br/>
      </w:r>
      <w:r>
        <m:oMath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 w:eastAsia="Cambria Math" w:cs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 w:eastAsia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eastAsia="Cambria Math" w:cs="Cambria Math"/>
                </w:rPr>
                <m:t>1-</m:t>
              </m:r>
              <m:sSubSup>
                <m:e>
                  <m:r>
                    <w:rPr>
                      <w:rFonts w:ascii="Cambria Math" w:hAnsi="Cambria Math" w:eastAsia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bSup>
            </m:den>
          </m:f>
          <m:r>
            <w:rPr>
              <w:rFonts w:ascii="Cambria Math" w:hAnsi="Cambria Math" w:eastAsia="Cambria Math" w:cs="Cambria Math"/>
            </w:rPr>
            <m:t>,</m:t>
          </m:r>
          <m:sSub>
            <m:e>
              <m:acc>
                <m:accPr>
                  <m:chr m:val="̂"/>
                </m:accPr>
                <m:e>
                  <m:r>
                    <w:rPr>
                      <w:rFonts w:ascii="Cambria Math" w:hAnsi="Cambria Math" w:eastAsia="Cambria Math" w:cs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eastAsia="Cambria Math" w:cs="Cambria Math"/>
                </w:rPr>
                <m:t>t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 w:eastAsia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eastAsia="Cambria Math" w:cs="Cambria Math"/>
                </w:rPr>
                <m:t>1-</m:t>
              </m:r>
              <m:sSubSup>
                <m:e>
                  <m:r>
                    <w:rPr>
                      <w:rFonts w:ascii="Cambria Math" w:hAnsi="Cambria Math" w:eastAsia="Cambria Math" w:cs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bSup>
            </m:den>
          </m:f>
        </m:oMath>
      </w:r>
      <w:r>
        <w:br/>
      </w:r>
      <w:r>
        <w:rPr>
          <w:i/>
        </w:rPr>
        <w:t xml:space="preserve">参数更新</w:t>
      </w:r>
      <w:r>
        <w:t xml:space="preserve">：</w:t>
      </w:r>
      <w:r>
        <w:br/>
      </w:r>
      <w:r>
        <w:t xml:space="preserve">$$ \theta = \theta - \frac{\alpha}{\sqrt{\hat{v}</w:t>
      </w:r>
      <w:r>
        <w:rPr>
          <w:i/>
        </w:rPr>
        <w:t xml:space="preserve">t} + \epsilon} \hat{m}</w:t>
      </w:r>
      <w:r>
        <w:rPr>
          <w:i/>
        </w:rPr>
        <w:t xml:space="preserve">t $$</w:t>
      </w:r>
      <w:r>
        <w:rPr>
          <w:i/>
        </w:rPr>
        <w:br/>
      </w:r>
      <w:r>
        <w:rPr>
          <w:i/>
        </w:rPr>
        <w:t xml:space="preserve">十、 降维与流形学习</w:t>
      </w:r>
      <w:r>
        <w:rPr>
          <w:i/>
        </w:rPr>
        <w:br/>
      </w:r>
      <w:r>
        <w:rPr>
          <w:i/>
        </w:rPr>
        <w:t xml:space="preserve">10.1 主成分分析 (PCA)</w:t>
      </w:r>
      <w:r>
        <w:rPr>
          <w:i/>
        </w:rPr>
        <w:br/>
      </w:r>
      <w:r>
        <w:rPr>
          <w:i/>
        </w:rPr>
        <w:t xml:space="preserve">寻找数据投影后方差最大的方向。</w:t>
      </w:r>
      <w:r>
        <w:rPr>
          <w:i/>
        </w:rPr>
        <w:br/>
      </w:r>
      <w:r>
        <w:rPr>
          <w:i/>
        </w:rPr>
        <w:t xml:space="preserve">协方差矩阵：</w:t>
      </w:r>
      <w:r>
        <w:rPr>
          <w:i/>
        </w:rPr>
        <w:br/>
      </w:r>
      <w:r>
        <w:rPr>
          <w:i/>
        </w:rPr>
        <w:t xml:space="preserve">$$ \Sigma = \frac{1}{m} X^T X $$</w:t>
      </w:r>
      <w:r>
        <w:rPr>
          <w:i/>
        </w:rPr>
        <w:br/>
      </w:r>
      <w:r>
        <w:rPr>
          <w:i/>
        </w:rPr>
        <w:t xml:space="preserve">特征值分解：</w:t>
      </w:r>
      <w:r>
        <w:rPr>
          <w:i/>
        </w:rPr>
        <w:br/>
      </w:r>
      <w:r>
        <w:rPr>
          <w:i/>
        </w:rPr>
        <w:t xml:space="preserve">$$ \Sigma = U \Lambda U^T $$</w:t>
      </w:r>
      <w:r>
        <w:rPr>
          <w:i/>
        </w:rPr>
        <w:br/>
      </w:r>
      <w:r>
        <w:rPr>
          <w:i/>
        </w:rPr>
        <w:t xml:space="preserve">降维投影：</w:t>
      </w:r>
      <w:r>
        <w:rPr>
          <w:i/>
        </w:rPr>
        <w:br/>
      </w:r>
      <w:r>
        <w:rPr>
          <w:i/>
        </w:rPr>
        <w:t xml:space="preserve">$$ Z = U</w:t>
      </w:r>
      <w:r>
        <w:rPr>
          <w:i/>
        </w:rPr>
        <w:t xml:space="preserve">{reduce}^T X $$</w:t>
      </w:r>
      <w:r>
        <w:rPr>
          <w:i/>
        </w:rPr>
        <w:br/>
      </w:r>
      <w:r>
        <w:rPr>
          <w:i/>
        </w:rPr>
        <w:t xml:space="preserve">*其中，$U</w:t>
      </w:r>
      <w:r>
        <w:t xml:space="preserve">{reduce}</w:t>
      </w:r>
      <w:r>
        <m:oMath>
          <m:r>
            <w:rPr>
              <w:rFonts w:ascii="Cambria Math" w:hAnsi="Cambria Math" w:eastAsia="Cambria Math" w:cs="Cambria Math"/>
            </w:rPr>
            <m:t>xxx</m:t>
          </m:r>
        </m:oMath>
      </w:r>
      <w:r>
        <w:t xml:space="preserve">k$ 个最大特征值对应的特征向量组成的矩阵。*</w:t>
      </w:r>
      <w:r>
        <w:br/>
      </w:r>
      <w:r>
        <w:t xml:space="preserve">10.2 SVD 奇异值分解</w:t>
      </w:r>
      <w:r>
        <w:br/>
      </w:r>
      <w:r>
        <w:t xml:space="preserve">常用于推荐系统中的矩阵分解：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X=UΣ</m:t>
          </m:r>
          <m:sSup>
            <m:e>
              <m:r>
                <w:rPr>
                  <w:rFonts w:ascii="Cambria Math" w:hAnsi="Cambria Math" w:eastAsia="Cambria Math" w:cs="Cambria Math"/>
                </w:rPr>
                <m:t>V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</m:oMath>
      </w:r>
      <w:r>
        <w:br/>
      </w:r>
      <w:r>
        <w:rPr>
          <w:i/>
        </w:rPr>
        <w:t xml:space="preserve">其中，$U$ 和 $V$ 是正交矩阵，$\Sigma$ 是对角矩阵（奇异值）。</w:t>
      </w:r>
      <w:r>
        <w:br/>
      </w:r>
      <w:r>
        <w:t xml:space="preserve">提示：在编写机器学习代码时（如使用 Python 的 numpy 或 scipy），理解这些底层公式能够帮助您更好地调参、排查梯度消失/爆炸问题以及定制化自己的损失函数层。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