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E56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DATA DISCLAIMER</w:t>
      </w:r>
    </w:p>
    <w:p w14:paraId="4C21B05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376442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1. IMPORTANT </w:t>
      </w:r>
    </w:p>
    <w:p w14:paraId="2B22855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662DC6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Thank you for downloading data from the International Council for the Exploration of the Sea (ICES). </w:t>
      </w:r>
    </w:p>
    <w:p w14:paraId="79AF692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5961433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By downloading data from the ICES website and sub-domains [ices.dk] you are agreeing to the terms and conditions of</w:t>
      </w:r>
      <w:r w:rsidRPr="003067D4">
        <w:rPr>
          <w:rFonts w:ascii="Courier New" w:hAnsi="Courier New" w:cs="Courier New"/>
        </w:rPr>
        <w:t xml:space="preserve"> use as described in this document and any documents referred to in this text.</w:t>
      </w:r>
    </w:p>
    <w:p w14:paraId="035DB88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3D7C06E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Please read this before using the downloaded data, as this file contains specific information about the use of the data provided, limitations, and known issues. This file con</w:t>
      </w:r>
      <w:r w:rsidRPr="003067D4">
        <w:rPr>
          <w:rFonts w:ascii="Courier New" w:hAnsi="Courier New" w:cs="Courier New"/>
        </w:rPr>
        <w:t xml:space="preserve">tains contact information regarding the origins of the data (where supplied) as well as how to cite these data in a publication or a data product. </w:t>
      </w:r>
    </w:p>
    <w:p w14:paraId="5A2298A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7C47F1D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This file is the counterpart to the data download file Litter Assessment Output_2021-09-14 20_20_59</w:t>
      </w:r>
    </w:p>
    <w:p w14:paraId="6F16EDB9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and </w:t>
      </w:r>
      <w:r w:rsidRPr="003067D4">
        <w:rPr>
          <w:rFonts w:ascii="Courier New" w:hAnsi="Courier New" w:cs="Courier New"/>
        </w:rPr>
        <w:t xml:space="preserve">was downloaded on 14/09/2021 20:20:59 by IP 174.89.131.49 . </w:t>
      </w:r>
    </w:p>
    <w:p w14:paraId="5DAAB9D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79A8024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Note that data download is built on the following national submissions:</w:t>
      </w:r>
    </w:p>
    <w:p w14:paraId="3D6D7A0D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2012:DE,DK,EE,LT,LV,PL,SE</w:t>
      </w:r>
    </w:p>
    <w:p w14:paraId="2BF00730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2013:DE,DK,EE,LT,LV,PL,RU,SE</w:t>
      </w:r>
    </w:p>
    <w:p w14:paraId="32507456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2014:DE,DK,EE,LT,LV,PL,SE</w:t>
      </w:r>
    </w:p>
    <w:p w14:paraId="538BCE0C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2015:DE,DK,EE,LT,LV,PL,SE</w:t>
      </w:r>
    </w:p>
    <w:p w14:paraId="356C9527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2016:DE,</w:t>
      </w:r>
      <w:r w:rsidRPr="00C07159">
        <w:rPr>
          <w:rFonts w:ascii="Courier New" w:hAnsi="Courier New" w:cs="Courier New"/>
          <w:lang w:val="fr-FR"/>
        </w:rPr>
        <w:t>DK,EE,LT,LV,PL,RU,SE</w:t>
      </w:r>
    </w:p>
    <w:p w14:paraId="21A2B723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2017:DE,DK,EE,LT,LV,PL,RU,SE</w:t>
      </w:r>
    </w:p>
    <w:p w14:paraId="7A587581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</w:p>
    <w:p w14:paraId="2EA0D41E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</w:p>
    <w:p w14:paraId="6AF65F4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2. CONTACT INFORMATION</w:t>
      </w:r>
    </w:p>
    <w:p w14:paraId="08B24BF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3B17F68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For feedback or queries about this data download, contact ICES at:</w:t>
      </w:r>
    </w:p>
    <w:p w14:paraId="215A5A3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242AA8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Email: DatrasAdministration@ices.dk </w:t>
      </w:r>
    </w:p>
    <w:p w14:paraId="72957ECB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Tel.:</w:t>
      </w:r>
      <w:r w:rsidRPr="003067D4">
        <w:rPr>
          <w:rFonts w:ascii="Courier New" w:hAnsi="Courier New" w:cs="Courier New"/>
        </w:rPr>
        <w:tab/>
        <w:t>+45 3338 6700</w:t>
      </w:r>
    </w:p>
    <w:p w14:paraId="6C2E2BF4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259135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Find more information at:</w:t>
      </w:r>
    </w:p>
    <w:p w14:paraId="6E48F45B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Web:</w:t>
      </w:r>
      <w:r w:rsidRPr="003067D4">
        <w:rPr>
          <w:rFonts w:ascii="Courier New" w:hAnsi="Courier New" w:cs="Courier New"/>
        </w:rPr>
        <w:tab/>
        <w:t>https://www</w:t>
      </w:r>
      <w:r w:rsidRPr="003067D4">
        <w:rPr>
          <w:rFonts w:ascii="Courier New" w:hAnsi="Courier New" w:cs="Courier New"/>
        </w:rPr>
        <w:t>.ices.dk/marine-data/Pages/default.aspx</w:t>
      </w:r>
    </w:p>
    <w:p w14:paraId="7FD346E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75347CE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00F6A5D9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3. DATA SPECIFIC INFORMATION</w:t>
      </w:r>
    </w:p>
    <w:p w14:paraId="11451A8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31846DA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Data from the trawl survey database are freely available for downloading.</w:t>
      </w:r>
    </w:p>
    <w:p w14:paraId="7562DDF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CE9465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Whilst the data have been extensively checked by both the supplying institutes</w:t>
      </w:r>
    </w:p>
    <w:p w14:paraId="4C3C93D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and ICES there are inh</w:t>
      </w:r>
      <w:r w:rsidRPr="003067D4">
        <w:rPr>
          <w:rFonts w:ascii="Courier New" w:hAnsi="Courier New" w:cs="Courier New"/>
        </w:rPr>
        <w:t xml:space="preserve">erent flaws in gathering the information. </w:t>
      </w:r>
    </w:p>
    <w:p w14:paraId="4B002194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For example:</w:t>
      </w:r>
    </w:p>
    <w:p w14:paraId="5F150461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455E05E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* In spite of the fact that now all bottom trawl surveys are in the same database</w:t>
      </w:r>
    </w:p>
    <w:p w14:paraId="2D8D5BE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and often at least partially overlap in time period or area covered, there are</w:t>
      </w:r>
    </w:p>
    <w:p w14:paraId="230B7A0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lastRenderedPageBreak/>
        <w:t xml:space="preserve">   differences between the su</w:t>
      </w:r>
      <w:r w:rsidRPr="003067D4">
        <w:rPr>
          <w:rFonts w:ascii="Courier New" w:hAnsi="Courier New" w:cs="Courier New"/>
        </w:rPr>
        <w:t xml:space="preserve">rveys that do not allow the combination of data from </w:t>
      </w:r>
    </w:p>
    <w:p w14:paraId="0A54E82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different surveys in one analysis unless this point is specifically addressed. </w:t>
      </w:r>
    </w:p>
    <w:p w14:paraId="765A43C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7FE72AEA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* There is no guarantee that the gears deployed adequately sample all species </w:t>
      </w:r>
    </w:p>
    <w:p w14:paraId="62665C8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(e.g. catchability of flatfish i</w:t>
      </w:r>
      <w:r w:rsidRPr="003067D4">
        <w:rPr>
          <w:rFonts w:ascii="Courier New" w:hAnsi="Courier New" w:cs="Courier New"/>
        </w:rPr>
        <w:t>n beam trawls is markedly higher than that of GOV).</w:t>
      </w:r>
    </w:p>
    <w:p w14:paraId="0BF7805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It should be realized that each survey gear catches a gear-dependent subset </w:t>
      </w:r>
    </w:p>
    <w:p w14:paraId="3102EA96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of the fish community.</w:t>
      </w:r>
    </w:p>
    <w:p w14:paraId="57EE4EB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C4D99B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* A common property of all surveys is that over time species determination skills</w:t>
      </w:r>
    </w:p>
    <w:p w14:paraId="780FE5C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improve</w:t>
      </w:r>
      <w:r w:rsidRPr="003067D4">
        <w:rPr>
          <w:rFonts w:ascii="Courier New" w:hAnsi="Courier New" w:cs="Courier New"/>
        </w:rPr>
        <w:t xml:space="preserve">. As a result, new taxa will emerge in the dataset that were previously </w:t>
      </w:r>
    </w:p>
    <w:p w14:paraId="14EE5EA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reported as part of another closely-related taxon.</w:t>
      </w:r>
    </w:p>
    <w:p w14:paraId="17B20D6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4B8EF01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* Over time the sampling procedures, gear characteristics, timing of the survey </w:t>
      </w:r>
    </w:p>
    <w:p w14:paraId="65B5B0E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or the area covered may have changed the</w:t>
      </w:r>
      <w:r w:rsidRPr="003067D4">
        <w:rPr>
          <w:rFonts w:ascii="Courier New" w:hAnsi="Courier New" w:cs="Courier New"/>
        </w:rPr>
        <w:t xml:space="preserve">reby influencing the catches. Expert </w:t>
      </w:r>
    </w:p>
    <w:p w14:paraId="064FBEC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advice recommendations are given in order to prevent bias in the analyses using</w:t>
      </w:r>
    </w:p>
    <w:p w14:paraId="3C5752C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DATRAS catch data, caused by such factors.</w:t>
      </w:r>
    </w:p>
    <w:p w14:paraId="7D0F7EB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567E5926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*  Please check on the submission status https://datras.ices.dk/Data_products/Submis</w:t>
      </w:r>
      <w:r w:rsidRPr="003067D4">
        <w:rPr>
          <w:rFonts w:ascii="Courier New" w:hAnsi="Courier New" w:cs="Courier New"/>
        </w:rPr>
        <w:t>sion_Status.aspx</w:t>
      </w:r>
    </w:p>
    <w:p w14:paraId="482EF91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before finalizing your report.</w:t>
      </w:r>
    </w:p>
    <w:p w14:paraId="4D160174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04297C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*  Data product 'Litter Assessment Output' provides data mapping to Exclusive Economic Zones in the </w:t>
      </w:r>
    </w:p>
    <w:p w14:paraId="75C5A8E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field 'EEZ'. Layer with EEZ boundaries is from the http://www.marineregions.org/, </w:t>
      </w:r>
    </w:p>
    <w:p w14:paraId="3AEE5AB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and ICES </w:t>
      </w:r>
      <w:r w:rsidRPr="003067D4">
        <w:rPr>
          <w:rFonts w:ascii="Courier New" w:hAnsi="Courier New" w:cs="Courier New"/>
        </w:rPr>
        <w:t xml:space="preserve">does not bear any responsibility for EEZ definitions. </w:t>
      </w:r>
    </w:p>
    <w:p w14:paraId="651A4D5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  When using this data product, please include acknowledgement of the EEZ data source as in the section below.  </w:t>
      </w:r>
    </w:p>
    <w:p w14:paraId="3D159A9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00D824C4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Thus users are urged to treat the data with caution. If the user has any queries</w:t>
      </w:r>
    </w:p>
    <w:p w14:paraId="7F07367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o</w:t>
      </w:r>
      <w:r w:rsidRPr="003067D4">
        <w:rPr>
          <w:rFonts w:ascii="Courier New" w:hAnsi="Courier New" w:cs="Courier New"/>
        </w:rPr>
        <w:t xml:space="preserve">n the validity of the data or the conclusions to be drawn they should contact </w:t>
      </w:r>
    </w:p>
    <w:p w14:paraId="52C2379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either the ICES Secretariat or the Chairs of the relevant Working Group </w:t>
      </w:r>
    </w:p>
    <w:p w14:paraId="7FDBB40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(IBTS, BITS or BEAM)</w:t>
      </w:r>
    </w:p>
    <w:p w14:paraId="2A9693B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DAE84D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5B2A008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4. TERMS OF USE: </w:t>
      </w:r>
    </w:p>
    <w:p w14:paraId="7562C9F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69EA7519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ICES makes data available to users in an open, timely</w:t>
      </w:r>
      <w:r w:rsidRPr="003067D4">
        <w:rPr>
          <w:rFonts w:ascii="Courier New" w:hAnsi="Courier New" w:cs="Courier New"/>
        </w:rPr>
        <w:t xml:space="preserve"> and easy way, but ICES remains dependent on data contributions.</w:t>
      </w:r>
    </w:p>
    <w:p w14:paraId="629B29CE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759FA8F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- Correct and appropriate data interpretation is solely the responsibility of data users.</w:t>
      </w:r>
    </w:p>
    <w:p w14:paraId="0922D3F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lastRenderedPageBreak/>
        <w:t xml:space="preserve"> - Data Users must not expressly or otherwise imply ICES substantiation of their work, results, </w:t>
      </w:r>
      <w:r w:rsidRPr="003067D4">
        <w:rPr>
          <w:rFonts w:ascii="Courier New" w:hAnsi="Courier New" w:cs="Courier New"/>
        </w:rPr>
        <w:t>conclusions and/or recommendations.</w:t>
      </w:r>
    </w:p>
    <w:p w14:paraId="182B8846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- Data sources must be duly acknowledged.</w:t>
      </w:r>
    </w:p>
    <w:p w14:paraId="5917A67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- Data Users must respect any and all restrictions on the use or reproduction of data such as restrictions on use for commercial purposes.</w:t>
      </w:r>
    </w:p>
    <w:p w14:paraId="7B5A168B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- Data Users are obliged to infor</w:t>
      </w:r>
      <w:r w:rsidRPr="003067D4">
        <w:rPr>
          <w:rFonts w:ascii="Courier New" w:hAnsi="Courier New" w:cs="Courier New"/>
        </w:rPr>
        <w:t>m ICES of any suspected problems in the data.</w:t>
      </w:r>
    </w:p>
    <w:p w14:paraId="4A1FC13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- Data Users are encouraged to inform ICES of possible sources of other relevant data.</w:t>
      </w:r>
    </w:p>
    <w:p w14:paraId="3F452CFB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 </w:t>
      </w:r>
    </w:p>
    <w:p w14:paraId="5BDB81A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The full ICES data policy and terms of use can be viewed at:</w:t>
      </w:r>
    </w:p>
    <w:p w14:paraId="0F0905A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https://ices.dk/marine-data/guidelines-and-policy/Pages</w:t>
      </w:r>
      <w:r w:rsidRPr="003067D4">
        <w:rPr>
          <w:rFonts w:ascii="Courier New" w:hAnsi="Courier New" w:cs="Courier New"/>
        </w:rPr>
        <w:t xml:space="preserve">/ICES-data-policy.aspx. </w:t>
      </w:r>
    </w:p>
    <w:p w14:paraId="6829F34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C66424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Data held at ICES are used for various assessments and working group purposes. The data guidelines and procedures for these can be viewed at: </w:t>
      </w:r>
    </w:p>
    <w:p w14:paraId="6A08AD8C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https://ices.dk/marine-data/guidelines-and-policy/Pages/default.aspx</w:t>
      </w:r>
    </w:p>
    <w:p w14:paraId="69F6D05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3CA281F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1602EE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5. DATA AC</w:t>
      </w:r>
      <w:r w:rsidRPr="003067D4">
        <w:rPr>
          <w:rFonts w:ascii="Courier New" w:hAnsi="Courier New" w:cs="Courier New"/>
        </w:rPr>
        <w:t>KNOWLEDGMENT</w:t>
      </w:r>
    </w:p>
    <w:p w14:paraId="21F435C7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30BFCF5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980F67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Data sources should be acknowledged by a citation. Detailed information and examples of citations can be found in ICES Data Policy: https://ices.dk/marine-data/guidelines-and-policy/Pages/ICES-data-policy.aspx.</w:t>
      </w:r>
    </w:p>
    <w:p w14:paraId="737D361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590BC91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A minimum requirement ci</w:t>
      </w:r>
      <w:r w:rsidRPr="003067D4">
        <w:rPr>
          <w:rFonts w:ascii="Courier New" w:hAnsi="Courier New" w:cs="Courier New"/>
        </w:rPr>
        <w:t>tation would include the following:</w:t>
      </w:r>
    </w:p>
    <w:p w14:paraId="3C9EC0B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"ICES BITS (Baltic International Trawl Survey) dataset .ICES, Copenhagen"  </w:t>
      </w:r>
    </w:p>
    <w:p w14:paraId="31553076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2C30E6E0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Please acknowledge the following data sources when using the data:</w:t>
      </w:r>
    </w:p>
    <w:p w14:paraId="6B15E834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Source : BITS (Baltic International Trawl Survey)</w:t>
      </w:r>
    </w:p>
    <w:p w14:paraId="427A0202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5DABEEF3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For Litter Assessme</w:t>
      </w:r>
      <w:r w:rsidRPr="003067D4">
        <w:rPr>
          <w:rFonts w:ascii="Courier New" w:hAnsi="Courier New" w:cs="Courier New"/>
        </w:rPr>
        <w:t>nt Output, please acknowledge the EEZ data source as follows:</w:t>
      </w:r>
    </w:p>
    <w:p w14:paraId="27FAD38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5C9156BA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 xml:space="preserve">VLIZ (2014). Union of the ESRI Country shapefile and the Exclusive Economic Zones (version 9). </w:t>
      </w:r>
    </w:p>
    <w:p w14:paraId="4EB90D5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Available online at http://www.marineregions.org/. Consulted on 2017-02-15.</w:t>
      </w:r>
    </w:p>
    <w:p w14:paraId="2C4282E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0EA58548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7EF6E40F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6. METADATA</w:t>
      </w:r>
    </w:p>
    <w:p w14:paraId="60980989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43B2B0C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Further details about the dataset and related services can be found at the metadata catalogue.</w:t>
      </w:r>
    </w:p>
    <w:p w14:paraId="39356EC2" w14:textId="77777777" w:rsidR="00000000" w:rsidRPr="00C07159" w:rsidRDefault="00C07159" w:rsidP="003067D4">
      <w:pPr>
        <w:pStyle w:val="PlainText"/>
        <w:rPr>
          <w:rFonts w:ascii="Courier New" w:hAnsi="Courier New" w:cs="Courier New"/>
          <w:lang w:val="fr-FR"/>
        </w:rPr>
      </w:pPr>
      <w:r w:rsidRPr="00C07159">
        <w:rPr>
          <w:rFonts w:ascii="Courier New" w:hAnsi="Courier New" w:cs="Courier New"/>
          <w:lang w:val="fr-FR"/>
        </w:rPr>
        <w:t>ICES Datasets: https://gis.ices.dk/geonetwork/srv/eng/catalog.search#/search?facet.q=type%2Fdataset%26orgName%2FICES</w:t>
      </w:r>
    </w:p>
    <w:p w14:paraId="51E6CA7D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t>Services: https://gis.ices.dk/geonetwork</w:t>
      </w:r>
      <w:r w:rsidRPr="003067D4">
        <w:rPr>
          <w:rFonts w:ascii="Courier New" w:hAnsi="Courier New" w:cs="Courier New"/>
        </w:rPr>
        <w:t>/srv/eng/catalog.search#/search?facet.q=type%2Fservice</w:t>
      </w:r>
    </w:p>
    <w:p w14:paraId="1DF2F83A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0D29823E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</w:p>
    <w:p w14:paraId="0C764EB5" w14:textId="77777777" w:rsidR="00000000" w:rsidRPr="003067D4" w:rsidRDefault="00C07159" w:rsidP="003067D4">
      <w:pPr>
        <w:pStyle w:val="PlainText"/>
        <w:rPr>
          <w:rFonts w:ascii="Courier New" w:hAnsi="Courier New" w:cs="Courier New"/>
        </w:rPr>
      </w:pPr>
      <w:r w:rsidRPr="003067D4">
        <w:rPr>
          <w:rFonts w:ascii="Courier New" w:hAnsi="Courier New" w:cs="Courier New"/>
        </w:rPr>
        <w:lastRenderedPageBreak/>
        <w:t>- END OF FILE -</w:t>
      </w:r>
    </w:p>
    <w:p w14:paraId="31B6227D" w14:textId="3673AECA" w:rsidR="003067D4" w:rsidRDefault="003067D4" w:rsidP="003067D4">
      <w:pPr>
        <w:pStyle w:val="PlainText"/>
        <w:rPr>
          <w:rFonts w:ascii="Courier New" w:hAnsi="Courier New" w:cs="Courier New"/>
        </w:rPr>
      </w:pPr>
    </w:p>
    <w:p w14:paraId="0F05450A" w14:textId="4B5DB19C" w:rsidR="00C07159" w:rsidRDefault="00C07159" w:rsidP="003067D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3EEDF9" wp14:editId="6CDBE7EF">
            <wp:extent cx="5865495" cy="3144520"/>
            <wp:effectExtent l="0" t="0" r="190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3BA9DE-CCF7-49E9-936E-A0754C0ED0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3BA9DE-CCF7-49E9-936E-A0754C0ED0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0251" t="13511" r="9853" b="10307"/>
                    <a:stretch/>
                  </pic:blipFill>
                  <pic:spPr>
                    <a:xfrm>
                      <a:off x="0" y="0"/>
                      <a:ext cx="586549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C30" w14:textId="3D73D77E" w:rsidR="00C07159" w:rsidRDefault="00C07159" w:rsidP="003067D4">
      <w:pPr>
        <w:pStyle w:val="PlainText"/>
        <w:rPr>
          <w:rFonts w:ascii="Courier New" w:hAnsi="Courier New" w:cs="Courier New"/>
        </w:rPr>
      </w:pPr>
    </w:p>
    <w:p w14:paraId="201EBF89" w14:textId="77777777" w:rsidR="00C07159" w:rsidRDefault="00C07159" w:rsidP="003067D4">
      <w:pPr>
        <w:pStyle w:val="PlainText"/>
        <w:rPr>
          <w:rFonts w:ascii="Courier New" w:hAnsi="Courier New" w:cs="Courier New"/>
        </w:rPr>
      </w:pPr>
    </w:p>
    <w:sectPr w:rsidR="00C07159" w:rsidSect="003067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B8"/>
    <w:rsid w:val="003067D4"/>
    <w:rsid w:val="005702B8"/>
    <w:rsid w:val="00C0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4109"/>
  <w15:chartTrackingRefBased/>
  <w15:docId w15:val="{2CA968EE-6F05-42D9-B6DE-82A42CAB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7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7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Zhu</dc:creator>
  <cp:keywords/>
  <dc:description/>
  <cp:lastModifiedBy>Alice Zhu</cp:lastModifiedBy>
  <cp:revision>2</cp:revision>
  <dcterms:created xsi:type="dcterms:W3CDTF">2021-09-14T18:42:00Z</dcterms:created>
  <dcterms:modified xsi:type="dcterms:W3CDTF">2021-09-14T18:42:00Z</dcterms:modified>
</cp:coreProperties>
</file>