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33259" w14:textId="77777777" w:rsidR="00655C37" w:rsidRDefault="00B340A5" w:rsidP="00655C37">
      <w:pPr>
        <w:ind w:left="720"/>
      </w:pPr>
      <w:r w:rsidRPr="00B340A5">
        <w:t xml:space="preserve">Tanzania’s history dates back to prehistoric times, making it one of the most important areas in the world for the study of early human evolution. Archaeological discoveries at Olduvai Gorge in northern Tanzania by Louis and Mary Leakey revealed fossils of early humans who lived over two million years ago. Before foreign contact, various African communities such as the Bantu, Nilotic, and Cushitic peoples inhabited the region. These groups practiced agriculture, pastoralism, fishing, iron smelting, and local trade, forming organized societies with rich cultures and </w:t>
      </w:r>
      <w:r w:rsidRPr="00B340A5">
        <w:t xml:space="preserve">traditions. </w:t>
      </w:r>
    </w:p>
    <w:p w14:paraId="494D4D43" w14:textId="77777777" w:rsidR="00655C37" w:rsidRDefault="00B340A5" w:rsidP="00655C37">
      <w:pPr>
        <w:ind w:left="720"/>
      </w:pPr>
      <w:r w:rsidRPr="00B340A5">
        <w:t>From</w:t>
      </w:r>
      <w:r w:rsidRPr="00B340A5">
        <w:t xml:space="preserve"> about the 8th century, the coastal areas of present-day Tanzania came under strong Arab and Persian influence through Indian Ocean trade. This interaction led to the development of Swahili culture and the Kiswahili language, which blended African and Arab elements. Coastal city-states such as Kilwa, Bagamoyo, and Zanzibar became prosperous trading </w:t>
      </w:r>
      <w:r w:rsidRPr="00B340A5">
        <w:t>centres</w:t>
      </w:r>
      <w:r w:rsidRPr="00B340A5">
        <w:t xml:space="preserve"> dealing in gold, ivory, spices, and slaves. Islam spread widely along the coast, and in 1840 Sultan Seyyid Said of Oman moved his capital to Zanzibar, making it the </w:t>
      </w:r>
      <w:r w:rsidRPr="00B340A5">
        <w:t>centre</w:t>
      </w:r>
      <w:r w:rsidRPr="00B340A5">
        <w:t xml:space="preserve"> of Arab political and economic power in the region.</w:t>
      </w:r>
      <w:r>
        <w:t xml:space="preserve"> </w:t>
      </w:r>
      <w:r w:rsidRPr="00B340A5">
        <w:t xml:space="preserve">In the late 19th century, Tanzania entered the colonial period. </w:t>
      </w:r>
    </w:p>
    <w:p w14:paraId="6CE926CF" w14:textId="77777777" w:rsidR="00655C37" w:rsidRDefault="00B340A5" w:rsidP="00655C37">
      <w:pPr>
        <w:ind w:left="720"/>
      </w:pPr>
      <w:r w:rsidRPr="00B340A5">
        <w:t xml:space="preserve">Tanganyika was colonized by Germany in 1885 and became part of German East Africa. The Germans introduced cash crops, railways, and administrative systems but ruled harshly, leading to African resistance movements such as the Abushiri War and the Maji </w:t>
      </w:r>
      <w:proofErr w:type="spellStart"/>
      <w:r w:rsidRPr="00B340A5">
        <w:t>Maji</w:t>
      </w:r>
      <w:proofErr w:type="spellEnd"/>
      <w:r w:rsidRPr="00B340A5">
        <w:t xml:space="preserve"> Rebellion of 1905–1907. After Germany’s defeat in the First World War, Tanganyika was placed under British control as a League of Nations mandate in 1919. The British governed through indirect rule and expanded education and agriculture, which helped raise political awareness among Africans.</w:t>
      </w:r>
      <w:r>
        <w:t xml:space="preserve"> </w:t>
      </w:r>
    </w:p>
    <w:p w14:paraId="592DAF07" w14:textId="77777777" w:rsidR="00655C37" w:rsidRDefault="00B340A5" w:rsidP="00655C37">
      <w:pPr>
        <w:ind w:left="720"/>
      </w:pPr>
      <w:r w:rsidRPr="00B340A5">
        <w:t>Nationalist movements grew after the Second World War, led by Julius Kambarage Nyerere and the Tanganyika African National Union (TANU). As a result of peaceful political struggle, Tanganyika gained independence on 9 December 1961 and became a republic in 1962 with Nyerere as its first president. Zanzibar, which was under an Arab Sultan, gained independence in 1963 but experienced a revolution in January 1964 that overthrew the Sultan and brought Abeid Amani Karume to power.</w:t>
      </w:r>
    </w:p>
    <w:p w14:paraId="6C49E790" w14:textId="28AB92DB" w:rsidR="00B340A5" w:rsidRPr="00B340A5" w:rsidRDefault="00B340A5" w:rsidP="00655C37">
      <w:pPr>
        <w:ind w:left="720"/>
      </w:pPr>
      <w:r w:rsidRPr="00B340A5">
        <w:t>On 26 April 1964, Tanganyika and Zanzibar united to form the United Republic of Tanzania, a unique political union in Africa. After independence, Tanzania adopted socialist policies under the Arusha Declaration of 1967, emphasizing equality, self-reliance, and communal living through Ujamaa villages. Although economic challenges were experienced, Tanzania maintained political stability and national unity. In 1992, the country adopted a multiparty democratic system, and today Tanzania continues to develop socially, economically, and politically while remaining one of the most peaceful nations in Africa.</w:t>
      </w:r>
    </w:p>
    <w:p w14:paraId="3F908F6D" w14:textId="77777777" w:rsidR="00B340A5" w:rsidRDefault="00B340A5" w:rsidP="00655C37">
      <w:pPr>
        <w:ind w:left="720"/>
      </w:pPr>
    </w:p>
    <w:sectPr w:rsidR="00B340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0A5"/>
    <w:rsid w:val="002D1562"/>
    <w:rsid w:val="00655C37"/>
    <w:rsid w:val="006A2ED8"/>
    <w:rsid w:val="00926B08"/>
    <w:rsid w:val="00B340A5"/>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97659"/>
  <w15:chartTrackingRefBased/>
  <w15:docId w15:val="{EDC60AF5-013B-4802-9A87-D3979D9A3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0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0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0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0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0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0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0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0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0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0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0A5"/>
    <w:rPr>
      <w:rFonts w:eastAsiaTheme="majorEastAsia" w:cstheme="majorBidi"/>
      <w:color w:val="272727" w:themeColor="text1" w:themeTint="D8"/>
    </w:rPr>
  </w:style>
  <w:style w:type="paragraph" w:styleId="Title">
    <w:name w:val="Title"/>
    <w:basedOn w:val="Normal"/>
    <w:next w:val="Normal"/>
    <w:link w:val="TitleChar"/>
    <w:uiPriority w:val="10"/>
    <w:qFormat/>
    <w:rsid w:val="00B34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0A5"/>
    <w:pPr>
      <w:spacing w:before="160"/>
      <w:jc w:val="center"/>
    </w:pPr>
    <w:rPr>
      <w:i/>
      <w:iCs/>
      <w:color w:val="404040" w:themeColor="text1" w:themeTint="BF"/>
    </w:rPr>
  </w:style>
  <w:style w:type="character" w:customStyle="1" w:styleId="QuoteChar">
    <w:name w:val="Quote Char"/>
    <w:basedOn w:val="DefaultParagraphFont"/>
    <w:link w:val="Quote"/>
    <w:uiPriority w:val="29"/>
    <w:rsid w:val="00B340A5"/>
    <w:rPr>
      <w:i/>
      <w:iCs/>
      <w:color w:val="404040" w:themeColor="text1" w:themeTint="BF"/>
    </w:rPr>
  </w:style>
  <w:style w:type="paragraph" w:styleId="ListParagraph">
    <w:name w:val="List Paragraph"/>
    <w:basedOn w:val="Normal"/>
    <w:uiPriority w:val="34"/>
    <w:qFormat/>
    <w:rsid w:val="00B340A5"/>
    <w:pPr>
      <w:ind w:left="720"/>
      <w:contextualSpacing/>
    </w:pPr>
  </w:style>
  <w:style w:type="character" w:styleId="IntenseEmphasis">
    <w:name w:val="Intense Emphasis"/>
    <w:basedOn w:val="DefaultParagraphFont"/>
    <w:uiPriority w:val="21"/>
    <w:qFormat/>
    <w:rsid w:val="00B340A5"/>
    <w:rPr>
      <w:i/>
      <w:iCs/>
      <w:color w:val="2F5496" w:themeColor="accent1" w:themeShade="BF"/>
    </w:rPr>
  </w:style>
  <w:style w:type="paragraph" w:styleId="IntenseQuote">
    <w:name w:val="Intense Quote"/>
    <w:basedOn w:val="Normal"/>
    <w:next w:val="Normal"/>
    <w:link w:val="IntenseQuoteChar"/>
    <w:uiPriority w:val="30"/>
    <w:qFormat/>
    <w:rsid w:val="00B340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0A5"/>
    <w:rPr>
      <w:i/>
      <w:iCs/>
      <w:color w:val="2F5496" w:themeColor="accent1" w:themeShade="BF"/>
    </w:rPr>
  </w:style>
  <w:style w:type="character" w:styleId="IntenseReference">
    <w:name w:val="Intense Reference"/>
    <w:basedOn w:val="DefaultParagraphFont"/>
    <w:uiPriority w:val="32"/>
    <w:qFormat/>
    <w:rsid w:val="00B340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429</Words>
  <Characters>2450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FARAJA SIKAWA</dc:creator>
  <cp:keywords/>
  <dc:description/>
  <cp:lastModifiedBy>FARAJA SIKAWA</cp:lastModifiedBy>
  <cp:revision>2</cp:revision>
  <dcterms:created xsi:type="dcterms:W3CDTF">2025-12-16T05:04:00Z</dcterms:created>
  <dcterms:modified xsi:type="dcterms:W3CDTF">2025-12-16T05:57:00Z</dcterms:modified>
</cp:coreProperties>
</file>