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CREATE TABLE ORDERS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(OrderNO CHAR(20) PRIMARY KEY,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DriverNO CHAR(18),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StartTime DATE,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PreturnTime DATE,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FreturnTime DATE,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FinPay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ConPay 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DamageDeposit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RentDeposit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IllegalDeposit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DamageMoney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IllegalMoney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OrderStatus SMALLINT,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Wnumber CHAR(10),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Cnumber CHAR(10),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FOREIGN KEY(Wnumber) REFERENCES Worker(Wnumber),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FOREIGN KEY(Cnumber) REFERENCES Car(Cnumber)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);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CREATE TABLE ConRent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(ConID INT PRIMARY KEY,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OrderNO CHAR(20),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ConStartTime DATE,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ConEndTime DATE,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CONpay 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FOREIGN KEY(OrderNO) REFERENCES ORDERS(OrderNO)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);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CREATE TABLE Illegal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(IllID INT PRIMARY KEY,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Cnumber CHAR(10),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IllegalTime DATE,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IllegalMoney  float,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Detail CHAR(50),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 xml:space="preserve"> FOREIGN KEY(Cnumber) REFERENCES Car(Cnumber)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43192"/>
    <w:rsid w:val="4D243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2017-06-21T16:26:00Z</dcterms:created>
  <dc:creator>Administrator</dc:creator>
  <cp:lastModifiedBy>Administrator</cp:lastModifiedBy>
  <dcterms:modified xsi:type="dcterms:W3CDTF">2017-06-21T16:28:10Z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