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11D4A" w14:textId="77777777" w:rsidR="001F74E2" w:rsidRDefault="001F74E2" w:rsidP="001F74E2">
      <w:pPr>
        <w:pStyle w:val="FirstParagraph"/>
      </w:pPr>
      <w:r>
        <w:t>Dear Editors,</w:t>
      </w:r>
    </w:p>
    <w:p w14:paraId="32FD9C31" w14:textId="77777777" w:rsidR="001F74E2" w:rsidRDefault="001F74E2" w:rsidP="001F74E2">
      <w:pPr>
        <w:pStyle w:val="a3"/>
      </w:pPr>
      <w:r>
        <w:t xml:space="preserve">We are pleased to submit our manuscript entitled “Sex-Specific Handgrip Strength Trajectories and Cognitive Performance in Older Chinese Adults: A Longitudinal Cohort Study” for consideration as a Research Paper in </w:t>
      </w:r>
      <w:r>
        <w:rPr>
          <w:i/>
          <w:iCs/>
        </w:rPr>
        <w:t>Age and Ageing</w:t>
      </w:r>
      <w:r>
        <w:t>.</w:t>
      </w:r>
    </w:p>
    <w:p w14:paraId="465DC477" w14:textId="598D77C2" w:rsidR="001F74E2" w:rsidRDefault="00AC587C" w:rsidP="00AC587C">
      <w:pPr>
        <w:pStyle w:val="a3"/>
      </w:pPr>
      <w:r>
        <w:t>Although handgrip strength (HGS) has emerged as a pragmatic marker of cognitive vulnerability, most prior evidence relies on single-time-point measurements and rarely considers sex-specific patterns. Whether longitudinal HGS trajectories are differentially linked to cognitive domains in men and women—particularly in low- and middle-income settings where specialist screening is scarce—remains unclear. Using nationally representative longitudinal data from the China Health and Retirement Longitudinal Study (N = 8,714; 2011–2018), our study aimed to identify sex-specific HGS trajectories and examined their associations with subsequent cognitive performance. Our key findings are that women with persistently high HGS showed significantly better global cognition, episodic memory, and orientation, while among men, high HGS trajectories were associated specifically with better visuospatial performance. These sex-specific associations were robust across three independent clustering methods (GBTM, K-means, and hierarchical clustering).</w:t>
      </w:r>
      <w:r w:rsidRPr="00F25C07"/>
      <w:r/>
      <w:r>
        <w:rPr>
          <w:rFonts w:hint="eastAsia"/>
        </w:rPr>
      </w:r>
      <w:r/>
    </w:p>
    <w:p w14:paraId="1646D9B5" w14:textId="7FF381CB" w:rsidR="001F74E2" w:rsidRDefault="001F74E2" w:rsidP="001F74E2">
      <w:pPr>
        <w:pStyle w:val="a3"/>
      </w:pPr>
      <w:r>
        <w:t>We believe this work is well suited for Age and Ageing for the following reasons. First, we demonstrate that the HGS–cognition link is not uniform across sexes and cognitive domains, a distinction with direct implications for clinical risk stratification. Second, we provide one of the first multi-method validations of trajectory-based HGS classification, with stable model-estimated group boundaries (~22 kg in women, ~33 kg in men) that may serve as empirical reference points for future research, pending external validation. Third, our findings from a large Chinese cohort address a gap in the LMIC evidence base for the journal's readership.</w:t>
      </w:r>
      <w:r>
        <w:rPr>
          <w:i/>
          <w:iCs/>
        </w:rPr>
      </w:r>
      <w:r/>
      <w:r/>
      <w:r>
        <w:rPr>
          <w:i/>
          <w:iCs/>
        </w:rPr>
      </w:r>
      <w:r/>
    </w:p>
    <w:p w14:paraId="371AAB61" w14:textId="77777777" w:rsidR="001F74E2" w:rsidRDefault="001F74E2" w:rsidP="001F74E2">
      <w:pPr>
        <w:pStyle w:val="a3"/>
      </w:pPr>
      <w:r>
        <w:t>This manuscript has not been published previously and is not under consideration at any other journal. All authors have approved the manuscript and agreed to its submission. The authors declare no conflicts of interest. The CHARLS data are publicly available.</w:t>
      </w:r>
    </w:p>
    <w:p w14:paraId="152D6BAD" w14:textId="77777777" w:rsidR="001F74E2" w:rsidRDefault="001F74E2" w:rsidP="001F74E2">
      <w:pPr>
        <w:pStyle w:val="a3"/>
      </w:pPr>
      <w:r>
        <w:t>AI Disclosure: The authors used Claude (Anthropic) for language editing and manuscript formatting. All scientific content, data analysis, and interpretation are the sole responsibility of the authors.</w:t>
      </w:r>
    </w:p>
    <w:p w14:paraId="0A88919C" w14:textId="77777777" w:rsidR="001F74E2" w:rsidRDefault="001F74E2" w:rsidP="001F74E2">
      <w:pPr>
        <w:pStyle w:val="a3"/>
      </w:pPr>
      <w:r>
        <w:t>We look forward to your consideration.</w:t>
      </w:r>
    </w:p>
    <w:p w14:paraId="3446C545" w14:textId="77777777" w:rsidR="001F74E2" w:rsidRDefault="001F74E2" w:rsidP="001F74E2">
      <w:pPr>
        <w:pStyle w:val="a3"/>
      </w:pPr>
      <w:r>
        <w:t>Sincerely,</w:t>
      </w:r>
    </w:p>
    <w:p w14:paraId="5FB0DA51" w14:textId="081C27CE" w:rsidR="006F523B" w:rsidRDefault="006F523B" w:rsidP="001F74E2">
      <w:pPr>
        <w:pStyle w:val="a3"/>
      </w:pPr>
      <w:r>
        <w:rPr>
          <w:rStyle w:val="normaltextrun"/>
        </w:rPr>
        <w:t>Jiao Yu, PhD,</w:t>
        <w:br/>
        <w:t>Department of Health Policy and Management,</w:t>
        <w:br/>
        <w:t>Yale School of Public Health,</w:t>
        <w:br/>
        <w:t>60 College St, New Haven, CT 06520 |</w:t>
        <w:br/>
      </w:r>
      <w:r>
        <w:rPr>
          <w:rStyle w:val="scxw67232048"/>
        </w:rPr>
      </w:r>
      <w:r/>
      <w:r>
        <w:rPr>
          <w:rStyle w:val="normaltextrun"/>
        </w:rPr>
      </w:r>
      <w:r>
        <w:rPr>
          <w:rStyle w:val="scxw67232048"/>
        </w:rPr>
      </w:r>
      <w:r/>
      <w:r>
        <w:rPr>
          <w:rStyle w:val="normaltextrun"/>
        </w:rPr>
      </w:r>
      <w:r>
        <w:rPr>
          <w:rStyle w:val="scxw67232048"/>
        </w:rPr>
      </w:r>
      <w:r/>
      <w:r>
        <w:rPr>
          <w:rStyle w:val="normaltextrun"/>
        </w:rPr>
      </w:r>
      <w:r>
        <w:rPr>
          <w:rStyle w:val="scxw67232048"/>
        </w:rPr>
      </w:r>
      <w:r/>
      <w:hyperlink r:id="rId6" w:tgtFrame="_blank" w:history="1">
        <w:r>
          <w:rPr>
            <w:rStyle w:val="normaltextrun"/>
            <w:color w:val="467886"/>
            <w:u w:val="single"/>
          </w:rPr>
          <w:t>jiao.yu@yale.edu</w:t>
        </w:r>
      </w:hyperlink>
      <w:r>
        <w:rPr>
          <w:rStyle w:val="scxw67232048"/>
          <w:rFonts w:ascii="等线" w:eastAsia="等线" w:hAnsi="等线" w:cs="Segoe UI" w:hint="eastAsia"/>
          <w:sz w:val="22"/>
          <w:szCs w:val="22"/>
        </w:rPr>
      </w:r>
    </w:p>
    <w:p w14:paraId="004FFF05" w14:textId="77777777" w:rsidR="00062E2F" w:rsidRPr="001F74E2" w:rsidRDefault="00062E2F"/>
    <w:sectPr w:rsidR="00062E2F" w:rsidRPr="001F74E2">
      <w:pgSz w:w="11906" w:h="16838"/>
      <w:pgMar w:top="1440" w:right="1800"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08DC5" w14:textId="77777777" w:rsidR="00015401" w:rsidRDefault="00015401" w:rsidP="00AC587C">
      <w:r>
        <w:separator/>
      </w:r>
    </w:p>
  </w:endnote>
  <w:endnote w:type="continuationSeparator" w:id="0">
    <w:p w14:paraId="3B83AEEB" w14:textId="77777777" w:rsidR="00015401" w:rsidRDefault="00015401" w:rsidP="00AC5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469695" w14:textId="77777777" w:rsidR="00015401" w:rsidRDefault="00015401" w:rsidP="00AC587C">
      <w:r>
        <w:separator/>
      </w:r>
    </w:p>
  </w:footnote>
  <w:footnote w:type="continuationSeparator" w:id="0">
    <w:p w14:paraId="5FF06252" w14:textId="77777777" w:rsidR="00015401" w:rsidRDefault="00015401" w:rsidP="00AC587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4E2"/>
    <w:rsid w:val="00015401"/>
    <w:rsid w:val="00062E2F"/>
    <w:rsid w:val="001F74E2"/>
    <w:rsid w:val="0044570C"/>
    <w:rsid w:val="004F0FA1"/>
    <w:rsid w:val="00670639"/>
    <w:rsid w:val="00673894"/>
    <w:rsid w:val="006A59F2"/>
    <w:rsid w:val="006F523B"/>
    <w:rsid w:val="009E6247"/>
    <w:rsid w:val="00AC587C"/>
    <w:rsid w:val="00BB1D8D"/>
    <w:rsid w:val="00BD006F"/>
    <w:rsid w:val="00D3565E"/>
    <w:rsid w:val="00EE355E"/>
    <w:rsid w:val="00F25C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47A220"/>
  <w15:chartTrackingRefBased/>
  <w15:docId w15:val="{EAC0C34A-A9A4-422F-8751-A9D869486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heme="minorBidi"/>
        <w:kern w:val="2"/>
        <w:sz w:val="24"/>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rsid w:val="001F74E2"/>
    <w:pPr>
      <w:widowControl/>
      <w:spacing w:before="180" w:after="180" w:line="480" w:lineRule="auto"/>
      <w:jc w:val="left"/>
    </w:pPr>
    <w:rPr>
      <w:rFonts w:eastAsiaTheme="minorEastAsia"/>
      <w:kern w:val="0"/>
      <w:szCs w:val="24"/>
    </w:rPr>
  </w:style>
  <w:style w:type="character" w:customStyle="1" w:styleId="a4">
    <w:name w:val="正文文本 字符"/>
    <w:basedOn w:val="a0"/>
    <w:link w:val="a3"/>
    <w:rsid w:val="001F74E2"/>
    <w:rPr>
      <w:rFonts w:eastAsiaTheme="minorEastAsia"/>
      <w:kern w:val="0"/>
      <w:szCs w:val="24"/>
    </w:rPr>
  </w:style>
  <w:style w:type="paragraph" w:customStyle="1" w:styleId="FirstParagraph">
    <w:name w:val="First Paragraph"/>
    <w:basedOn w:val="a3"/>
    <w:next w:val="a3"/>
    <w:qFormat/>
    <w:rsid w:val="001F74E2"/>
  </w:style>
  <w:style w:type="paragraph" w:styleId="a5">
    <w:name w:val="Revision"/>
    <w:hidden/>
    <w:uiPriority w:val="99"/>
    <w:semiHidden/>
    <w:rsid w:val="00EE355E"/>
  </w:style>
  <w:style w:type="character" w:customStyle="1" w:styleId="normaltextrun">
    <w:name w:val="normaltextrun"/>
    <w:basedOn w:val="a0"/>
    <w:rsid w:val="006F523B"/>
  </w:style>
  <w:style w:type="character" w:customStyle="1" w:styleId="scxw67232048">
    <w:name w:val="scxw67232048"/>
    <w:basedOn w:val="a0"/>
    <w:rsid w:val="006F523B"/>
  </w:style>
  <w:style w:type="paragraph" w:styleId="a6">
    <w:name w:val="header"/>
    <w:basedOn w:val="a"/>
    <w:link w:val="a7"/>
    <w:uiPriority w:val="99"/>
    <w:unhideWhenUsed/>
    <w:rsid w:val="00AC587C"/>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AC587C"/>
    <w:rPr>
      <w:sz w:val="18"/>
      <w:szCs w:val="18"/>
    </w:rPr>
  </w:style>
  <w:style w:type="paragraph" w:styleId="a8">
    <w:name w:val="footer"/>
    <w:basedOn w:val="a"/>
    <w:link w:val="a9"/>
    <w:uiPriority w:val="99"/>
    <w:unhideWhenUsed/>
    <w:rsid w:val="00AC587C"/>
    <w:pPr>
      <w:tabs>
        <w:tab w:val="center" w:pos="4153"/>
        <w:tab w:val="right" w:pos="8306"/>
      </w:tabs>
      <w:snapToGrid w:val="0"/>
      <w:jc w:val="left"/>
    </w:pPr>
    <w:rPr>
      <w:sz w:val="18"/>
      <w:szCs w:val="18"/>
    </w:rPr>
  </w:style>
  <w:style w:type="character" w:customStyle="1" w:styleId="a9">
    <w:name w:val="页脚 字符"/>
    <w:basedOn w:val="a0"/>
    <w:link w:val="a8"/>
    <w:uiPriority w:val="99"/>
    <w:rsid w:val="00AC587C"/>
    <w:rPr>
      <w:sz w:val="18"/>
      <w:szCs w:val="18"/>
    </w:rPr>
  </w:style>
  <w:style w:type="character" w:styleId="aa">
    <w:name w:val="annotation reference"/>
    <w:basedOn w:val="a0"/>
    <w:uiPriority w:val="99"/>
    <w:semiHidden/>
    <w:unhideWhenUsed/>
    <w:rsid w:val="00BD006F"/>
    <w:rPr>
      <w:sz w:val="16"/>
      <w:szCs w:val="16"/>
    </w:rPr>
  </w:style>
  <w:style w:type="paragraph" w:styleId="ab">
    <w:name w:val="annotation text"/>
    <w:basedOn w:val="a"/>
    <w:link w:val="ac"/>
    <w:uiPriority w:val="99"/>
    <w:semiHidden/>
    <w:unhideWhenUsed/>
    <w:rsid w:val="00BD006F"/>
    <w:rPr>
      <w:sz w:val="20"/>
      <w:szCs w:val="20"/>
    </w:rPr>
  </w:style>
  <w:style w:type="character" w:customStyle="1" w:styleId="ac">
    <w:name w:val="批注文字 字符"/>
    <w:basedOn w:val="a0"/>
    <w:link w:val="ab"/>
    <w:uiPriority w:val="99"/>
    <w:semiHidden/>
    <w:rsid w:val="00BD006F"/>
    <w:rPr>
      <w:sz w:val="20"/>
      <w:szCs w:val="20"/>
    </w:rPr>
  </w:style>
  <w:style w:type="paragraph" w:styleId="ad">
    <w:name w:val="annotation subject"/>
    <w:basedOn w:val="ab"/>
    <w:next w:val="ab"/>
    <w:link w:val="ae"/>
    <w:uiPriority w:val="99"/>
    <w:semiHidden/>
    <w:unhideWhenUsed/>
    <w:rsid w:val="00BD006F"/>
    <w:rPr>
      <w:b/>
      <w:bCs/>
    </w:rPr>
  </w:style>
  <w:style w:type="character" w:customStyle="1" w:styleId="ae">
    <w:name w:val="批注主题 字符"/>
    <w:basedOn w:val="ac"/>
    <w:link w:val="ad"/>
    <w:uiPriority w:val="99"/>
    <w:semiHidden/>
    <w:rsid w:val="00BD006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0121863">
      <w:bodyDiv w:val="1"/>
      <w:marLeft w:val="0"/>
      <w:marRight w:val="0"/>
      <w:marTop w:val="0"/>
      <w:marBottom w:val="0"/>
      <w:divBdr>
        <w:top w:val="none" w:sz="0" w:space="0" w:color="auto"/>
        <w:left w:val="none" w:sz="0" w:space="0" w:color="auto"/>
        <w:bottom w:val="none" w:sz="0" w:space="0" w:color="auto"/>
        <w:right w:val="none" w:sz="0" w:space="0" w:color="auto"/>
      </w:divBdr>
      <w:divsChild>
        <w:div w:id="362436359">
          <w:blockQuote w:val="1"/>
          <w:marLeft w:val="0"/>
          <w:marRight w:val="0"/>
          <w:marTop w:val="0"/>
          <w:marBottom w:val="150"/>
          <w:divBdr>
            <w:top w:val="single" w:sz="2" w:space="0" w:color="1F1F1E"/>
            <w:left w:val="single" w:sz="12" w:space="6" w:color="1F1F1E"/>
            <w:bottom w:val="single" w:sz="2" w:space="0" w:color="1F1F1E"/>
            <w:right w:val="single" w:sz="2" w:space="0" w:color="1F1F1E"/>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iao.yu@yale.edu"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391</Words>
  <Characters>2232</Characters>
  <Application>Microsoft Office Word</Application>
  <DocSecurity>0</DocSecurity>
  <Lines>18</Lines>
  <Paragraphs>5</Paragraphs>
  <ScaleCrop>false</ScaleCrop>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来泽</dc:creator>
  <cp:keywords/>
  <dc:description/>
  <cp:lastModifiedBy>来泽</cp:lastModifiedBy>
  <cp:revision>2</cp:revision>
  <dcterms:created xsi:type="dcterms:W3CDTF">2026-04-18T21:59:00Z</dcterms:created>
  <dcterms:modified xsi:type="dcterms:W3CDTF">2026-04-18T21:59:00Z</dcterms:modified>
</cp:coreProperties>
</file>