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1E574D" w14:textId="77777777" w:rsidR="00036F0D" w:rsidRPr="00A940BD" w:rsidRDefault="00036F0D" w:rsidP="00A940BD">
      <w:pPr>
        <w:spacing w:after="0" w:line="240" w:lineRule="auto"/>
        <w:jc w:val="center"/>
        <w:rPr>
          <w:rFonts w:ascii="Times New Roman" w:hAnsi="Times New Roman" w:cs="Times New Roman"/>
          <w:b/>
          <w:bCs/>
          <w:sz w:val="24"/>
          <w:szCs w:val="24"/>
        </w:rPr>
      </w:pPr>
    </w:p>
    <w:p w14:paraId="60FA8005" w14:textId="77777777" w:rsidR="00A940BD" w:rsidRPr="00A940BD" w:rsidRDefault="00A940BD" w:rsidP="00A940BD">
      <w:pPr>
        <w:spacing w:after="0" w:line="240" w:lineRule="auto"/>
        <w:jc w:val="center"/>
        <w:rPr>
          <w:rFonts w:ascii="Times New Roman" w:eastAsiaTheme="minorHAnsi" w:hAnsi="Times New Roman" w:cs="Times New Roman (Body CS)"/>
          <w:b/>
          <w:bCs/>
          <w:kern w:val="0"/>
          <w:sz w:val="24"/>
          <w:szCs w:val="24"/>
          <w:lang w:eastAsia="en-US"/>
          <w14:ligatures w14:val="none"/>
        </w:rPr>
      </w:pPr>
      <w:r w:rsidRPr="00A940BD">
        <w:rPr>
          <w:rFonts w:ascii="Times New Roman" w:eastAsiaTheme="minorHAnsi" w:hAnsi="Times New Roman" w:cs="Times New Roman (Body CS)"/>
          <w:b/>
          <w:bCs/>
          <w:kern w:val="0"/>
          <w:sz w:val="24"/>
          <w:szCs w:val="24"/>
          <w:lang w:eastAsia="en-US"/>
          <w14:ligatures w14:val="none"/>
        </w:rPr>
        <w:t xml:space="preserve">ONLINE SUPPLEMENT </w:t>
      </w:r>
    </w:p>
    <w:p w14:paraId="0CFDE7FB" w14:textId="77777777" w:rsidR="00A940BD" w:rsidRPr="00A940BD" w:rsidRDefault="00A940BD" w:rsidP="00A940BD">
      <w:pPr>
        <w:spacing w:after="0" w:line="240" w:lineRule="auto"/>
        <w:jc w:val="center"/>
        <w:rPr>
          <w:rFonts w:ascii="Times New Roman" w:hAnsi="Times New Roman" w:cs="Times New Roman"/>
          <w:b/>
          <w:bCs/>
          <w:sz w:val="24"/>
          <w:szCs w:val="24"/>
        </w:rPr>
      </w:pPr>
    </w:p>
    <w:p w14:paraId="024D39EA" w14:textId="5805B02B" w:rsidR="002A7BAF" w:rsidRPr="00A940BD" w:rsidRDefault="002A7BAF" w:rsidP="00A940BD">
      <w:pPr>
        <w:spacing w:after="0" w:line="240" w:lineRule="auto"/>
        <w:jc w:val="center"/>
        <w:rPr>
          <w:rFonts w:ascii="Times New Roman" w:hAnsi="Times New Roman" w:cs="Times New Roman"/>
          <w:b/>
          <w:bCs/>
          <w:sz w:val="24"/>
          <w:szCs w:val="24"/>
        </w:rPr>
      </w:pPr>
      <w:r w:rsidRPr="002A7BAF">
        <w:rPr>
          <w:rFonts w:ascii="Times New Roman" w:hAnsi="Times New Roman" w:cs="Times New Roman"/>
          <w:b/>
          <w:bCs/>
          <w:sz w:val="24"/>
          <w:szCs w:val="24"/>
        </w:rPr>
        <w:t>Risk Adjustment for ADRD in Medicare Advantage and Health Care Experiences</w:t>
      </w:r>
    </w:p>
    <w:p w14:paraId="3613EA88" w14:textId="77777777" w:rsidR="003E5978" w:rsidRDefault="003E5978" w:rsidP="00A940BD">
      <w:pPr>
        <w:pStyle w:val="Heading1"/>
        <w:spacing w:before="0" w:after="0" w:line="240" w:lineRule="auto"/>
        <w:rPr>
          <w:rFonts w:ascii="Times New Roman" w:hAnsi="Times New Roman" w:cs="Times New Roman"/>
          <w:sz w:val="24"/>
          <w:szCs w:val="24"/>
        </w:rPr>
      </w:pPr>
    </w:p>
    <w:p w14:paraId="6DFA6BEA" w14:textId="77777777" w:rsidR="002A7BAF" w:rsidRPr="002A7BAF" w:rsidRDefault="002A7BAF" w:rsidP="002A7BAF"/>
    <w:p w14:paraId="3C6CF4D4" w14:textId="77777777" w:rsidR="00B25EA4" w:rsidRPr="00A940BD" w:rsidRDefault="00B25EA4" w:rsidP="00A940BD">
      <w:pPr>
        <w:spacing w:after="0" w:line="240" w:lineRule="auto"/>
        <w:rPr>
          <w:sz w:val="24"/>
          <w:szCs w:val="24"/>
        </w:rPr>
      </w:pPr>
    </w:p>
    <w:p w14:paraId="4B1ACC21" w14:textId="7FA5EAD6" w:rsidR="00C76918" w:rsidRDefault="00A940BD" w:rsidP="00236568">
      <w:pPr>
        <w:pStyle w:val="ListParagraph"/>
        <w:spacing w:after="0" w:line="240" w:lineRule="auto"/>
        <w:ind w:left="0"/>
        <w:rPr>
          <w:rFonts w:ascii="Times New Roman" w:hAnsi="Times New Roman" w:cs="Times New Roman"/>
          <w:sz w:val="24"/>
          <w:szCs w:val="24"/>
        </w:rPr>
      </w:pPr>
      <w:proofErr w:type="spellStart"/>
      <w:r>
        <w:rPr>
          <w:rFonts w:ascii="Times New Roman" w:hAnsi="Times New Roman" w:cs="Times New Roman"/>
          <w:sz w:val="24"/>
          <w:szCs w:val="24"/>
        </w:rPr>
        <w:t>e</w:t>
      </w:r>
      <w:r w:rsidR="00C76918" w:rsidRPr="00A940BD">
        <w:rPr>
          <w:rFonts w:ascii="Times New Roman" w:hAnsi="Times New Roman" w:cs="Times New Roman"/>
          <w:sz w:val="24"/>
          <w:szCs w:val="24"/>
        </w:rPr>
        <w:t>Figure</w:t>
      </w:r>
      <w:proofErr w:type="spellEnd"/>
      <w:r w:rsidR="00C76918" w:rsidRPr="00A940BD">
        <w:rPr>
          <w:rFonts w:ascii="Times New Roman" w:hAnsi="Times New Roman" w:cs="Times New Roman"/>
          <w:sz w:val="24"/>
          <w:szCs w:val="24"/>
        </w:rPr>
        <w:t xml:space="preserve"> </w:t>
      </w:r>
      <w:r w:rsidR="008C45CC" w:rsidRPr="00A940BD">
        <w:rPr>
          <w:rFonts w:ascii="Times New Roman" w:hAnsi="Times New Roman" w:cs="Times New Roman"/>
          <w:sz w:val="24"/>
          <w:szCs w:val="24"/>
        </w:rPr>
        <w:t>1</w:t>
      </w:r>
      <w:r>
        <w:rPr>
          <w:rFonts w:ascii="Times New Roman" w:hAnsi="Times New Roman" w:cs="Times New Roman"/>
          <w:sz w:val="24"/>
          <w:szCs w:val="24"/>
        </w:rPr>
        <w:t xml:space="preserve">: </w:t>
      </w:r>
      <w:r w:rsidR="00C76918" w:rsidRPr="00A940BD">
        <w:rPr>
          <w:rFonts w:ascii="Times New Roman" w:hAnsi="Times New Roman" w:cs="Times New Roman"/>
          <w:sz w:val="24"/>
          <w:szCs w:val="24"/>
        </w:rPr>
        <w:t>Drop MA ADRD Beneficiaries with Self-Response</w:t>
      </w:r>
    </w:p>
    <w:p w14:paraId="6B4A412A" w14:textId="77777777" w:rsidR="00A940BD" w:rsidRPr="00A940BD" w:rsidRDefault="00A940BD" w:rsidP="00236568">
      <w:pPr>
        <w:pStyle w:val="ListParagraph"/>
        <w:spacing w:after="0" w:line="240" w:lineRule="auto"/>
        <w:ind w:left="0"/>
        <w:rPr>
          <w:rFonts w:ascii="Times New Roman" w:hAnsi="Times New Roman" w:cs="Times New Roman"/>
          <w:sz w:val="24"/>
          <w:szCs w:val="24"/>
        </w:rPr>
      </w:pPr>
    </w:p>
    <w:p w14:paraId="21B2EC42" w14:textId="2B919E16" w:rsidR="00C76918" w:rsidRDefault="00A940BD" w:rsidP="00236568">
      <w:pPr>
        <w:pStyle w:val="ListParagraph"/>
        <w:spacing w:after="0" w:line="240" w:lineRule="auto"/>
        <w:ind w:left="0"/>
        <w:rPr>
          <w:rFonts w:ascii="Times New Roman" w:hAnsi="Times New Roman" w:cs="Times New Roman"/>
          <w:sz w:val="24"/>
          <w:szCs w:val="24"/>
        </w:rPr>
      </w:pPr>
      <w:proofErr w:type="spellStart"/>
      <w:r>
        <w:rPr>
          <w:rFonts w:ascii="Times New Roman" w:hAnsi="Times New Roman" w:cs="Times New Roman"/>
          <w:sz w:val="24"/>
          <w:szCs w:val="24"/>
        </w:rPr>
        <w:t>e</w:t>
      </w:r>
      <w:r w:rsidR="00C76918" w:rsidRPr="00A940BD">
        <w:rPr>
          <w:rFonts w:ascii="Times New Roman" w:hAnsi="Times New Roman" w:cs="Times New Roman"/>
          <w:sz w:val="24"/>
          <w:szCs w:val="24"/>
        </w:rPr>
        <w:t>Figure</w:t>
      </w:r>
      <w:proofErr w:type="spellEnd"/>
      <w:r w:rsidR="00C76918" w:rsidRPr="00A940BD">
        <w:rPr>
          <w:rFonts w:ascii="Times New Roman" w:hAnsi="Times New Roman" w:cs="Times New Roman"/>
          <w:sz w:val="24"/>
          <w:szCs w:val="24"/>
        </w:rPr>
        <w:t xml:space="preserve"> </w:t>
      </w:r>
      <w:r w:rsidR="008C45CC" w:rsidRPr="00A940BD">
        <w:rPr>
          <w:rFonts w:ascii="Times New Roman" w:hAnsi="Times New Roman" w:cs="Times New Roman"/>
          <w:sz w:val="24"/>
          <w:szCs w:val="24"/>
        </w:rPr>
        <w:t>2</w:t>
      </w:r>
      <w:r>
        <w:rPr>
          <w:rFonts w:ascii="Times New Roman" w:hAnsi="Times New Roman" w:cs="Times New Roman"/>
          <w:sz w:val="24"/>
          <w:szCs w:val="24"/>
        </w:rPr>
        <w:t>:</w:t>
      </w:r>
      <w:r w:rsidR="00C76918" w:rsidRPr="00A940BD">
        <w:rPr>
          <w:rFonts w:ascii="Times New Roman" w:hAnsi="Times New Roman" w:cs="Times New Roman"/>
          <w:sz w:val="24"/>
          <w:szCs w:val="24"/>
        </w:rPr>
        <w:t xml:space="preserve"> Exclude Beneficiaries in Current MA Plan for Less than 3 Years</w:t>
      </w:r>
    </w:p>
    <w:p w14:paraId="5B817491" w14:textId="77777777" w:rsidR="00A940BD" w:rsidRPr="00A940BD" w:rsidRDefault="00A940BD" w:rsidP="00236568">
      <w:pPr>
        <w:pStyle w:val="ListParagraph"/>
        <w:spacing w:after="0" w:line="240" w:lineRule="auto"/>
        <w:ind w:left="0"/>
        <w:rPr>
          <w:rFonts w:ascii="Times New Roman" w:hAnsi="Times New Roman" w:cs="Times New Roman"/>
          <w:sz w:val="24"/>
          <w:szCs w:val="24"/>
        </w:rPr>
      </w:pPr>
    </w:p>
    <w:p w14:paraId="4C09B266" w14:textId="1CA7D73D" w:rsidR="008C45CC" w:rsidRPr="00A940BD" w:rsidRDefault="00A940BD" w:rsidP="00236568">
      <w:pPr>
        <w:pStyle w:val="ListParagraph"/>
        <w:spacing w:after="0" w:line="240" w:lineRule="auto"/>
        <w:ind w:left="0"/>
        <w:rPr>
          <w:rFonts w:ascii="Times New Roman" w:hAnsi="Times New Roman" w:cs="Times New Roman"/>
          <w:sz w:val="24"/>
          <w:szCs w:val="24"/>
        </w:rPr>
      </w:pPr>
      <w:proofErr w:type="spellStart"/>
      <w:r>
        <w:rPr>
          <w:rFonts w:ascii="Times New Roman" w:hAnsi="Times New Roman" w:cs="Times New Roman"/>
          <w:sz w:val="24"/>
          <w:szCs w:val="24"/>
        </w:rPr>
        <w:t>e</w:t>
      </w:r>
      <w:r w:rsidR="008C45CC" w:rsidRPr="00A940BD">
        <w:rPr>
          <w:rFonts w:ascii="Times New Roman" w:hAnsi="Times New Roman" w:cs="Times New Roman"/>
          <w:sz w:val="24"/>
          <w:szCs w:val="24"/>
        </w:rPr>
        <w:t>Figure</w:t>
      </w:r>
      <w:proofErr w:type="spellEnd"/>
      <w:r w:rsidR="008C45CC" w:rsidRPr="00A940BD">
        <w:rPr>
          <w:rFonts w:ascii="Times New Roman" w:hAnsi="Times New Roman" w:cs="Times New Roman"/>
          <w:sz w:val="24"/>
          <w:szCs w:val="24"/>
        </w:rPr>
        <w:t xml:space="preserve"> 3</w:t>
      </w:r>
      <w:r>
        <w:rPr>
          <w:rFonts w:ascii="Times New Roman" w:hAnsi="Times New Roman" w:cs="Times New Roman"/>
          <w:sz w:val="24"/>
          <w:szCs w:val="24"/>
        </w:rPr>
        <w:t>:</w:t>
      </w:r>
      <w:r w:rsidR="008C45CC" w:rsidRPr="00A940BD">
        <w:rPr>
          <w:rFonts w:ascii="Times New Roman" w:hAnsi="Times New Roman" w:cs="Times New Roman"/>
          <w:sz w:val="24"/>
          <w:szCs w:val="24"/>
        </w:rPr>
        <w:t xml:space="preserve"> Using Balanced Repeated Replications Method</w:t>
      </w:r>
    </w:p>
    <w:p w14:paraId="06389E15" w14:textId="77777777" w:rsidR="00A940BD" w:rsidRDefault="00A940BD" w:rsidP="00236568">
      <w:pPr>
        <w:pStyle w:val="ListParagraph"/>
        <w:spacing w:after="0" w:line="240" w:lineRule="auto"/>
        <w:ind w:left="0"/>
        <w:rPr>
          <w:rFonts w:ascii="Times New Roman" w:hAnsi="Times New Roman" w:cs="Times New Roman"/>
          <w:sz w:val="24"/>
          <w:szCs w:val="24"/>
        </w:rPr>
      </w:pPr>
    </w:p>
    <w:p w14:paraId="58BA7DA4" w14:textId="6C531C24" w:rsidR="00C76918" w:rsidRDefault="00A940BD" w:rsidP="00236568">
      <w:pPr>
        <w:pStyle w:val="ListParagraph"/>
        <w:spacing w:after="0" w:line="240" w:lineRule="auto"/>
        <w:ind w:left="0"/>
        <w:rPr>
          <w:rFonts w:ascii="Times New Roman" w:hAnsi="Times New Roman" w:cs="Times New Roman"/>
          <w:sz w:val="24"/>
          <w:szCs w:val="24"/>
        </w:rPr>
      </w:pPr>
      <w:proofErr w:type="spellStart"/>
      <w:r>
        <w:rPr>
          <w:rFonts w:ascii="Times New Roman" w:hAnsi="Times New Roman" w:cs="Times New Roman"/>
          <w:sz w:val="24"/>
          <w:szCs w:val="24"/>
        </w:rPr>
        <w:t>e</w:t>
      </w:r>
      <w:r w:rsidR="00C76918" w:rsidRPr="00A940BD">
        <w:rPr>
          <w:rFonts w:ascii="Times New Roman" w:hAnsi="Times New Roman" w:cs="Times New Roman"/>
          <w:sz w:val="24"/>
          <w:szCs w:val="24"/>
        </w:rPr>
        <w:t>Figure</w:t>
      </w:r>
      <w:proofErr w:type="spellEnd"/>
      <w:r w:rsidR="00C76918" w:rsidRPr="00A940BD">
        <w:rPr>
          <w:rFonts w:ascii="Times New Roman" w:hAnsi="Times New Roman" w:cs="Times New Roman"/>
          <w:sz w:val="24"/>
          <w:szCs w:val="24"/>
        </w:rPr>
        <w:t xml:space="preserve"> 4</w:t>
      </w:r>
      <w:r>
        <w:rPr>
          <w:rFonts w:ascii="Times New Roman" w:hAnsi="Times New Roman" w:cs="Times New Roman"/>
          <w:sz w:val="24"/>
          <w:szCs w:val="24"/>
        </w:rPr>
        <w:t>:</w:t>
      </w:r>
      <w:r w:rsidR="00C76918" w:rsidRPr="00A940BD">
        <w:rPr>
          <w:rFonts w:ascii="Times New Roman" w:hAnsi="Times New Roman" w:cs="Times New Roman"/>
          <w:sz w:val="24"/>
          <w:szCs w:val="24"/>
        </w:rPr>
        <w:t xml:space="preserve"> Exclude MA Beneficiaries Under 65</w:t>
      </w:r>
    </w:p>
    <w:p w14:paraId="7467488A" w14:textId="77777777" w:rsidR="00A940BD" w:rsidRPr="00A940BD" w:rsidRDefault="00A940BD" w:rsidP="00236568">
      <w:pPr>
        <w:pStyle w:val="ListParagraph"/>
        <w:spacing w:after="0" w:line="240" w:lineRule="auto"/>
        <w:ind w:left="0"/>
        <w:rPr>
          <w:rFonts w:ascii="Times New Roman" w:hAnsi="Times New Roman" w:cs="Times New Roman"/>
          <w:sz w:val="24"/>
          <w:szCs w:val="24"/>
        </w:rPr>
      </w:pPr>
    </w:p>
    <w:p w14:paraId="537852DD" w14:textId="1EFB2DE2" w:rsidR="00C76918" w:rsidRPr="00A940BD" w:rsidRDefault="00A940BD" w:rsidP="00236568">
      <w:pPr>
        <w:pStyle w:val="ListParagraph"/>
        <w:spacing w:after="0" w:line="240" w:lineRule="auto"/>
        <w:ind w:left="0"/>
        <w:rPr>
          <w:rFonts w:ascii="Times New Roman" w:hAnsi="Times New Roman" w:cs="Times New Roman"/>
          <w:sz w:val="24"/>
          <w:szCs w:val="24"/>
        </w:rPr>
      </w:pPr>
      <w:proofErr w:type="spellStart"/>
      <w:r>
        <w:rPr>
          <w:rFonts w:ascii="Times New Roman" w:hAnsi="Times New Roman" w:cs="Times New Roman"/>
          <w:sz w:val="24"/>
          <w:szCs w:val="24"/>
        </w:rPr>
        <w:t>e</w:t>
      </w:r>
      <w:r w:rsidR="00C76918" w:rsidRPr="00A940BD">
        <w:rPr>
          <w:rFonts w:ascii="Times New Roman" w:hAnsi="Times New Roman" w:cs="Times New Roman"/>
          <w:sz w:val="24"/>
          <w:szCs w:val="24"/>
        </w:rPr>
        <w:t>Figure</w:t>
      </w:r>
      <w:proofErr w:type="spellEnd"/>
      <w:r w:rsidR="00C76918" w:rsidRPr="00A940BD">
        <w:rPr>
          <w:rFonts w:ascii="Times New Roman" w:hAnsi="Times New Roman" w:cs="Times New Roman"/>
          <w:sz w:val="24"/>
          <w:szCs w:val="24"/>
        </w:rPr>
        <w:t xml:space="preserve"> 5</w:t>
      </w:r>
      <w:r>
        <w:rPr>
          <w:rFonts w:ascii="Times New Roman" w:hAnsi="Times New Roman" w:cs="Times New Roman"/>
          <w:sz w:val="24"/>
          <w:szCs w:val="24"/>
        </w:rPr>
        <w:t>:</w:t>
      </w:r>
      <w:r w:rsidR="00C76918" w:rsidRPr="00A940BD">
        <w:rPr>
          <w:rFonts w:ascii="Times New Roman" w:hAnsi="Times New Roman" w:cs="Times New Roman"/>
          <w:sz w:val="24"/>
          <w:szCs w:val="24"/>
        </w:rPr>
        <w:t xml:space="preserve"> Using All Conditions as Control</w:t>
      </w:r>
    </w:p>
    <w:p w14:paraId="3AAFA530" w14:textId="77777777" w:rsidR="00A940BD" w:rsidRDefault="00A940BD" w:rsidP="00236568">
      <w:pPr>
        <w:pStyle w:val="ListParagraph"/>
        <w:spacing w:after="0" w:line="240" w:lineRule="auto"/>
        <w:ind w:left="0"/>
        <w:rPr>
          <w:rFonts w:ascii="Times New Roman" w:hAnsi="Times New Roman" w:cs="Times New Roman"/>
          <w:sz w:val="24"/>
          <w:szCs w:val="24"/>
        </w:rPr>
      </w:pPr>
    </w:p>
    <w:p w14:paraId="3F8002E7" w14:textId="0323D0FC" w:rsidR="00C76918" w:rsidRPr="00A940BD" w:rsidRDefault="00A940BD" w:rsidP="00236568">
      <w:pPr>
        <w:pStyle w:val="ListParagraph"/>
        <w:spacing w:after="0" w:line="240" w:lineRule="auto"/>
        <w:ind w:left="0"/>
        <w:rPr>
          <w:rFonts w:ascii="Times New Roman" w:hAnsi="Times New Roman" w:cs="Times New Roman"/>
          <w:sz w:val="24"/>
          <w:szCs w:val="24"/>
        </w:rPr>
      </w:pPr>
      <w:proofErr w:type="spellStart"/>
      <w:r>
        <w:rPr>
          <w:rFonts w:ascii="Times New Roman" w:hAnsi="Times New Roman" w:cs="Times New Roman"/>
          <w:sz w:val="24"/>
          <w:szCs w:val="24"/>
        </w:rPr>
        <w:t>e</w:t>
      </w:r>
      <w:r w:rsidR="00C76918" w:rsidRPr="00A940BD">
        <w:rPr>
          <w:rFonts w:ascii="Times New Roman" w:hAnsi="Times New Roman" w:cs="Times New Roman"/>
          <w:sz w:val="24"/>
          <w:szCs w:val="24"/>
        </w:rPr>
        <w:t>Figure</w:t>
      </w:r>
      <w:proofErr w:type="spellEnd"/>
      <w:r w:rsidR="00C76918" w:rsidRPr="00A940BD">
        <w:rPr>
          <w:rFonts w:ascii="Times New Roman" w:hAnsi="Times New Roman" w:cs="Times New Roman"/>
          <w:sz w:val="24"/>
          <w:szCs w:val="24"/>
        </w:rPr>
        <w:t xml:space="preserve"> </w:t>
      </w:r>
      <w:r>
        <w:rPr>
          <w:rFonts w:ascii="Times New Roman" w:hAnsi="Times New Roman" w:cs="Times New Roman"/>
          <w:sz w:val="24"/>
          <w:szCs w:val="24"/>
        </w:rPr>
        <w:t>6:</w:t>
      </w:r>
      <w:r w:rsidR="00C76918" w:rsidRPr="00A940BD">
        <w:rPr>
          <w:rFonts w:ascii="Times New Roman" w:hAnsi="Times New Roman" w:cs="Times New Roman"/>
          <w:sz w:val="24"/>
          <w:szCs w:val="24"/>
        </w:rPr>
        <w:t xml:space="preserve"> Placebo Tests Using Other Conditions as Placebo Treatment </w:t>
      </w:r>
      <w:r w:rsidR="00C711E9" w:rsidRPr="00A940BD">
        <w:rPr>
          <w:rFonts w:ascii="Times New Roman" w:hAnsi="Times New Roman" w:cs="Times New Roman"/>
          <w:sz w:val="24"/>
          <w:szCs w:val="24"/>
        </w:rPr>
        <w:t>G</w:t>
      </w:r>
      <w:r w:rsidR="00905C11" w:rsidRPr="00A940BD">
        <w:rPr>
          <w:rFonts w:ascii="Times New Roman" w:hAnsi="Times New Roman" w:cs="Times New Roman"/>
          <w:sz w:val="24"/>
          <w:szCs w:val="24"/>
        </w:rPr>
        <w:t>roup</w:t>
      </w:r>
    </w:p>
    <w:p w14:paraId="0FE3D811" w14:textId="77777777" w:rsidR="00A940BD" w:rsidRDefault="00A940BD" w:rsidP="00236568">
      <w:pPr>
        <w:pStyle w:val="ListParagraph"/>
        <w:spacing w:after="0" w:line="240" w:lineRule="auto"/>
        <w:ind w:left="0"/>
        <w:rPr>
          <w:rFonts w:ascii="Times New Roman" w:hAnsi="Times New Roman" w:cs="Times New Roman"/>
          <w:sz w:val="24"/>
          <w:szCs w:val="24"/>
        </w:rPr>
      </w:pPr>
    </w:p>
    <w:p w14:paraId="192BE8F8" w14:textId="11112F28" w:rsidR="00983220" w:rsidRPr="00A940BD" w:rsidRDefault="00A940BD" w:rsidP="00236568">
      <w:pPr>
        <w:pStyle w:val="ListParagraph"/>
        <w:spacing w:after="0" w:line="240" w:lineRule="auto"/>
        <w:ind w:left="0"/>
        <w:rPr>
          <w:rFonts w:ascii="Times New Roman" w:hAnsi="Times New Roman" w:cs="Times New Roman"/>
          <w:sz w:val="24"/>
          <w:szCs w:val="24"/>
        </w:rPr>
      </w:pPr>
      <w:proofErr w:type="spellStart"/>
      <w:r>
        <w:rPr>
          <w:rFonts w:ascii="Times New Roman" w:hAnsi="Times New Roman" w:cs="Times New Roman"/>
          <w:sz w:val="24"/>
          <w:szCs w:val="24"/>
        </w:rPr>
        <w:t>e</w:t>
      </w:r>
      <w:r w:rsidR="00983220" w:rsidRPr="00A940BD">
        <w:rPr>
          <w:rFonts w:ascii="Times New Roman" w:hAnsi="Times New Roman" w:cs="Times New Roman"/>
          <w:sz w:val="24"/>
          <w:szCs w:val="24"/>
        </w:rPr>
        <w:t>Figure</w:t>
      </w:r>
      <w:proofErr w:type="spellEnd"/>
      <w:r w:rsidR="00983220" w:rsidRPr="00A940BD">
        <w:rPr>
          <w:rFonts w:ascii="Times New Roman" w:hAnsi="Times New Roman" w:cs="Times New Roman"/>
          <w:sz w:val="24"/>
          <w:szCs w:val="24"/>
        </w:rPr>
        <w:t xml:space="preserve"> 7</w:t>
      </w:r>
      <w:r>
        <w:rPr>
          <w:rFonts w:ascii="Times New Roman" w:hAnsi="Times New Roman" w:cs="Times New Roman"/>
          <w:sz w:val="24"/>
          <w:szCs w:val="24"/>
        </w:rPr>
        <w:t>:</w:t>
      </w:r>
      <w:r w:rsidR="00983220" w:rsidRPr="00A940BD">
        <w:rPr>
          <w:rFonts w:ascii="Times New Roman" w:hAnsi="Times New Roman" w:cs="Times New Roman"/>
          <w:sz w:val="24"/>
          <w:szCs w:val="24"/>
        </w:rPr>
        <w:t xml:space="preserve"> Placebo Tests Using Traditional Medicare Beneficiaries</w:t>
      </w:r>
    </w:p>
    <w:p w14:paraId="5E6C0FC9" w14:textId="77777777" w:rsidR="00A940BD" w:rsidRDefault="00A940BD" w:rsidP="00236568">
      <w:pPr>
        <w:pStyle w:val="ListParagraph"/>
        <w:spacing w:after="0" w:line="240" w:lineRule="auto"/>
        <w:ind w:left="0"/>
        <w:rPr>
          <w:rFonts w:ascii="Times New Roman" w:hAnsi="Times New Roman" w:cs="Times New Roman"/>
          <w:sz w:val="24"/>
          <w:szCs w:val="24"/>
        </w:rPr>
      </w:pPr>
    </w:p>
    <w:p w14:paraId="50EE4EAC" w14:textId="77777777" w:rsidR="00A940BD" w:rsidRDefault="00A940BD" w:rsidP="00236568">
      <w:pPr>
        <w:pStyle w:val="ListParagraph"/>
        <w:spacing w:after="0" w:line="240" w:lineRule="auto"/>
        <w:ind w:left="0"/>
        <w:rPr>
          <w:rFonts w:ascii="Times New Roman" w:hAnsi="Times New Roman" w:cs="Times New Roman"/>
          <w:sz w:val="24"/>
          <w:szCs w:val="24"/>
        </w:rPr>
      </w:pPr>
      <w:proofErr w:type="spellStart"/>
      <w:r>
        <w:rPr>
          <w:rFonts w:ascii="Times New Roman" w:hAnsi="Times New Roman" w:cs="Times New Roman"/>
          <w:sz w:val="24"/>
          <w:szCs w:val="24"/>
        </w:rPr>
        <w:t>e</w:t>
      </w:r>
      <w:r w:rsidR="00C76918" w:rsidRPr="00A940BD">
        <w:rPr>
          <w:rFonts w:ascii="Times New Roman" w:hAnsi="Times New Roman" w:cs="Times New Roman"/>
          <w:sz w:val="24"/>
          <w:szCs w:val="24"/>
        </w:rPr>
        <w:t>Figure</w:t>
      </w:r>
      <w:proofErr w:type="spellEnd"/>
      <w:r w:rsidR="00C76918" w:rsidRPr="00A940BD">
        <w:rPr>
          <w:rFonts w:ascii="Times New Roman" w:hAnsi="Times New Roman" w:cs="Times New Roman"/>
          <w:sz w:val="24"/>
          <w:szCs w:val="24"/>
        </w:rPr>
        <w:t xml:space="preserve"> </w:t>
      </w:r>
      <w:r>
        <w:rPr>
          <w:rFonts w:ascii="Times New Roman" w:hAnsi="Times New Roman" w:cs="Times New Roman"/>
          <w:sz w:val="24"/>
          <w:szCs w:val="24"/>
        </w:rPr>
        <w:t>8:</w:t>
      </w:r>
      <w:r w:rsidR="00C76918" w:rsidRPr="00A940BD">
        <w:rPr>
          <w:rFonts w:ascii="Times New Roman" w:hAnsi="Times New Roman" w:cs="Times New Roman"/>
          <w:sz w:val="24"/>
          <w:szCs w:val="24"/>
        </w:rPr>
        <w:t xml:space="preserve"> Stratification Analysis</w:t>
      </w:r>
    </w:p>
    <w:p w14:paraId="64EB6A0E" w14:textId="77777777" w:rsidR="00236568" w:rsidRDefault="00236568" w:rsidP="00236568">
      <w:pPr>
        <w:pStyle w:val="ListParagraph"/>
        <w:spacing w:after="0" w:line="240" w:lineRule="auto"/>
        <w:ind w:left="0"/>
        <w:rPr>
          <w:rFonts w:ascii="Times New Roman" w:hAnsi="Times New Roman" w:cs="Times New Roman"/>
          <w:sz w:val="24"/>
          <w:szCs w:val="24"/>
        </w:rPr>
      </w:pPr>
    </w:p>
    <w:p w14:paraId="60A9B5CA" w14:textId="1BACBE9D" w:rsidR="00A940BD" w:rsidRDefault="00236568" w:rsidP="00236568">
      <w:pPr>
        <w:spacing w:after="0" w:line="240" w:lineRule="auto"/>
        <w:rPr>
          <w:rFonts w:ascii="Times New Roman" w:hAnsi="Times New Roman" w:cs="Times New Roman"/>
          <w:color w:val="000000"/>
          <w:kern w:val="0"/>
          <w:sz w:val="24"/>
          <w:szCs w:val="24"/>
          <w14:ligatures w14:val="none"/>
        </w:rPr>
      </w:pPr>
      <w:proofErr w:type="spellStart"/>
      <w:r w:rsidRPr="00236568">
        <w:rPr>
          <w:rFonts w:ascii="Times New Roman" w:eastAsia="Times New Roman" w:hAnsi="Times New Roman" w:cs="Times New Roman"/>
          <w:color w:val="000000"/>
          <w:kern w:val="0"/>
          <w:sz w:val="24"/>
          <w:szCs w:val="24"/>
          <w14:ligatures w14:val="none"/>
        </w:rPr>
        <w:t>eTable</w:t>
      </w:r>
      <w:proofErr w:type="spellEnd"/>
      <w:r w:rsidRPr="00236568">
        <w:rPr>
          <w:rFonts w:ascii="Times New Roman" w:eastAsia="Times New Roman" w:hAnsi="Times New Roman" w:cs="Times New Roman"/>
          <w:color w:val="000000"/>
          <w:kern w:val="0"/>
          <w:sz w:val="24"/>
          <w:szCs w:val="24"/>
          <w14:ligatures w14:val="none"/>
        </w:rPr>
        <w:t xml:space="preserve"> 1</w:t>
      </w:r>
      <w:r>
        <w:rPr>
          <w:rFonts w:ascii="Times New Roman" w:eastAsia="Times New Roman" w:hAnsi="Times New Roman" w:cs="Times New Roman"/>
          <w:color w:val="000000"/>
          <w:kern w:val="0"/>
          <w:sz w:val="24"/>
          <w:szCs w:val="24"/>
          <w14:ligatures w14:val="none"/>
        </w:rPr>
        <w:t>:</w:t>
      </w:r>
      <w:r w:rsidRPr="00236568">
        <w:rPr>
          <w:rFonts w:ascii="Times New Roman" w:eastAsia="Times New Roman" w:hAnsi="Times New Roman" w:cs="Times New Roman"/>
          <w:color w:val="000000"/>
          <w:kern w:val="0"/>
          <w:sz w:val="24"/>
          <w:szCs w:val="24"/>
          <w14:ligatures w14:val="none"/>
        </w:rPr>
        <w:t xml:space="preserve"> Dynamic Association between the Inclusion of ADRD HCCs in Payment Model and Care Experience</w:t>
      </w:r>
      <w:r w:rsidRPr="00236568">
        <w:rPr>
          <w:rFonts w:ascii="Times New Roman" w:hAnsi="Times New Roman" w:cs="Times New Roman"/>
          <w:color w:val="000000"/>
          <w:kern w:val="0"/>
          <w:sz w:val="24"/>
          <w:szCs w:val="24"/>
          <w14:ligatures w14:val="none"/>
        </w:rPr>
        <w:t>s (Event Study)</w:t>
      </w:r>
    </w:p>
    <w:p w14:paraId="1AB2239C" w14:textId="77777777" w:rsidR="00236568" w:rsidRPr="00236568" w:rsidRDefault="00236568" w:rsidP="00236568">
      <w:pPr>
        <w:spacing w:after="0" w:line="240" w:lineRule="auto"/>
      </w:pPr>
    </w:p>
    <w:p w14:paraId="07CE7A00" w14:textId="2B45019B" w:rsidR="00B25EA4" w:rsidRPr="00A940BD" w:rsidRDefault="00A940BD" w:rsidP="00236568">
      <w:pPr>
        <w:pStyle w:val="ListParagraph"/>
        <w:spacing w:after="0" w:line="240" w:lineRule="auto"/>
        <w:ind w:left="0"/>
        <w:rPr>
          <w:rFonts w:ascii="Times New Roman" w:hAnsi="Times New Roman" w:cs="Times New Roman"/>
          <w:sz w:val="24"/>
          <w:szCs w:val="24"/>
        </w:rPr>
      </w:pPr>
      <w:proofErr w:type="spellStart"/>
      <w:r>
        <w:rPr>
          <w:rFonts w:ascii="Times New Roman" w:hAnsi="Times New Roman" w:cs="Times New Roman"/>
          <w:sz w:val="24"/>
          <w:szCs w:val="24"/>
        </w:rPr>
        <w:t>eMethods</w:t>
      </w:r>
      <w:proofErr w:type="spellEnd"/>
      <w:r>
        <w:rPr>
          <w:rFonts w:ascii="Times New Roman" w:hAnsi="Times New Roman" w:cs="Times New Roman"/>
          <w:sz w:val="24"/>
          <w:szCs w:val="24"/>
        </w:rPr>
        <w:t xml:space="preserve"> 1</w:t>
      </w:r>
      <w:r w:rsidR="00730C75" w:rsidRPr="00A940BD">
        <w:rPr>
          <w:rFonts w:ascii="Times New Roman" w:hAnsi="Times New Roman" w:cs="Times New Roman"/>
          <w:sz w:val="24"/>
          <w:szCs w:val="24"/>
        </w:rPr>
        <w:t xml:space="preserve">: </w:t>
      </w:r>
      <w:r w:rsidR="003D70AB" w:rsidRPr="00A940BD">
        <w:rPr>
          <w:rFonts w:ascii="Times New Roman" w:hAnsi="Times New Roman" w:cs="Times New Roman"/>
          <w:sz w:val="24"/>
          <w:szCs w:val="24"/>
        </w:rPr>
        <w:t>Difference</w:t>
      </w:r>
      <w:r w:rsidR="000B796B" w:rsidRPr="00A940BD">
        <w:rPr>
          <w:rFonts w:ascii="Times New Roman" w:hAnsi="Times New Roman" w:cs="Times New Roman"/>
          <w:sz w:val="24"/>
          <w:szCs w:val="24"/>
        </w:rPr>
        <w:t>-in-Differences Model</w:t>
      </w:r>
    </w:p>
    <w:p w14:paraId="1DF4FA2B" w14:textId="77777777" w:rsidR="00A940BD" w:rsidRDefault="00A940BD" w:rsidP="00236568">
      <w:pPr>
        <w:pStyle w:val="ListParagraph"/>
        <w:spacing w:after="0" w:line="240" w:lineRule="auto"/>
        <w:ind w:left="0"/>
        <w:rPr>
          <w:rFonts w:ascii="Times New Roman" w:hAnsi="Times New Roman" w:cs="Times New Roman"/>
          <w:sz w:val="24"/>
          <w:szCs w:val="24"/>
        </w:rPr>
      </w:pPr>
    </w:p>
    <w:p w14:paraId="7686C486" w14:textId="779872F8" w:rsidR="000B796B" w:rsidRDefault="00A940BD" w:rsidP="00236568">
      <w:pPr>
        <w:pStyle w:val="ListParagraph"/>
        <w:spacing w:after="0" w:line="240" w:lineRule="auto"/>
        <w:ind w:left="0"/>
        <w:rPr>
          <w:rFonts w:ascii="Times New Roman" w:hAnsi="Times New Roman" w:cs="Times New Roman"/>
          <w:sz w:val="24"/>
          <w:szCs w:val="24"/>
        </w:rPr>
      </w:pPr>
      <w:proofErr w:type="spellStart"/>
      <w:r>
        <w:rPr>
          <w:rFonts w:ascii="Times New Roman" w:hAnsi="Times New Roman" w:cs="Times New Roman"/>
          <w:sz w:val="24"/>
          <w:szCs w:val="24"/>
        </w:rPr>
        <w:t>eMethods</w:t>
      </w:r>
      <w:proofErr w:type="spellEnd"/>
      <w:r>
        <w:rPr>
          <w:rFonts w:ascii="Times New Roman" w:hAnsi="Times New Roman" w:cs="Times New Roman"/>
          <w:sz w:val="24"/>
          <w:szCs w:val="24"/>
        </w:rPr>
        <w:t xml:space="preserve"> </w:t>
      </w:r>
      <w:r w:rsidR="009F0B3F">
        <w:rPr>
          <w:rFonts w:ascii="Times New Roman" w:hAnsi="Times New Roman" w:cs="Times New Roman"/>
          <w:sz w:val="24"/>
          <w:szCs w:val="24"/>
        </w:rPr>
        <w:t>2</w:t>
      </w:r>
      <w:r w:rsidR="000B796B" w:rsidRPr="00A940BD">
        <w:rPr>
          <w:rFonts w:ascii="Times New Roman" w:hAnsi="Times New Roman" w:cs="Times New Roman"/>
          <w:sz w:val="24"/>
          <w:szCs w:val="24"/>
        </w:rPr>
        <w:t>: Event Study Model</w:t>
      </w:r>
    </w:p>
    <w:p w14:paraId="383CA5CE" w14:textId="77777777" w:rsidR="009F0B3F" w:rsidRDefault="009F0B3F" w:rsidP="00236568">
      <w:pPr>
        <w:pStyle w:val="ListParagraph"/>
        <w:spacing w:after="0" w:line="240" w:lineRule="auto"/>
        <w:ind w:left="0"/>
        <w:rPr>
          <w:rFonts w:ascii="Times New Roman" w:hAnsi="Times New Roman" w:cs="Times New Roman"/>
          <w:sz w:val="24"/>
          <w:szCs w:val="24"/>
        </w:rPr>
      </w:pPr>
    </w:p>
    <w:p w14:paraId="02A59612" w14:textId="6C7ABB08" w:rsidR="009F0B3F" w:rsidRPr="00A940BD" w:rsidRDefault="009F0B3F" w:rsidP="00236568">
      <w:pPr>
        <w:pStyle w:val="ListParagraph"/>
        <w:spacing w:after="0" w:line="240" w:lineRule="auto"/>
        <w:ind w:left="0"/>
        <w:rPr>
          <w:rFonts w:ascii="Times New Roman" w:hAnsi="Times New Roman" w:cs="Times New Roman"/>
          <w:sz w:val="24"/>
          <w:szCs w:val="24"/>
        </w:rPr>
      </w:pPr>
      <w:proofErr w:type="spellStart"/>
      <w:r>
        <w:rPr>
          <w:rFonts w:ascii="Times New Roman" w:hAnsi="Times New Roman" w:cs="Times New Roman"/>
          <w:sz w:val="24"/>
          <w:szCs w:val="24"/>
        </w:rPr>
        <w:t>eMethods</w:t>
      </w:r>
      <w:proofErr w:type="spellEnd"/>
      <w:r>
        <w:rPr>
          <w:rFonts w:ascii="Times New Roman" w:hAnsi="Times New Roman" w:cs="Times New Roman"/>
          <w:sz w:val="24"/>
          <w:szCs w:val="24"/>
        </w:rPr>
        <w:t xml:space="preserve"> 3</w:t>
      </w:r>
      <w:r w:rsidRPr="00A940BD">
        <w:rPr>
          <w:rFonts w:ascii="Times New Roman" w:hAnsi="Times New Roman" w:cs="Times New Roman"/>
          <w:sz w:val="24"/>
          <w:szCs w:val="24"/>
        </w:rPr>
        <w:t>: Placebo Tests</w:t>
      </w:r>
    </w:p>
    <w:p w14:paraId="7BBC5213" w14:textId="77777777" w:rsidR="009F0B3F" w:rsidRPr="00A940BD" w:rsidRDefault="009F0B3F" w:rsidP="00A940BD">
      <w:pPr>
        <w:pStyle w:val="ListParagraph"/>
        <w:spacing w:after="0" w:line="240" w:lineRule="auto"/>
        <w:ind w:left="0"/>
        <w:rPr>
          <w:rFonts w:ascii="Times New Roman" w:hAnsi="Times New Roman" w:cs="Times New Roman"/>
          <w:sz w:val="24"/>
          <w:szCs w:val="24"/>
        </w:rPr>
      </w:pPr>
    </w:p>
    <w:p w14:paraId="55B64CE1" w14:textId="77777777" w:rsidR="009A5E85" w:rsidRPr="00A940BD" w:rsidRDefault="009A5E85" w:rsidP="00B25EA4">
      <w:pPr>
        <w:rPr>
          <w:sz w:val="24"/>
          <w:szCs w:val="24"/>
        </w:rPr>
      </w:pPr>
    </w:p>
    <w:p w14:paraId="1CA366D6" w14:textId="77777777" w:rsidR="009A5E85" w:rsidRPr="00A940BD" w:rsidRDefault="009A5E85" w:rsidP="00B25EA4">
      <w:pPr>
        <w:rPr>
          <w:sz w:val="24"/>
          <w:szCs w:val="24"/>
        </w:rPr>
        <w:sectPr w:rsidR="009A5E85" w:rsidRPr="00A940BD" w:rsidSect="009A5E85">
          <w:footerReference w:type="default" r:id="rId8"/>
          <w:pgSz w:w="12240" w:h="15840"/>
          <w:pgMar w:top="1440" w:right="1440" w:bottom="1440" w:left="1440" w:header="720" w:footer="720" w:gutter="0"/>
          <w:cols w:space="720"/>
          <w:docGrid w:linePitch="360"/>
        </w:sectPr>
      </w:pPr>
    </w:p>
    <w:p w14:paraId="0E5593F6" w14:textId="58FAC888" w:rsidR="00496DD3" w:rsidRDefault="005C7D03" w:rsidP="005C7D03">
      <w:pPr>
        <w:spacing w:after="0" w:line="240" w:lineRule="auto"/>
        <w:rPr>
          <w:rFonts w:ascii="Times New Roman" w:hAnsi="Times New Roman" w:cs="Times New Roman"/>
          <w:b/>
          <w:bCs/>
          <w:sz w:val="24"/>
          <w:szCs w:val="24"/>
        </w:rPr>
      </w:pPr>
      <w:proofErr w:type="spellStart"/>
      <w:r>
        <w:rPr>
          <w:rFonts w:ascii="Times New Roman" w:hAnsi="Times New Roman" w:cs="Times New Roman"/>
          <w:b/>
          <w:bCs/>
          <w:sz w:val="24"/>
          <w:szCs w:val="24"/>
        </w:rPr>
        <w:lastRenderedPageBreak/>
        <w:t>e</w:t>
      </w:r>
      <w:r w:rsidR="00496DD3" w:rsidRPr="003033D6">
        <w:rPr>
          <w:rFonts w:ascii="Times New Roman" w:hAnsi="Times New Roman" w:cs="Times New Roman"/>
          <w:b/>
          <w:bCs/>
          <w:sz w:val="24"/>
          <w:szCs w:val="24"/>
        </w:rPr>
        <w:t>Figure</w:t>
      </w:r>
      <w:proofErr w:type="spellEnd"/>
      <w:r w:rsidR="00496DD3" w:rsidRPr="003033D6">
        <w:rPr>
          <w:rFonts w:ascii="Times New Roman" w:hAnsi="Times New Roman" w:cs="Times New Roman"/>
          <w:b/>
          <w:bCs/>
          <w:sz w:val="24"/>
          <w:szCs w:val="24"/>
        </w:rPr>
        <w:t xml:space="preserve"> </w:t>
      </w:r>
      <w:r w:rsidR="00864431">
        <w:rPr>
          <w:rFonts w:ascii="Times New Roman" w:hAnsi="Times New Roman" w:cs="Times New Roman"/>
          <w:b/>
          <w:bCs/>
          <w:sz w:val="24"/>
          <w:szCs w:val="24"/>
        </w:rPr>
        <w:t>1</w:t>
      </w:r>
      <w:r w:rsidR="00496DD3" w:rsidRPr="003033D6">
        <w:rPr>
          <w:rFonts w:ascii="Times New Roman" w:hAnsi="Times New Roman" w:cs="Times New Roman"/>
          <w:b/>
          <w:bCs/>
          <w:sz w:val="24"/>
          <w:szCs w:val="24"/>
        </w:rPr>
        <w:t>. Association between the Inclusion of ADRD HCCs in Payment Model and Care Experiences – Drop MA ADRD Beneficiaries with Self-Response</w:t>
      </w:r>
    </w:p>
    <w:p w14:paraId="1FDE5509" w14:textId="77777777" w:rsidR="005C7D03" w:rsidRPr="003033D6" w:rsidRDefault="005C7D03" w:rsidP="005C7D03">
      <w:pPr>
        <w:spacing w:after="0" w:line="240" w:lineRule="auto"/>
        <w:rPr>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0"/>
      </w:tblGrid>
      <w:tr w:rsidR="00FC4D77" w14:paraId="7E9A64C3" w14:textId="77777777" w:rsidTr="00BF3896">
        <w:tc>
          <w:tcPr>
            <w:tcW w:w="9350" w:type="dxa"/>
          </w:tcPr>
          <w:p w14:paraId="442C9D46" w14:textId="77777777" w:rsidR="00FC4D77" w:rsidRDefault="00FC4D77" w:rsidP="00086B30">
            <w:pPr>
              <w:jc w:val="center"/>
            </w:pPr>
            <w:r>
              <w:rPr>
                <w:noProof/>
              </w:rPr>
              <w:drawing>
                <wp:inline distT="0" distB="0" distL="0" distR="0" wp14:anchorId="63700FAC" wp14:editId="215EC67D">
                  <wp:extent cx="5486400" cy="2743200"/>
                  <wp:effectExtent l="0" t="0" r="0" b="0"/>
                  <wp:docPr id="12557448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5744830" name="Picture 1"/>
                          <pic:cNvPicPr/>
                        </pic:nvPicPr>
                        <pic:blipFill>
                          <a:blip r:embed="rId9">
                            <a:extLst>
                              <a:ext uri="{28A0092B-C50C-407E-A947-70E740481C1C}">
                                <a14:useLocalDpi xmlns:a14="http://schemas.microsoft.com/office/drawing/2010/main" val="0"/>
                              </a:ext>
                            </a:extLst>
                          </a:blip>
                          <a:stretch>
                            <a:fillRect/>
                          </a:stretch>
                        </pic:blipFill>
                        <pic:spPr>
                          <a:xfrm>
                            <a:off x="0" y="0"/>
                            <a:ext cx="5486400" cy="2743200"/>
                          </a:xfrm>
                          <a:prstGeom prst="rect">
                            <a:avLst/>
                          </a:prstGeom>
                        </pic:spPr>
                      </pic:pic>
                    </a:graphicData>
                  </a:graphic>
                </wp:inline>
              </w:drawing>
            </w:r>
          </w:p>
        </w:tc>
      </w:tr>
    </w:tbl>
    <w:p w14:paraId="79080820" w14:textId="77777777" w:rsidR="00FC4D77" w:rsidRDefault="00FC4D77" w:rsidP="0073073B">
      <w:pPr>
        <w:spacing w:after="0" w:line="240" w:lineRule="auto"/>
      </w:pPr>
    </w:p>
    <w:p w14:paraId="3A575C24" w14:textId="77777777" w:rsidR="0073073B" w:rsidRPr="00E02B72" w:rsidRDefault="0073073B" w:rsidP="0073073B">
      <w:pPr>
        <w:spacing w:after="0" w:line="240" w:lineRule="auto"/>
        <w:rPr>
          <w:i/>
          <w:iCs/>
        </w:rPr>
      </w:pPr>
      <w:r w:rsidRPr="003033D6">
        <w:rPr>
          <w:rFonts w:ascii="Times New Roman" w:hAnsi="Times New Roman" w:cs="Times New Roman"/>
          <w:i/>
          <w:iCs/>
        </w:rPr>
        <w:t>Notes:</w:t>
      </w:r>
      <w:r w:rsidRPr="003033D6">
        <w:rPr>
          <w:rFonts w:ascii="Times New Roman" w:eastAsia="Times New Roman" w:hAnsi="Times New Roman" w:cs="Times New Roman"/>
          <w:color w:val="000000"/>
          <w:kern w:val="0"/>
          <w14:ligatures w14:val="none"/>
        </w:rPr>
        <w:t xml:space="preserve"> The working sample consists of MA beneficiaries from 2015-2022 MCBS. Beneficiaries with only partial enrollment in an MA plan </w:t>
      </w:r>
      <w:r w:rsidRPr="003033D6">
        <w:rPr>
          <w:rFonts w:ascii="Times New Roman" w:hAnsi="Times New Roman" w:cs="Times New Roman"/>
          <w:color w:val="000000"/>
          <w:kern w:val="0"/>
          <w14:ligatures w14:val="none"/>
        </w:rPr>
        <w:t xml:space="preserve">during the past year at the time of the survey and veteran are excluded. </w:t>
      </w:r>
      <w:r w:rsidRPr="003033D6">
        <w:rPr>
          <w:rFonts w:ascii="Times New Roman" w:eastAsia="Times New Roman" w:hAnsi="Times New Roman" w:cs="Times New Roman"/>
          <w:color w:val="000000"/>
          <w:kern w:val="0"/>
          <w14:ligatures w14:val="none"/>
        </w:rPr>
        <w:t xml:space="preserve">MA ADRD beneficiaries with self-response in the survey are also removed. </w:t>
      </w:r>
      <w:r w:rsidRPr="003033D6">
        <w:rPr>
          <w:rFonts w:ascii="Times New Roman" w:hAnsi="Times New Roman" w:cs="Times New Roman"/>
          <w:color w:val="000000"/>
          <w:kern w:val="0"/>
          <w14:ligatures w14:val="none"/>
        </w:rPr>
        <w:t>The plotted estimates represent the coefficients for interaction term between the treatment indicator and the post indicator from a DID estimation, with the dependent variable indicated on the y-axis. In each DID estimation, the treatment group consists of MA beneficiaries with ADRD, and the control group consists of MA beneficiaries without ADRD but with stroke/brain hemorrhage, complete/partial paralysis, or Parkinson’s diseases. The post indicator takes the value of one if 2020 or afterwards, and zero otherwise. The associated 95% CIs are plotted. Robust standard errors are applied.</w:t>
      </w:r>
    </w:p>
    <w:p w14:paraId="03A22D93" w14:textId="77777777" w:rsidR="0073073B" w:rsidRDefault="0073073B" w:rsidP="00B25EA4"/>
    <w:p w14:paraId="38B1676D" w14:textId="77777777" w:rsidR="00067D75" w:rsidRDefault="00067D75" w:rsidP="00B25EA4"/>
    <w:p w14:paraId="31860A1A" w14:textId="77777777" w:rsidR="00322D6C" w:rsidRDefault="00322D6C" w:rsidP="00B25EA4">
      <w:pPr>
        <w:sectPr w:rsidR="00322D6C" w:rsidSect="00094F4D">
          <w:pgSz w:w="12240" w:h="15840"/>
          <w:pgMar w:top="1440" w:right="1440" w:bottom="1440" w:left="1440" w:header="720" w:footer="720" w:gutter="0"/>
          <w:cols w:space="720"/>
          <w:docGrid w:linePitch="360"/>
        </w:sectPr>
      </w:pPr>
    </w:p>
    <w:p w14:paraId="307FCAAC" w14:textId="153584DA" w:rsidR="005E3D79" w:rsidRDefault="0073073B" w:rsidP="0073073B">
      <w:pPr>
        <w:spacing w:after="0" w:line="240" w:lineRule="auto"/>
        <w:rPr>
          <w:rFonts w:ascii="Times New Roman" w:hAnsi="Times New Roman" w:cs="Times New Roman"/>
          <w:b/>
          <w:bCs/>
          <w:sz w:val="24"/>
          <w:szCs w:val="24"/>
        </w:rPr>
      </w:pPr>
      <w:proofErr w:type="spellStart"/>
      <w:r w:rsidRPr="0073073B">
        <w:rPr>
          <w:rFonts w:ascii="Times New Roman" w:hAnsi="Times New Roman" w:cs="Times New Roman"/>
          <w:b/>
          <w:bCs/>
          <w:sz w:val="24"/>
          <w:szCs w:val="24"/>
        </w:rPr>
        <w:lastRenderedPageBreak/>
        <w:t>e</w:t>
      </w:r>
      <w:r w:rsidR="00CE30A5" w:rsidRPr="0073073B">
        <w:rPr>
          <w:rFonts w:ascii="Times New Roman" w:hAnsi="Times New Roman" w:cs="Times New Roman"/>
          <w:b/>
          <w:bCs/>
          <w:sz w:val="24"/>
          <w:szCs w:val="24"/>
        </w:rPr>
        <w:t>Figure</w:t>
      </w:r>
      <w:proofErr w:type="spellEnd"/>
      <w:r w:rsidR="00CE30A5" w:rsidRPr="0073073B">
        <w:rPr>
          <w:rFonts w:ascii="Times New Roman" w:hAnsi="Times New Roman" w:cs="Times New Roman"/>
          <w:b/>
          <w:bCs/>
          <w:sz w:val="24"/>
          <w:szCs w:val="24"/>
        </w:rPr>
        <w:t xml:space="preserve"> </w:t>
      </w:r>
      <w:r w:rsidR="005C27F2" w:rsidRPr="0073073B">
        <w:rPr>
          <w:rFonts w:ascii="Times New Roman" w:hAnsi="Times New Roman" w:cs="Times New Roman"/>
          <w:b/>
          <w:bCs/>
          <w:sz w:val="24"/>
          <w:szCs w:val="24"/>
        </w:rPr>
        <w:t>2</w:t>
      </w:r>
      <w:r w:rsidR="00CE30A5" w:rsidRPr="0073073B">
        <w:rPr>
          <w:rFonts w:ascii="Times New Roman" w:hAnsi="Times New Roman" w:cs="Times New Roman"/>
          <w:b/>
          <w:bCs/>
          <w:sz w:val="24"/>
          <w:szCs w:val="24"/>
        </w:rPr>
        <w:t>. Association between the Inclusion of ADRD HCCs in Payment Model and Care Experiences – Exclude Beneficiaries in Current MA Plan for Less than 3 Years</w:t>
      </w:r>
    </w:p>
    <w:p w14:paraId="5B92C7B7" w14:textId="77777777" w:rsidR="0073073B" w:rsidRPr="0073073B" w:rsidRDefault="0073073B" w:rsidP="0073073B">
      <w:pPr>
        <w:spacing w:after="0" w:line="240" w:lineRule="auto"/>
        <w:rPr>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0"/>
      </w:tblGrid>
      <w:tr w:rsidR="00322D6C" w14:paraId="4FC5A86C" w14:textId="77777777" w:rsidTr="000B0450">
        <w:tc>
          <w:tcPr>
            <w:tcW w:w="9350" w:type="dxa"/>
          </w:tcPr>
          <w:p w14:paraId="050945C1" w14:textId="77777777" w:rsidR="00322D6C" w:rsidRDefault="00322D6C" w:rsidP="000B0450">
            <w:pPr>
              <w:jc w:val="center"/>
            </w:pPr>
            <w:r>
              <w:rPr>
                <w:noProof/>
              </w:rPr>
              <w:drawing>
                <wp:inline distT="0" distB="0" distL="0" distR="0" wp14:anchorId="6F26D7FE" wp14:editId="075CACEE">
                  <wp:extent cx="5486400" cy="2743200"/>
                  <wp:effectExtent l="0" t="0" r="0" b="0"/>
                  <wp:docPr id="10088579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857946" name="Picture 1"/>
                          <pic:cNvPicPr/>
                        </pic:nvPicPr>
                        <pic:blipFill>
                          <a:blip r:embed="rId10">
                            <a:extLst>
                              <a:ext uri="{28A0092B-C50C-407E-A947-70E740481C1C}">
                                <a14:useLocalDpi xmlns:a14="http://schemas.microsoft.com/office/drawing/2010/main" val="0"/>
                              </a:ext>
                            </a:extLst>
                          </a:blip>
                          <a:stretch>
                            <a:fillRect/>
                          </a:stretch>
                        </pic:blipFill>
                        <pic:spPr>
                          <a:xfrm>
                            <a:off x="0" y="0"/>
                            <a:ext cx="5486400" cy="2743200"/>
                          </a:xfrm>
                          <a:prstGeom prst="rect">
                            <a:avLst/>
                          </a:prstGeom>
                        </pic:spPr>
                      </pic:pic>
                    </a:graphicData>
                  </a:graphic>
                </wp:inline>
              </w:drawing>
            </w:r>
          </w:p>
        </w:tc>
      </w:tr>
    </w:tbl>
    <w:p w14:paraId="3A846AFD" w14:textId="77777777" w:rsidR="00322D6C" w:rsidRDefault="00322D6C" w:rsidP="0073073B">
      <w:pPr>
        <w:spacing w:after="0" w:line="240" w:lineRule="auto"/>
      </w:pPr>
    </w:p>
    <w:p w14:paraId="4CF8F04C" w14:textId="05278188" w:rsidR="0073073B" w:rsidRDefault="0073073B" w:rsidP="0073073B">
      <w:pPr>
        <w:spacing w:after="0" w:line="240" w:lineRule="auto"/>
      </w:pPr>
      <w:r w:rsidRPr="003033D6">
        <w:rPr>
          <w:rFonts w:ascii="Times New Roman" w:hAnsi="Times New Roman" w:cs="Times New Roman"/>
          <w:i/>
          <w:iCs/>
        </w:rPr>
        <w:t>Notes:</w:t>
      </w:r>
      <w:r w:rsidRPr="003033D6">
        <w:rPr>
          <w:rFonts w:ascii="Times New Roman" w:eastAsia="Times New Roman" w:hAnsi="Times New Roman" w:cs="Times New Roman"/>
          <w:color w:val="000000"/>
          <w:kern w:val="0"/>
          <w14:ligatures w14:val="none"/>
        </w:rPr>
        <w:t xml:space="preserve"> The working sample consists of MA beneficiaries from 2015-2022 MCBS. Beneficiaries with only partial enrollment in an MA plan </w:t>
      </w:r>
      <w:r w:rsidRPr="003033D6">
        <w:rPr>
          <w:rFonts w:ascii="Times New Roman" w:hAnsi="Times New Roman" w:cs="Times New Roman"/>
          <w:color w:val="000000"/>
          <w:kern w:val="0"/>
          <w14:ligatures w14:val="none"/>
        </w:rPr>
        <w:t xml:space="preserve">during the past year at the time of the survey and veteran are excluded. </w:t>
      </w:r>
      <w:r w:rsidRPr="003033D6">
        <w:rPr>
          <w:rFonts w:ascii="Times New Roman" w:eastAsia="Times New Roman" w:hAnsi="Times New Roman" w:cs="Times New Roman"/>
          <w:color w:val="000000"/>
          <w:kern w:val="0"/>
          <w14:ligatures w14:val="none"/>
        </w:rPr>
        <w:t xml:space="preserve">MA beneficiaries who have been in current MA plans for less than 3 years at the time of the survey are also removed. </w:t>
      </w:r>
      <w:r w:rsidRPr="003033D6">
        <w:rPr>
          <w:rFonts w:ascii="Times New Roman" w:hAnsi="Times New Roman" w:cs="Times New Roman"/>
          <w:color w:val="000000"/>
          <w:kern w:val="0"/>
          <w14:ligatures w14:val="none"/>
        </w:rPr>
        <w:t>The plotted estimates represent the coefficients for the interaction term between the treatment indicator and the post indicator from a DID estimation, with the dependent variable indicated on the y-axis. In each DID estimation, the treatment group consists of MA beneficiaries with ADRD, and the control group consists of MA beneficiaries without ADRD but with stroke/brain hemorrhage, complete/partial paralysis, or Parkinson’s diseases. The post indicator takes the value of one if 2020 or afterwards, and zero otherwise. The associated 95% CIs are plotted. Robust standard errors are applied.</w:t>
      </w:r>
    </w:p>
    <w:p w14:paraId="0248BB59" w14:textId="77777777" w:rsidR="00CA4938" w:rsidRDefault="00CA4938" w:rsidP="00B25EA4"/>
    <w:p w14:paraId="724D2654" w14:textId="77777777" w:rsidR="0004340D" w:rsidRDefault="0004340D" w:rsidP="00B25EA4"/>
    <w:p w14:paraId="7D07BF34" w14:textId="77777777" w:rsidR="00F66A45" w:rsidRDefault="00F66A45" w:rsidP="00B25EA4">
      <w:pPr>
        <w:sectPr w:rsidR="00F66A45" w:rsidSect="00094F4D">
          <w:pgSz w:w="12240" w:h="15840"/>
          <w:pgMar w:top="1440" w:right="1440" w:bottom="1440" w:left="1440" w:header="720" w:footer="720" w:gutter="0"/>
          <w:cols w:space="720"/>
          <w:docGrid w:linePitch="360"/>
        </w:sectPr>
      </w:pPr>
    </w:p>
    <w:p w14:paraId="3D762775" w14:textId="7A640CA6" w:rsidR="00F66A45" w:rsidRDefault="00F5269A" w:rsidP="00F5269A">
      <w:pPr>
        <w:spacing w:after="0" w:line="240" w:lineRule="auto"/>
        <w:rPr>
          <w:rFonts w:ascii="Times New Roman" w:hAnsi="Times New Roman" w:cs="Times New Roman"/>
          <w:b/>
          <w:bCs/>
          <w:sz w:val="24"/>
          <w:szCs w:val="24"/>
        </w:rPr>
      </w:pPr>
      <w:proofErr w:type="spellStart"/>
      <w:r w:rsidRPr="00F5269A">
        <w:rPr>
          <w:rFonts w:ascii="Times New Roman" w:hAnsi="Times New Roman" w:cs="Times New Roman"/>
          <w:b/>
          <w:bCs/>
          <w:sz w:val="24"/>
          <w:szCs w:val="24"/>
        </w:rPr>
        <w:lastRenderedPageBreak/>
        <w:t>e</w:t>
      </w:r>
      <w:r w:rsidR="00F66A45" w:rsidRPr="00F5269A">
        <w:rPr>
          <w:rFonts w:ascii="Times New Roman" w:hAnsi="Times New Roman" w:cs="Times New Roman"/>
          <w:b/>
          <w:bCs/>
          <w:sz w:val="24"/>
          <w:szCs w:val="24"/>
        </w:rPr>
        <w:t>Figure</w:t>
      </w:r>
      <w:proofErr w:type="spellEnd"/>
      <w:r w:rsidR="00F66A45" w:rsidRPr="00F5269A">
        <w:rPr>
          <w:rFonts w:ascii="Times New Roman" w:hAnsi="Times New Roman" w:cs="Times New Roman"/>
          <w:b/>
          <w:bCs/>
          <w:sz w:val="24"/>
          <w:szCs w:val="24"/>
        </w:rPr>
        <w:t xml:space="preserve"> 3. Association between the Inclusion of ADRD HCCs in Payment Model and Care Experiences using Balanced Repeated Replications Method</w:t>
      </w:r>
    </w:p>
    <w:p w14:paraId="293C6E01" w14:textId="77777777" w:rsidR="00F5269A" w:rsidRPr="00F5269A" w:rsidRDefault="00F5269A" w:rsidP="00F5269A">
      <w:pPr>
        <w:spacing w:after="0" w:line="240" w:lineRule="auto"/>
        <w:rPr>
          <w:rFonts w:ascii="Times New Roman" w:hAnsi="Times New Roman" w:cs="Times New Roman"/>
          <w:b/>
          <w:bCs/>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0"/>
      </w:tblGrid>
      <w:tr w:rsidR="00F66A45" w14:paraId="0A201E99" w14:textId="77777777" w:rsidTr="00F906F1">
        <w:tc>
          <w:tcPr>
            <w:tcW w:w="9350" w:type="dxa"/>
          </w:tcPr>
          <w:p w14:paraId="78D47882" w14:textId="77777777" w:rsidR="00F66A45" w:rsidRDefault="00F66A45" w:rsidP="00F906F1">
            <w:pPr>
              <w:jc w:val="center"/>
            </w:pPr>
            <w:r>
              <w:rPr>
                <w:noProof/>
              </w:rPr>
              <w:drawing>
                <wp:inline distT="0" distB="0" distL="0" distR="0" wp14:anchorId="2F103AF6" wp14:editId="6C3AB579">
                  <wp:extent cx="5486400" cy="2743200"/>
                  <wp:effectExtent l="0" t="0" r="0" b="0"/>
                  <wp:docPr id="1795440416" name="Picture 1" descr="A graph of a number of individua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440416" name="Picture 1" descr="A graph of a number of individuals&#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5486400" cy="2743200"/>
                          </a:xfrm>
                          <a:prstGeom prst="rect">
                            <a:avLst/>
                          </a:prstGeom>
                        </pic:spPr>
                      </pic:pic>
                    </a:graphicData>
                  </a:graphic>
                </wp:inline>
              </w:drawing>
            </w:r>
          </w:p>
        </w:tc>
      </w:tr>
    </w:tbl>
    <w:p w14:paraId="2BCCE728" w14:textId="77777777" w:rsidR="00F66A45" w:rsidRDefault="00F66A45" w:rsidP="00F5269A">
      <w:pPr>
        <w:spacing w:after="0" w:line="240" w:lineRule="auto"/>
      </w:pPr>
    </w:p>
    <w:p w14:paraId="02B259FB" w14:textId="0F32A523" w:rsidR="00F5269A" w:rsidRDefault="00F5269A" w:rsidP="00F5269A">
      <w:pPr>
        <w:spacing w:after="0" w:line="240" w:lineRule="auto"/>
      </w:pPr>
      <w:r w:rsidRPr="003033D6">
        <w:rPr>
          <w:rFonts w:ascii="Times New Roman" w:hAnsi="Times New Roman" w:cs="Times New Roman"/>
          <w:i/>
          <w:iCs/>
        </w:rPr>
        <w:t>Notes:</w:t>
      </w:r>
      <w:r w:rsidRPr="003033D6">
        <w:rPr>
          <w:rFonts w:ascii="Times New Roman" w:eastAsia="Times New Roman" w:hAnsi="Times New Roman" w:cs="Times New Roman"/>
          <w:color w:val="000000"/>
          <w:kern w:val="0"/>
          <w14:ligatures w14:val="none"/>
        </w:rPr>
        <w:t xml:space="preserve"> The working sample consists of MA beneficiaries from 2015-2022 MCBS. Beneficiaries with only partial enrollment in an MA plan </w:t>
      </w:r>
      <w:r w:rsidRPr="003033D6">
        <w:rPr>
          <w:rFonts w:ascii="Times New Roman" w:hAnsi="Times New Roman" w:cs="Times New Roman"/>
          <w:color w:val="000000"/>
          <w:kern w:val="0"/>
          <w14:ligatures w14:val="none"/>
        </w:rPr>
        <w:t>during the past year at the time of the survey and veteran are excluded. The plotted estimates represent the coefficients for the interaction term between the treatment indicator and the post indicator from a DID estimation, with the dependent variable indicated on the y-axis. In each DID estimation, the treatment group consists of MA beneficiaries with ADRD, and the control group consists of MA beneficiaries without ADRD but with stroke/brain hemorrhage, complete/partial paralysis, or Parkinson’s diseases. The post indicator takes the value of one if 2020 or afterwards, and zero otherwise. The associated 95% CIs are plotted. Balanced repeated replications (BRR) for standard errors</w:t>
      </w:r>
      <w:r w:rsidRPr="003033D6">
        <w:rPr>
          <w:rFonts w:ascii="Times New Roman" w:eastAsia="Times New Roman" w:hAnsi="Times New Roman" w:cs="Times New Roman"/>
          <w:color w:val="000000"/>
          <w:kern w:val="0"/>
          <w14:ligatures w14:val="none"/>
        </w:rPr>
        <w:t xml:space="preserve"> are applied.</w:t>
      </w:r>
    </w:p>
    <w:p w14:paraId="6A5A6F6F" w14:textId="77777777" w:rsidR="00F66A45" w:rsidRDefault="00F66A45" w:rsidP="00B25EA4"/>
    <w:p w14:paraId="6E588B12" w14:textId="77777777" w:rsidR="00F66A45" w:rsidRDefault="00F66A45" w:rsidP="00B25EA4"/>
    <w:p w14:paraId="14C448C6" w14:textId="77777777" w:rsidR="00F66A45" w:rsidRDefault="00F66A45" w:rsidP="00B25EA4">
      <w:pPr>
        <w:sectPr w:rsidR="00F66A45" w:rsidSect="00094F4D">
          <w:pgSz w:w="12240" w:h="15840"/>
          <w:pgMar w:top="1440" w:right="1440" w:bottom="1440" w:left="1440" w:header="720" w:footer="720" w:gutter="0"/>
          <w:cols w:space="720"/>
          <w:docGrid w:linePitch="360"/>
        </w:sectPr>
      </w:pPr>
    </w:p>
    <w:p w14:paraId="239798EF" w14:textId="459076B3" w:rsidR="008E6ABB" w:rsidRDefault="00AB4B14" w:rsidP="00AB4B14">
      <w:pPr>
        <w:spacing w:after="0" w:line="240" w:lineRule="auto"/>
        <w:rPr>
          <w:rFonts w:ascii="Times New Roman" w:hAnsi="Times New Roman" w:cs="Times New Roman"/>
          <w:b/>
          <w:bCs/>
          <w:sz w:val="24"/>
          <w:szCs w:val="24"/>
        </w:rPr>
      </w:pPr>
      <w:proofErr w:type="spellStart"/>
      <w:r w:rsidRPr="00AB4B14">
        <w:rPr>
          <w:rFonts w:ascii="Times New Roman" w:hAnsi="Times New Roman" w:cs="Times New Roman"/>
          <w:b/>
          <w:bCs/>
          <w:sz w:val="24"/>
          <w:szCs w:val="24"/>
        </w:rPr>
        <w:lastRenderedPageBreak/>
        <w:t>e</w:t>
      </w:r>
      <w:r w:rsidR="008E6ABB" w:rsidRPr="00AB4B14">
        <w:rPr>
          <w:rFonts w:ascii="Times New Roman" w:hAnsi="Times New Roman" w:cs="Times New Roman"/>
          <w:b/>
          <w:bCs/>
          <w:sz w:val="24"/>
          <w:szCs w:val="24"/>
        </w:rPr>
        <w:t>Figure</w:t>
      </w:r>
      <w:proofErr w:type="spellEnd"/>
      <w:r w:rsidR="008E6ABB" w:rsidRPr="00AB4B14">
        <w:rPr>
          <w:rFonts w:ascii="Times New Roman" w:hAnsi="Times New Roman" w:cs="Times New Roman"/>
          <w:b/>
          <w:bCs/>
          <w:sz w:val="24"/>
          <w:szCs w:val="24"/>
        </w:rPr>
        <w:t xml:space="preserve"> 4. Association between the Inclusion of ADRD HCCs in Payment Model and Care Experiences – Exclude MA Beneficiaries Under 65</w:t>
      </w:r>
    </w:p>
    <w:p w14:paraId="67AF05F1" w14:textId="77777777" w:rsidR="00AB4B14" w:rsidRPr="00AB4B14" w:rsidRDefault="00AB4B14" w:rsidP="00AB4B14">
      <w:pPr>
        <w:spacing w:after="0" w:line="240" w:lineRule="auto"/>
        <w:rPr>
          <w:rFonts w:ascii="Times New Roman" w:hAnsi="Times New Roman" w:cs="Times New Roman"/>
          <w:b/>
          <w:bCs/>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0"/>
      </w:tblGrid>
      <w:tr w:rsidR="0004340D" w14:paraId="6A69B2D9" w14:textId="77777777" w:rsidTr="000B0450">
        <w:tc>
          <w:tcPr>
            <w:tcW w:w="9350" w:type="dxa"/>
          </w:tcPr>
          <w:p w14:paraId="479CEE2B" w14:textId="77777777" w:rsidR="0004340D" w:rsidRDefault="0004340D" w:rsidP="000B0450">
            <w:pPr>
              <w:jc w:val="center"/>
            </w:pPr>
            <w:r>
              <w:rPr>
                <w:noProof/>
              </w:rPr>
              <w:drawing>
                <wp:inline distT="0" distB="0" distL="0" distR="0" wp14:anchorId="36329447" wp14:editId="3271C54A">
                  <wp:extent cx="5486400" cy="2743200"/>
                  <wp:effectExtent l="0" t="0" r="0" b="0"/>
                  <wp:docPr id="18211068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106889" name="Picture 1"/>
                          <pic:cNvPicPr/>
                        </pic:nvPicPr>
                        <pic:blipFill>
                          <a:blip r:embed="rId12">
                            <a:extLst>
                              <a:ext uri="{28A0092B-C50C-407E-A947-70E740481C1C}">
                                <a14:useLocalDpi xmlns:a14="http://schemas.microsoft.com/office/drawing/2010/main" val="0"/>
                              </a:ext>
                            </a:extLst>
                          </a:blip>
                          <a:stretch>
                            <a:fillRect/>
                          </a:stretch>
                        </pic:blipFill>
                        <pic:spPr>
                          <a:xfrm>
                            <a:off x="0" y="0"/>
                            <a:ext cx="5486400" cy="2743200"/>
                          </a:xfrm>
                          <a:prstGeom prst="rect">
                            <a:avLst/>
                          </a:prstGeom>
                        </pic:spPr>
                      </pic:pic>
                    </a:graphicData>
                  </a:graphic>
                </wp:inline>
              </w:drawing>
            </w:r>
          </w:p>
        </w:tc>
      </w:tr>
    </w:tbl>
    <w:p w14:paraId="2A6F64B0" w14:textId="77777777" w:rsidR="0004340D" w:rsidRDefault="0004340D" w:rsidP="00AB4B14">
      <w:pPr>
        <w:spacing w:after="0" w:line="240" w:lineRule="auto"/>
      </w:pPr>
    </w:p>
    <w:p w14:paraId="00F02606" w14:textId="17EF7479" w:rsidR="00AB4B14" w:rsidRDefault="00AB4B14" w:rsidP="00AB4B14">
      <w:pPr>
        <w:spacing w:after="0" w:line="240" w:lineRule="auto"/>
      </w:pPr>
      <w:r w:rsidRPr="003033D6">
        <w:rPr>
          <w:rFonts w:ascii="Times New Roman" w:hAnsi="Times New Roman" w:cs="Times New Roman"/>
          <w:i/>
          <w:iCs/>
        </w:rPr>
        <w:t>Notes:</w:t>
      </w:r>
      <w:r w:rsidRPr="003033D6">
        <w:rPr>
          <w:rFonts w:ascii="Times New Roman" w:eastAsia="Times New Roman" w:hAnsi="Times New Roman" w:cs="Times New Roman"/>
          <w:color w:val="000000"/>
          <w:kern w:val="0"/>
          <w14:ligatures w14:val="none"/>
        </w:rPr>
        <w:t xml:space="preserve"> The working sample consists of MA beneficiaries from 2015-2022 MCBS. Beneficiaries with only partial enrollment in an MA plan </w:t>
      </w:r>
      <w:r w:rsidRPr="003033D6">
        <w:rPr>
          <w:rFonts w:ascii="Times New Roman" w:hAnsi="Times New Roman" w:cs="Times New Roman"/>
          <w:color w:val="000000"/>
          <w:kern w:val="0"/>
          <w14:ligatures w14:val="none"/>
        </w:rPr>
        <w:t xml:space="preserve">during the past year at the time of the survey and veteran are excluded. </w:t>
      </w:r>
      <w:r w:rsidRPr="003033D6">
        <w:rPr>
          <w:rFonts w:ascii="Times New Roman" w:eastAsia="Times New Roman" w:hAnsi="Times New Roman" w:cs="Times New Roman"/>
          <w:color w:val="000000"/>
          <w:kern w:val="0"/>
          <w14:ligatures w14:val="none"/>
        </w:rPr>
        <w:t xml:space="preserve">MA beneficiaries less than 65 years old at the time of the survey are also removed. </w:t>
      </w:r>
      <w:r w:rsidRPr="003033D6">
        <w:rPr>
          <w:rFonts w:ascii="Times New Roman" w:hAnsi="Times New Roman" w:cs="Times New Roman"/>
          <w:color w:val="000000"/>
          <w:kern w:val="0"/>
          <w14:ligatures w14:val="none"/>
        </w:rPr>
        <w:t>The plotted estimates represent the coefficients for the interaction term between the treatment indicator and the post indicator from a DID estimation, with the dependent variable indicated on the y-axis. In each DID estimation, the treated group consists of MA beneficiaries with ADRD, and the control group consists of MA beneficiaries without ADRD but with stroke/brain hemorrhage, complete/partial paralysis, or Parkinson’s diseases. The post indicator takes the value of one if 2020 or afterwards, and zero otherwise. The associated 95% CIs are plotted. Robust standard errors are applied.</w:t>
      </w:r>
    </w:p>
    <w:p w14:paraId="73FEEA69" w14:textId="77777777" w:rsidR="0004340D" w:rsidRDefault="0004340D" w:rsidP="00B25EA4"/>
    <w:p w14:paraId="51A1B224" w14:textId="77777777" w:rsidR="0004340D" w:rsidRDefault="0004340D" w:rsidP="00B25EA4">
      <w:pPr>
        <w:sectPr w:rsidR="0004340D" w:rsidSect="00094F4D">
          <w:pgSz w:w="12240" w:h="15840"/>
          <w:pgMar w:top="1440" w:right="1440" w:bottom="1440" w:left="1440" w:header="720" w:footer="720" w:gutter="0"/>
          <w:cols w:space="720"/>
          <w:docGrid w:linePitch="360"/>
        </w:sectPr>
      </w:pPr>
    </w:p>
    <w:p w14:paraId="0104BC9B" w14:textId="24E49503" w:rsidR="00F345A6" w:rsidRDefault="007A2714" w:rsidP="007A2714">
      <w:pPr>
        <w:spacing w:after="0" w:line="240" w:lineRule="auto"/>
        <w:rPr>
          <w:rFonts w:ascii="Times New Roman" w:hAnsi="Times New Roman" w:cs="Times New Roman"/>
          <w:b/>
          <w:bCs/>
          <w:sz w:val="24"/>
          <w:szCs w:val="24"/>
        </w:rPr>
      </w:pPr>
      <w:proofErr w:type="spellStart"/>
      <w:r w:rsidRPr="007A2714">
        <w:rPr>
          <w:rFonts w:ascii="Times New Roman" w:hAnsi="Times New Roman" w:cs="Times New Roman"/>
          <w:b/>
          <w:bCs/>
          <w:sz w:val="24"/>
          <w:szCs w:val="24"/>
        </w:rPr>
        <w:lastRenderedPageBreak/>
        <w:t>e</w:t>
      </w:r>
      <w:r w:rsidR="00F345A6" w:rsidRPr="007A2714">
        <w:rPr>
          <w:rFonts w:ascii="Times New Roman" w:hAnsi="Times New Roman" w:cs="Times New Roman"/>
          <w:b/>
          <w:bCs/>
          <w:sz w:val="24"/>
          <w:szCs w:val="24"/>
        </w:rPr>
        <w:t>Figure</w:t>
      </w:r>
      <w:proofErr w:type="spellEnd"/>
      <w:r w:rsidR="00F345A6" w:rsidRPr="007A2714">
        <w:rPr>
          <w:rFonts w:ascii="Times New Roman" w:hAnsi="Times New Roman" w:cs="Times New Roman"/>
          <w:b/>
          <w:bCs/>
          <w:sz w:val="24"/>
          <w:szCs w:val="24"/>
        </w:rPr>
        <w:t xml:space="preserve"> 5. Association between the Inclusion of ADRD HCCs in Payment Model and Care Experiences – Using All Conditions as Control</w:t>
      </w:r>
    </w:p>
    <w:p w14:paraId="664DB82E" w14:textId="77777777" w:rsidR="007A2714" w:rsidRPr="007A2714" w:rsidRDefault="007A2714" w:rsidP="007A2714">
      <w:pPr>
        <w:spacing w:after="0" w:line="240" w:lineRule="auto"/>
        <w:rPr>
          <w:rFonts w:ascii="Times New Roman" w:hAnsi="Times New Roman" w:cs="Times New Roman"/>
          <w:b/>
          <w:bCs/>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0"/>
      </w:tblGrid>
      <w:tr w:rsidR="00CA4938" w14:paraId="52766F1A" w14:textId="77777777" w:rsidTr="0004496C">
        <w:tc>
          <w:tcPr>
            <w:tcW w:w="9350" w:type="dxa"/>
          </w:tcPr>
          <w:p w14:paraId="17F5F9A2" w14:textId="77777777" w:rsidR="00CA4938" w:rsidRDefault="00CA4938" w:rsidP="0004496C">
            <w:pPr>
              <w:jc w:val="center"/>
            </w:pPr>
            <w:r>
              <w:rPr>
                <w:noProof/>
              </w:rPr>
              <w:drawing>
                <wp:inline distT="0" distB="0" distL="0" distR="0" wp14:anchorId="54AACCEC" wp14:editId="12D283D1">
                  <wp:extent cx="5486400" cy="2743200"/>
                  <wp:effectExtent l="0" t="0" r="0" b="0"/>
                  <wp:docPr id="20783023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8302352" name="Picture 1"/>
                          <pic:cNvPicPr/>
                        </pic:nvPicPr>
                        <pic:blipFill>
                          <a:blip r:embed="rId13">
                            <a:extLst>
                              <a:ext uri="{28A0092B-C50C-407E-A947-70E740481C1C}">
                                <a14:useLocalDpi xmlns:a14="http://schemas.microsoft.com/office/drawing/2010/main" val="0"/>
                              </a:ext>
                            </a:extLst>
                          </a:blip>
                          <a:stretch>
                            <a:fillRect/>
                          </a:stretch>
                        </pic:blipFill>
                        <pic:spPr>
                          <a:xfrm>
                            <a:off x="0" y="0"/>
                            <a:ext cx="5486400" cy="2743200"/>
                          </a:xfrm>
                          <a:prstGeom prst="rect">
                            <a:avLst/>
                          </a:prstGeom>
                        </pic:spPr>
                      </pic:pic>
                    </a:graphicData>
                  </a:graphic>
                </wp:inline>
              </w:drawing>
            </w:r>
          </w:p>
        </w:tc>
      </w:tr>
    </w:tbl>
    <w:p w14:paraId="241A4B37" w14:textId="77777777" w:rsidR="00CA4938" w:rsidRDefault="00CA4938" w:rsidP="007A2714">
      <w:pPr>
        <w:spacing w:after="0" w:line="240" w:lineRule="auto"/>
      </w:pPr>
    </w:p>
    <w:p w14:paraId="6058FCB1" w14:textId="50E306AA" w:rsidR="007A2714" w:rsidRDefault="007A2714" w:rsidP="007A2714">
      <w:pPr>
        <w:spacing w:after="0" w:line="240" w:lineRule="auto"/>
      </w:pPr>
      <w:r w:rsidRPr="003033D6">
        <w:rPr>
          <w:rFonts w:ascii="Times New Roman" w:hAnsi="Times New Roman" w:cs="Times New Roman"/>
          <w:i/>
          <w:iCs/>
        </w:rPr>
        <w:t>Notes:</w:t>
      </w:r>
      <w:r w:rsidRPr="003033D6">
        <w:rPr>
          <w:rFonts w:ascii="Times New Roman" w:eastAsia="Times New Roman" w:hAnsi="Times New Roman" w:cs="Times New Roman"/>
          <w:color w:val="000000"/>
          <w:kern w:val="0"/>
          <w14:ligatures w14:val="none"/>
        </w:rPr>
        <w:t xml:space="preserve"> The working sample consists of MA beneficiaries from 2015-2022 MCBS. Beneficiaries with only partial enrollment in an MA plan </w:t>
      </w:r>
      <w:r w:rsidRPr="003033D6">
        <w:rPr>
          <w:rFonts w:ascii="Times New Roman" w:hAnsi="Times New Roman" w:cs="Times New Roman"/>
          <w:color w:val="000000"/>
          <w:kern w:val="0"/>
          <w14:ligatures w14:val="none"/>
        </w:rPr>
        <w:t xml:space="preserve">during the past year at the time of the survey and veteran are excluded. </w:t>
      </w:r>
      <w:r w:rsidRPr="003033D6">
        <w:rPr>
          <w:rFonts w:ascii="Times New Roman" w:eastAsia="Times New Roman" w:hAnsi="Times New Roman" w:cs="Times New Roman"/>
          <w:color w:val="000000"/>
          <w:kern w:val="0"/>
          <w14:ligatures w14:val="none"/>
        </w:rPr>
        <w:t xml:space="preserve">MA ADRD beneficiaries with self-response in the survey are also removed. </w:t>
      </w:r>
      <w:r w:rsidRPr="003033D6">
        <w:rPr>
          <w:rFonts w:ascii="Times New Roman" w:hAnsi="Times New Roman" w:cs="Times New Roman"/>
          <w:color w:val="000000"/>
          <w:kern w:val="0"/>
          <w14:ligatures w14:val="none"/>
        </w:rPr>
        <w:t>The plotted estimates represent the coefficients for the interaction term between the treatment indicator and the post indicator from a DID estimation, with the dependent variable indicated on the y-axis. In each DID estimation, the treatment group consists of MA beneficiaries with ADRD, and the control group consists of MA beneficiaries without ADRD but with other conditions, including but not limited to stroke/brain hemorrhage, complete/partial paralysis, or Parkinson’s diseases. The post indicator takes the value of one if 2020 or afterwards, and zero otherwise. The associated 95% CIs are plotted. Robust standard errors are applied.</w:t>
      </w:r>
    </w:p>
    <w:p w14:paraId="49749146" w14:textId="77777777" w:rsidR="00CA4938" w:rsidRDefault="00CA4938" w:rsidP="00B25EA4"/>
    <w:p w14:paraId="6AA116E2" w14:textId="77777777" w:rsidR="00B427D8" w:rsidRDefault="00B427D8" w:rsidP="00B25EA4">
      <w:pPr>
        <w:sectPr w:rsidR="00B427D8" w:rsidSect="00094F4D">
          <w:pgSz w:w="12240" w:h="15840"/>
          <w:pgMar w:top="1440" w:right="1440" w:bottom="1440" w:left="1440" w:header="720" w:footer="720" w:gutter="0"/>
          <w:cols w:space="720"/>
          <w:docGrid w:linePitch="360"/>
        </w:sectPr>
      </w:pPr>
    </w:p>
    <w:p w14:paraId="65EC28D8" w14:textId="528FEBB8" w:rsidR="00B427D8" w:rsidRPr="00DA6B19" w:rsidRDefault="00DA6B19" w:rsidP="00DA6B19">
      <w:pPr>
        <w:spacing w:after="0" w:line="240" w:lineRule="auto"/>
        <w:rPr>
          <w:rFonts w:ascii="Times New Roman" w:hAnsi="Times New Roman" w:cs="Times New Roman"/>
          <w:b/>
          <w:bCs/>
          <w:sz w:val="24"/>
          <w:szCs w:val="24"/>
        </w:rPr>
      </w:pPr>
      <w:proofErr w:type="spellStart"/>
      <w:r w:rsidRPr="00DA6B19">
        <w:rPr>
          <w:rFonts w:ascii="Times New Roman" w:hAnsi="Times New Roman" w:cs="Times New Roman"/>
          <w:b/>
          <w:bCs/>
          <w:sz w:val="24"/>
          <w:szCs w:val="24"/>
        </w:rPr>
        <w:lastRenderedPageBreak/>
        <w:t>e</w:t>
      </w:r>
      <w:r w:rsidR="00BD44C0" w:rsidRPr="00DA6B19">
        <w:rPr>
          <w:rFonts w:ascii="Times New Roman" w:hAnsi="Times New Roman" w:cs="Times New Roman"/>
          <w:b/>
          <w:bCs/>
          <w:sz w:val="24"/>
          <w:szCs w:val="24"/>
        </w:rPr>
        <w:t>Figure</w:t>
      </w:r>
      <w:proofErr w:type="spellEnd"/>
      <w:r w:rsidR="00BD44C0" w:rsidRPr="00DA6B19">
        <w:rPr>
          <w:rFonts w:ascii="Times New Roman" w:hAnsi="Times New Roman" w:cs="Times New Roman"/>
          <w:b/>
          <w:bCs/>
          <w:sz w:val="24"/>
          <w:szCs w:val="24"/>
        </w:rPr>
        <w:t xml:space="preserve"> 6. Placebo Tests Using Other Conditions as Placebo Treatment Group</w:t>
      </w:r>
    </w:p>
    <w:p w14:paraId="2FE7DC68" w14:textId="77777777" w:rsidR="00B427D8" w:rsidRDefault="00B427D8" w:rsidP="00DA6B19">
      <w:pPr>
        <w:spacing w:after="0" w:line="240" w:lineRule="auto"/>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960"/>
      </w:tblGrid>
      <w:tr w:rsidR="00B427D8" w14:paraId="1ADAFAE7" w14:textId="77777777" w:rsidTr="000E751D">
        <w:tc>
          <w:tcPr>
            <w:tcW w:w="9360" w:type="dxa"/>
          </w:tcPr>
          <w:p w14:paraId="6CFF57DF" w14:textId="22D1A5A5" w:rsidR="00B427D8" w:rsidRDefault="00B427D8" w:rsidP="00A70545">
            <w:r>
              <w:rPr>
                <w:noProof/>
              </w:rPr>
              <w:drawing>
                <wp:inline distT="0" distB="0" distL="0" distR="0" wp14:anchorId="7E962170" wp14:editId="5B81BC8C">
                  <wp:extent cx="3657600" cy="2438400"/>
                  <wp:effectExtent l="0" t="0" r="0" b="0"/>
                  <wp:docPr id="2056321066" name="Picture 2">
                    <a:extLst xmlns:a="http://schemas.openxmlformats.org/drawingml/2006/main">
                      <a:ext uri="{FF2B5EF4-FFF2-40B4-BE49-F238E27FC236}">
                        <a16:creationId xmlns:a16="http://schemas.microsoft.com/office/drawing/2014/main" id="{2BCE3859-0122-A611-DE9C-83D5DF47FBA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6321066" name="Picture 2">
                            <a:extLst>
                              <a:ext uri="{FF2B5EF4-FFF2-40B4-BE49-F238E27FC236}">
                                <a16:creationId xmlns:a16="http://schemas.microsoft.com/office/drawing/2014/main" id="{2BCE3859-0122-A611-DE9C-83D5DF47FBA0}"/>
                              </a:ext>
                            </a:extLst>
                          </pic:cNvPr>
                          <pic:cNvPicPr>
                            <a:picLocks noChangeAspect="1"/>
                          </pic:cNvPicPr>
                        </pic:nvPicPr>
                        <pic:blipFill>
                          <a:blip r:embed="rId14">
                            <a:extLst>
                              <a:ext uri="{28A0092B-C50C-407E-A947-70E740481C1C}">
                                <a14:useLocalDpi xmlns:a14="http://schemas.microsoft.com/office/drawing/2010/main" val="0"/>
                              </a:ext>
                            </a:extLst>
                          </a:blip>
                          <a:stretch>
                            <a:fillRect/>
                          </a:stretch>
                        </pic:blipFill>
                        <pic:spPr>
                          <a:xfrm>
                            <a:off x="0" y="0"/>
                            <a:ext cx="3657600" cy="2438400"/>
                          </a:xfrm>
                          <a:prstGeom prst="rect">
                            <a:avLst/>
                          </a:prstGeom>
                        </pic:spPr>
                      </pic:pic>
                    </a:graphicData>
                  </a:graphic>
                </wp:inline>
              </w:drawing>
            </w:r>
            <w:r w:rsidR="00A70545">
              <w:rPr>
                <w:noProof/>
              </w:rPr>
              <w:t xml:space="preserve"> </w:t>
            </w:r>
            <w:r w:rsidR="00A70545">
              <w:rPr>
                <w:noProof/>
              </w:rPr>
              <w:drawing>
                <wp:inline distT="0" distB="0" distL="0" distR="0" wp14:anchorId="4A78958B" wp14:editId="0F0DE332">
                  <wp:extent cx="3657600" cy="2438400"/>
                  <wp:effectExtent l="0" t="0" r="0" b="0"/>
                  <wp:docPr id="1068886506" name="Picture 2">
                    <a:extLst xmlns:a="http://schemas.openxmlformats.org/drawingml/2006/main">
                      <a:ext uri="{FF2B5EF4-FFF2-40B4-BE49-F238E27FC236}">
                        <a16:creationId xmlns:a16="http://schemas.microsoft.com/office/drawing/2014/main" id="{38C19AD6-A3C0-0722-97E0-355DDDC7ED8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8886506" name="Picture 2">
                            <a:extLst>
                              <a:ext uri="{FF2B5EF4-FFF2-40B4-BE49-F238E27FC236}">
                                <a16:creationId xmlns:a16="http://schemas.microsoft.com/office/drawing/2014/main" id="{38C19AD6-A3C0-0722-97E0-355DDDC7ED8E}"/>
                              </a:ext>
                            </a:extLst>
                          </pic:cNvPr>
                          <pic:cNvPicPr>
                            <a:picLocks noChangeAspect="1"/>
                          </pic:cNvPicPr>
                        </pic:nvPicPr>
                        <pic:blipFill>
                          <a:blip r:embed="rId15">
                            <a:extLst>
                              <a:ext uri="{28A0092B-C50C-407E-A947-70E740481C1C}">
                                <a14:useLocalDpi xmlns:a14="http://schemas.microsoft.com/office/drawing/2010/main" val="0"/>
                              </a:ext>
                            </a:extLst>
                          </a:blip>
                          <a:stretch>
                            <a:fillRect/>
                          </a:stretch>
                        </pic:blipFill>
                        <pic:spPr>
                          <a:xfrm>
                            <a:off x="0" y="0"/>
                            <a:ext cx="3657600" cy="2438400"/>
                          </a:xfrm>
                          <a:prstGeom prst="rect">
                            <a:avLst/>
                          </a:prstGeom>
                        </pic:spPr>
                      </pic:pic>
                    </a:graphicData>
                  </a:graphic>
                </wp:inline>
              </w:drawing>
            </w:r>
          </w:p>
        </w:tc>
      </w:tr>
      <w:tr w:rsidR="00B427D8" w14:paraId="49E39391" w14:textId="77777777" w:rsidTr="000E751D">
        <w:tc>
          <w:tcPr>
            <w:tcW w:w="9360" w:type="dxa"/>
          </w:tcPr>
          <w:p w14:paraId="5DD8312E" w14:textId="60823EE9" w:rsidR="00B427D8" w:rsidRDefault="00B427D8" w:rsidP="00A70545">
            <w:pPr>
              <w:rPr>
                <w:noProof/>
              </w:rPr>
            </w:pPr>
            <w:r>
              <w:rPr>
                <w:noProof/>
              </w:rPr>
              <w:drawing>
                <wp:inline distT="0" distB="0" distL="0" distR="0" wp14:anchorId="3A076C56" wp14:editId="267DC1D2">
                  <wp:extent cx="3657600" cy="2438400"/>
                  <wp:effectExtent l="0" t="0" r="0" b="0"/>
                  <wp:docPr id="1777743182" name="Picture 4">
                    <a:extLst xmlns:a="http://schemas.openxmlformats.org/drawingml/2006/main">
                      <a:ext uri="{FF2B5EF4-FFF2-40B4-BE49-F238E27FC236}">
                        <a16:creationId xmlns:a16="http://schemas.microsoft.com/office/drawing/2014/main" id="{32BFEB05-F28E-EC38-946C-9B1EFE95D2A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7743182" name="Picture 4">
                            <a:extLst>
                              <a:ext uri="{FF2B5EF4-FFF2-40B4-BE49-F238E27FC236}">
                                <a16:creationId xmlns:a16="http://schemas.microsoft.com/office/drawing/2014/main" id="{32BFEB05-F28E-EC38-946C-9B1EFE95D2A4}"/>
                              </a:ext>
                            </a:extLst>
                          </pic:cNvPr>
                          <pic:cNvPicPr>
                            <a:picLocks noChangeAspect="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657600" cy="2438400"/>
                          </a:xfrm>
                          <a:prstGeom prst="rect">
                            <a:avLst/>
                          </a:prstGeom>
                        </pic:spPr>
                      </pic:pic>
                    </a:graphicData>
                  </a:graphic>
                </wp:inline>
              </w:drawing>
            </w:r>
            <w:r w:rsidR="00A70545">
              <w:rPr>
                <w:noProof/>
              </w:rPr>
              <w:t xml:space="preserve"> </w:t>
            </w:r>
            <w:r w:rsidR="00A70545">
              <w:rPr>
                <w:noProof/>
              </w:rPr>
              <w:drawing>
                <wp:inline distT="0" distB="0" distL="0" distR="0" wp14:anchorId="31776CDD" wp14:editId="4D9822F7">
                  <wp:extent cx="3657600" cy="2438400"/>
                  <wp:effectExtent l="0" t="0" r="0" b="0"/>
                  <wp:docPr id="1237144182" name="Picture 4">
                    <a:extLst xmlns:a="http://schemas.openxmlformats.org/drawingml/2006/main">
                      <a:ext uri="{FF2B5EF4-FFF2-40B4-BE49-F238E27FC236}">
                        <a16:creationId xmlns:a16="http://schemas.microsoft.com/office/drawing/2014/main" id="{22567AE4-F828-2486-567C-937519AB40E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144182" name="Picture 4">
                            <a:extLst>
                              <a:ext uri="{FF2B5EF4-FFF2-40B4-BE49-F238E27FC236}">
                                <a16:creationId xmlns:a16="http://schemas.microsoft.com/office/drawing/2014/main" id="{22567AE4-F828-2486-567C-937519AB40EA}"/>
                              </a:ext>
                            </a:extLst>
                          </pic:cNvPr>
                          <pic:cNvPicPr>
                            <a:picLocks noChangeAspect="1"/>
                          </pic:cNvPicPr>
                        </pic:nvPicPr>
                        <pic:blipFill>
                          <a:blip r:embed="rId17">
                            <a:extLst>
                              <a:ext uri="{28A0092B-C50C-407E-A947-70E740481C1C}">
                                <a14:useLocalDpi xmlns:a14="http://schemas.microsoft.com/office/drawing/2010/main" val="0"/>
                              </a:ext>
                            </a:extLst>
                          </a:blip>
                          <a:stretch>
                            <a:fillRect/>
                          </a:stretch>
                        </pic:blipFill>
                        <pic:spPr>
                          <a:xfrm>
                            <a:off x="0" y="0"/>
                            <a:ext cx="3657600" cy="2438400"/>
                          </a:xfrm>
                          <a:prstGeom prst="rect">
                            <a:avLst/>
                          </a:prstGeom>
                        </pic:spPr>
                      </pic:pic>
                    </a:graphicData>
                  </a:graphic>
                </wp:inline>
              </w:drawing>
            </w:r>
          </w:p>
        </w:tc>
      </w:tr>
    </w:tbl>
    <w:p w14:paraId="4913A987" w14:textId="77777777" w:rsidR="00B427D8" w:rsidRDefault="00B427D8" w:rsidP="00A70545">
      <w:pPr>
        <w:spacing w:after="0" w:line="240" w:lineRule="auto"/>
      </w:pPr>
    </w:p>
    <w:p w14:paraId="75C7317C" w14:textId="75C25E33" w:rsidR="00A70545" w:rsidRDefault="00A70545" w:rsidP="00A70545">
      <w:pPr>
        <w:spacing w:after="0" w:line="240" w:lineRule="auto"/>
      </w:pPr>
      <w:r w:rsidRPr="003033D6">
        <w:rPr>
          <w:rFonts w:ascii="Times New Roman" w:hAnsi="Times New Roman" w:cs="Times New Roman"/>
          <w:i/>
          <w:iCs/>
        </w:rPr>
        <w:t>Notes:</w:t>
      </w:r>
      <w:r w:rsidRPr="003033D6">
        <w:rPr>
          <w:rFonts w:ascii="Times New Roman" w:eastAsia="Times New Roman" w:hAnsi="Times New Roman" w:cs="Times New Roman"/>
          <w:color w:val="000000"/>
          <w:kern w:val="0"/>
          <w14:ligatures w14:val="none"/>
        </w:rPr>
        <w:t xml:space="preserve"> The working sample consists of MA beneficiaries from 2015-2022 MCBS. Beneficiaries with only partial enrollment in an MA plan </w:t>
      </w:r>
      <w:r w:rsidRPr="003033D6">
        <w:rPr>
          <w:rFonts w:ascii="Times New Roman" w:hAnsi="Times New Roman" w:cs="Times New Roman"/>
          <w:color w:val="000000"/>
          <w:kern w:val="0"/>
          <w14:ligatures w14:val="none"/>
        </w:rPr>
        <w:t xml:space="preserve">during the past year at the time of the survey and veteran are excluded. The plotted estimates represent the coefficients for the interaction term between the treatment indicator and the post indicator from a DID estimation, with the dependent variable indicated in each panel. In each DID estimation, </w:t>
      </w:r>
      <w:r w:rsidRPr="003033D6">
        <w:rPr>
          <w:rFonts w:ascii="Times New Roman" w:hAnsi="Times New Roman" w:cs="Times New Roman"/>
          <w:color w:val="000000"/>
          <w:kern w:val="0"/>
          <w14:ligatures w14:val="none"/>
        </w:rPr>
        <w:lastRenderedPageBreak/>
        <w:t>the treatment group consists of non-ADRD MA beneficiaries with the disease specified in the x-axis, and the control group consists of non-ADRD MA beneficiaries without the disease specified in the x-axis. The post indicator takes the value of one if 2020 or afterwards, and zero otherwise. The associated 95% CIs are plotted. Robust standard errors are applied.</w:t>
      </w:r>
    </w:p>
    <w:p w14:paraId="125B898C" w14:textId="77777777" w:rsidR="00B427D8" w:rsidRDefault="00B427D8" w:rsidP="00A70545">
      <w:pPr>
        <w:spacing w:after="0" w:line="240" w:lineRule="auto"/>
      </w:pPr>
    </w:p>
    <w:p w14:paraId="5CB869BE" w14:textId="77777777" w:rsidR="00B427D8" w:rsidRDefault="00B427D8" w:rsidP="00A70545">
      <w:pPr>
        <w:spacing w:after="0" w:line="240" w:lineRule="auto"/>
        <w:sectPr w:rsidR="00B427D8" w:rsidSect="00A70545">
          <w:pgSz w:w="15840" w:h="12240" w:orient="landscape"/>
          <w:pgMar w:top="1440" w:right="1440" w:bottom="1440" w:left="1440" w:header="720" w:footer="720" w:gutter="0"/>
          <w:cols w:space="720"/>
          <w:docGrid w:linePitch="360"/>
        </w:sectPr>
      </w:pPr>
    </w:p>
    <w:p w14:paraId="0BD30CD4" w14:textId="1AC6CF75" w:rsidR="00C17136" w:rsidRDefault="00A84359" w:rsidP="00A84359">
      <w:pPr>
        <w:spacing w:after="0" w:line="240" w:lineRule="auto"/>
        <w:rPr>
          <w:rFonts w:ascii="Times New Roman" w:hAnsi="Times New Roman" w:cs="Times New Roman"/>
          <w:b/>
          <w:bCs/>
          <w:sz w:val="24"/>
          <w:szCs w:val="24"/>
        </w:rPr>
      </w:pPr>
      <w:proofErr w:type="spellStart"/>
      <w:r>
        <w:rPr>
          <w:rFonts w:ascii="Times New Roman" w:hAnsi="Times New Roman" w:cs="Times New Roman"/>
          <w:b/>
          <w:bCs/>
          <w:sz w:val="24"/>
          <w:szCs w:val="24"/>
        </w:rPr>
        <w:lastRenderedPageBreak/>
        <w:t>e</w:t>
      </w:r>
      <w:r w:rsidR="00C17136" w:rsidRPr="003033D6">
        <w:rPr>
          <w:rFonts w:ascii="Times New Roman" w:hAnsi="Times New Roman" w:cs="Times New Roman"/>
          <w:b/>
          <w:bCs/>
          <w:sz w:val="24"/>
          <w:szCs w:val="24"/>
        </w:rPr>
        <w:t>Figure</w:t>
      </w:r>
      <w:proofErr w:type="spellEnd"/>
      <w:r w:rsidR="00C17136" w:rsidRPr="003033D6">
        <w:rPr>
          <w:rFonts w:ascii="Times New Roman" w:hAnsi="Times New Roman" w:cs="Times New Roman"/>
          <w:b/>
          <w:bCs/>
          <w:sz w:val="24"/>
          <w:szCs w:val="24"/>
        </w:rPr>
        <w:t xml:space="preserve"> 7. Association between the Inclusion of ADRD HCCs in Payment Model and Care Experiences – Using Traditional Medicare Beneficiaries</w:t>
      </w:r>
    </w:p>
    <w:p w14:paraId="318C0165" w14:textId="77777777" w:rsidR="00A84359" w:rsidRPr="003033D6" w:rsidRDefault="00A84359" w:rsidP="00A84359">
      <w:pPr>
        <w:spacing w:after="0" w:line="240" w:lineRule="auto"/>
        <w:rPr>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0"/>
      </w:tblGrid>
      <w:tr w:rsidR="00F64694" w14:paraId="237A27D7" w14:textId="77777777" w:rsidTr="008B70D4">
        <w:tc>
          <w:tcPr>
            <w:tcW w:w="9350" w:type="dxa"/>
          </w:tcPr>
          <w:p w14:paraId="05297BAC" w14:textId="77777777" w:rsidR="00F64694" w:rsidRDefault="00F64694" w:rsidP="008B70D4">
            <w:pPr>
              <w:jc w:val="center"/>
            </w:pPr>
            <w:r>
              <w:rPr>
                <w:noProof/>
              </w:rPr>
              <w:drawing>
                <wp:inline distT="0" distB="0" distL="0" distR="0" wp14:anchorId="7ABE9D26" wp14:editId="3DEF758F">
                  <wp:extent cx="5486400" cy="2743200"/>
                  <wp:effectExtent l="0" t="0" r="0" b="0"/>
                  <wp:docPr id="11940447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4044732" name="Picture 1"/>
                          <pic:cNvPicPr/>
                        </pic:nvPicPr>
                        <pic:blipFill>
                          <a:blip r:embed="rId18">
                            <a:extLst>
                              <a:ext uri="{28A0092B-C50C-407E-A947-70E740481C1C}">
                                <a14:useLocalDpi xmlns:a14="http://schemas.microsoft.com/office/drawing/2010/main" val="0"/>
                              </a:ext>
                            </a:extLst>
                          </a:blip>
                          <a:stretch>
                            <a:fillRect/>
                          </a:stretch>
                        </pic:blipFill>
                        <pic:spPr>
                          <a:xfrm>
                            <a:off x="0" y="0"/>
                            <a:ext cx="5486400" cy="2743200"/>
                          </a:xfrm>
                          <a:prstGeom prst="rect">
                            <a:avLst/>
                          </a:prstGeom>
                        </pic:spPr>
                      </pic:pic>
                    </a:graphicData>
                  </a:graphic>
                </wp:inline>
              </w:drawing>
            </w:r>
          </w:p>
        </w:tc>
      </w:tr>
    </w:tbl>
    <w:p w14:paraId="72301342" w14:textId="77777777" w:rsidR="00A84359" w:rsidRDefault="00A84359" w:rsidP="00A84359">
      <w:pPr>
        <w:spacing w:after="0" w:line="240" w:lineRule="auto"/>
        <w:rPr>
          <w:rFonts w:ascii="Times New Roman" w:hAnsi="Times New Roman" w:cs="Times New Roman"/>
          <w:i/>
          <w:iCs/>
        </w:rPr>
      </w:pPr>
    </w:p>
    <w:p w14:paraId="25D55BA4" w14:textId="3F887CFF" w:rsidR="00F64694" w:rsidRDefault="00A84359" w:rsidP="00A84359">
      <w:pPr>
        <w:spacing w:after="0" w:line="240" w:lineRule="auto"/>
      </w:pPr>
      <w:r w:rsidRPr="003033D6">
        <w:rPr>
          <w:rFonts w:ascii="Times New Roman" w:hAnsi="Times New Roman" w:cs="Times New Roman"/>
          <w:i/>
          <w:iCs/>
        </w:rPr>
        <w:t>Notes:</w:t>
      </w:r>
      <w:r w:rsidRPr="003033D6">
        <w:rPr>
          <w:rFonts w:ascii="Times New Roman" w:eastAsia="Times New Roman" w:hAnsi="Times New Roman" w:cs="Times New Roman"/>
          <w:color w:val="000000"/>
          <w:kern w:val="0"/>
          <w14:ligatures w14:val="none"/>
        </w:rPr>
        <w:t xml:space="preserve"> The working sample consists of TM beneficiaries from 2015-2022 MCBS. V</w:t>
      </w:r>
      <w:r w:rsidRPr="003033D6">
        <w:rPr>
          <w:rFonts w:ascii="Times New Roman" w:hAnsi="Times New Roman" w:cs="Times New Roman"/>
          <w:color w:val="000000"/>
          <w:kern w:val="0"/>
          <w14:ligatures w14:val="none"/>
        </w:rPr>
        <w:t>eteran beneficiaries are excluded. The plotted estimates represent the coefficients for the interaction term between the treatment indicator and the post indicator from a DID estimation, with the dependent variable indicated on the y-axis. In each DID estimation, the treatment group consists of TM beneficiaries with ADRD, and the control group consists of TM beneficiaries without ADRD but with stroke/brain hemorrhage, complete/partial paralysis, or Parkinson’s diseases. The post indicator takes the value of one if 2020 or afterwards, and zero otherwise. The associated 95% CIs are plotted. Robust standard errors are applied.</w:t>
      </w:r>
    </w:p>
    <w:p w14:paraId="0934EB60" w14:textId="77777777" w:rsidR="00CA4938" w:rsidRDefault="00CA4938" w:rsidP="00B25EA4"/>
    <w:p w14:paraId="2C30AD1D" w14:textId="77777777" w:rsidR="00B427D8" w:rsidRDefault="00B427D8" w:rsidP="00B25EA4">
      <w:pPr>
        <w:sectPr w:rsidR="00B427D8" w:rsidSect="00094F4D">
          <w:pgSz w:w="12240" w:h="15840"/>
          <w:pgMar w:top="1440" w:right="1440" w:bottom="1440" w:left="1440" w:header="720" w:footer="720" w:gutter="0"/>
          <w:cols w:space="720"/>
          <w:docGrid w:linePitch="360"/>
        </w:sectPr>
      </w:pPr>
    </w:p>
    <w:p w14:paraId="00B3E6BF" w14:textId="0988D763" w:rsidR="00177CF2" w:rsidRDefault="00E2219A" w:rsidP="00E2219A">
      <w:pPr>
        <w:spacing w:after="0" w:line="240" w:lineRule="auto"/>
        <w:rPr>
          <w:rFonts w:ascii="Times New Roman" w:hAnsi="Times New Roman" w:cs="Times New Roman"/>
          <w:b/>
          <w:bCs/>
          <w:sz w:val="24"/>
          <w:szCs w:val="24"/>
        </w:rPr>
      </w:pPr>
      <w:proofErr w:type="spellStart"/>
      <w:r w:rsidRPr="00E2219A">
        <w:rPr>
          <w:rFonts w:ascii="Times New Roman" w:hAnsi="Times New Roman" w:cs="Times New Roman"/>
          <w:b/>
          <w:bCs/>
          <w:sz w:val="24"/>
          <w:szCs w:val="24"/>
        </w:rPr>
        <w:lastRenderedPageBreak/>
        <w:t>e</w:t>
      </w:r>
      <w:r w:rsidR="00177CF2" w:rsidRPr="00E2219A">
        <w:rPr>
          <w:rFonts w:ascii="Times New Roman" w:hAnsi="Times New Roman" w:cs="Times New Roman"/>
          <w:b/>
          <w:bCs/>
          <w:sz w:val="24"/>
          <w:szCs w:val="24"/>
        </w:rPr>
        <w:t>Figure</w:t>
      </w:r>
      <w:proofErr w:type="spellEnd"/>
      <w:r w:rsidR="00177CF2" w:rsidRPr="00E2219A">
        <w:rPr>
          <w:rFonts w:ascii="Times New Roman" w:hAnsi="Times New Roman" w:cs="Times New Roman"/>
          <w:b/>
          <w:bCs/>
          <w:sz w:val="24"/>
          <w:szCs w:val="24"/>
        </w:rPr>
        <w:t xml:space="preserve"> 8. Association between the Inclusion of ADRD HCCs in Payment Model and Care Experiences – Stratification Analysis</w:t>
      </w:r>
    </w:p>
    <w:p w14:paraId="24CB8515" w14:textId="77777777" w:rsidR="00E2219A" w:rsidRPr="00E2219A" w:rsidRDefault="00E2219A" w:rsidP="00E2219A">
      <w:pPr>
        <w:spacing w:after="0" w:line="240" w:lineRule="auto"/>
        <w:rPr>
          <w:rFonts w:ascii="Times New Roman" w:hAnsi="Times New Roman" w:cs="Times New Roman"/>
          <w:b/>
          <w:bCs/>
          <w:sz w:val="24"/>
          <w:szCs w:val="24"/>
        </w:rPr>
      </w:pPr>
    </w:p>
    <w:tbl>
      <w:tblPr>
        <w:tblStyle w:val="TableGrid"/>
        <w:tblW w:w="141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80"/>
        <w:gridCol w:w="36"/>
        <w:gridCol w:w="6768"/>
      </w:tblGrid>
      <w:tr w:rsidR="00E377A6" w14:paraId="486C356E" w14:textId="4FC9C66C" w:rsidTr="00847A73">
        <w:tc>
          <w:tcPr>
            <w:tcW w:w="7416" w:type="dxa"/>
            <w:gridSpan w:val="2"/>
          </w:tcPr>
          <w:p w14:paraId="5D595DB1" w14:textId="5194E4AE" w:rsidR="00E377A6" w:rsidRDefault="00E377A6" w:rsidP="00E377A6">
            <w:r>
              <w:rPr>
                <w:noProof/>
              </w:rPr>
              <w:drawing>
                <wp:inline distT="0" distB="0" distL="0" distR="0" wp14:anchorId="5815C369" wp14:editId="19E0DB95">
                  <wp:extent cx="4114800" cy="2743200"/>
                  <wp:effectExtent l="0" t="0" r="0" b="0"/>
                  <wp:docPr id="29697383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973834" name="Picture 2"/>
                          <pic:cNvPicPr/>
                        </pic:nvPicPr>
                        <pic:blipFill>
                          <a:blip r:embed="rId19" cstate="print">
                            <a:extLst>
                              <a:ext uri="{28A0092B-C50C-407E-A947-70E740481C1C}">
                                <a14:useLocalDpi xmlns:a14="http://schemas.microsoft.com/office/drawing/2010/main" val="0"/>
                              </a:ext>
                            </a:extLst>
                          </a:blip>
                          <a:stretch>
                            <a:fillRect/>
                          </a:stretch>
                        </pic:blipFill>
                        <pic:spPr>
                          <a:xfrm>
                            <a:off x="0" y="0"/>
                            <a:ext cx="4114800" cy="2743200"/>
                          </a:xfrm>
                          <a:prstGeom prst="rect">
                            <a:avLst/>
                          </a:prstGeom>
                        </pic:spPr>
                      </pic:pic>
                    </a:graphicData>
                  </a:graphic>
                </wp:inline>
              </w:drawing>
            </w:r>
          </w:p>
        </w:tc>
        <w:tc>
          <w:tcPr>
            <w:tcW w:w="6768" w:type="dxa"/>
          </w:tcPr>
          <w:p w14:paraId="0ACDF0DC" w14:textId="199DD050" w:rsidR="00E377A6" w:rsidRDefault="00E377A6" w:rsidP="00E377A6">
            <w:pPr>
              <w:spacing w:line="278" w:lineRule="auto"/>
            </w:pPr>
            <w:r>
              <w:rPr>
                <w:noProof/>
              </w:rPr>
              <w:drawing>
                <wp:inline distT="0" distB="0" distL="0" distR="0" wp14:anchorId="564D3CDE" wp14:editId="5355B3D5">
                  <wp:extent cx="4114800" cy="2743200"/>
                  <wp:effectExtent l="0" t="0" r="0" b="0"/>
                  <wp:docPr id="89605910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059100" name="Picture 3"/>
                          <pic:cNvPicPr/>
                        </pic:nvPicPr>
                        <pic:blipFill>
                          <a:blip r:embed="rId20" cstate="print">
                            <a:extLst>
                              <a:ext uri="{28A0092B-C50C-407E-A947-70E740481C1C}">
                                <a14:useLocalDpi xmlns:a14="http://schemas.microsoft.com/office/drawing/2010/main" val="0"/>
                              </a:ext>
                            </a:extLst>
                          </a:blip>
                          <a:stretch>
                            <a:fillRect/>
                          </a:stretch>
                        </pic:blipFill>
                        <pic:spPr>
                          <a:xfrm>
                            <a:off x="0" y="0"/>
                            <a:ext cx="4114800" cy="2743200"/>
                          </a:xfrm>
                          <a:prstGeom prst="rect">
                            <a:avLst/>
                          </a:prstGeom>
                        </pic:spPr>
                      </pic:pic>
                    </a:graphicData>
                  </a:graphic>
                </wp:inline>
              </w:drawing>
            </w:r>
          </w:p>
        </w:tc>
      </w:tr>
      <w:tr w:rsidR="00E377A6" w14:paraId="18184436" w14:textId="5E9DD695" w:rsidTr="00847A73">
        <w:tc>
          <w:tcPr>
            <w:tcW w:w="7416" w:type="dxa"/>
            <w:gridSpan w:val="2"/>
          </w:tcPr>
          <w:p w14:paraId="7A4A868A" w14:textId="47276BB5" w:rsidR="00E377A6" w:rsidRPr="00E377A6" w:rsidRDefault="00E377A6" w:rsidP="00E377A6">
            <w:pPr>
              <w:jc w:val="center"/>
              <w:rPr>
                <w:rFonts w:ascii="Times New Roman" w:hAnsi="Times New Roman" w:cs="Times New Roman"/>
              </w:rPr>
            </w:pPr>
            <w:r w:rsidRPr="00E377A6">
              <w:rPr>
                <w:rFonts w:ascii="Times New Roman" w:hAnsi="Times New Roman" w:cs="Times New Roman"/>
              </w:rPr>
              <w:t>By Income Level</w:t>
            </w:r>
          </w:p>
        </w:tc>
        <w:tc>
          <w:tcPr>
            <w:tcW w:w="6768" w:type="dxa"/>
          </w:tcPr>
          <w:p w14:paraId="683DF45C" w14:textId="2BD44C48" w:rsidR="00E377A6" w:rsidRDefault="00E377A6" w:rsidP="00E377A6">
            <w:pPr>
              <w:spacing w:line="278" w:lineRule="auto"/>
              <w:jc w:val="center"/>
            </w:pPr>
            <w:r w:rsidRPr="00BF3896">
              <w:rPr>
                <w:rFonts w:ascii="Times New Roman" w:hAnsi="Times New Roman" w:cs="Times New Roman"/>
              </w:rPr>
              <w:t>By Race/Ethnicity</w:t>
            </w:r>
          </w:p>
        </w:tc>
      </w:tr>
      <w:tr w:rsidR="00E377A6" w14:paraId="0B88A40B" w14:textId="402D4F08" w:rsidTr="00847A73">
        <w:tc>
          <w:tcPr>
            <w:tcW w:w="7380" w:type="dxa"/>
          </w:tcPr>
          <w:p w14:paraId="722188C3" w14:textId="77777777" w:rsidR="00E377A6" w:rsidRDefault="00E377A6" w:rsidP="00E377A6">
            <w:r>
              <w:rPr>
                <w:noProof/>
              </w:rPr>
              <w:drawing>
                <wp:inline distT="0" distB="0" distL="0" distR="0" wp14:anchorId="7FECEAD0" wp14:editId="55986B35">
                  <wp:extent cx="4114800" cy="2743200"/>
                  <wp:effectExtent l="0" t="0" r="0" b="0"/>
                  <wp:docPr id="841659283" name="Picture 2" descr="A graph with red and blue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1659283" name="Picture 2" descr="A graph with red and blue dots&#10;&#10;AI-generated content may be incorrect."/>
                          <pic:cNvPicPr/>
                        </pic:nvPicPr>
                        <pic:blipFill>
                          <a:blip r:embed="rId21" cstate="print">
                            <a:extLst>
                              <a:ext uri="{28A0092B-C50C-407E-A947-70E740481C1C}">
                                <a14:useLocalDpi xmlns:a14="http://schemas.microsoft.com/office/drawing/2010/main" val="0"/>
                              </a:ext>
                            </a:extLst>
                          </a:blip>
                          <a:stretch>
                            <a:fillRect/>
                          </a:stretch>
                        </pic:blipFill>
                        <pic:spPr>
                          <a:xfrm>
                            <a:off x="0" y="0"/>
                            <a:ext cx="4114800" cy="2743200"/>
                          </a:xfrm>
                          <a:prstGeom prst="rect">
                            <a:avLst/>
                          </a:prstGeom>
                        </pic:spPr>
                      </pic:pic>
                    </a:graphicData>
                  </a:graphic>
                </wp:inline>
              </w:drawing>
            </w:r>
          </w:p>
        </w:tc>
        <w:tc>
          <w:tcPr>
            <w:tcW w:w="6804" w:type="dxa"/>
            <w:gridSpan w:val="2"/>
          </w:tcPr>
          <w:p w14:paraId="253DB961" w14:textId="4BFD7F0D" w:rsidR="00E377A6" w:rsidRDefault="00E377A6" w:rsidP="00E377A6">
            <w:pPr>
              <w:spacing w:line="278" w:lineRule="auto"/>
            </w:pPr>
            <w:r>
              <w:rPr>
                <w:noProof/>
              </w:rPr>
              <w:drawing>
                <wp:inline distT="0" distB="0" distL="0" distR="0" wp14:anchorId="56FFF422" wp14:editId="72AC4322">
                  <wp:extent cx="4114800" cy="2743200"/>
                  <wp:effectExtent l="0" t="0" r="0" b="0"/>
                  <wp:docPr id="166237293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2372932" name="Picture 3"/>
                          <pic:cNvPicPr/>
                        </pic:nvPicPr>
                        <pic:blipFill>
                          <a:blip r:embed="rId22" cstate="print">
                            <a:extLst>
                              <a:ext uri="{28A0092B-C50C-407E-A947-70E740481C1C}">
                                <a14:useLocalDpi xmlns:a14="http://schemas.microsoft.com/office/drawing/2010/main" val="0"/>
                              </a:ext>
                            </a:extLst>
                          </a:blip>
                          <a:stretch>
                            <a:fillRect/>
                          </a:stretch>
                        </pic:blipFill>
                        <pic:spPr>
                          <a:xfrm>
                            <a:off x="0" y="0"/>
                            <a:ext cx="4114800" cy="2743200"/>
                          </a:xfrm>
                          <a:prstGeom prst="rect">
                            <a:avLst/>
                          </a:prstGeom>
                        </pic:spPr>
                      </pic:pic>
                    </a:graphicData>
                  </a:graphic>
                </wp:inline>
              </w:drawing>
            </w:r>
          </w:p>
        </w:tc>
      </w:tr>
      <w:tr w:rsidR="00E377A6" w14:paraId="5C388902" w14:textId="6BDC3044" w:rsidTr="00847A73">
        <w:tc>
          <w:tcPr>
            <w:tcW w:w="7380" w:type="dxa"/>
          </w:tcPr>
          <w:p w14:paraId="1409EF93" w14:textId="77777777" w:rsidR="00E377A6" w:rsidRDefault="00E377A6" w:rsidP="00E377A6">
            <w:pPr>
              <w:jc w:val="center"/>
            </w:pPr>
            <w:r w:rsidRPr="00E377A6">
              <w:rPr>
                <w:rFonts w:ascii="Times New Roman" w:hAnsi="Times New Roman" w:cs="Times New Roman"/>
              </w:rPr>
              <w:t>By Education Level</w:t>
            </w:r>
          </w:p>
        </w:tc>
        <w:tc>
          <w:tcPr>
            <w:tcW w:w="6804" w:type="dxa"/>
            <w:gridSpan w:val="2"/>
          </w:tcPr>
          <w:p w14:paraId="793485C7" w14:textId="6EFD24D7" w:rsidR="00E377A6" w:rsidRDefault="00E377A6" w:rsidP="00E377A6">
            <w:pPr>
              <w:spacing w:line="278" w:lineRule="auto"/>
              <w:jc w:val="center"/>
            </w:pPr>
            <w:r w:rsidRPr="00BF3896">
              <w:rPr>
                <w:rFonts w:ascii="Times New Roman" w:hAnsi="Times New Roman" w:cs="Times New Roman"/>
              </w:rPr>
              <w:t>By Metropolitan Status</w:t>
            </w:r>
          </w:p>
        </w:tc>
      </w:tr>
    </w:tbl>
    <w:p w14:paraId="78ADBE4E" w14:textId="77777777" w:rsidR="00847A73" w:rsidRDefault="00847A73" w:rsidP="00847A73">
      <w:pPr>
        <w:rPr>
          <w:rFonts w:ascii="Times New Roman" w:hAnsi="Times New Roman" w:cs="Times New Roman"/>
          <w:i/>
          <w:iCs/>
        </w:rPr>
      </w:pPr>
    </w:p>
    <w:p w14:paraId="1B18C1AE" w14:textId="30138A4F" w:rsidR="00847A73" w:rsidRPr="00847A73" w:rsidRDefault="00847A73" w:rsidP="00847A73">
      <w:pPr>
        <w:rPr>
          <w:rFonts w:ascii="Times New Roman" w:hAnsi="Times New Roman" w:cs="Times New Roman"/>
        </w:rPr>
      </w:pPr>
      <w:r w:rsidRPr="00847A73">
        <w:rPr>
          <w:rFonts w:ascii="Times New Roman" w:hAnsi="Times New Roman" w:cs="Times New Roman"/>
          <w:i/>
          <w:iCs/>
        </w:rPr>
        <w:lastRenderedPageBreak/>
        <w:t>Notes:</w:t>
      </w:r>
      <w:r w:rsidRPr="00847A73">
        <w:rPr>
          <w:rFonts w:ascii="Times New Roman" w:eastAsia="Times New Roman" w:hAnsi="Times New Roman" w:cs="Times New Roman"/>
          <w:color w:val="000000"/>
          <w:kern w:val="0"/>
          <w14:ligatures w14:val="none"/>
        </w:rPr>
        <w:t xml:space="preserve"> The working sample consists of MA beneficiaries from 2015-2022 MCBS. Beneficiaries with only partial enrollment in an MA plan </w:t>
      </w:r>
      <w:r w:rsidRPr="00847A73">
        <w:rPr>
          <w:rFonts w:ascii="Times New Roman" w:hAnsi="Times New Roman" w:cs="Times New Roman"/>
          <w:color w:val="000000"/>
          <w:kern w:val="0"/>
          <w14:ligatures w14:val="none"/>
        </w:rPr>
        <w:t>during the past year at the time of the survey and veteran are excluded. The plotted estimates represent the coefficients for the interaction term between the treatment indicator and the post indicator from a DID estimation, with the dependent variable indicated on the y-axis. In each DID estimation, the treatment group consists of MA beneficiaries with ADRD, and the control group consists of MA beneficiaries without ADRD but with stroke/brain hemorrhage, complete/partial paralysis, or Parkinson’s diseases. The post indicator takes the value of one if 2020 or afterwards, and zero otherwise. The associated 95% CIs are plotted. Robust standard errors are applied.</w:t>
      </w:r>
    </w:p>
    <w:p w14:paraId="71FC3A69" w14:textId="77777777" w:rsidR="0060387D" w:rsidRDefault="0060387D" w:rsidP="00B25EA4"/>
    <w:p w14:paraId="6CFEB3E8" w14:textId="77777777" w:rsidR="00847A73" w:rsidRDefault="00847A73" w:rsidP="00B25EA4">
      <w:pPr>
        <w:sectPr w:rsidR="00847A73" w:rsidSect="00E377A6">
          <w:pgSz w:w="15840" w:h="12240" w:orient="landscape"/>
          <w:pgMar w:top="720" w:right="720" w:bottom="720" w:left="720" w:header="720" w:footer="720" w:gutter="0"/>
          <w:cols w:space="720"/>
          <w:docGrid w:linePitch="360"/>
        </w:sectPr>
      </w:pPr>
    </w:p>
    <w:p w14:paraId="63140FB4" w14:textId="3412CE5D" w:rsidR="0060387D" w:rsidRDefault="00DF6BB4" w:rsidP="00B25EA4">
      <w:proofErr w:type="spellStart"/>
      <w:r>
        <w:rPr>
          <w:rFonts w:ascii="Times New Roman" w:eastAsia="Times New Roman" w:hAnsi="Times New Roman" w:cs="Times New Roman"/>
          <w:b/>
          <w:bCs/>
          <w:color w:val="000000"/>
          <w:kern w:val="0"/>
          <w:sz w:val="24"/>
          <w:szCs w:val="24"/>
          <w14:ligatures w14:val="none"/>
        </w:rPr>
        <w:lastRenderedPageBreak/>
        <w:t>e</w:t>
      </w:r>
      <w:r w:rsidRPr="003033D6">
        <w:rPr>
          <w:rFonts w:ascii="Times New Roman" w:eastAsia="Times New Roman" w:hAnsi="Times New Roman" w:cs="Times New Roman"/>
          <w:b/>
          <w:bCs/>
          <w:color w:val="000000"/>
          <w:kern w:val="0"/>
          <w:sz w:val="24"/>
          <w:szCs w:val="24"/>
          <w14:ligatures w14:val="none"/>
        </w:rPr>
        <w:t>Table</w:t>
      </w:r>
      <w:proofErr w:type="spellEnd"/>
      <w:r w:rsidRPr="003033D6">
        <w:rPr>
          <w:rFonts w:ascii="Times New Roman" w:eastAsia="Times New Roman" w:hAnsi="Times New Roman" w:cs="Times New Roman"/>
          <w:b/>
          <w:bCs/>
          <w:color w:val="000000"/>
          <w:kern w:val="0"/>
          <w:sz w:val="24"/>
          <w:szCs w:val="24"/>
          <w14:ligatures w14:val="none"/>
        </w:rPr>
        <w:t xml:space="preserve"> </w:t>
      </w:r>
      <w:r>
        <w:rPr>
          <w:rFonts w:ascii="Times New Roman" w:eastAsia="Times New Roman" w:hAnsi="Times New Roman" w:cs="Times New Roman"/>
          <w:b/>
          <w:bCs/>
          <w:color w:val="000000"/>
          <w:kern w:val="0"/>
          <w:sz w:val="24"/>
          <w:szCs w:val="24"/>
          <w14:ligatures w14:val="none"/>
        </w:rPr>
        <w:t>1</w:t>
      </w:r>
      <w:r w:rsidRPr="003033D6">
        <w:rPr>
          <w:rFonts w:ascii="Times New Roman" w:eastAsia="Times New Roman" w:hAnsi="Times New Roman" w:cs="Times New Roman"/>
          <w:b/>
          <w:bCs/>
          <w:color w:val="000000"/>
          <w:kern w:val="0"/>
          <w:sz w:val="24"/>
          <w:szCs w:val="24"/>
          <w14:ligatures w14:val="none"/>
        </w:rPr>
        <w:t>. Dynamic Association between the Inclusion of ADRD HCCs in Payment Model and Care Experience</w:t>
      </w:r>
      <w:r w:rsidRPr="003033D6">
        <w:rPr>
          <w:rFonts w:ascii="Times New Roman" w:hAnsi="Times New Roman" w:cs="Times New Roman"/>
          <w:b/>
          <w:bCs/>
          <w:color w:val="000000"/>
          <w:kern w:val="0"/>
          <w:sz w:val="24"/>
          <w:szCs w:val="24"/>
          <w14:ligatures w14:val="none"/>
        </w:rPr>
        <w:t>s</w:t>
      </w:r>
      <w:r>
        <w:rPr>
          <w:rFonts w:ascii="Times New Roman" w:hAnsi="Times New Roman" w:cs="Times New Roman"/>
          <w:b/>
          <w:bCs/>
          <w:color w:val="000000"/>
          <w:kern w:val="0"/>
          <w:sz w:val="24"/>
          <w:szCs w:val="24"/>
          <w14:ligatures w14:val="none"/>
        </w:rPr>
        <w:t xml:space="preserve"> (Event Study)</w:t>
      </w:r>
    </w:p>
    <w:tbl>
      <w:tblPr>
        <w:tblW w:w="0" w:type="auto"/>
        <w:tblLook w:val="04A0" w:firstRow="1" w:lastRow="0" w:firstColumn="1" w:lastColumn="0" w:noHBand="0" w:noVBand="1"/>
      </w:tblPr>
      <w:tblGrid>
        <w:gridCol w:w="1818"/>
        <w:gridCol w:w="1052"/>
        <w:gridCol w:w="1701"/>
        <w:gridCol w:w="1015"/>
        <w:gridCol w:w="1610"/>
        <w:gridCol w:w="1647"/>
      </w:tblGrid>
      <w:tr w:rsidR="000A5415" w:rsidRPr="00DF6BB4" w14:paraId="228BA387" w14:textId="77777777" w:rsidTr="00F102DA">
        <w:trPr>
          <w:trHeight w:val="600"/>
        </w:trPr>
        <w:tc>
          <w:tcPr>
            <w:tcW w:w="0" w:type="auto"/>
            <w:tcBorders>
              <w:top w:val="nil"/>
              <w:left w:val="nil"/>
              <w:bottom w:val="single" w:sz="4" w:space="0" w:color="auto"/>
              <w:right w:val="nil"/>
            </w:tcBorders>
            <w:shd w:val="clear" w:color="auto" w:fill="auto"/>
            <w:vAlign w:val="center"/>
            <w:hideMark/>
          </w:tcPr>
          <w:p w14:paraId="1774B761" w14:textId="77777777" w:rsidR="0060387D" w:rsidRPr="00DF6BB4" w:rsidRDefault="0060387D" w:rsidP="0060387D">
            <w:pPr>
              <w:spacing w:after="0" w:line="240" w:lineRule="auto"/>
              <w:rPr>
                <w:rFonts w:ascii="Times New Roman" w:eastAsia="Times New Roman" w:hAnsi="Times New Roman" w:cs="Times New Roman"/>
                <w:b/>
                <w:bCs/>
                <w:color w:val="000000"/>
                <w:kern w:val="0"/>
                <w14:ligatures w14:val="none"/>
              </w:rPr>
            </w:pPr>
            <w:r w:rsidRPr="00DF6BB4">
              <w:rPr>
                <w:rFonts w:ascii="Times New Roman" w:eastAsia="Times New Roman" w:hAnsi="Times New Roman" w:cs="Times New Roman"/>
                <w:b/>
                <w:bCs/>
                <w:color w:val="000000"/>
                <w:kern w:val="0"/>
                <w14:ligatures w14:val="none"/>
              </w:rPr>
              <w:t>variable</w:t>
            </w:r>
          </w:p>
        </w:tc>
        <w:tc>
          <w:tcPr>
            <w:tcW w:w="0" w:type="auto"/>
            <w:tcBorders>
              <w:top w:val="nil"/>
              <w:left w:val="nil"/>
              <w:bottom w:val="single" w:sz="4" w:space="0" w:color="auto"/>
              <w:right w:val="nil"/>
            </w:tcBorders>
            <w:shd w:val="clear" w:color="auto" w:fill="auto"/>
            <w:vAlign w:val="center"/>
            <w:hideMark/>
          </w:tcPr>
          <w:p w14:paraId="73ABB563" w14:textId="62C5DB9E" w:rsidR="0060387D" w:rsidRPr="00DF6BB4" w:rsidRDefault="00F102DA" w:rsidP="0060387D">
            <w:pPr>
              <w:spacing w:after="0" w:line="240" w:lineRule="auto"/>
              <w:jc w:val="center"/>
              <w:rPr>
                <w:rFonts w:ascii="Times New Roman" w:hAnsi="Times New Roman" w:cs="Times New Roman"/>
                <w:b/>
                <w:bCs/>
                <w:color w:val="000000"/>
                <w:kern w:val="0"/>
                <w14:ligatures w14:val="none"/>
              </w:rPr>
            </w:pPr>
            <w:r w:rsidRPr="00DF6BB4">
              <w:rPr>
                <w:rFonts w:ascii="Times New Roman" w:hAnsi="Times New Roman" w:cs="Times New Roman"/>
                <w:b/>
                <w:bCs/>
                <w:color w:val="000000"/>
                <w:kern w:val="0"/>
                <w14:ligatures w14:val="none"/>
              </w:rPr>
              <w:t>C</w:t>
            </w:r>
            <w:r w:rsidR="0060387D" w:rsidRPr="00DF6BB4">
              <w:rPr>
                <w:rFonts w:ascii="Times New Roman" w:eastAsia="Times New Roman" w:hAnsi="Times New Roman" w:cs="Times New Roman"/>
                <w:b/>
                <w:bCs/>
                <w:color w:val="000000"/>
                <w:kern w:val="0"/>
                <w14:ligatures w14:val="none"/>
              </w:rPr>
              <w:t>oef</w:t>
            </w:r>
            <w:r w:rsidRPr="00DF6BB4">
              <w:rPr>
                <w:rFonts w:ascii="Times New Roman" w:hAnsi="Times New Roman" w:cs="Times New Roman"/>
                <w:b/>
                <w:bCs/>
                <w:color w:val="000000"/>
                <w:kern w:val="0"/>
                <w14:ligatures w14:val="none"/>
              </w:rPr>
              <w:t>.</w:t>
            </w:r>
          </w:p>
        </w:tc>
        <w:tc>
          <w:tcPr>
            <w:tcW w:w="0" w:type="auto"/>
            <w:tcBorders>
              <w:top w:val="nil"/>
              <w:left w:val="nil"/>
              <w:bottom w:val="single" w:sz="4" w:space="0" w:color="auto"/>
              <w:right w:val="nil"/>
            </w:tcBorders>
            <w:shd w:val="clear" w:color="auto" w:fill="auto"/>
            <w:vAlign w:val="center"/>
            <w:hideMark/>
          </w:tcPr>
          <w:p w14:paraId="1D5A9D2A" w14:textId="11FDA590" w:rsidR="0060387D" w:rsidRPr="00DF6BB4" w:rsidRDefault="00F102DA" w:rsidP="0060387D">
            <w:pPr>
              <w:spacing w:after="0" w:line="240" w:lineRule="auto"/>
              <w:jc w:val="center"/>
              <w:rPr>
                <w:rFonts w:ascii="Times New Roman" w:eastAsia="Times New Roman" w:hAnsi="Times New Roman" w:cs="Times New Roman"/>
                <w:b/>
                <w:bCs/>
                <w:color w:val="000000"/>
                <w:kern w:val="0"/>
                <w14:ligatures w14:val="none"/>
              </w:rPr>
            </w:pPr>
            <w:r w:rsidRPr="00DF6BB4">
              <w:rPr>
                <w:rFonts w:ascii="Times New Roman" w:hAnsi="Times New Roman" w:cs="Times New Roman"/>
                <w:b/>
                <w:bCs/>
                <w:color w:val="000000"/>
                <w:kern w:val="0"/>
                <w14:ligatures w14:val="none"/>
              </w:rPr>
              <w:t>S</w:t>
            </w:r>
            <w:r w:rsidR="0060387D" w:rsidRPr="00DF6BB4">
              <w:rPr>
                <w:rFonts w:ascii="Times New Roman" w:eastAsia="Times New Roman" w:hAnsi="Times New Roman" w:cs="Times New Roman"/>
                <w:b/>
                <w:bCs/>
                <w:color w:val="000000"/>
                <w:kern w:val="0"/>
                <w14:ligatures w14:val="none"/>
              </w:rPr>
              <w:t xml:space="preserve">tandard </w:t>
            </w:r>
            <w:r w:rsidRPr="00DF6BB4">
              <w:rPr>
                <w:rFonts w:ascii="Times New Roman" w:hAnsi="Times New Roman" w:cs="Times New Roman"/>
                <w:b/>
                <w:bCs/>
                <w:color w:val="000000"/>
                <w:kern w:val="0"/>
                <w14:ligatures w14:val="none"/>
              </w:rPr>
              <w:t>E</w:t>
            </w:r>
            <w:r w:rsidR="0060387D" w:rsidRPr="00DF6BB4">
              <w:rPr>
                <w:rFonts w:ascii="Times New Roman" w:eastAsia="Times New Roman" w:hAnsi="Times New Roman" w:cs="Times New Roman"/>
                <w:b/>
                <w:bCs/>
                <w:color w:val="000000"/>
                <w:kern w:val="0"/>
                <w14:ligatures w14:val="none"/>
              </w:rPr>
              <w:t>rror</w:t>
            </w:r>
          </w:p>
        </w:tc>
        <w:tc>
          <w:tcPr>
            <w:tcW w:w="0" w:type="auto"/>
            <w:tcBorders>
              <w:top w:val="nil"/>
              <w:left w:val="nil"/>
              <w:bottom w:val="single" w:sz="4" w:space="0" w:color="auto"/>
              <w:right w:val="nil"/>
            </w:tcBorders>
            <w:shd w:val="clear" w:color="auto" w:fill="auto"/>
            <w:vAlign w:val="center"/>
            <w:hideMark/>
          </w:tcPr>
          <w:p w14:paraId="384C1406" w14:textId="0A5A17FB" w:rsidR="0060387D" w:rsidRPr="00DF6BB4" w:rsidRDefault="00F102DA" w:rsidP="0060387D">
            <w:pPr>
              <w:spacing w:after="0" w:line="240" w:lineRule="auto"/>
              <w:jc w:val="center"/>
              <w:rPr>
                <w:rFonts w:ascii="Times New Roman" w:eastAsia="Times New Roman" w:hAnsi="Times New Roman" w:cs="Times New Roman"/>
                <w:b/>
                <w:bCs/>
                <w:color w:val="000000"/>
                <w:kern w:val="0"/>
                <w14:ligatures w14:val="none"/>
              </w:rPr>
            </w:pPr>
            <w:r w:rsidRPr="00DF6BB4">
              <w:rPr>
                <w:rFonts w:ascii="Times New Roman" w:hAnsi="Times New Roman" w:cs="Times New Roman"/>
                <w:b/>
                <w:bCs/>
                <w:color w:val="000000"/>
                <w:kern w:val="0"/>
                <w14:ligatures w14:val="none"/>
              </w:rPr>
              <w:t>P</w:t>
            </w:r>
            <w:r w:rsidR="0060387D" w:rsidRPr="00DF6BB4">
              <w:rPr>
                <w:rFonts w:ascii="Times New Roman" w:eastAsia="Times New Roman" w:hAnsi="Times New Roman" w:cs="Times New Roman"/>
                <w:b/>
                <w:bCs/>
                <w:color w:val="000000"/>
                <w:kern w:val="0"/>
                <w14:ligatures w14:val="none"/>
              </w:rPr>
              <w:t xml:space="preserve"> value</w:t>
            </w:r>
          </w:p>
        </w:tc>
        <w:tc>
          <w:tcPr>
            <w:tcW w:w="0" w:type="auto"/>
            <w:tcBorders>
              <w:top w:val="nil"/>
              <w:left w:val="nil"/>
              <w:bottom w:val="single" w:sz="4" w:space="0" w:color="auto"/>
              <w:right w:val="nil"/>
            </w:tcBorders>
            <w:shd w:val="clear" w:color="auto" w:fill="auto"/>
            <w:vAlign w:val="center"/>
            <w:hideMark/>
          </w:tcPr>
          <w:p w14:paraId="59A8F3C2" w14:textId="77777777" w:rsidR="0060387D" w:rsidRPr="00DF6BB4" w:rsidRDefault="0060387D" w:rsidP="0060387D">
            <w:pPr>
              <w:spacing w:after="0" w:line="240" w:lineRule="auto"/>
              <w:jc w:val="center"/>
              <w:rPr>
                <w:rFonts w:ascii="Times New Roman" w:eastAsia="Times New Roman" w:hAnsi="Times New Roman" w:cs="Times New Roman"/>
                <w:b/>
                <w:bCs/>
                <w:color w:val="000000"/>
                <w:kern w:val="0"/>
                <w14:ligatures w14:val="none"/>
              </w:rPr>
            </w:pPr>
            <w:r w:rsidRPr="00DF6BB4">
              <w:rPr>
                <w:rFonts w:ascii="Times New Roman" w:eastAsia="Times New Roman" w:hAnsi="Times New Roman" w:cs="Times New Roman"/>
                <w:b/>
                <w:bCs/>
                <w:color w:val="000000"/>
                <w:kern w:val="0"/>
                <w14:ligatures w14:val="none"/>
              </w:rPr>
              <w:t>95% CI: lower</w:t>
            </w:r>
          </w:p>
        </w:tc>
        <w:tc>
          <w:tcPr>
            <w:tcW w:w="0" w:type="auto"/>
            <w:tcBorders>
              <w:top w:val="nil"/>
              <w:left w:val="nil"/>
              <w:bottom w:val="single" w:sz="4" w:space="0" w:color="auto"/>
              <w:right w:val="nil"/>
            </w:tcBorders>
            <w:shd w:val="clear" w:color="auto" w:fill="auto"/>
            <w:vAlign w:val="center"/>
            <w:hideMark/>
          </w:tcPr>
          <w:p w14:paraId="419C418D" w14:textId="77777777" w:rsidR="0060387D" w:rsidRPr="00DF6BB4" w:rsidRDefault="0060387D" w:rsidP="0060387D">
            <w:pPr>
              <w:spacing w:after="0" w:line="240" w:lineRule="auto"/>
              <w:jc w:val="center"/>
              <w:rPr>
                <w:rFonts w:ascii="Times New Roman" w:eastAsia="Times New Roman" w:hAnsi="Times New Roman" w:cs="Times New Roman"/>
                <w:b/>
                <w:bCs/>
                <w:color w:val="000000"/>
                <w:kern w:val="0"/>
                <w14:ligatures w14:val="none"/>
              </w:rPr>
            </w:pPr>
            <w:r w:rsidRPr="00DF6BB4">
              <w:rPr>
                <w:rFonts w:ascii="Times New Roman" w:eastAsia="Times New Roman" w:hAnsi="Times New Roman" w:cs="Times New Roman"/>
                <w:b/>
                <w:bCs/>
                <w:color w:val="000000"/>
                <w:kern w:val="0"/>
                <w14:ligatures w14:val="none"/>
              </w:rPr>
              <w:t>95% CI: upper</w:t>
            </w:r>
          </w:p>
        </w:tc>
      </w:tr>
      <w:tr w:rsidR="0060387D" w:rsidRPr="00DF6BB4" w14:paraId="7E9A9B37" w14:textId="77777777" w:rsidTr="00F102DA">
        <w:trPr>
          <w:trHeight w:val="300"/>
        </w:trPr>
        <w:tc>
          <w:tcPr>
            <w:tcW w:w="0" w:type="auto"/>
            <w:gridSpan w:val="4"/>
            <w:tcBorders>
              <w:top w:val="single" w:sz="4" w:space="0" w:color="auto"/>
              <w:left w:val="nil"/>
              <w:bottom w:val="nil"/>
              <w:right w:val="nil"/>
            </w:tcBorders>
            <w:shd w:val="clear" w:color="auto" w:fill="auto"/>
            <w:noWrap/>
            <w:vAlign w:val="bottom"/>
            <w:hideMark/>
          </w:tcPr>
          <w:p w14:paraId="620D3BB2" w14:textId="05D8F5D6" w:rsidR="0060387D" w:rsidRPr="00DF6BB4" w:rsidRDefault="0060387D" w:rsidP="0060387D">
            <w:pPr>
              <w:spacing w:after="0" w:line="240" w:lineRule="auto"/>
              <w:rPr>
                <w:rFonts w:ascii="Times New Roman" w:eastAsia="Times New Roman" w:hAnsi="Times New Roman" w:cs="Times New Roman"/>
                <w:b/>
                <w:bCs/>
                <w:color w:val="000000"/>
                <w:kern w:val="0"/>
                <w14:ligatures w14:val="none"/>
              </w:rPr>
            </w:pPr>
            <w:r w:rsidRPr="00DF6BB4">
              <w:rPr>
                <w:rFonts w:ascii="Times New Roman" w:eastAsia="Times New Roman" w:hAnsi="Times New Roman" w:cs="Times New Roman"/>
                <w:b/>
                <w:bCs/>
                <w:color w:val="000000"/>
                <w:kern w:val="0"/>
                <w14:ligatures w14:val="none"/>
              </w:rPr>
              <w:t xml:space="preserve">Outcome: </w:t>
            </w:r>
            <w:r w:rsidR="000A5415" w:rsidRPr="00DF6BB4">
              <w:rPr>
                <w:rFonts w:ascii="Times New Roman" w:eastAsia="Times New Roman" w:hAnsi="Times New Roman" w:cs="Times New Roman"/>
                <w:b/>
                <w:bCs/>
                <w:color w:val="000000"/>
                <w:kern w:val="0"/>
                <w14:ligatures w14:val="none"/>
              </w:rPr>
              <w:t xml:space="preserve">Any </w:t>
            </w:r>
            <w:r w:rsidRPr="00DF6BB4">
              <w:rPr>
                <w:rFonts w:ascii="Times New Roman" w:eastAsia="Times New Roman" w:hAnsi="Times New Roman" w:cs="Times New Roman"/>
                <w:b/>
                <w:bCs/>
                <w:color w:val="000000"/>
                <w:kern w:val="0"/>
                <w14:ligatures w14:val="none"/>
              </w:rPr>
              <w:t>Trouble Getting Needed Care (N = 5,339)</w:t>
            </w:r>
          </w:p>
        </w:tc>
        <w:tc>
          <w:tcPr>
            <w:tcW w:w="0" w:type="auto"/>
            <w:tcBorders>
              <w:top w:val="single" w:sz="4" w:space="0" w:color="auto"/>
              <w:left w:val="nil"/>
              <w:bottom w:val="nil"/>
              <w:right w:val="nil"/>
            </w:tcBorders>
            <w:shd w:val="clear" w:color="auto" w:fill="auto"/>
            <w:noWrap/>
            <w:vAlign w:val="bottom"/>
            <w:hideMark/>
          </w:tcPr>
          <w:p w14:paraId="30B80AB6" w14:textId="77777777" w:rsidR="0060387D" w:rsidRPr="00DF6BB4" w:rsidRDefault="0060387D" w:rsidP="0060387D">
            <w:pPr>
              <w:spacing w:after="0" w:line="240" w:lineRule="auto"/>
              <w:rPr>
                <w:rFonts w:ascii="Times New Roman" w:eastAsia="Times New Roman" w:hAnsi="Times New Roman" w:cs="Times New Roman"/>
                <w:b/>
                <w:bCs/>
                <w:color w:val="000000"/>
                <w:kern w:val="0"/>
                <w14:ligatures w14:val="none"/>
              </w:rPr>
            </w:pPr>
          </w:p>
        </w:tc>
        <w:tc>
          <w:tcPr>
            <w:tcW w:w="0" w:type="auto"/>
            <w:tcBorders>
              <w:top w:val="single" w:sz="4" w:space="0" w:color="auto"/>
              <w:left w:val="nil"/>
              <w:bottom w:val="nil"/>
              <w:right w:val="nil"/>
            </w:tcBorders>
            <w:shd w:val="clear" w:color="auto" w:fill="auto"/>
            <w:noWrap/>
            <w:vAlign w:val="bottom"/>
            <w:hideMark/>
          </w:tcPr>
          <w:p w14:paraId="1F7FA2F0" w14:textId="77777777" w:rsidR="0060387D" w:rsidRPr="00DF6BB4" w:rsidRDefault="0060387D" w:rsidP="0060387D">
            <w:pPr>
              <w:spacing w:after="0" w:line="240" w:lineRule="auto"/>
              <w:jc w:val="center"/>
              <w:rPr>
                <w:rFonts w:ascii="Times New Roman" w:eastAsia="Times New Roman" w:hAnsi="Times New Roman" w:cs="Times New Roman"/>
                <w:b/>
                <w:bCs/>
                <w:kern w:val="0"/>
                <w14:ligatures w14:val="none"/>
              </w:rPr>
            </w:pPr>
          </w:p>
        </w:tc>
      </w:tr>
      <w:tr w:rsidR="000A5415" w:rsidRPr="00DF6BB4" w14:paraId="04621A1E" w14:textId="77777777" w:rsidTr="00F102DA">
        <w:trPr>
          <w:trHeight w:val="300"/>
        </w:trPr>
        <w:tc>
          <w:tcPr>
            <w:tcW w:w="0" w:type="auto"/>
            <w:tcBorders>
              <w:top w:val="nil"/>
              <w:left w:val="nil"/>
              <w:bottom w:val="nil"/>
              <w:right w:val="nil"/>
            </w:tcBorders>
            <w:shd w:val="clear" w:color="auto" w:fill="auto"/>
            <w:noWrap/>
            <w:vAlign w:val="bottom"/>
            <w:hideMark/>
          </w:tcPr>
          <w:p w14:paraId="0C417882" w14:textId="22D4EA77" w:rsidR="0060387D" w:rsidRPr="00DF6BB4" w:rsidRDefault="0060387D" w:rsidP="0060387D">
            <w:pPr>
              <w:spacing w:after="0" w:line="240" w:lineRule="auto"/>
              <w:rPr>
                <w:rFonts w:ascii="Times New Roman" w:eastAsia="Times New Roman" w:hAnsi="Times New Roman" w:cs="Times New Roman"/>
                <w:color w:val="000000"/>
                <w:kern w:val="0"/>
                <w14:ligatures w14:val="none"/>
              </w:rPr>
            </w:pPr>
            <w:r w:rsidRPr="00DF6BB4">
              <w:rPr>
                <w:rFonts w:ascii="Times New Roman" w:eastAsia="Times New Roman" w:hAnsi="Times New Roman" w:cs="Times New Roman"/>
                <w:color w:val="000000"/>
                <w:kern w:val="0"/>
                <w14:ligatures w14:val="none"/>
              </w:rPr>
              <w:t xml:space="preserve">ADRD </w:t>
            </w:r>
            <m:oMath>
              <m:r>
                <w:rPr>
                  <w:rFonts w:ascii="Cambria Math" w:eastAsia="Times New Roman" w:hAnsi="Cambria Math" w:cs="Times New Roman"/>
                  <w:color w:val="000000"/>
                  <w:kern w:val="0"/>
                  <w14:ligatures w14:val="none"/>
                </w:rPr>
                <m:t>×</m:t>
              </m:r>
            </m:oMath>
            <w:r w:rsidRPr="00DF6BB4">
              <w:rPr>
                <w:rFonts w:ascii="Times New Roman" w:eastAsia="Times New Roman" w:hAnsi="Times New Roman" w:cs="Times New Roman"/>
                <w:color w:val="000000"/>
                <w:kern w:val="0"/>
                <w14:ligatures w14:val="none"/>
              </w:rPr>
              <w:t xml:space="preserve"> 2015</w:t>
            </w:r>
          </w:p>
        </w:tc>
        <w:tc>
          <w:tcPr>
            <w:tcW w:w="0" w:type="auto"/>
            <w:tcBorders>
              <w:top w:val="nil"/>
              <w:left w:val="nil"/>
              <w:bottom w:val="nil"/>
              <w:right w:val="nil"/>
            </w:tcBorders>
            <w:shd w:val="clear" w:color="auto" w:fill="auto"/>
            <w:noWrap/>
            <w:vAlign w:val="bottom"/>
            <w:hideMark/>
          </w:tcPr>
          <w:p w14:paraId="46B8B984" w14:textId="1D687359" w:rsidR="0060387D" w:rsidRPr="00DF6BB4" w:rsidRDefault="00AF3AB4" w:rsidP="0060387D">
            <w:pPr>
              <w:spacing w:after="0" w:line="240" w:lineRule="auto"/>
              <w:jc w:val="center"/>
              <w:rPr>
                <w:rFonts w:ascii="Times New Roman" w:eastAsia="Times New Roman" w:hAnsi="Times New Roman" w:cs="Times New Roman"/>
                <w:color w:val="000000"/>
                <w:kern w:val="0"/>
                <w14:ligatures w14:val="none"/>
              </w:rPr>
            </w:pPr>
            <w:r w:rsidRPr="00DF6BB4">
              <w:rPr>
                <w:rFonts w:ascii="Times New Roman" w:eastAsia="Times New Roman" w:hAnsi="Times New Roman" w:cs="Times New Roman"/>
                <w:color w:val="000000"/>
                <w:kern w:val="0"/>
                <w14:ligatures w14:val="none"/>
              </w:rPr>
              <w:t>-</w:t>
            </w:r>
            <w:r w:rsidR="0060387D" w:rsidRPr="00DF6BB4">
              <w:rPr>
                <w:rFonts w:ascii="Times New Roman" w:eastAsia="Times New Roman" w:hAnsi="Times New Roman" w:cs="Times New Roman"/>
                <w:color w:val="000000"/>
                <w:kern w:val="0"/>
                <w14:ligatures w14:val="none"/>
              </w:rPr>
              <w:t>0.0446</w:t>
            </w:r>
          </w:p>
        </w:tc>
        <w:tc>
          <w:tcPr>
            <w:tcW w:w="0" w:type="auto"/>
            <w:tcBorders>
              <w:top w:val="nil"/>
              <w:left w:val="nil"/>
              <w:bottom w:val="nil"/>
              <w:right w:val="nil"/>
            </w:tcBorders>
            <w:shd w:val="clear" w:color="auto" w:fill="auto"/>
            <w:noWrap/>
            <w:vAlign w:val="bottom"/>
            <w:hideMark/>
          </w:tcPr>
          <w:p w14:paraId="37B1CFD3" w14:textId="77777777" w:rsidR="0060387D" w:rsidRPr="00DF6BB4" w:rsidRDefault="0060387D" w:rsidP="0060387D">
            <w:pPr>
              <w:spacing w:after="0" w:line="240" w:lineRule="auto"/>
              <w:jc w:val="center"/>
              <w:rPr>
                <w:rFonts w:ascii="Times New Roman" w:eastAsia="Times New Roman" w:hAnsi="Times New Roman" w:cs="Times New Roman"/>
                <w:color w:val="000000"/>
                <w:kern w:val="0"/>
                <w14:ligatures w14:val="none"/>
              </w:rPr>
            </w:pPr>
            <w:r w:rsidRPr="00DF6BB4">
              <w:rPr>
                <w:rFonts w:ascii="Times New Roman" w:eastAsia="Times New Roman" w:hAnsi="Times New Roman" w:cs="Times New Roman"/>
                <w:color w:val="000000"/>
                <w:kern w:val="0"/>
                <w14:ligatures w14:val="none"/>
              </w:rPr>
              <w:t>0.0448</w:t>
            </w:r>
          </w:p>
        </w:tc>
        <w:tc>
          <w:tcPr>
            <w:tcW w:w="0" w:type="auto"/>
            <w:tcBorders>
              <w:top w:val="nil"/>
              <w:left w:val="nil"/>
              <w:bottom w:val="nil"/>
              <w:right w:val="nil"/>
            </w:tcBorders>
            <w:shd w:val="clear" w:color="auto" w:fill="auto"/>
            <w:noWrap/>
            <w:vAlign w:val="bottom"/>
            <w:hideMark/>
          </w:tcPr>
          <w:p w14:paraId="3B7EA772" w14:textId="77777777" w:rsidR="0060387D" w:rsidRPr="00DF6BB4" w:rsidRDefault="0060387D" w:rsidP="0060387D">
            <w:pPr>
              <w:spacing w:after="0" w:line="240" w:lineRule="auto"/>
              <w:jc w:val="center"/>
              <w:rPr>
                <w:rFonts w:ascii="Times New Roman" w:eastAsia="Times New Roman" w:hAnsi="Times New Roman" w:cs="Times New Roman"/>
                <w:color w:val="000000"/>
                <w:kern w:val="0"/>
                <w14:ligatures w14:val="none"/>
              </w:rPr>
            </w:pPr>
            <w:r w:rsidRPr="00DF6BB4">
              <w:rPr>
                <w:rFonts w:ascii="Times New Roman" w:eastAsia="Times New Roman" w:hAnsi="Times New Roman" w:cs="Times New Roman"/>
                <w:color w:val="000000"/>
                <w:kern w:val="0"/>
                <w14:ligatures w14:val="none"/>
              </w:rPr>
              <w:t>0.3199</w:t>
            </w:r>
          </w:p>
        </w:tc>
        <w:tc>
          <w:tcPr>
            <w:tcW w:w="0" w:type="auto"/>
            <w:tcBorders>
              <w:top w:val="nil"/>
              <w:left w:val="nil"/>
              <w:bottom w:val="nil"/>
              <w:right w:val="nil"/>
            </w:tcBorders>
            <w:shd w:val="clear" w:color="auto" w:fill="auto"/>
            <w:noWrap/>
            <w:vAlign w:val="bottom"/>
            <w:hideMark/>
          </w:tcPr>
          <w:p w14:paraId="04EA996F" w14:textId="6F5BC863" w:rsidR="0060387D" w:rsidRPr="00DF6BB4" w:rsidRDefault="00AF3AB4" w:rsidP="0060387D">
            <w:pPr>
              <w:spacing w:after="0" w:line="240" w:lineRule="auto"/>
              <w:jc w:val="center"/>
              <w:rPr>
                <w:rFonts w:ascii="Times New Roman" w:eastAsia="Times New Roman" w:hAnsi="Times New Roman" w:cs="Times New Roman"/>
                <w:color w:val="000000"/>
                <w:kern w:val="0"/>
                <w14:ligatures w14:val="none"/>
              </w:rPr>
            </w:pPr>
            <w:r w:rsidRPr="00DF6BB4">
              <w:rPr>
                <w:rFonts w:ascii="Times New Roman" w:eastAsia="Times New Roman" w:hAnsi="Times New Roman" w:cs="Times New Roman"/>
                <w:color w:val="000000"/>
                <w:kern w:val="0"/>
                <w14:ligatures w14:val="none"/>
              </w:rPr>
              <w:t>-0.1325</w:t>
            </w:r>
          </w:p>
        </w:tc>
        <w:tc>
          <w:tcPr>
            <w:tcW w:w="0" w:type="auto"/>
            <w:tcBorders>
              <w:top w:val="nil"/>
              <w:left w:val="nil"/>
              <w:bottom w:val="nil"/>
              <w:right w:val="nil"/>
            </w:tcBorders>
            <w:shd w:val="clear" w:color="auto" w:fill="auto"/>
            <w:noWrap/>
            <w:vAlign w:val="bottom"/>
            <w:hideMark/>
          </w:tcPr>
          <w:p w14:paraId="370CE2B5" w14:textId="2F238044" w:rsidR="0060387D" w:rsidRPr="00DF6BB4" w:rsidRDefault="00AF3AB4" w:rsidP="0060387D">
            <w:pPr>
              <w:spacing w:after="0" w:line="240" w:lineRule="auto"/>
              <w:jc w:val="center"/>
              <w:rPr>
                <w:rFonts w:ascii="Times New Roman" w:eastAsia="Times New Roman" w:hAnsi="Times New Roman" w:cs="Times New Roman"/>
                <w:color w:val="000000"/>
                <w:kern w:val="0"/>
                <w14:ligatures w14:val="none"/>
              </w:rPr>
            </w:pPr>
            <w:r w:rsidRPr="00DF6BB4">
              <w:rPr>
                <w:rFonts w:ascii="Times New Roman" w:eastAsia="Times New Roman" w:hAnsi="Times New Roman" w:cs="Times New Roman"/>
                <w:color w:val="000000"/>
                <w:kern w:val="0"/>
                <w14:ligatures w14:val="none"/>
              </w:rPr>
              <w:t>-0.0433</w:t>
            </w:r>
          </w:p>
        </w:tc>
      </w:tr>
      <w:tr w:rsidR="000A5415" w:rsidRPr="00DF6BB4" w14:paraId="7CE8491D" w14:textId="77777777" w:rsidTr="00F102DA">
        <w:trPr>
          <w:trHeight w:val="300"/>
        </w:trPr>
        <w:tc>
          <w:tcPr>
            <w:tcW w:w="0" w:type="auto"/>
            <w:tcBorders>
              <w:top w:val="nil"/>
              <w:left w:val="nil"/>
              <w:bottom w:val="nil"/>
              <w:right w:val="nil"/>
            </w:tcBorders>
            <w:shd w:val="clear" w:color="auto" w:fill="auto"/>
            <w:noWrap/>
            <w:vAlign w:val="bottom"/>
            <w:hideMark/>
          </w:tcPr>
          <w:p w14:paraId="429094A4" w14:textId="563B1A15" w:rsidR="0060387D" w:rsidRPr="00DF6BB4" w:rsidRDefault="0060387D" w:rsidP="0060387D">
            <w:pPr>
              <w:spacing w:after="0" w:line="240" w:lineRule="auto"/>
              <w:rPr>
                <w:rFonts w:ascii="Times New Roman" w:eastAsia="Times New Roman" w:hAnsi="Times New Roman" w:cs="Times New Roman"/>
                <w:color w:val="000000"/>
                <w:kern w:val="0"/>
                <w14:ligatures w14:val="none"/>
              </w:rPr>
            </w:pPr>
            <w:r w:rsidRPr="00DF6BB4">
              <w:rPr>
                <w:rFonts w:ascii="Times New Roman" w:eastAsia="Times New Roman" w:hAnsi="Times New Roman" w:cs="Times New Roman"/>
                <w:color w:val="000000"/>
                <w:kern w:val="0"/>
                <w14:ligatures w14:val="none"/>
              </w:rPr>
              <w:t xml:space="preserve">ADRD </w:t>
            </w:r>
            <m:oMath>
              <m:r>
                <w:rPr>
                  <w:rFonts w:ascii="Cambria Math" w:eastAsia="Times New Roman" w:hAnsi="Cambria Math" w:cs="Times New Roman"/>
                  <w:color w:val="000000"/>
                  <w:kern w:val="0"/>
                  <w14:ligatures w14:val="none"/>
                </w:rPr>
                <m:t>×</m:t>
              </m:r>
            </m:oMath>
            <w:r w:rsidRPr="00DF6BB4">
              <w:rPr>
                <w:rFonts w:ascii="Times New Roman" w:eastAsia="Times New Roman" w:hAnsi="Times New Roman" w:cs="Times New Roman"/>
                <w:color w:val="000000"/>
                <w:kern w:val="0"/>
                <w14:ligatures w14:val="none"/>
              </w:rPr>
              <w:t xml:space="preserve"> 2016</w:t>
            </w:r>
          </w:p>
        </w:tc>
        <w:tc>
          <w:tcPr>
            <w:tcW w:w="0" w:type="auto"/>
            <w:tcBorders>
              <w:top w:val="nil"/>
              <w:left w:val="nil"/>
              <w:bottom w:val="nil"/>
              <w:right w:val="nil"/>
            </w:tcBorders>
            <w:shd w:val="clear" w:color="auto" w:fill="auto"/>
            <w:noWrap/>
            <w:vAlign w:val="bottom"/>
            <w:hideMark/>
          </w:tcPr>
          <w:p w14:paraId="3FA323B5" w14:textId="36475460" w:rsidR="0060387D" w:rsidRPr="00DF6BB4" w:rsidRDefault="00AF3AB4" w:rsidP="0060387D">
            <w:pPr>
              <w:spacing w:after="0" w:line="240" w:lineRule="auto"/>
              <w:jc w:val="center"/>
              <w:rPr>
                <w:rFonts w:ascii="Times New Roman" w:eastAsia="Times New Roman" w:hAnsi="Times New Roman" w:cs="Times New Roman"/>
                <w:color w:val="000000"/>
                <w:kern w:val="0"/>
                <w14:ligatures w14:val="none"/>
              </w:rPr>
            </w:pPr>
            <w:r w:rsidRPr="00DF6BB4">
              <w:rPr>
                <w:rFonts w:ascii="Times New Roman" w:eastAsia="Times New Roman" w:hAnsi="Times New Roman" w:cs="Times New Roman"/>
                <w:color w:val="000000"/>
                <w:kern w:val="0"/>
                <w14:ligatures w14:val="none"/>
              </w:rPr>
              <w:t>-</w:t>
            </w:r>
            <w:r w:rsidR="0060387D" w:rsidRPr="00DF6BB4">
              <w:rPr>
                <w:rFonts w:ascii="Times New Roman" w:eastAsia="Times New Roman" w:hAnsi="Times New Roman" w:cs="Times New Roman"/>
                <w:color w:val="000000"/>
                <w:kern w:val="0"/>
                <w14:ligatures w14:val="none"/>
              </w:rPr>
              <w:t>0.0156</w:t>
            </w:r>
          </w:p>
        </w:tc>
        <w:tc>
          <w:tcPr>
            <w:tcW w:w="0" w:type="auto"/>
            <w:tcBorders>
              <w:top w:val="nil"/>
              <w:left w:val="nil"/>
              <w:bottom w:val="nil"/>
              <w:right w:val="nil"/>
            </w:tcBorders>
            <w:shd w:val="clear" w:color="auto" w:fill="auto"/>
            <w:noWrap/>
            <w:vAlign w:val="bottom"/>
            <w:hideMark/>
          </w:tcPr>
          <w:p w14:paraId="709D9F35" w14:textId="77777777" w:rsidR="0060387D" w:rsidRPr="00DF6BB4" w:rsidRDefault="0060387D" w:rsidP="0060387D">
            <w:pPr>
              <w:spacing w:after="0" w:line="240" w:lineRule="auto"/>
              <w:jc w:val="center"/>
              <w:rPr>
                <w:rFonts w:ascii="Times New Roman" w:eastAsia="Times New Roman" w:hAnsi="Times New Roman" w:cs="Times New Roman"/>
                <w:color w:val="000000"/>
                <w:kern w:val="0"/>
                <w14:ligatures w14:val="none"/>
              </w:rPr>
            </w:pPr>
            <w:r w:rsidRPr="00DF6BB4">
              <w:rPr>
                <w:rFonts w:ascii="Times New Roman" w:eastAsia="Times New Roman" w:hAnsi="Times New Roman" w:cs="Times New Roman"/>
                <w:color w:val="000000"/>
                <w:kern w:val="0"/>
                <w14:ligatures w14:val="none"/>
              </w:rPr>
              <w:t>0.0421</w:t>
            </w:r>
          </w:p>
        </w:tc>
        <w:tc>
          <w:tcPr>
            <w:tcW w:w="0" w:type="auto"/>
            <w:tcBorders>
              <w:top w:val="nil"/>
              <w:left w:val="nil"/>
              <w:bottom w:val="nil"/>
              <w:right w:val="nil"/>
            </w:tcBorders>
            <w:shd w:val="clear" w:color="auto" w:fill="auto"/>
            <w:noWrap/>
            <w:vAlign w:val="bottom"/>
            <w:hideMark/>
          </w:tcPr>
          <w:p w14:paraId="69F1A6E4" w14:textId="77777777" w:rsidR="0060387D" w:rsidRPr="00DF6BB4" w:rsidRDefault="0060387D" w:rsidP="0060387D">
            <w:pPr>
              <w:spacing w:after="0" w:line="240" w:lineRule="auto"/>
              <w:jc w:val="center"/>
              <w:rPr>
                <w:rFonts w:ascii="Times New Roman" w:eastAsia="Times New Roman" w:hAnsi="Times New Roman" w:cs="Times New Roman"/>
                <w:color w:val="000000"/>
                <w:kern w:val="0"/>
                <w14:ligatures w14:val="none"/>
              </w:rPr>
            </w:pPr>
            <w:r w:rsidRPr="00DF6BB4">
              <w:rPr>
                <w:rFonts w:ascii="Times New Roman" w:eastAsia="Times New Roman" w:hAnsi="Times New Roman" w:cs="Times New Roman"/>
                <w:color w:val="000000"/>
                <w:kern w:val="0"/>
                <w14:ligatures w14:val="none"/>
              </w:rPr>
              <w:t>0.7100</w:t>
            </w:r>
          </w:p>
        </w:tc>
        <w:tc>
          <w:tcPr>
            <w:tcW w:w="0" w:type="auto"/>
            <w:tcBorders>
              <w:top w:val="nil"/>
              <w:left w:val="nil"/>
              <w:bottom w:val="nil"/>
              <w:right w:val="nil"/>
            </w:tcBorders>
            <w:shd w:val="clear" w:color="auto" w:fill="auto"/>
            <w:noWrap/>
            <w:vAlign w:val="bottom"/>
            <w:hideMark/>
          </w:tcPr>
          <w:p w14:paraId="769C75BB" w14:textId="7FFC85BE" w:rsidR="0060387D" w:rsidRPr="00DF6BB4" w:rsidRDefault="0060387D" w:rsidP="0060387D">
            <w:pPr>
              <w:spacing w:after="0" w:line="240" w:lineRule="auto"/>
              <w:jc w:val="center"/>
              <w:rPr>
                <w:rFonts w:ascii="Times New Roman" w:eastAsia="Times New Roman" w:hAnsi="Times New Roman" w:cs="Times New Roman"/>
                <w:color w:val="000000"/>
                <w:kern w:val="0"/>
                <w14:ligatures w14:val="none"/>
              </w:rPr>
            </w:pPr>
            <w:r w:rsidRPr="00DF6BB4">
              <w:rPr>
                <w:rFonts w:ascii="Times New Roman" w:eastAsia="Times New Roman" w:hAnsi="Times New Roman" w:cs="Times New Roman"/>
                <w:color w:val="000000"/>
                <w:kern w:val="0"/>
                <w14:ligatures w14:val="none"/>
              </w:rPr>
              <w:t>-</w:t>
            </w:r>
            <w:r w:rsidR="00DB7F86" w:rsidRPr="00DF6BB4">
              <w:rPr>
                <w:rFonts w:ascii="Times New Roman" w:eastAsia="Times New Roman" w:hAnsi="Times New Roman" w:cs="Times New Roman"/>
                <w:color w:val="000000"/>
                <w:kern w:val="0"/>
                <w14:ligatures w14:val="none"/>
              </w:rPr>
              <w:t>0.0981</w:t>
            </w:r>
          </w:p>
        </w:tc>
        <w:tc>
          <w:tcPr>
            <w:tcW w:w="0" w:type="auto"/>
            <w:tcBorders>
              <w:top w:val="nil"/>
              <w:left w:val="nil"/>
              <w:bottom w:val="nil"/>
              <w:right w:val="nil"/>
            </w:tcBorders>
            <w:shd w:val="clear" w:color="auto" w:fill="auto"/>
            <w:noWrap/>
            <w:vAlign w:val="bottom"/>
            <w:hideMark/>
          </w:tcPr>
          <w:p w14:paraId="6B5D7F44" w14:textId="15A3D073" w:rsidR="0060387D" w:rsidRPr="00DF6BB4" w:rsidRDefault="000B0E6D" w:rsidP="0060387D">
            <w:pPr>
              <w:spacing w:after="0" w:line="240" w:lineRule="auto"/>
              <w:jc w:val="center"/>
              <w:rPr>
                <w:rFonts w:ascii="Times New Roman" w:eastAsia="Times New Roman" w:hAnsi="Times New Roman" w:cs="Times New Roman"/>
                <w:color w:val="000000"/>
                <w:kern w:val="0"/>
                <w14:ligatures w14:val="none"/>
              </w:rPr>
            </w:pPr>
            <w:r w:rsidRPr="00DF6BB4">
              <w:rPr>
                <w:rFonts w:ascii="Times New Roman" w:eastAsia="Times New Roman" w:hAnsi="Times New Roman" w:cs="Times New Roman"/>
                <w:color w:val="000000"/>
                <w:kern w:val="0"/>
                <w14:ligatures w14:val="none"/>
              </w:rPr>
              <w:t>0.0668</w:t>
            </w:r>
          </w:p>
        </w:tc>
      </w:tr>
      <w:tr w:rsidR="000A5415" w:rsidRPr="00DF6BB4" w14:paraId="78311CCF" w14:textId="77777777" w:rsidTr="00F102DA">
        <w:trPr>
          <w:trHeight w:val="300"/>
        </w:trPr>
        <w:tc>
          <w:tcPr>
            <w:tcW w:w="0" w:type="auto"/>
            <w:tcBorders>
              <w:top w:val="nil"/>
              <w:left w:val="nil"/>
              <w:bottom w:val="nil"/>
              <w:right w:val="nil"/>
            </w:tcBorders>
            <w:shd w:val="clear" w:color="auto" w:fill="auto"/>
            <w:noWrap/>
            <w:vAlign w:val="bottom"/>
            <w:hideMark/>
          </w:tcPr>
          <w:p w14:paraId="7649CFA6" w14:textId="0FD45291" w:rsidR="0060387D" w:rsidRPr="00DF6BB4" w:rsidRDefault="0060387D" w:rsidP="0060387D">
            <w:pPr>
              <w:spacing w:after="0" w:line="240" w:lineRule="auto"/>
              <w:rPr>
                <w:rFonts w:ascii="Times New Roman" w:eastAsia="Times New Roman" w:hAnsi="Times New Roman" w:cs="Times New Roman"/>
                <w:color w:val="000000"/>
                <w:kern w:val="0"/>
                <w14:ligatures w14:val="none"/>
              </w:rPr>
            </w:pPr>
            <w:r w:rsidRPr="00DF6BB4">
              <w:rPr>
                <w:rFonts w:ascii="Times New Roman" w:eastAsia="Times New Roman" w:hAnsi="Times New Roman" w:cs="Times New Roman"/>
                <w:color w:val="000000"/>
                <w:kern w:val="0"/>
                <w14:ligatures w14:val="none"/>
              </w:rPr>
              <w:t xml:space="preserve">ADRD </w:t>
            </w:r>
            <m:oMath>
              <m:r>
                <w:rPr>
                  <w:rFonts w:ascii="Cambria Math" w:eastAsia="Times New Roman" w:hAnsi="Cambria Math" w:cs="Times New Roman"/>
                  <w:color w:val="000000"/>
                  <w:kern w:val="0"/>
                  <w14:ligatures w14:val="none"/>
                </w:rPr>
                <m:t>×</m:t>
              </m:r>
            </m:oMath>
            <w:r w:rsidRPr="00DF6BB4">
              <w:rPr>
                <w:rFonts w:ascii="Times New Roman" w:eastAsia="Times New Roman" w:hAnsi="Times New Roman" w:cs="Times New Roman"/>
                <w:color w:val="000000"/>
                <w:kern w:val="0"/>
                <w14:ligatures w14:val="none"/>
              </w:rPr>
              <w:t xml:space="preserve"> 2017</w:t>
            </w:r>
          </w:p>
        </w:tc>
        <w:tc>
          <w:tcPr>
            <w:tcW w:w="0" w:type="auto"/>
            <w:tcBorders>
              <w:top w:val="nil"/>
              <w:left w:val="nil"/>
              <w:bottom w:val="nil"/>
              <w:right w:val="nil"/>
            </w:tcBorders>
            <w:shd w:val="clear" w:color="auto" w:fill="auto"/>
            <w:noWrap/>
            <w:vAlign w:val="bottom"/>
            <w:hideMark/>
          </w:tcPr>
          <w:p w14:paraId="08B005B9" w14:textId="48807A28" w:rsidR="0060387D" w:rsidRPr="00DF6BB4" w:rsidRDefault="0060387D" w:rsidP="0060387D">
            <w:pPr>
              <w:spacing w:after="0" w:line="240" w:lineRule="auto"/>
              <w:jc w:val="center"/>
              <w:rPr>
                <w:rFonts w:ascii="Times New Roman" w:eastAsia="Times New Roman" w:hAnsi="Times New Roman" w:cs="Times New Roman"/>
                <w:color w:val="000000"/>
                <w:kern w:val="0"/>
                <w14:ligatures w14:val="none"/>
              </w:rPr>
            </w:pPr>
            <w:r w:rsidRPr="00DF6BB4">
              <w:rPr>
                <w:rFonts w:ascii="Times New Roman" w:eastAsia="Times New Roman" w:hAnsi="Times New Roman" w:cs="Times New Roman"/>
                <w:color w:val="000000"/>
                <w:kern w:val="0"/>
                <w14:ligatures w14:val="none"/>
              </w:rPr>
              <w:t>0.0029</w:t>
            </w:r>
          </w:p>
        </w:tc>
        <w:tc>
          <w:tcPr>
            <w:tcW w:w="0" w:type="auto"/>
            <w:tcBorders>
              <w:top w:val="nil"/>
              <w:left w:val="nil"/>
              <w:bottom w:val="nil"/>
              <w:right w:val="nil"/>
            </w:tcBorders>
            <w:shd w:val="clear" w:color="auto" w:fill="auto"/>
            <w:noWrap/>
            <w:vAlign w:val="bottom"/>
            <w:hideMark/>
          </w:tcPr>
          <w:p w14:paraId="63D84BC4" w14:textId="77777777" w:rsidR="0060387D" w:rsidRPr="00DF6BB4" w:rsidRDefault="0060387D" w:rsidP="0060387D">
            <w:pPr>
              <w:spacing w:after="0" w:line="240" w:lineRule="auto"/>
              <w:jc w:val="center"/>
              <w:rPr>
                <w:rFonts w:ascii="Times New Roman" w:eastAsia="Times New Roman" w:hAnsi="Times New Roman" w:cs="Times New Roman"/>
                <w:color w:val="000000"/>
                <w:kern w:val="0"/>
                <w14:ligatures w14:val="none"/>
              </w:rPr>
            </w:pPr>
            <w:r w:rsidRPr="00DF6BB4">
              <w:rPr>
                <w:rFonts w:ascii="Times New Roman" w:eastAsia="Times New Roman" w:hAnsi="Times New Roman" w:cs="Times New Roman"/>
                <w:color w:val="000000"/>
                <w:kern w:val="0"/>
                <w14:ligatures w14:val="none"/>
              </w:rPr>
              <w:t>0.0460</w:t>
            </w:r>
          </w:p>
        </w:tc>
        <w:tc>
          <w:tcPr>
            <w:tcW w:w="0" w:type="auto"/>
            <w:tcBorders>
              <w:top w:val="nil"/>
              <w:left w:val="nil"/>
              <w:bottom w:val="nil"/>
              <w:right w:val="nil"/>
            </w:tcBorders>
            <w:shd w:val="clear" w:color="auto" w:fill="auto"/>
            <w:noWrap/>
            <w:vAlign w:val="bottom"/>
            <w:hideMark/>
          </w:tcPr>
          <w:p w14:paraId="7BDF9BEE" w14:textId="77777777" w:rsidR="0060387D" w:rsidRPr="00DF6BB4" w:rsidRDefault="0060387D" w:rsidP="0060387D">
            <w:pPr>
              <w:spacing w:after="0" w:line="240" w:lineRule="auto"/>
              <w:jc w:val="center"/>
              <w:rPr>
                <w:rFonts w:ascii="Times New Roman" w:eastAsia="Times New Roman" w:hAnsi="Times New Roman" w:cs="Times New Roman"/>
                <w:color w:val="000000"/>
                <w:kern w:val="0"/>
                <w14:ligatures w14:val="none"/>
              </w:rPr>
            </w:pPr>
            <w:r w:rsidRPr="00DF6BB4">
              <w:rPr>
                <w:rFonts w:ascii="Times New Roman" w:eastAsia="Times New Roman" w:hAnsi="Times New Roman" w:cs="Times New Roman"/>
                <w:color w:val="000000"/>
                <w:kern w:val="0"/>
                <w14:ligatures w14:val="none"/>
              </w:rPr>
              <w:t>0.9492</w:t>
            </w:r>
          </w:p>
        </w:tc>
        <w:tc>
          <w:tcPr>
            <w:tcW w:w="0" w:type="auto"/>
            <w:tcBorders>
              <w:top w:val="nil"/>
              <w:left w:val="nil"/>
              <w:bottom w:val="nil"/>
              <w:right w:val="nil"/>
            </w:tcBorders>
            <w:shd w:val="clear" w:color="auto" w:fill="auto"/>
            <w:noWrap/>
            <w:vAlign w:val="bottom"/>
            <w:hideMark/>
          </w:tcPr>
          <w:p w14:paraId="4C6DF1B8" w14:textId="03DB3B15" w:rsidR="0060387D" w:rsidRPr="00DF6BB4" w:rsidRDefault="0060387D" w:rsidP="0060387D">
            <w:pPr>
              <w:spacing w:after="0" w:line="240" w:lineRule="auto"/>
              <w:jc w:val="center"/>
              <w:rPr>
                <w:rFonts w:ascii="Times New Roman" w:eastAsia="Times New Roman" w:hAnsi="Times New Roman" w:cs="Times New Roman"/>
                <w:color w:val="000000"/>
                <w:kern w:val="0"/>
                <w14:ligatures w14:val="none"/>
              </w:rPr>
            </w:pPr>
            <w:r w:rsidRPr="00DF6BB4">
              <w:rPr>
                <w:rFonts w:ascii="Times New Roman" w:eastAsia="Times New Roman" w:hAnsi="Times New Roman" w:cs="Times New Roman"/>
                <w:color w:val="000000"/>
                <w:kern w:val="0"/>
                <w14:ligatures w14:val="none"/>
              </w:rPr>
              <w:t>-</w:t>
            </w:r>
            <w:r w:rsidR="00DB7F86" w:rsidRPr="00DF6BB4">
              <w:rPr>
                <w:rFonts w:ascii="Times New Roman" w:eastAsia="Times New Roman" w:hAnsi="Times New Roman" w:cs="Times New Roman"/>
                <w:color w:val="000000"/>
                <w:kern w:val="0"/>
                <w14:ligatures w14:val="none"/>
              </w:rPr>
              <w:t>0.0872</w:t>
            </w:r>
          </w:p>
        </w:tc>
        <w:tc>
          <w:tcPr>
            <w:tcW w:w="0" w:type="auto"/>
            <w:tcBorders>
              <w:top w:val="nil"/>
              <w:left w:val="nil"/>
              <w:bottom w:val="nil"/>
              <w:right w:val="nil"/>
            </w:tcBorders>
            <w:shd w:val="clear" w:color="auto" w:fill="auto"/>
            <w:noWrap/>
            <w:vAlign w:val="bottom"/>
            <w:hideMark/>
          </w:tcPr>
          <w:p w14:paraId="30DF0E37" w14:textId="0C765359" w:rsidR="0060387D" w:rsidRPr="00DF6BB4" w:rsidRDefault="000B0E6D" w:rsidP="0060387D">
            <w:pPr>
              <w:spacing w:after="0" w:line="240" w:lineRule="auto"/>
              <w:jc w:val="center"/>
              <w:rPr>
                <w:rFonts w:ascii="Times New Roman" w:eastAsia="Times New Roman" w:hAnsi="Times New Roman" w:cs="Times New Roman"/>
                <w:color w:val="000000"/>
                <w:kern w:val="0"/>
                <w14:ligatures w14:val="none"/>
              </w:rPr>
            </w:pPr>
            <w:r w:rsidRPr="00DF6BB4">
              <w:rPr>
                <w:rFonts w:ascii="Times New Roman" w:eastAsia="Times New Roman" w:hAnsi="Times New Roman" w:cs="Times New Roman"/>
                <w:color w:val="000000"/>
                <w:kern w:val="0"/>
                <w14:ligatures w14:val="none"/>
              </w:rPr>
              <w:t>0.0930</w:t>
            </w:r>
          </w:p>
        </w:tc>
      </w:tr>
      <w:tr w:rsidR="000A5415" w:rsidRPr="00DF6BB4" w14:paraId="279CAAFF" w14:textId="77777777" w:rsidTr="00F102DA">
        <w:trPr>
          <w:trHeight w:val="300"/>
        </w:trPr>
        <w:tc>
          <w:tcPr>
            <w:tcW w:w="0" w:type="auto"/>
            <w:tcBorders>
              <w:top w:val="nil"/>
              <w:left w:val="nil"/>
              <w:bottom w:val="nil"/>
              <w:right w:val="nil"/>
            </w:tcBorders>
            <w:shd w:val="clear" w:color="auto" w:fill="auto"/>
            <w:noWrap/>
            <w:vAlign w:val="bottom"/>
            <w:hideMark/>
          </w:tcPr>
          <w:p w14:paraId="0F2B2052" w14:textId="6F356131" w:rsidR="0060387D" w:rsidRPr="00DF6BB4" w:rsidRDefault="0060387D" w:rsidP="0060387D">
            <w:pPr>
              <w:spacing w:after="0" w:line="240" w:lineRule="auto"/>
              <w:rPr>
                <w:rFonts w:ascii="Times New Roman" w:eastAsia="Times New Roman" w:hAnsi="Times New Roman" w:cs="Times New Roman"/>
                <w:color w:val="000000"/>
                <w:kern w:val="0"/>
                <w14:ligatures w14:val="none"/>
              </w:rPr>
            </w:pPr>
            <w:r w:rsidRPr="00DF6BB4">
              <w:rPr>
                <w:rFonts w:ascii="Times New Roman" w:eastAsia="Times New Roman" w:hAnsi="Times New Roman" w:cs="Times New Roman"/>
                <w:color w:val="000000"/>
                <w:kern w:val="0"/>
                <w14:ligatures w14:val="none"/>
              </w:rPr>
              <w:t xml:space="preserve">ADRD </w:t>
            </w:r>
            <m:oMath>
              <m:r>
                <w:rPr>
                  <w:rFonts w:ascii="Cambria Math" w:eastAsia="Times New Roman" w:hAnsi="Cambria Math" w:cs="Times New Roman"/>
                  <w:color w:val="000000"/>
                  <w:kern w:val="0"/>
                  <w14:ligatures w14:val="none"/>
                </w:rPr>
                <m:t>×</m:t>
              </m:r>
            </m:oMath>
            <w:r w:rsidRPr="00DF6BB4">
              <w:rPr>
                <w:rFonts w:ascii="Times New Roman" w:eastAsia="Times New Roman" w:hAnsi="Times New Roman" w:cs="Times New Roman"/>
                <w:color w:val="000000"/>
                <w:kern w:val="0"/>
                <w14:ligatures w14:val="none"/>
              </w:rPr>
              <w:t xml:space="preserve"> 2018</w:t>
            </w:r>
          </w:p>
        </w:tc>
        <w:tc>
          <w:tcPr>
            <w:tcW w:w="0" w:type="auto"/>
            <w:tcBorders>
              <w:top w:val="nil"/>
              <w:left w:val="nil"/>
              <w:bottom w:val="nil"/>
              <w:right w:val="nil"/>
            </w:tcBorders>
            <w:shd w:val="clear" w:color="auto" w:fill="auto"/>
            <w:noWrap/>
            <w:vAlign w:val="bottom"/>
            <w:hideMark/>
          </w:tcPr>
          <w:p w14:paraId="0483ABA8" w14:textId="24E7BF64" w:rsidR="0060387D" w:rsidRPr="00DF6BB4" w:rsidRDefault="00AF3AB4" w:rsidP="0060387D">
            <w:pPr>
              <w:spacing w:after="0" w:line="240" w:lineRule="auto"/>
              <w:jc w:val="center"/>
              <w:rPr>
                <w:rFonts w:ascii="Times New Roman" w:eastAsia="Times New Roman" w:hAnsi="Times New Roman" w:cs="Times New Roman"/>
                <w:color w:val="000000"/>
                <w:kern w:val="0"/>
                <w14:ligatures w14:val="none"/>
              </w:rPr>
            </w:pPr>
            <w:r w:rsidRPr="00DF6BB4">
              <w:rPr>
                <w:rFonts w:ascii="Times New Roman" w:eastAsia="Times New Roman" w:hAnsi="Times New Roman" w:cs="Times New Roman"/>
                <w:color w:val="000000"/>
                <w:kern w:val="0"/>
                <w14:ligatures w14:val="none"/>
              </w:rPr>
              <w:t>-</w:t>
            </w:r>
            <w:r w:rsidR="0060387D" w:rsidRPr="00DF6BB4">
              <w:rPr>
                <w:rFonts w:ascii="Times New Roman" w:eastAsia="Times New Roman" w:hAnsi="Times New Roman" w:cs="Times New Roman"/>
                <w:color w:val="000000"/>
                <w:kern w:val="0"/>
                <w14:ligatures w14:val="none"/>
              </w:rPr>
              <w:t>0.0221</w:t>
            </w:r>
          </w:p>
        </w:tc>
        <w:tc>
          <w:tcPr>
            <w:tcW w:w="0" w:type="auto"/>
            <w:tcBorders>
              <w:top w:val="nil"/>
              <w:left w:val="nil"/>
              <w:bottom w:val="nil"/>
              <w:right w:val="nil"/>
            </w:tcBorders>
            <w:shd w:val="clear" w:color="auto" w:fill="auto"/>
            <w:noWrap/>
            <w:vAlign w:val="bottom"/>
            <w:hideMark/>
          </w:tcPr>
          <w:p w14:paraId="4A5CF28B" w14:textId="77777777" w:rsidR="0060387D" w:rsidRPr="00DF6BB4" w:rsidRDefault="0060387D" w:rsidP="0060387D">
            <w:pPr>
              <w:spacing w:after="0" w:line="240" w:lineRule="auto"/>
              <w:jc w:val="center"/>
              <w:rPr>
                <w:rFonts w:ascii="Times New Roman" w:eastAsia="Times New Roman" w:hAnsi="Times New Roman" w:cs="Times New Roman"/>
                <w:color w:val="000000"/>
                <w:kern w:val="0"/>
                <w14:ligatures w14:val="none"/>
              </w:rPr>
            </w:pPr>
            <w:r w:rsidRPr="00DF6BB4">
              <w:rPr>
                <w:rFonts w:ascii="Times New Roman" w:eastAsia="Times New Roman" w:hAnsi="Times New Roman" w:cs="Times New Roman"/>
                <w:color w:val="000000"/>
                <w:kern w:val="0"/>
                <w14:ligatures w14:val="none"/>
              </w:rPr>
              <w:t>0.0438</w:t>
            </w:r>
          </w:p>
        </w:tc>
        <w:tc>
          <w:tcPr>
            <w:tcW w:w="0" w:type="auto"/>
            <w:tcBorders>
              <w:top w:val="nil"/>
              <w:left w:val="nil"/>
              <w:bottom w:val="nil"/>
              <w:right w:val="nil"/>
            </w:tcBorders>
            <w:shd w:val="clear" w:color="auto" w:fill="auto"/>
            <w:noWrap/>
            <w:vAlign w:val="bottom"/>
            <w:hideMark/>
          </w:tcPr>
          <w:p w14:paraId="6AD1A645" w14:textId="77777777" w:rsidR="0060387D" w:rsidRPr="00DF6BB4" w:rsidRDefault="0060387D" w:rsidP="0060387D">
            <w:pPr>
              <w:spacing w:after="0" w:line="240" w:lineRule="auto"/>
              <w:jc w:val="center"/>
              <w:rPr>
                <w:rFonts w:ascii="Times New Roman" w:eastAsia="Times New Roman" w:hAnsi="Times New Roman" w:cs="Times New Roman"/>
                <w:color w:val="000000"/>
                <w:kern w:val="0"/>
                <w14:ligatures w14:val="none"/>
              </w:rPr>
            </w:pPr>
            <w:r w:rsidRPr="00DF6BB4">
              <w:rPr>
                <w:rFonts w:ascii="Times New Roman" w:eastAsia="Times New Roman" w:hAnsi="Times New Roman" w:cs="Times New Roman"/>
                <w:color w:val="000000"/>
                <w:kern w:val="0"/>
                <w14:ligatures w14:val="none"/>
              </w:rPr>
              <w:t>0.6148</w:t>
            </w:r>
          </w:p>
        </w:tc>
        <w:tc>
          <w:tcPr>
            <w:tcW w:w="0" w:type="auto"/>
            <w:tcBorders>
              <w:top w:val="nil"/>
              <w:left w:val="nil"/>
              <w:bottom w:val="nil"/>
              <w:right w:val="nil"/>
            </w:tcBorders>
            <w:shd w:val="clear" w:color="auto" w:fill="auto"/>
            <w:noWrap/>
            <w:vAlign w:val="bottom"/>
            <w:hideMark/>
          </w:tcPr>
          <w:p w14:paraId="07E494DD" w14:textId="32683215" w:rsidR="0060387D" w:rsidRPr="00DF6BB4" w:rsidRDefault="0060387D" w:rsidP="0060387D">
            <w:pPr>
              <w:spacing w:after="0" w:line="240" w:lineRule="auto"/>
              <w:jc w:val="center"/>
              <w:rPr>
                <w:rFonts w:ascii="Times New Roman" w:eastAsia="Times New Roman" w:hAnsi="Times New Roman" w:cs="Times New Roman"/>
                <w:color w:val="000000"/>
                <w:kern w:val="0"/>
                <w14:ligatures w14:val="none"/>
              </w:rPr>
            </w:pPr>
            <w:r w:rsidRPr="00DF6BB4">
              <w:rPr>
                <w:rFonts w:ascii="Times New Roman" w:eastAsia="Times New Roman" w:hAnsi="Times New Roman" w:cs="Times New Roman"/>
                <w:color w:val="000000"/>
                <w:kern w:val="0"/>
                <w14:ligatures w14:val="none"/>
              </w:rPr>
              <w:t>-</w:t>
            </w:r>
            <w:r w:rsidR="00DB7F86" w:rsidRPr="00DF6BB4">
              <w:rPr>
                <w:rFonts w:ascii="Times New Roman" w:eastAsia="Times New Roman" w:hAnsi="Times New Roman" w:cs="Times New Roman"/>
                <w:color w:val="000000"/>
                <w:kern w:val="0"/>
                <w14:ligatures w14:val="none"/>
              </w:rPr>
              <w:t>0.1080</w:t>
            </w:r>
          </w:p>
        </w:tc>
        <w:tc>
          <w:tcPr>
            <w:tcW w:w="0" w:type="auto"/>
            <w:tcBorders>
              <w:top w:val="nil"/>
              <w:left w:val="nil"/>
              <w:bottom w:val="nil"/>
              <w:right w:val="nil"/>
            </w:tcBorders>
            <w:shd w:val="clear" w:color="auto" w:fill="auto"/>
            <w:noWrap/>
            <w:vAlign w:val="bottom"/>
            <w:hideMark/>
          </w:tcPr>
          <w:p w14:paraId="672F960F" w14:textId="625624AC" w:rsidR="0060387D" w:rsidRPr="00DF6BB4" w:rsidRDefault="000B0E6D" w:rsidP="0060387D">
            <w:pPr>
              <w:spacing w:after="0" w:line="240" w:lineRule="auto"/>
              <w:jc w:val="center"/>
              <w:rPr>
                <w:rFonts w:ascii="Times New Roman" w:eastAsia="Times New Roman" w:hAnsi="Times New Roman" w:cs="Times New Roman"/>
                <w:color w:val="000000"/>
                <w:kern w:val="0"/>
                <w14:ligatures w14:val="none"/>
              </w:rPr>
            </w:pPr>
            <w:r w:rsidRPr="00DF6BB4">
              <w:rPr>
                <w:rFonts w:ascii="Times New Roman" w:eastAsia="Times New Roman" w:hAnsi="Times New Roman" w:cs="Times New Roman"/>
                <w:color w:val="000000"/>
                <w:kern w:val="0"/>
                <w14:ligatures w14:val="none"/>
              </w:rPr>
              <w:t>0.0639</w:t>
            </w:r>
          </w:p>
        </w:tc>
      </w:tr>
      <w:tr w:rsidR="000A5415" w:rsidRPr="00DF6BB4" w14:paraId="651FE708" w14:textId="77777777" w:rsidTr="00F102DA">
        <w:trPr>
          <w:trHeight w:val="300"/>
        </w:trPr>
        <w:tc>
          <w:tcPr>
            <w:tcW w:w="0" w:type="auto"/>
            <w:tcBorders>
              <w:top w:val="nil"/>
              <w:left w:val="nil"/>
              <w:bottom w:val="nil"/>
              <w:right w:val="nil"/>
            </w:tcBorders>
            <w:shd w:val="clear" w:color="auto" w:fill="auto"/>
            <w:noWrap/>
            <w:vAlign w:val="bottom"/>
            <w:hideMark/>
          </w:tcPr>
          <w:p w14:paraId="4058C18B" w14:textId="0BDF5D87" w:rsidR="0060387D" w:rsidRPr="00DF6BB4" w:rsidRDefault="0060387D" w:rsidP="0060387D">
            <w:pPr>
              <w:spacing w:after="0" w:line="240" w:lineRule="auto"/>
              <w:rPr>
                <w:rFonts w:ascii="Times New Roman" w:eastAsia="Times New Roman" w:hAnsi="Times New Roman" w:cs="Times New Roman"/>
                <w:color w:val="000000"/>
                <w:kern w:val="0"/>
                <w14:ligatures w14:val="none"/>
              </w:rPr>
            </w:pPr>
            <w:r w:rsidRPr="00DF6BB4">
              <w:rPr>
                <w:rFonts w:ascii="Times New Roman" w:eastAsia="Times New Roman" w:hAnsi="Times New Roman" w:cs="Times New Roman"/>
                <w:color w:val="000000"/>
                <w:kern w:val="0"/>
                <w14:ligatures w14:val="none"/>
              </w:rPr>
              <w:t xml:space="preserve">ADRD </w:t>
            </w:r>
            <m:oMath>
              <m:r>
                <w:rPr>
                  <w:rFonts w:ascii="Cambria Math" w:eastAsia="Times New Roman" w:hAnsi="Cambria Math" w:cs="Times New Roman"/>
                  <w:color w:val="000000"/>
                  <w:kern w:val="0"/>
                  <w14:ligatures w14:val="none"/>
                </w:rPr>
                <m:t>×</m:t>
              </m:r>
            </m:oMath>
            <w:r w:rsidRPr="00DF6BB4">
              <w:rPr>
                <w:rFonts w:ascii="Times New Roman" w:eastAsia="Times New Roman" w:hAnsi="Times New Roman" w:cs="Times New Roman"/>
                <w:color w:val="000000"/>
                <w:kern w:val="0"/>
                <w14:ligatures w14:val="none"/>
              </w:rPr>
              <w:t xml:space="preserve"> 2020</w:t>
            </w:r>
          </w:p>
        </w:tc>
        <w:tc>
          <w:tcPr>
            <w:tcW w:w="0" w:type="auto"/>
            <w:tcBorders>
              <w:top w:val="nil"/>
              <w:left w:val="nil"/>
              <w:bottom w:val="nil"/>
              <w:right w:val="nil"/>
            </w:tcBorders>
            <w:shd w:val="clear" w:color="auto" w:fill="auto"/>
            <w:noWrap/>
            <w:vAlign w:val="bottom"/>
            <w:hideMark/>
          </w:tcPr>
          <w:p w14:paraId="2805C139" w14:textId="6A09462F" w:rsidR="0060387D" w:rsidRPr="00DF6BB4" w:rsidRDefault="00AF3AB4" w:rsidP="0060387D">
            <w:pPr>
              <w:spacing w:after="0" w:line="240" w:lineRule="auto"/>
              <w:jc w:val="center"/>
              <w:rPr>
                <w:rFonts w:ascii="Times New Roman" w:eastAsia="Times New Roman" w:hAnsi="Times New Roman" w:cs="Times New Roman"/>
                <w:color w:val="000000"/>
                <w:kern w:val="0"/>
                <w14:ligatures w14:val="none"/>
              </w:rPr>
            </w:pPr>
            <w:r w:rsidRPr="00DF6BB4">
              <w:rPr>
                <w:rFonts w:ascii="Times New Roman" w:eastAsia="Times New Roman" w:hAnsi="Times New Roman" w:cs="Times New Roman"/>
                <w:color w:val="000000"/>
                <w:kern w:val="0"/>
                <w14:ligatures w14:val="none"/>
              </w:rPr>
              <w:t>-</w:t>
            </w:r>
            <w:r w:rsidR="0060387D" w:rsidRPr="00DF6BB4">
              <w:rPr>
                <w:rFonts w:ascii="Times New Roman" w:eastAsia="Times New Roman" w:hAnsi="Times New Roman" w:cs="Times New Roman"/>
                <w:color w:val="000000"/>
                <w:kern w:val="0"/>
                <w14:ligatures w14:val="none"/>
              </w:rPr>
              <w:t>0.0481</w:t>
            </w:r>
          </w:p>
        </w:tc>
        <w:tc>
          <w:tcPr>
            <w:tcW w:w="0" w:type="auto"/>
            <w:tcBorders>
              <w:top w:val="nil"/>
              <w:left w:val="nil"/>
              <w:bottom w:val="nil"/>
              <w:right w:val="nil"/>
            </w:tcBorders>
            <w:shd w:val="clear" w:color="auto" w:fill="auto"/>
            <w:noWrap/>
            <w:vAlign w:val="bottom"/>
            <w:hideMark/>
          </w:tcPr>
          <w:p w14:paraId="7FD2655F" w14:textId="77777777" w:rsidR="0060387D" w:rsidRPr="00DF6BB4" w:rsidRDefault="0060387D" w:rsidP="0060387D">
            <w:pPr>
              <w:spacing w:after="0" w:line="240" w:lineRule="auto"/>
              <w:jc w:val="center"/>
              <w:rPr>
                <w:rFonts w:ascii="Times New Roman" w:eastAsia="Times New Roman" w:hAnsi="Times New Roman" w:cs="Times New Roman"/>
                <w:color w:val="000000"/>
                <w:kern w:val="0"/>
                <w14:ligatures w14:val="none"/>
              </w:rPr>
            </w:pPr>
            <w:r w:rsidRPr="00DF6BB4">
              <w:rPr>
                <w:rFonts w:ascii="Times New Roman" w:eastAsia="Times New Roman" w:hAnsi="Times New Roman" w:cs="Times New Roman"/>
                <w:color w:val="000000"/>
                <w:kern w:val="0"/>
                <w14:ligatures w14:val="none"/>
              </w:rPr>
              <w:t>0.0411</w:t>
            </w:r>
          </w:p>
        </w:tc>
        <w:tc>
          <w:tcPr>
            <w:tcW w:w="0" w:type="auto"/>
            <w:tcBorders>
              <w:top w:val="nil"/>
              <w:left w:val="nil"/>
              <w:bottom w:val="nil"/>
              <w:right w:val="nil"/>
            </w:tcBorders>
            <w:shd w:val="clear" w:color="auto" w:fill="auto"/>
            <w:noWrap/>
            <w:vAlign w:val="bottom"/>
            <w:hideMark/>
          </w:tcPr>
          <w:p w14:paraId="4587DA28" w14:textId="77777777" w:rsidR="0060387D" w:rsidRPr="00DF6BB4" w:rsidRDefault="0060387D" w:rsidP="0060387D">
            <w:pPr>
              <w:spacing w:after="0" w:line="240" w:lineRule="auto"/>
              <w:jc w:val="center"/>
              <w:rPr>
                <w:rFonts w:ascii="Times New Roman" w:eastAsia="Times New Roman" w:hAnsi="Times New Roman" w:cs="Times New Roman"/>
                <w:color w:val="000000"/>
                <w:kern w:val="0"/>
                <w14:ligatures w14:val="none"/>
              </w:rPr>
            </w:pPr>
            <w:r w:rsidRPr="00DF6BB4">
              <w:rPr>
                <w:rFonts w:ascii="Times New Roman" w:eastAsia="Times New Roman" w:hAnsi="Times New Roman" w:cs="Times New Roman"/>
                <w:color w:val="000000"/>
                <w:kern w:val="0"/>
                <w14:ligatures w14:val="none"/>
              </w:rPr>
              <w:t>0.2422</w:t>
            </w:r>
          </w:p>
        </w:tc>
        <w:tc>
          <w:tcPr>
            <w:tcW w:w="0" w:type="auto"/>
            <w:tcBorders>
              <w:top w:val="nil"/>
              <w:left w:val="nil"/>
              <w:bottom w:val="nil"/>
              <w:right w:val="nil"/>
            </w:tcBorders>
            <w:shd w:val="clear" w:color="auto" w:fill="auto"/>
            <w:noWrap/>
            <w:vAlign w:val="bottom"/>
            <w:hideMark/>
          </w:tcPr>
          <w:p w14:paraId="07C9190F" w14:textId="1DC9BA8B" w:rsidR="0060387D" w:rsidRPr="00DF6BB4" w:rsidRDefault="0060387D" w:rsidP="0060387D">
            <w:pPr>
              <w:spacing w:after="0" w:line="240" w:lineRule="auto"/>
              <w:jc w:val="center"/>
              <w:rPr>
                <w:rFonts w:ascii="Times New Roman" w:eastAsia="Times New Roman" w:hAnsi="Times New Roman" w:cs="Times New Roman"/>
                <w:color w:val="000000"/>
                <w:kern w:val="0"/>
                <w14:ligatures w14:val="none"/>
              </w:rPr>
            </w:pPr>
            <w:r w:rsidRPr="00DF6BB4">
              <w:rPr>
                <w:rFonts w:ascii="Times New Roman" w:eastAsia="Times New Roman" w:hAnsi="Times New Roman" w:cs="Times New Roman"/>
                <w:color w:val="000000"/>
                <w:kern w:val="0"/>
                <w14:ligatures w14:val="none"/>
              </w:rPr>
              <w:t>-</w:t>
            </w:r>
            <w:r w:rsidR="00DB7F86" w:rsidRPr="00DF6BB4">
              <w:rPr>
                <w:rFonts w:ascii="Times New Roman" w:eastAsia="Times New Roman" w:hAnsi="Times New Roman" w:cs="Times New Roman"/>
                <w:color w:val="000000"/>
                <w:kern w:val="0"/>
                <w14:ligatures w14:val="none"/>
              </w:rPr>
              <w:t>0.1288</w:t>
            </w:r>
          </w:p>
        </w:tc>
        <w:tc>
          <w:tcPr>
            <w:tcW w:w="0" w:type="auto"/>
            <w:tcBorders>
              <w:top w:val="nil"/>
              <w:left w:val="nil"/>
              <w:bottom w:val="nil"/>
              <w:right w:val="nil"/>
            </w:tcBorders>
            <w:shd w:val="clear" w:color="auto" w:fill="auto"/>
            <w:noWrap/>
            <w:vAlign w:val="bottom"/>
            <w:hideMark/>
          </w:tcPr>
          <w:p w14:paraId="48D316D6" w14:textId="5F063B17" w:rsidR="0060387D" w:rsidRPr="00DF6BB4" w:rsidRDefault="006D60F4" w:rsidP="0060387D">
            <w:pPr>
              <w:spacing w:after="0" w:line="240" w:lineRule="auto"/>
              <w:jc w:val="center"/>
              <w:rPr>
                <w:rFonts w:ascii="Times New Roman" w:eastAsia="Times New Roman" w:hAnsi="Times New Roman" w:cs="Times New Roman"/>
                <w:color w:val="000000"/>
                <w:kern w:val="0"/>
                <w14:ligatures w14:val="none"/>
              </w:rPr>
            </w:pPr>
            <w:r w:rsidRPr="00DF6BB4">
              <w:rPr>
                <w:rFonts w:ascii="Times New Roman" w:eastAsia="Times New Roman" w:hAnsi="Times New Roman" w:cs="Times New Roman"/>
                <w:color w:val="000000"/>
                <w:kern w:val="0"/>
                <w14:ligatures w14:val="none"/>
              </w:rPr>
              <w:t>0.0325</w:t>
            </w:r>
          </w:p>
        </w:tc>
      </w:tr>
      <w:tr w:rsidR="000A5415" w:rsidRPr="00DF6BB4" w14:paraId="2E0E5A3F" w14:textId="77777777" w:rsidTr="00F102DA">
        <w:trPr>
          <w:trHeight w:val="300"/>
        </w:trPr>
        <w:tc>
          <w:tcPr>
            <w:tcW w:w="0" w:type="auto"/>
            <w:tcBorders>
              <w:top w:val="nil"/>
              <w:left w:val="nil"/>
              <w:bottom w:val="nil"/>
              <w:right w:val="nil"/>
            </w:tcBorders>
            <w:shd w:val="clear" w:color="auto" w:fill="auto"/>
            <w:noWrap/>
            <w:vAlign w:val="bottom"/>
            <w:hideMark/>
          </w:tcPr>
          <w:p w14:paraId="13EF0F33" w14:textId="798D974B" w:rsidR="0060387D" w:rsidRPr="00DF6BB4" w:rsidRDefault="0060387D" w:rsidP="0060387D">
            <w:pPr>
              <w:spacing w:after="0" w:line="240" w:lineRule="auto"/>
              <w:rPr>
                <w:rFonts w:ascii="Times New Roman" w:eastAsia="Times New Roman" w:hAnsi="Times New Roman" w:cs="Times New Roman"/>
                <w:color w:val="000000"/>
                <w:kern w:val="0"/>
                <w14:ligatures w14:val="none"/>
              </w:rPr>
            </w:pPr>
            <w:r w:rsidRPr="00DF6BB4">
              <w:rPr>
                <w:rFonts w:ascii="Times New Roman" w:eastAsia="Times New Roman" w:hAnsi="Times New Roman" w:cs="Times New Roman"/>
                <w:color w:val="000000"/>
                <w:kern w:val="0"/>
                <w14:ligatures w14:val="none"/>
              </w:rPr>
              <w:t xml:space="preserve">ADRD </w:t>
            </w:r>
            <m:oMath>
              <m:r>
                <w:rPr>
                  <w:rFonts w:ascii="Cambria Math" w:eastAsia="Times New Roman" w:hAnsi="Cambria Math" w:cs="Times New Roman"/>
                  <w:color w:val="000000"/>
                  <w:kern w:val="0"/>
                  <w14:ligatures w14:val="none"/>
                </w:rPr>
                <m:t>×</m:t>
              </m:r>
            </m:oMath>
            <w:r w:rsidRPr="00DF6BB4">
              <w:rPr>
                <w:rFonts w:ascii="Times New Roman" w:eastAsia="Times New Roman" w:hAnsi="Times New Roman" w:cs="Times New Roman"/>
                <w:color w:val="000000"/>
                <w:kern w:val="0"/>
                <w14:ligatures w14:val="none"/>
              </w:rPr>
              <w:t xml:space="preserve"> 2021</w:t>
            </w:r>
          </w:p>
        </w:tc>
        <w:tc>
          <w:tcPr>
            <w:tcW w:w="0" w:type="auto"/>
            <w:tcBorders>
              <w:top w:val="nil"/>
              <w:left w:val="nil"/>
              <w:bottom w:val="nil"/>
              <w:right w:val="nil"/>
            </w:tcBorders>
            <w:shd w:val="clear" w:color="auto" w:fill="auto"/>
            <w:noWrap/>
            <w:vAlign w:val="bottom"/>
            <w:hideMark/>
          </w:tcPr>
          <w:p w14:paraId="5526E394" w14:textId="24519227" w:rsidR="0060387D" w:rsidRPr="00DF6BB4" w:rsidRDefault="00AF3AB4" w:rsidP="0060387D">
            <w:pPr>
              <w:spacing w:after="0" w:line="240" w:lineRule="auto"/>
              <w:jc w:val="center"/>
              <w:rPr>
                <w:rFonts w:ascii="Times New Roman" w:eastAsia="Times New Roman" w:hAnsi="Times New Roman" w:cs="Times New Roman"/>
                <w:color w:val="000000"/>
                <w:kern w:val="0"/>
                <w14:ligatures w14:val="none"/>
              </w:rPr>
            </w:pPr>
            <w:r w:rsidRPr="00DF6BB4">
              <w:rPr>
                <w:rFonts w:ascii="Times New Roman" w:eastAsia="Times New Roman" w:hAnsi="Times New Roman" w:cs="Times New Roman"/>
                <w:color w:val="000000"/>
                <w:kern w:val="0"/>
                <w14:ligatures w14:val="none"/>
              </w:rPr>
              <w:t>-</w:t>
            </w:r>
            <w:r w:rsidR="0060387D" w:rsidRPr="00DF6BB4">
              <w:rPr>
                <w:rFonts w:ascii="Times New Roman" w:eastAsia="Times New Roman" w:hAnsi="Times New Roman" w:cs="Times New Roman"/>
                <w:color w:val="000000"/>
                <w:kern w:val="0"/>
                <w14:ligatures w14:val="none"/>
              </w:rPr>
              <w:t>0.0989</w:t>
            </w:r>
          </w:p>
        </w:tc>
        <w:tc>
          <w:tcPr>
            <w:tcW w:w="0" w:type="auto"/>
            <w:tcBorders>
              <w:top w:val="nil"/>
              <w:left w:val="nil"/>
              <w:bottom w:val="nil"/>
              <w:right w:val="nil"/>
            </w:tcBorders>
            <w:shd w:val="clear" w:color="auto" w:fill="auto"/>
            <w:noWrap/>
            <w:vAlign w:val="bottom"/>
            <w:hideMark/>
          </w:tcPr>
          <w:p w14:paraId="4FF58C9E" w14:textId="77777777" w:rsidR="0060387D" w:rsidRPr="00DF6BB4" w:rsidRDefault="0060387D" w:rsidP="0060387D">
            <w:pPr>
              <w:spacing w:after="0" w:line="240" w:lineRule="auto"/>
              <w:jc w:val="center"/>
              <w:rPr>
                <w:rFonts w:ascii="Times New Roman" w:eastAsia="Times New Roman" w:hAnsi="Times New Roman" w:cs="Times New Roman"/>
                <w:color w:val="000000"/>
                <w:kern w:val="0"/>
                <w14:ligatures w14:val="none"/>
              </w:rPr>
            </w:pPr>
            <w:r w:rsidRPr="00DF6BB4">
              <w:rPr>
                <w:rFonts w:ascii="Times New Roman" w:eastAsia="Times New Roman" w:hAnsi="Times New Roman" w:cs="Times New Roman"/>
                <w:color w:val="000000"/>
                <w:kern w:val="0"/>
                <w14:ligatures w14:val="none"/>
              </w:rPr>
              <w:t>0.0421</w:t>
            </w:r>
          </w:p>
        </w:tc>
        <w:tc>
          <w:tcPr>
            <w:tcW w:w="0" w:type="auto"/>
            <w:tcBorders>
              <w:top w:val="nil"/>
              <w:left w:val="nil"/>
              <w:bottom w:val="nil"/>
              <w:right w:val="nil"/>
            </w:tcBorders>
            <w:shd w:val="clear" w:color="auto" w:fill="auto"/>
            <w:noWrap/>
            <w:vAlign w:val="bottom"/>
            <w:hideMark/>
          </w:tcPr>
          <w:p w14:paraId="1A2059CD" w14:textId="77777777" w:rsidR="0060387D" w:rsidRPr="00DF6BB4" w:rsidRDefault="0060387D" w:rsidP="0060387D">
            <w:pPr>
              <w:spacing w:after="0" w:line="240" w:lineRule="auto"/>
              <w:jc w:val="center"/>
              <w:rPr>
                <w:rFonts w:ascii="Times New Roman" w:eastAsia="Times New Roman" w:hAnsi="Times New Roman" w:cs="Times New Roman"/>
                <w:color w:val="000000"/>
                <w:kern w:val="0"/>
                <w14:ligatures w14:val="none"/>
              </w:rPr>
            </w:pPr>
            <w:r w:rsidRPr="00DF6BB4">
              <w:rPr>
                <w:rFonts w:ascii="Times New Roman" w:eastAsia="Times New Roman" w:hAnsi="Times New Roman" w:cs="Times New Roman"/>
                <w:color w:val="000000"/>
                <w:kern w:val="0"/>
                <w14:ligatures w14:val="none"/>
              </w:rPr>
              <w:t>0.0188</w:t>
            </w:r>
          </w:p>
        </w:tc>
        <w:tc>
          <w:tcPr>
            <w:tcW w:w="0" w:type="auto"/>
            <w:tcBorders>
              <w:top w:val="nil"/>
              <w:left w:val="nil"/>
              <w:bottom w:val="nil"/>
              <w:right w:val="nil"/>
            </w:tcBorders>
            <w:shd w:val="clear" w:color="auto" w:fill="auto"/>
            <w:noWrap/>
            <w:vAlign w:val="bottom"/>
            <w:hideMark/>
          </w:tcPr>
          <w:p w14:paraId="6621BD20" w14:textId="0D15BDF8" w:rsidR="0060387D" w:rsidRPr="00DF6BB4" w:rsidRDefault="00DB7F86" w:rsidP="0060387D">
            <w:pPr>
              <w:spacing w:after="0" w:line="240" w:lineRule="auto"/>
              <w:jc w:val="center"/>
              <w:rPr>
                <w:rFonts w:ascii="Times New Roman" w:eastAsia="Times New Roman" w:hAnsi="Times New Roman" w:cs="Times New Roman"/>
                <w:color w:val="000000"/>
                <w:kern w:val="0"/>
                <w14:ligatures w14:val="none"/>
              </w:rPr>
            </w:pPr>
            <w:r w:rsidRPr="00DF6BB4">
              <w:rPr>
                <w:rFonts w:ascii="Times New Roman" w:eastAsia="Times New Roman" w:hAnsi="Times New Roman" w:cs="Times New Roman"/>
                <w:color w:val="000000"/>
                <w:kern w:val="0"/>
                <w14:ligatures w14:val="none"/>
              </w:rPr>
              <w:t>-0.1814</w:t>
            </w:r>
          </w:p>
        </w:tc>
        <w:tc>
          <w:tcPr>
            <w:tcW w:w="0" w:type="auto"/>
            <w:tcBorders>
              <w:top w:val="nil"/>
              <w:left w:val="nil"/>
              <w:bottom w:val="nil"/>
              <w:right w:val="nil"/>
            </w:tcBorders>
            <w:shd w:val="clear" w:color="auto" w:fill="auto"/>
            <w:noWrap/>
            <w:vAlign w:val="bottom"/>
            <w:hideMark/>
          </w:tcPr>
          <w:p w14:paraId="3761628C" w14:textId="16259A0E" w:rsidR="0060387D" w:rsidRPr="00DF6BB4" w:rsidRDefault="00D71752" w:rsidP="0060387D">
            <w:pPr>
              <w:spacing w:after="0" w:line="240" w:lineRule="auto"/>
              <w:jc w:val="center"/>
              <w:rPr>
                <w:rFonts w:ascii="Times New Roman" w:eastAsia="Times New Roman" w:hAnsi="Times New Roman" w:cs="Times New Roman"/>
                <w:color w:val="000000"/>
                <w:kern w:val="0"/>
                <w14:ligatures w14:val="none"/>
              </w:rPr>
            </w:pPr>
            <w:r w:rsidRPr="00DF6BB4">
              <w:rPr>
                <w:rFonts w:ascii="Times New Roman" w:eastAsia="Times New Roman" w:hAnsi="Times New Roman" w:cs="Times New Roman"/>
                <w:color w:val="000000"/>
                <w:kern w:val="0"/>
                <w14:ligatures w14:val="none"/>
              </w:rPr>
              <w:t>-0.0164</w:t>
            </w:r>
          </w:p>
        </w:tc>
      </w:tr>
      <w:tr w:rsidR="000A5415" w:rsidRPr="00DF6BB4" w14:paraId="0E13F6F5" w14:textId="77777777" w:rsidTr="00F102DA">
        <w:trPr>
          <w:trHeight w:val="300"/>
        </w:trPr>
        <w:tc>
          <w:tcPr>
            <w:tcW w:w="0" w:type="auto"/>
            <w:tcBorders>
              <w:top w:val="nil"/>
              <w:left w:val="nil"/>
              <w:bottom w:val="nil"/>
              <w:right w:val="nil"/>
            </w:tcBorders>
            <w:shd w:val="clear" w:color="auto" w:fill="auto"/>
            <w:noWrap/>
            <w:vAlign w:val="bottom"/>
            <w:hideMark/>
          </w:tcPr>
          <w:p w14:paraId="77A8DE01" w14:textId="29D5313D" w:rsidR="0060387D" w:rsidRPr="00DF6BB4" w:rsidRDefault="0060387D" w:rsidP="0060387D">
            <w:pPr>
              <w:spacing w:after="0" w:line="240" w:lineRule="auto"/>
              <w:rPr>
                <w:rFonts w:ascii="Times New Roman" w:eastAsia="Times New Roman" w:hAnsi="Times New Roman" w:cs="Times New Roman"/>
                <w:color w:val="000000"/>
                <w:kern w:val="0"/>
                <w14:ligatures w14:val="none"/>
              </w:rPr>
            </w:pPr>
            <w:r w:rsidRPr="00DF6BB4">
              <w:rPr>
                <w:rFonts w:ascii="Times New Roman" w:eastAsia="Times New Roman" w:hAnsi="Times New Roman" w:cs="Times New Roman"/>
                <w:color w:val="000000"/>
                <w:kern w:val="0"/>
                <w14:ligatures w14:val="none"/>
              </w:rPr>
              <w:t xml:space="preserve">ADRD </w:t>
            </w:r>
            <m:oMath>
              <m:r>
                <w:rPr>
                  <w:rFonts w:ascii="Cambria Math" w:eastAsia="Times New Roman" w:hAnsi="Cambria Math" w:cs="Times New Roman"/>
                  <w:color w:val="000000"/>
                  <w:kern w:val="0"/>
                  <w14:ligatures w14:val="none"/>
                </w:rPr>
                <m:t>×</m:t>
              </m:r>
            </m:oMath>
            <w:r w:rsidRPr="00DF6BB4">
              <w:rPr>
                <w:rFonts w:ascii="Times New Roman" w:eastAsia="Times New Roman" w:hAnsi="Times New Roman" w:cs="Times New Roman"/>
                <w:color w:val="000000"/>
                <w:kern w:val="0"/>
                <w14:ligatures w14:val="none"/>
              </w:rPr>
              <w:t xml:space="preserve"> 2022</w:t>
            </w:r>
          </w:p>
        </w:tc>
        <w:tc>
          <w:tcPr>
            <w:tcW w:w="0" w:type="auto"/>
            <w:tcBorders>
              <w:top w:val="nil"/>
              <w:left w:val="nil"/>
              <w:bottom w:val="nil"/>
              <w:right w:val="nil"/>
            </w:tcBorders>
            <w:shd w:val="clear" w:color="auto" w:fill="auto"/>
            <w:noWrap/>
            <w:vAlign w:val="bottom"/>
            <w:hideMark/>
          </w:tcPr>
          <w:p w14:paraId="2459B245" w14:textId="1311ED96" w:rsidR="0060387D" w:rsidRPr="00DF6BB4" w:rsidRDefault="00AF3AB4" w:rsidP="0060387D">
            <w:pPr>
              <w:spacing w:after="0" w:line="240" w:lineRule="auto"/>
              <w:jc w:val="center"/>
              <w:rPr>
                <w:rFonts w:ascii="Times New Roman" w:eastAsia="Times New Roman" w:hAnsi="Times New Roman" w:cs="Times New Roman"/>
                <w:color w:val="000000"/>
                <w:kern w:val="0"/>
                <w14:ligatures w14:val="none"/>
              </w:rPr>
            </w:pPr>
            <w:r w:rsidRPr="00DF6BB4">
              <w:rPr>
                <w:rFonts w:ascii="Times New Roman" w:eastAsia="Times New Roman" w:hAnsi="Times New Roman" w:cs="Times New Roman"/>
                <w:color w:val="000000"/>
                <w:kern w:val="0"/>
                <w14:ligatures w14:val="none"/>
              </w:rPr>
              <w:t>-</w:t>
            </w:r>
            <w:r w:rsidR="0060387D" w:rsidRPr="00DF6BB4">
              <w:rPr>
                <w:rFonts w:ascii="Times New Roman" w:eastAsia="Times New Roman" w:hAnsi="Times New Roman" w:cs="Times New Roman"/>
                <w:color w:val="000000"/>
                <w:kern w:val="0"/>
                <w14:ligatures w14:val="none"/>
              </w:rPr>
              <w:t>0.0909</w:t>
            </w:r>
          </w:p>
        </w:tc>
        <w:tc>
          <w:tcPr>
            <w:tcW w:w="0" w:type="auto"/>
            <w:tcBorders>
              <w:top w:val="nil"/>
              <w:left w:val="nil"/>
              <w:bottom w:val="nil"/>
              <w:right w:val="nil"/>
            </w:tcBorders>
            <w:shd w:val="clear" w:color="auto" w:fill="auto"/>
            <w:noWrap/>
            <w:vAlign w:val="bottom"/>
            <w:hideMark/>
          </w:tcPr>
          <w:p w14:paraId="2018B5BE" w14:textId="77777777" w:rsidR="0060387D" w:rsidRPr="00DF6BB4" w:rsidRDefault="0060387D" w:rsidP="0060387D">
            <w:pPr>
              <w:spacing w:after="0" w:line="240" w:lineRule="auto"/>
              <w:jc w:val="center"/>
              <w:rPr>
                <w:rFonts w:ascii="Times New Roman" w:eastAsia="Times New Roman" w:hAnsi="Times New Roman" w:cs="Times New Roman"/>
                <w:color w:val="000000"/>
                <w:kern w:val="0"/>
                <w14:ligatures w14:val="none"/>
              </w:rPr>
            </w:pPr>
            <w:r w:rsidRPr="00DF6BB4">
              <w:rPr>
                <w:rFonts w:ascii="Times New Roman" w:eastAsia="Times New Roman" w:hAnsi="Times New Roman" w:cs="Times New Roman"/>
                <w:color w:val="000000"/>
                <w:kern w:val="0"/>
                <w14:ligatures w14:val="none"/>
              </w:rPr>
              <w:t>0.0471</w:t>
            </w:r>
          </w:p>
        </w:tc>
        <w:tc>
          <w:tcPr>
            <w:tcW w:w="0" w:type="auto"/>
            <w:tcBorders>
              <w:top w:val="nil"/>
              <w:left w:val="nil"/>
              <w:bottom w:val="nil"/>
              <w:right w:val="nil"/>
            </w:tcBorders>
            <w:shd w:val="clear" w:color="auto" w:fill="auto"/>
            <w:noWrap/>
            <w:vAlign w:val="bottom"/>
            <w:hideMark/>
          </w:tcPr>
          <w:p w14:paraId="6F010819" w14:textId="77777777" w:rsidR="0060387D" w:rsidRPr="00DF6BB4" w:rsidRDefault="0060387D" w:rsidP="0060387D">
            <w:pPr>
              <w:spacing w:after="0" w:line="240" w:lineRule="auto"/>
              <w:jc w:val="center"/>
              <w:rPr>
                <w:rFonts w:ascii="Times New Roman" w:eastAsia="Times New Roman" w:hAnsi="Times New Roman" w:cs="Times New Roman"/>
                <w:color w:val="000000"/>
                <w:kern w:val="0"/>
                <w14:ligatures w14:val="none"/>
              </w:rPr>
            </w:pPr>
            <w:r w:rsidRPr="00DF6BB4">
              <w:rPr>
                <w:rFonts w:ascii="Times New Roman" w:eastAsia="Times New Roman" w:hAnsi="Times New Roman" w:cs="Times New Roman"/>
                <w:color w:val="000000"/>
                <w:kern w:val="0"/>
                <w14:ligatures w14:val="none"/>
              </w:rPr>
              <w:t>0.0536</w:t>
            </w:r>
          </w:p>
        </w:tc>
        <w:tc>
          <w:tcPr>
            <w:tcW w:w="0" w:type="auto"/>
            <w:tcBorders>
              <w:top w:val="nil"/>
              <w:left w:val="nil"/>
              <w:bottom w:val="nil"/>
              <w:right w:val="nil"/>
            </w:tcBorders>
            <w:shd w:val="clear" w:color="auto" w:fill="auto"/>
            <w:noWrap/>
            <w:vAlign w:val="bottom"/>
            <w:hideMark/>
          </w:tcPr>
          <w:p w14:paraId="15A08B44" w14:textId="3B93BF16" w:rsidR="0060387D" w:rsidRPr="00DF6BB4" w:rsidRDefault="00DB7F86" w:rsidP="0060387D">
            <w:pPr>
              <w:spacing w:after="0" w:line="240" w:lineRule="auto"/>
              <w:jc w:val="center"/>
              <w:rPr>
                <w:rFonts w:ascii="Times New Roman" w:eastAsia="Times New Roman" w:hAnsi="Times New Roman" w:cs="Times New Roman"/>
                <w:color w:val="000000"/>
                <w:kern w:val="0"/>
                <w14:ligatures w14:val="none"/>
              </w:rPr>
            </w:pPr>
            <w:r w:rsidRPr="00DF6BB4">
              <w:rPr>
                <w:rFonts w:ascii="Times New Roman" w:eastAsia="Times New Roman" w:hAnsi="Times New Roman" w:cs="Times New Roman"/>
                <w:color w:val="000000"/>
                <w:kern w:val="0"/>
                <w14:ligatures w14:val="none"/>
              </w:rPr>
              <w:t>-0.1833</w:t>
            </w:r>
          </w:p>
        </w:tc>
        <w:tc>
          <w:tcPr>
            <w:tcW w:w="0" w:type="auto"/>
            <w:tcBorders>
              <w:top w:val="nil"/>
              <w:left w:val="nil"/>
              <w:bottom w:val="nil"/>
              <w:right w:val="nil"/>
            </w:tcBorders>
            <w:shd w:val="clear" w:color="auto" w:fill="auto"/>
            <w:noWrap/>
            <w:vAlign w:val="bottom"/>
            <w:hideMark/>
          </w:tcPr>
          <w:p w14:paraId="4B0B5DA2" w14:textId="2E168B15" w:rsidR="0060387D" w:rsidRPr="00DF6BB4" w:rsidRDefault="008B3FBA" w:rsidP="0060387D">
            <w:pPr>
              <w:spacing w:after="0" w:line="240" w:lineRule="auto"/>
              <w:jc w:val="center"/>
              <w:rPr>
                <w:rFonts w:ascii="Times New Roman" w:eastAsia="Times New Roman" w:hAnsi="Times New Roman" w:cs="Times New Roman"/>
                <w:color w:val="000000"/>
                <w:kern w:val="0"/>
                <w14:ligatures w14:val="none"/>
              </w:rPr>
            </w:pPr>
            <w:r w:rsidRPr="00DF6BB4">
              <w:rPr>
                <w:rFonts w:ascii="Times New Roman" w:eastAsia="Times New Roman" w:hAnsi="Times New Roman" w:cs="Times New Roman"/>
                <w:color w:val="000000"/>
                <w:kern w:val="0"/>
                <w14:ligatures w14:val="none"/>
              </w:rPr>
              <w:t>0.0014</w:t>
            </w:r>
          </w:p>
        </w:tc>
      </w:tr>
      <w:tr w:rsidR="0060387D" w:rsidRPr="00DF6BB4" w14:paraId="5D713783" w14:textId="77777777" w:rsidTr="00F102DA">
        <w:trPr>
          <w:trHeight w:val="300"/>
        </w:trPr>
        <w:tc>
          <w:tcPr>
            <w:tcW w:w="0" w:type="auto"/>
            <w:gridSpan w:val="4"/>
            <w:tcBorders>
              <w:top w:val="nil"/>
              <w:left w:val="nil"/>
              <w:bottom w:val="nil"/>
              <w:right w:val="nil"/>
            </w:tcBorders>
            <w:shd w:val="clear" w:color="auto" w:fill="auto"/>
            <w:noWrap/>
            <w:vAlign w:val="bottom"/>
            <w:hideMark/>
          </w:tcPr>
          <w:p w14:paraId="2EF5C615" w14:textId="54B6A5D5" w:rsidR="0060387D" w:rsidRPr="00DF6BB4" w:rsidRDefault="0060387D" w:rsidP="0060387D">
            <w:pPr>
              <w:spacing w:after="0" w:line="240" w:lineRule="auto"/>
              <w:rPr>
                <w:rFonts w:ascii="Times New Roman" w:eastAsia="Times New Roman" w:hAnsi="Times New Roman" w:cs="Times New Roman"/>
                <w:b/>
                <w:bCs/>
                <w:color w:val="000000"/>
                <w:kern w:val="0"/>
                <w14:ligatures w14:val="none"/>
              </w:rPr>
            </w:pPr>
            <w:r w:rsidRPr="00DF6BB4">
              <w:rPr>
                <w:rFonts w:ascii="Times New Roman" w:eastAsia="Times New Roman" w:hAnsi="Times New Roman" w:cs="Times New Roman"/>
                <w:b/>
                <w:bCs/>
                <w:color w:val="000000"/>
                <w:kern w:val="0"/>
                <w14:ligatures w14:val="none"/>
              </w:rPr>
              <w:t xml:space="preserve">Outcome: </w:t>
            </w:r>
            <w:r w:rsidR="000A5415" w:rsidRPr="00DF6BB4">
              <w:rPr>
                <w:rFonts w:ascii="Times New Roman" w:eastAsia="Times New Roman" w:hAnsi="Times New Roman" w:cs="Times New Roman"/>
                <w:b/>
                <w:bCs/>
                <w:color w:val="000000"/>
                <w:kern w:val="0"/>
                <w14:ligatures w14:val="none"/>
              </w:rPr>
              <w:t>Any Medical Financial Burden</w:t>
            </w:r>
            <w:r w:rsidRPr="00DF6BB4">
              <w:rPr>
                <w:rFonts w:ascii="Times New Roman" w:eastAsia="Times New Roman" w:hAnsi="Times New Roman" w:cs="Times New Roman"/>
                <w:b/>
                <w:bCs/>
                <w:color w:val="000000"/>
                <w:kern w:val="0"/>
                <w14:ligatures w14:val="none"/>
              </w:rPr>
              <w:t xml:space="preserve"> (N = 4,172)</w:t>
            </w:r>
          </w:p>
        </w:tc>
        <w:tc>
          <w:tcPr>
            <w:tcW w:w="0" w:type="auto"/>
            <w:tcBorders>
              <w:top w:val="nil"/>
              <w:left w:val="nil"/>
              <w:bottom w:val="nil"/>
              <w:right w:val="nil"/>
            </w:tcBorders>
            <w:shd w:val="clear" w:color="auto" w:fill="auto"/>
            <w:noWrap/>
            <w:vAlign w:val="bottom"/>
            <w:hideMark/>
          </w:tcPr>
          <w:p w14:paraId="25BCEC7F" w14:textId="77777777" w:rsidR="0060387D" w:rsidRPr="00DF6BB4" w:rsidRDefault="0060387D" w:rsidP="0060387D">
            <w:pPr>
              <w:spacing w:after="0" w:line="240" w:lineRule="auto"/>
              <w:rPr>
                <w:rFonts w:ascii="Times New Roman" w:eastAsia="Times New Roman" w:hAnsi="Times New Roman" w:cs="Times New Roman"/>
                <w:b/>
                <w:bCs/>
                <w:color w:val="000000"/>
                <w:kern w:val="0"/>
                <w14:ligatures w14:val="none"/>
              </w:rPr>
            </w:pPr>
          </w:p>
        </w:tc>
        <w:tc>
          <w:tcPr>
            <w:tcW w:w="0" w:type="auto"/>
            <w:tcBorders>
              <w:top w:val="nil"/>
              <w:left w:val="nil"/>
              <w:bottom w:val="nil"/>
              <w:right w:val="nil"/>
            </w:tcBorders>
            <w:shd w:val="clear" w:color="auto" w:fill="auto"/>
            <w:noWrap/>
            <w:vAlign w:val="bottom"/>
            <w:hideMark/>
          </w:tcPr>
          <w:p w14:paraId="5BC987F2" w14:textId="77777777" w:rsidR="0060387D" w:rsidRPr="00DF6BB4" w:rsidRDefault="0060387D" w:rsidP="0060387D">
            <w:pPr>
              <w:spacing w:after="0" w:line="240" w:lineRule="auto"/>
              <w:jc w:val="center"/>
              <w:rPr>
                <w:rFonts w:ascii="Times New Roman" w:eastAsia="Times New Roman" w:hAnsi="Times New Roman" w:cs="Times New Roman"/>
                <w:b/>
                <w:bCs/>
                <w:kern w:val="0"/>
                <w14:ligatures w14:val="none"/>
              </w:rPr>
            </w:pPr>
          </w:p>
        </w:tc>
      </w:tr>
      <w:tr w:rsidR="000A5415" w:rsidRPr="00DF6BB4" w14:paraId="7C5C2616" w14:textId="77777777" w:rsidTr="00F102DA">
        <w:trPr>
          <w:trHeight w:val="300"/>
        </w:trPr>
        <w:tc>
          <w:tcPr>
            <w:tcW w:w="0" w:type="auto"/>
            <w:tcBorders>
              <w:top w:val="nil"/>
              <w:left w:val="nil"/>
              <w:bottom w:val="nil"/>
              <w:right w:val="nil"/>
            </w:tcBorders>
            <w:shd w:val="clear" w:color="auto" w:fill="auto"/>
            <w:noWrap/>
            <w:vAlign w:val="bottom"/>
            <w:hideMark/>
          </w:tcPr>
          <w:p w14:paraId="5B6B8C4E" w14:textId="7F4F1333" w:rsidR="0060387D" w:rsidRPr="00DF6BB4" w:rsidRDefault="0060387D" w:rsidP="0060387D">
            <w:pPr>
              <w:spacing w:after="0" w:line="240" w:lineRule="auto"/>
              <w:rPr>
                <w:rFonts w:ascii="Times New Roman" w:eastAsia="Times New Roman" w:hAnsi="Times New Roman" w:cs="Times New Roman"/>
                <w:color w:val="000000"/>
                <w:kern w:val="0"/>
                <w14:ligatures w14:val="none"/>
              </w:rPr>
            </w:pPr>
            <w:r w:rsidRPr="00DF6BB4">
              <w:rPr>
                <w:rFonts w:ascii="Times New Roman" w:eastAsia="Times New Roman" w:hAnsi="Times New Roman" w:cs="Times New Roman"/>
                <w:color w:val="000000"/>
                <w:kern w:val="0"/>
                <w14:ligatures w14:val="none"/>
              </w:rPr>
              <w:t xml:space="preserve">ADRD </w:t>
            </w:r>
            <m:oMath>
              <m:r>
                <w:rPr>
                  <w:rFonts w:ascii="Cambria Math" w:eastAsia="Times New Roman" w:hAnsi="Cambria Math" w:cs="Times New Roman"/>
                  <w:color w:val="000000"/>
                  <w:kern w:val="0"/>
                  <w14:ligatures w14:val="none"/>
                </w:rPr>
                <m:t>×</m:t>
              </m:r>
            </m:oMath>
            <w:r w:rsidRPr="00DF6BB4">
              <w:rPr>
                <w:rFonts w:ascii="Times New Roman" w:eastAsia="Times New Roman" w:hAnsi="Times New Roman" w:cs="Times New Roman"/>
                <w:color w:val="000000"/>
                <w:kern w:val="0"/>
                <w14:ligatures w14:val="none"/>
              </w:rPr>
              <w:t xml:space="preserve"> 2017</w:t>
            </w:r>
          </w:p>
        </w:tc>
        <w:tc>
          <w:tcPr>
            <w:tcW w:w="0" w:type="auto"/>
            <w:tcBorders>
              <w:top w:val="nil"/>
              <w:left w:val="nil"/>
              <w:bottom w:val="nil"/>
              <w:right w:val="nil"/>
            </w:tcBorders>
            <w:shd w:val="clear" w:color="auto" w:fill="auto"/>
            <w:noWrap/>
            <w:vAlign w:val="bottom"/>
            <w:hideMark/>
          </w:tcPr>
          <w:p w14:paraId="47F285DF" w14:textId="5DF60F55" w:rsidR="0060387D" w:rsidRPr="00DF6BB4" w:rsidRDefault="005B2BA4" w:rsidP="0060387D">
            <w:pPr>
              <w:spacing w:after="0" w:line="240" w:lineRule="auto"/>
              <w:jc w:val="center"/>
              <w:rPr>
                <w:rFonts w:ascii="Times New Roman" w:eastAsia="Times New Roman" w:hAnsi="Times New Roman" w:cs="Times New Roman"/>
                <w:color w:val="000000"/>
                <w:kern w:val="0"/>
                <w14:ligatures w14:val="none"/>
              </w:rPr>
            </w:pPr>
            <w:r w:rsidRPr="00DF6BB4">
              <w:rPr>
                <w:rFonts w:ascii="Times New Roman" w:eastAsia="Times New Roman" w:hAnsi="Times New Roman" w:cs="Times New Roman"/>
                <w:color w:val="000000"/>
                <w:kern w:val="0"/>
                <w14:ligatures w14:val="none"/>
              </w:rPr>
              <w:t>-</w:t>
            </w:r>
            <w:r w:rsidR="0060387D" w:rsidRPr="00DF6BB4">
              <w:rPr>
                <w:rFonts w:ascii="Times New Roman" w:eastAsia="Times New Roman" w:hAnsi="Times New Roman" w:cs="Times New Roman"/>
                <w:color w:val="000000"/>
                <w:kern w:val="0"/>
                <w14:ligatures w14:val="none"/>
              </w:rPr>
              <w:t>0.0639</w:t>
            </w:r>
          </w:p>
        </w:tc>
        <w:tc>
          <w:tcPr>
            <w:tcW w:w="0" w:type="auto"/>
            <w:tcBorders>
              <w:top w:val="nil"/>
              <w:left w:val="nil"/>
              <w:bottom w:val="nil"/>
              <w:right w:val="nil"/>
            </w:tcBorders>
            <w:shd w:val="clear" w:color="auto" w:fill="auto"/>
            <w:noWrap/>
            <w:vAlign w:val="bottom"/>
            <w:hideMark/>
          </w:tcPr>
          <w:p w14:paraId="3E068751" w14:textId="77777777" w:rsidR="0060387D" w:rsidRPr="00DF6BB4" w:rsidRDefault="0060387D" w:rsidP="0060387D">
            <w:pPr>
              <w:spacing w:after="0" w:line="240" w:lineRule="auto"/>
              <w:jc w:val="center"/>
              <w:rPr>
                <w:rFonts w:ascii="Times New Roman" w:eastAsia="Times New Roman" w:hAnsi="Times New Roman" w:cs="Times New Roman"/>
                <w:color w:val="000000"/>
                <w:kern w:val="0"/>
                <w14:ligatures w14:val="none"/>
              </w:rPr>
            </w:pPr>
            <w:r w:rsidRPr="00DF6BB4">
              <w:rPr>
                <w:rFonts w:ascii="Times New Roman" w:eastAsia="Times New Roman" w:hAnsi="Times New Roman" w:cs="Times New Roman"/>
                <w:color w:val="000000"/>
                <w:kern w:val="0"/>
                <w14:ligatures w14:val="none"/>
              </w:rPr>
              <w:t>0.0636</w:t>
            </w:r>
          </w:p>
        </w:tc>
        <w:tc>
          <w:tcPr>
            <w:tcW w:w="0" w:type="auto"/>
            <w:tcBorders>
              <w:top w:val="nil"/>
              <w:left w:val="nil"/>
              <w:bottom w:val="nil"/>
              <w:right w:val="nil"/>
            </w:tcBorders>
            <w:shd w:val="clear" w:color="auto" w:fill="auto"/>
            <w:noWrap/>
            <w:vAlign w:val="bottom"/>
            <w:hideMark/>
          </w:tcPr>
          <w:p w14:paraId="1B81F6F5" w14:textId="77777777" w:rsidR="0060387D" w:rsidRPr="00DF6BB4" w:rsidRDefault="0060387D" w:rsidP="0060387D">
            <w:pPr>
              <w:spacing w:after="0" w:line="240" w:lineRule="auto"/>
              <w:jc w:val="center"/>
              <w:rPr>
                <w:rFonts w:ascii="Times New Roman" w:eastAsia="Times New Roman" w:hAnsi="Times New Roman" w:cs="Times New Roman"/>
                <w:color w:val="000000"/>
                <w:kern w:val="0"/>
                <w14:ligatures w14:val="none"/>
              </w:rPr>
            </w:pPr>
            <w:r w:rsidRPr="00DF6BB4">
              <w:rPr>
                <w:rFonts w:ascii="Times New Roman" w:eastAsia="Times New Roman" w:hAnsi="Times New Roman" w:cs="Times New Roman"/>
                <w:color w:val="000000"/>
                <w:kern w:val="0"/>
                <w14:ligatures w14:val="none"/>
              </w:rPr>
              <w:t>0.3148</w:t>
            </w:r>
          </w:p>
        </w:tc>
        <w:tc>
          <w:tcPr>
            <w:tcW w:w="0" w:type="auto"/>
            <w:tcBorders>
              <w:top w:val="nil"/>
              <w:left w:val="nil"/>
              <w:bottom w:val="nil"/>
              <w:right w:val="nil"/>
            </w:tcBorders>
            <w:shd w:val="clear" w:color="auto" w:fill="auto"/>
            <w:noWrap/>
            <w:vAlign w:val="bottom"/>
            <w:hideMark/>
          </w:tcPr>
          <w:p w14:paraId="63EBE83F" w14:textId="7E04B5D7" w:rsidR="0060387D" w:rsidRPr="00DF6BB4" w:rsidRDefault="005B2BA4" w:rsidP="0060387D">
            <w:pPr>
              <w:spacing w:after="0" w:line="240" w:lineRule="auto"/>
              <w:jc w:val="center"/>
              <w:rPr>
                <w:rFonts w:ascii="Times New Roman" w:eastAsia="Times New Roman" w:hAnsi="Times New Roman" w:cs="Times New Roman"/>
                <w:color w:val="000000"/>
                <w:kern w:val="0"/>
                <w14:ligatures w14:val="none"/>
              </w:rPr>
            </w:pPr>
            <w:r w:rsidRPr="00DF6BB4">
              <w:rPr>
                <w:rFonts w:ascii="Times New Roman" w:eastAsia="Times New Roman" w:hAnsi="Times New Roman" w:cs="Times New Roman"/>
                <w:color w:val="000000"/>
                <w:kern w:val="0"/>
                <w14:ligatures w14:val="none"/>
              </w:rPr>
              <w:t>-0.1886</w:t>
            </w:r>
          </w:p>
        </w:tc>
        <w:tc>
          <w:tcPr>
            <w:tcW w:w="0" w:type="auto"/>
            <w:tcBorders>
              <w:top w:val="nil"/>
              <w:left w:val="nil"/>
              <w:bottom w:val="nil"/>
              <w:right w:val="nil"/>
            </w:tcBorders>
            <w:shd w:val="clear" w:color="auto" w:fill="auto"/>
            <w:noWrap/>
            <w:vAlign w:val="bottom"/>
            <w:hideMark/>
          </w:tcPr>
          <w:p w14:paraId="6C39B185" w14:textId="15C0F4AA" w:rsidR="0060387D" w:rsidRPr="00DF6BB4" w:rsidRDefault="0050345F" w:rsidP="0060387D">
            <w:pPr>
              <w:spacing w:after="0" w:line="240" w:lineRule="auto"/>
              <w:jc w:val="center"/>
              <w:rPr>
                <w:rFonts w:ascii="Times New Roman" w:eastAsia="Times New Roman" w:hAnsi="Times New Roman" w:cs="Times New Roman"/>
                <w:color w:val="000000"/>
                <w:kern w:val="0"/>
                <w14:ligatures w14:val="none"/>
              </w:rPr>
            </w:pPr>
            <w:r w:rsidRPr="00DF6BB4">
              <w:rPr>
                <w:rFonts w:ascii="Times New Roman" w:eastAsia="Times New Roman" w:hAnsi="Times New Roman" w:cs="Times New Roman"/>
                <w:color w:val="000000"/>
                <w:kern w:val="0"/>
                <w14:ligatures w14:val="none"/>
              </w:rPr>
              <w:t>0.060</w:t>
            </w:r>
            <w:r w:rsidR="00561B0B" w:rsidRPr="00DF6BB4">
              <w:rPr>
                <w:rFonts w:ascii="Times New Roman" w:eastAsia="Times New Roman" w:hAnsi="Times New Roman" w:cs="Times New Roman"/>
                <w:color w:val="000000"/>
                <w:kern w:val="0"/>
                <w14:ligatures w14:val="none"/>
              </w:rPr>
              <w:t>8</w:t>
            </w:r>
          </w:p>
        </w:tc>
      </w:tr>
      <w:tr w:rsidR="000A5415" w:rsidRPr="00DF6BB4" w14:paraId="01FAA49D" w14:textId="77777777" w:rsidTr="00F102DA">
        <w:trPr>
          <w:trHeight w:val="300"/>
        </w:trPr>
        <w:tc>
          <w:tcPr>
            <w:tcW w:w="0" w:type="auto"/>
            <w:tcBorders>
              <w:top w:val="nil"/>
              <w:left w:val="nil"/>
              <w:bottom w:val="nil"/>
              <w:right w:val="nil"/>
            </w:tcBorders>
            <w:shd w:val="clear" w:color="auto" w:fill="auto"/>
            <w:noWrap/>
            <w:vAlign w:val="bottom"/>
            <w:hideMark/>
          </w:tcPr>
          <w:p w14:paraId="762E140C" w14:textId="033A6C69" w:rsidR="0060387D" w:rsidRPr="00DF6BB4" w:rsidRDefault="0060387D" w:rsidP="0060387D">
            <w:pPr>
              <w:spacing w:after="0" w:line="240" w:lineRule="auto"/>
              <w:rPr>
                <w:rFonts w:ascii="Times New Roman" w:eastAsia="Times New Roman" w:hAnsi="Times New Roman" w:cs="Times New Roman"/>
                <w:color w:val="000000"/>
                <w:kern w:val="0"/>
                <w14:ligatures w14:val="none"/>
              </w:rPr>
            </w:pPr>
            <w:r w:rsidRPr="00DF6BB4">
              <w:rPr>
                <w:rFonts w:ascii="Times New Roman" w:eastAsia="Times New Roman" w:hAnsi="Times New Roman" w:cs="Times New Roman"/>
                <w:color w:val="000000"/>
                <w:kern w:val="0"/>
                <w14:ligatures w14:val="none"/>
              </w:rPr>
              <w:t xml:space="preserve">ADRD </w:t>
            </w:r>
            <m:oMath>
              <m:r>
                <w:rPr>
                  <w:rFonts w:ascii="Cambria Math" w:eastAsia="Times New Roman" w:hAnsi="Cambria Math" w:cs="Times New Roman"/>
                  <w:color w:val="000000"/>
                  <w:kern w:val="0"/>
                  <w14:ligatures w14:val="none"/>
                </w:rPr>
                <m:t>×</m:t>
              </m:r>
            </m:oMath>
            <w:r w:rsidRPr="00DF6BB4">
              <w:rPr>
                <w:rFonts w:ascii="Times New Roman" w:eastAsia="Times New Roman" w:hAnsi="Times New Roman" w:cs="Times New Roman"/>
                <w:color w:val="000000"/>
                <w:kern w:val="0"/>
                <w14:ligatures w14:val="none"/>
              </w:rPr>
              <w:t xml:space="preserve"> 2018</w:t>
            </w:r>
          </w:p>
        </w:tc>
        <w:tc>
          <w:tcPr>
            <w:tcW w:w="0" w:type="auto"/>
            <w:tcBorders>
              <w:top w:val="nil"/>
              <w:left w:val="nil"/>
              <w:bottom w:val="nil"/>
              <w:right w:val="nil"/>
            </w:tcBorders>
            <w:shd w:val="clear" w:color="auto" w:fill="auto"/>
            <w:noWrap/>
            <w:vAlign w:val="bottom"/>
            <w:hideMark/>
          </w:tcPr>
          <w:p w14:paraId="60C40C84" w14:textId="2676E577" w:rsidR="0060387D" w:rsidRPr="00DF6BB4" w:rsidRDefault="0060387D" w:rsidP="0060387D">
            <w:pPr>
              <w:spacing w:after="0" w:line="240" w:lineRule="auto"/>
              <w:jc w:val="center"/>
              <w:rPr>
                <w:rFonts w:ascii="Times New Roman" w:eastAsia="Times New Roman" w:hAnsi="Times New Roman" w:cs="Times New Roman"/>
                <w:color w:val="000000"/>
                <w:kern w:val="0"/>
                <w14:ligatures w14:val="none"/>
              </w:rPr>
            </w:pPr>
            <w:r w:rsidRPr="00DF6BB4">
              <w:rPr>
                <w:rFonts w:ascii="Times New Roman" w:eastAsia="Times New Roman" w:hAnsi="Times New Roman" w:cs="Times New Roman"/>
                <w:color w:val="000000"/>
                <w:kern w:val="0"/>
                <w14:ligatures w14:val="none"/>
              </w:rPr>
              <w:t>0.0193</w:t>
            </w:r>
          </w:p>
        </w:tc>
        <w:tc>
          <w:tcPr>
            <w:tcW w:w="0" w:type="auto"/>
            <w:tcBorders>
              <w:top w:val="nil"/>
              <w:left w:val="nil"/>
              <w:bottom w:val="nil"/>
              <w:right w:val="nil"/>
            </w:tcBorders>
            <w:shd w:val="clear" w:color="auto" w:fill="auto"/>
            <w:noWrap/>
            <w:vAlign w:val="bottom"/>
            <w:hideMark/>
          </w:tcPr>
          <w:p w14:paraId="5C20FD0B" w14:textId="77777777" w:rsidR="0060387D" w:rsidRPr="00DF6BB4" w:rsidRDefault="0060387D" w:rsidP="0060387D">
            <w:pPr>
              <w:spacing w:after="0" w:line="240" w:lineRule="auto"/>
              <w:jc w:val="center"/>
              <w:rPr>
                <w:rFonts w:ascii="Times New Roman" w:eastAsia="Times New Roman" w:hAnsi="Times New Roman" w:cs="Times New Roman"/>
                <w:color w:val="000000"/>
                <w:kern w:val="0"/>
                <w14:ligatures w14:val="none"/>
              </w:rPr>
            </w:pPr>
            <w:r w:rsidRPr="00DF6BB4">
              <w:rPr>
                <w:rFonts w:ascii="Times New Roman" w:eastAsia="Times New Roman" w:hAnsi="Times New Roman" w:cs="Times New Roman"/>
                <w:color w:val="000000"/>
                <w:kern w:val="0"/>
                <w14:ligatures w14:val="none"/>
              </w:rPr>
              <w:t>0.0624</w:t>
            </w:r>
          </w:p>
        </w:tc>
        <w:tc>
          <w:tcPr>
            <w:tcW w:w="0" w:type="auto"/>
            <w:tcBorders>
              <w:top w:val="nil"/>
              <w:left w:val="nil"/>
              <w:bottom w:val="nil"/>
              <w:right w:val="nil"/>
            </w:tcBorders>
            <w:shd w:val="clear" w:color="auto" w:fill="auto"/>
            <w:noWrap/>
            <w:vAlign w:val="bottom"/>
            <w:hideMark/>
          </w:tcPr>
          <w:p w14:paraId="789867B5" w14:textId="77777777" w:rsidR="0060387D" w:rsidRPr="00DF6BB4" w:rsidRDefault="0060387D" w:rsidP="0060387D">
            <w:pPr>
              <w:spacing w:after="0" w:line="240" w:lineRule="auto"/>
              <w:jc w:val="center"/>
              <w:rPr>
                <w:rFonts w:ascii="Times New Roman" w:eastAsia="Times New Roman" w:hAnsi="Times New Roman" w:cs="Times New Roman"/>
                <w:color w:val="000000"/>
                <w:kern w:val="0"/>
                <w14:ligatures w14:val="none"/>
              </w:rPr>
            </w:pPr>
            <w:r w:rsidRPr="00DF6BB4">
              <w:rPr>
                <w:rFonts w:ascii="Times New Roman" w:eastAsia="Times New Roman" w:hAnsi="Times New Roman" w:cs="Times New Roman"/>
                <w:color w:val="000000"/>
                <w:kern w:val="0"/>
                <w14:ligatures w14:val="none"/>
              </w:rPr>
              <w:t>0.7573</w:t>
            </w:r>
          </w:p>
        </w:tc>
        <w:tc>
          <w:tcPr>
            <w:tcW w:w="0" w:type="auto"/>
            <w:tcBorders>
              <w:top w:val="nil"/>
              <w:left w:val="nil"/>
              <w:bottom w:val="nil"/>
              <w:right w:val="nil"/>
            </w:tcBorders>
            <w:shd w:val="clear" w:color="auto" w:fill="auto"/>
            <w:noWrap/>
            <w:vAlign w:val="bottom"/>
            <w:hideMark/>
          </w:tcPr>
          <w:p w14:paraId="09CF8D5C" w14:textId="3A4DD98D" w:rsidR="0060387D" w:rsidRPr="00DF6BB4" w:rsidRDefault="005B2BA4" w:rsidP="0060387D">
            <w:pPr>
              <w:spacing w:after="0" w:line="240" w:lineRule="auto"/>
              <w:jc w:val="center"/>
              <w:rPr>
                <w:rFonts w:ascii="Times New Roman" w:eastAsia="Times New Roman" w:hAnsi="Times New Roman" w:cs="Times New Roman"/>
                <w:color w:val="000000"/>
                <w:kern w:val="0"/>
                <w14:ligatures w14:val="none"/>
              </w:rPr>
            </w:pPr>
            <w:r w:rsidRPr="00DF6BB4">
              <w:rPr>
                <w:rFonts w:ascii="Times New Roman" w:eastAsia="Times New Roman" w:hAnsi="Times New Roman" w:cs="Times New Roman"/>
                <w:color w:val="000000"/>
                <w:kern w:val="0"/>
                <w14:ligatures w14:val="none"/>
              </w:rPr>
              <w:t>-0.1031</w:t>
            </w:r>
          </w:p>
        </w:tc>
        <w:tc>
          <w:tcPr>
            <w:tcW w:w="0" w:type="auto"/>
            <w:tcBorders>
              <w:top w:val="nil"/>
              <w:left w:val="nil"/>
              <w:bottom w:val="nil"/>
              <w:right w:val="nil"/>
            </w:tcBorders>
            <w:shd w:val="clear" w:color="auto" w:fill="auto"/>
            <w:noWrap/>
            <w:vAlign w:val="bottom"/>
            <w:hideMark/>
          </w:tcPr>
          <w:p w14:paraId="7A6EA69C" w14:textId="579FCF76" w:rsidR="0060387D" w:rsidRPr="00DF6BB4" w:rsidRDefault="0060387D" w:rsidP="0060387D">
            <w:pPr>
              <w:spacing w:after="0" w:line="240" w:lineRule="auto"/>
              <w:jc w:val="center"/>
              <w:rPr>
                <w:rFonts w:ascii="Times New Roman" w:eastAsia="Times New Roman" w:hAnsi="Times New Roman" w:cs="Times New Roman"/>
                <w:color w:val="000000"/>
                <w:kern w:val="0"/>
                <w14:ligatures w14:val="none"/>
              </w:rPr>
            </w:pPr>
            <w:r w:rsidRPr="00DF6BB4">
              <w:rPr>
                <w:rFonts w:ascii="Times New Roman" w:eastAsia="Times New Roman" w:hAnsi="Times New Roman" w:cs="Times New Roman"/>
                <w:color w:val="000000"/>
                <w:kern w:val="0"/>
                <w14:ligatures w14:val="none"/>
              </w:rPr>
              <w:t>0.</w:t>
            </w:r>
            <w:r w:rsidR="00554507" w:rsidRPr="00DF6BB4">
              <w:rPr>
                <w:rFonts w:ascii="Times New Roman" w:eastAsia="Times New Roman" w:hAnsi="Times New Roman" w:cs="Times New Roman"/>
                <w:color w:val="000000"/>
                <w:kern w:val="0"/>
                <w14:ligatures w14:val="none"/>
              </w:rPr>
              <w:t>1417</w:t>
            </w:r>
          </w:p>
        </w:tc>
      </w:tr>
      <w:tr w:rsidR="000A5415" w:rsidRPr="00DF6BB4" w14:paraId="095592CE" w14:textId="77777777" w:rsidTr="00F102DA">
        <w:trPr>
          <w:trHeight w:val="300"/>
        </w:trPr>
        <w:tc>
          <w:tcPr>
            <w:tcW w:w="0" w:type="auto"/>
            <w:tcBorders>
              <w:top w:val="nil"/>
              <w:left w:val="nil"/>
              <w:bottom w:val="nil"/>
              <w:right w:val="nil"/>
            </w:tcBorders>
            <w:shd w:val="clear" w:color="auto" w:fill="auto"/>
            <w:noWrap/>
            <w:vAlign w:val="bottom"/>
            <w:hideMark/>
          </w:tcPr>
          <w:p w14:paraId="0789CAEB" w14:textId="6CCCD614" w:rsidR="0060387D" w:rsidRPr="00DF6BB4" w:rsidRDefault="0060387D" w:rsidP="0060387D">
            <w:pPr>
              <w:spacing w:after="0" w:line="240" w:lineRule="auto"/>
              <w:rPr>
                <w:rFonts w:ascii="Times New Roman" w:eastAsia="Times New Roman" w:hAnsi="Times New Roman" w:cs="Times New Roman"/>
                <w:color w:val="000000"/>
                <w:kern w:val="0"/>
                <w14:ligatures w14:val="none"/>
              </w:rPr>
            </w:pPr>
            <w:r w:rsidRPr="00DF6BB4">
              <w:rPr>
                <w:rFonts w:ascii="Times New Roman" w:eastAsia="Times New Roman" w:hAnsi="Times New Roman" w:cs="Times New Roman"/>
                <w:color w:val="000000"/>
                <w:kern w:val="0"/>
                <w14:ligatures w14:val="none"/>
              </w:rPr>
              <w:t xml:space="preserve">ADRD </w:t>
            </w:r>
            <m:oMath>
              <m:r>
                <w:rPr>
                  <w:rFonts w:ascii="Cambria Math" w:eastAsia="Times New Roman" w:hAnsi="Cambria Math" w:cs="Times New Roman"/>
                  <w:color w:val="000000"/>
                  <w:kern w:val="0"/>
                  <w14:ligatures w14:val="none"/>
                </w:rPr>
                <m:t>×</m:t>
              </m:r>
            </m:oMath>
            <w:r w:rsidRPr="00DF6BB4">
              <w:rPr>
                <w:rFonts w:ascii="Times New Roman" w:eastAsia="Times New Roman" w:hAnsi="Times New Roman" w:cs="Times New Roman"/>
                <w:color w:val="000000"/>
                <w:kern w:val="0"/>
                <w14:ligatures w14:val="none"/>
              </w:rPr>
              <w:t xml:space="preserve"> 2020</w:t>
            </w:r>
          </w:p>
        </w:tc>
        <w:tc>
          <w:tcPr>
            <w:tcW w:w="0" w:type="auto"/>
            <w:tcBorders>
              <w:top w:val="nil"/>
              <w:left w:val="nil"/>
              <w:bottom w:val="nil"/>
              <w:right w:val="nil"/>
            </w:tcBorders>
            <w:shd w:val="clear" w:color="auto" w:fill="auto"/>
            <w:noWrap/>
            <w:vAlign w:val="bottom"/>
            <w:hideMark/>
          </w:tcPr>
          <w:p w14:paraId="4C3A4F79" w14:textId="7A4F68EE" w:rsidR="0060387D" w:rsidRPr="00DF6BB4" w:rsidRDefault="005B2BA4" w:rsidP="0060387D">
            <w:pPr>
              <w:spacing w:after="0" w:line="240" w:lineRule="auto"/>
              <w:jc w:val="center"/>
              <w:rPr>
                <w:rFonts w:ascii="Times New Roman" w:eastAsia="Times New Roman" w:hAnsi="Times New Roman" w:cs="Times New Roman"/>
                <w:color w:val="000000"/>
                <w:kern w:val="0"/>
                <w14:ligatures w14:val="none"/>
              </w:rPr>
            </w:pPr>
            <w:r w:rsidRPr="00DF6BB4">
              <w:rPr>
                <w:rFonts w:ascii="Times New Roman" w:eastAsia="Times New Roman" w:hAnsi="Times New Roman" w:cs="Times New Roman"/>
                <w:color w:val="000000"/>
                <w:kern w:val="0"/>
                <w14:ligatures w14:val="none"/>
              </w:rPr>
              <w:t>-</w:t>
            </w:r>
            <w:r w:rsidR="0060387D" w:rsidRPr="00DF6BB4">
              <w:rPr>
                <w:rFonts w:ascii="Times New Roman" w:eastAsia="Times New Roman" w:hAnsi="Times New Roman" w:cs="Times New Roman"/>
                <w:color w:val="000000"/>
                <w:kern w:val="0"/>
                <w14:ligatures w14:val="none"/>
              </w:rPr>
              <w:t>0.0974</w:t>
            </w:r>
          </w:p>
        </w:tc>
        <w:tc>
          <w:tcPr>
            <w:tcW w:w="0" w:type="auto"/>
            <w:tcBorders>
              <w:top w:val="nil"/>
              <w:left w:val="nil"/>
              <w:bottom w:val="nil"/>
              <w:right w:val="nil"/>
            </w:tcBorders>
            <w:shd w:val="clear" w:color="auto" w:fill="auto"/>
            <w:noWrap/>
            <w:vAlign w:val="bottom"/>
            <w:hideMark/>
          </w:tcPr>
          <w:p w14:paraId="7407A4F8" w14:textId="77777777" w:rsidR="0060387D" w:rsidRPr="00DF6BB4" w:rsidRDefault="0060387D" w:rsidP="0060387D">
            <w:pPr>
              <w:spacing w:after="0" w:line="240" w:lineRule="auto"/>
              <w:jc w:val="center"/>
              <w:rPr>
                <w:rFonts w:ascii="Times New Roman" w:eastAsia="Times New Roman" w:hAnsi="Times New Roman" w:cs="Times New Roman"/>
                <w:color w:val="000000"/>
                <w:kern w:val="0"/>
                <w14:ligatures w14:val="none"/>
              </w:rPr>
            </w:pPr>
            <w:r w:rsidRPr="00DF6BB4">
              <w:rPr>
                <w:rFonts w:ascii="Times New Roman" w:eastAsia="Times New Roman" w:hAnsi="Times New Roman" w:cs="Times New Roman"/>
                <w:color w:val="000000"/>
                <w:kern w:val="0"/>
                <w14:ligatures w14:val="none"/>
              </w:rPr>
              <w:t>0.0584</w:t>
            </w:r>
          </w:p>
        </w:tc>
        <w:tc>
          <w:tcPr>
            <w:tcW w:w="0" w:type="auto"/>
            <w:tcBorders>
              <w:top w:val="nil"/>
              <w:left w:val="nil"/>
              <w:bottom w:val="nil"/>
              <w:right w:val="nil"/>
            </w:tcBorders>
            <w:shd w:val="clear" w:color="auto" w:fill="auto"/>
            <w:noWrap/>
            <w:vAlign w:val="bottom"/>
            <w:hideMark/>
          </w:tcPr>
          <w:p w14:paraId="6450AEB6" w14:textId="77777777" w:rsidR="0060387D" w:rsidRPr="00DF6BB4" w:rsidRDefault="0060387D" w:rsidP="0060387D">
            <w:pPr>
              <w:spacing w:after="0" w:line="240" w:lineRule="auto"/>
              <w:jc w:val="center"/>
              <w:rPr>
                <w:rFonts w:ascii="Times New Roman" w:eastAsia="Times New Roman" w:hAnsi="Times New Roman" w:cs="Times New Roman"/>
                <w:color w:val="000000"/>
                <w:kern w:val="0"/>
                <w14:ligatures w14:val="none"/>
              </w:rPr>
            </w:pPr>
            <w:r w:rsidRPr="00DF6BB4">
              <w:rPr>
                <w:rFonts w:ascii="Times New Roman" w:eastAsia="Times New Roman" w:hAnsi="Times New Roman" w:cs="Times New Roman"/>
                <w:color w:val="000000"/>
                <w:kern w:val="0"/>
                <w14:ligatures w14:val="none"/>
              </w:rPr>
              <w:t>0.0953</w:t>
            </w:r>
          </w:p>
        </w:tc>
        <w:tc>
          <w:tcPr>
            <w:tcW w:w="0" w:type="auto"/>
            <w:tcBorders>
              <w:top w:val="nil"/>
              <w:left w:val="nil"/>
              <w:bottom w:val="nil"/>
              <w:right w:val="nil"/>
            </w:tcBorders>
            <w:shd w:val="clear" w:color="auto" w:fill="auto"/>
            <w:noWrap/>
            <w:vAlign w:val="bottom"/>
            <w:hideMark/>
          </w:tcPr>
          <w:p w14:paraId="064B5643" w14:textId="28E6C885" w:rsidR="0060387D" w:rsidRPr="00DF6BB4" w:rsidRDefault="005B2BA4" w:rsidP="0060387D">
            <w:pPr>
              <w:spacing w:after="0" w:line="240" w:lineRule="auto"/>
              <w:jc w:val="center"/>
              <w:rPr>
                <w:rFonts w:ascii="Times New Roman" w:eastAsia="Times New Roman" w:hAnsi="Times New Roman" w:cs="Times New Roman"/>
                <w:color w:val="000000"/>
                <w:kern w:val="0"/>
                <w14:ligatures w14:val="none"/>
              </w:rPr>
            </w:pPr>
            <w:r w:rsidRPr="00DF6BB4">
              <w:rPr>
                <w:rFonts w:ascii="Times New Roman" w:eastAsia="Times New Roman" w:hAnsi="Times New Roman" w:cs="Times New Roman"/>
                <w:color w:val="000000"/>
                <w:kern w:val="0"/>
                <w14:ligatures w14:val="none"/>
              </w:rPr>
              <w:t>-0.2118</w:t>
            </w:r>
          </w:p>
        </w:tc>
        <w:tc>
          <w:tcPr>
            <w:tcW w:w="0" w:type="auto"/>
            <w:tcBorders>
              <w:top w:val="nil"/>
              <w:left w:val="nil"/>
              <w:bottom w:val="nil"/>
              <w:right w:val="nil"/>
            </w:tcBorders>
            <w:shd w:val="clear" w:color="auto" w:fill="auto"/>
            <w:noWrap/>
            <w:vAlign w:val="bottom"/>
            <w:hideMark/>
          </w:tcPr>
          <w:p w14:paraId="1338E929" w14:textId="38A76A50" w:rsidR="0060387D" w:rsidRPr="00DF6BB4" w:rsidRDefault="0060387D" w:rsidP="0060387D">
            <w:pPr>
              <w:spacing w:after="0" w:line="240" w:lineRule="auto"/>
              <w:jc w:val="center"/>
              <w:rPr>
                <w:rFonts w:ascii="Times New Roman" w:eastAsia="Times New Roman" w:hAnsi="Times New Roman" w:cs="Times New Roman"/>
                <w:color w:val="000000"/>
                <w:kern w:val="0"/>
                <w14:ligatures w14:val="none"/>
              </w:rPr>
            </w:pPr>
            <w:r w:rsidRPr="00DF6BB4">
              <w:rPr>
                <w:rFonts w:ascii="Times New Roman" w:eastAsia="Times New Roman" w:hAnsi="Times New Roman" w:cs="Times New Roman"/>
                <w:color w:val="000000"/>
                <w:kern w:val="0"/>
                <w14:ligatures w14:val="none"/>
              </w:rPr>
              <w:t>0.</w:t>
            </w:r>
            <w:r w:rsidR="006E6504" w:rsidRPr="00DF6BB4">
              <w:rPr>
                <w:rFonts w:ascii="Times New Roman" w:eastAsia="Times New Roman" w:hAnsi="Times New Roman" w:cs="Times New Roman"/>
                <w:color w:val="000000"/>
                <w:kern w:val="0"/>
                <w14:ligatures w14:val="none"/>
              </w:rPr>
              <w:t>0171</w:t>
            </w:r>
          </w:p>
        </w:tc>
      </w:tr>
      <w:tr w:rsidR="000A5415" w:rsidRPr="00DF6BB4" w14:paraId="41A6F735" w14:textId="77777777" w:rsidTr="00F102DA">
        <w:trPr>
          <w:trHeight w:val="300"/>
        </w:trPr>
        <w:tc>
          <w:tcPr>
            <w:tcW w:w="0" w:type="auto"/>
            <w:tcBorders>
              <w:top w:val="nil"/>
              <w:left w:val="nil"/>
              <w:bottom w:val="nil"/>
              <w:right w:val="nil"/>
            </w:tcBorders>
            <w:shd w:val="clear" w:color="auto" w:fill="auto"/>
            <w:noWrap/>
            <w:vAlign w:val="bottom"/>
            <w:hideMark/>
          </w:tcPr>
          <w:p w14:paraId="32ED9233" w14:textId="1EAC0C96" w:rsidR="0060387D" w:rsidRPr="00DF6BB4" w:rsidRDefault="0060387D" w:rsidP="0060387D">
            <w:pPr>
              <w:spacing w:after="0" w:line="240" w:lineRule="auto"/>
              <w:rPr>
                <w:rFonts w:ascii="Times New Roman" w:eastAsia="Times New Roman" w:hAnsi="Times New Roman" w:cs="Times New Roman"/>
                <w:color w:val="000000"/>
                <w:kern w:val="0"/>
                <w14:ligatures w14:val="none"/>
              </w:rPr>
            </w:pPr>
            <w:r w:rsidRPr="00DF6BB4">
              <w:rPr>
                <w:rFonts w:ascii="Times New Roman" w:eastAsia="Times New Roman" w:hAnsi="Times New Roman" w:cs="Times New Roman"/>
                <w:color w:val="000000"/>
                <w:kern w:val="0"/>
                <w14:ligatures w14:val="none"/>
              </w:rPr>
              <w:t xml:space="preserve">ADRD </w:t>
            </w:r>
            <m:oMath>
              <m:r>
                <w:rPr>
                  <w:rFonts w:ascii="Cambria Math" w:eastAsia="Times New Roman" w:hAnsi="Cambria Math" w:cs="Times New Roman"/>
                  <w:color w:val="000000"/>
                  <w:kern w:val="0"/>
                  <w14:ligatures w14:val="none"/>
                </w:rPr>
                <m:t>×</m:t>
              </m:r>
            </m:oMath>
            <w:r w:rsidRPr="00DF6BB4">
              <w:rPr>
                <w:rFonts w:ascii="Times New Roman" w:eastAsia="Times New Roman" w:hAnsi="Times New Roman" w:cs="Times New Roman"/>
                <w:color w:val="000000"/>
                <w:kern w:val="0"/>
                <w14:ligatures w14:val="none"/>
              </w:rPr>
              <w:t xml:space="preserve"> 2021</w:t>
            </w:r>
          </w:p>
        </w:tc>
        <w:tc>
          <w:tcPr>
            <w:tcW w:w="0" w:type="auto"/>
            <w:tcBorders>
              <w:top w:val="nil"/>
              <w:left w:val="nil"/>
              <w:bottom w:val="nil"/>
              <w:right w:val="nil"/>
            </w:tcBorders>
            <w:shd w:val="clear" w:color="auto" w:fill="auto"/>
            <w:noWrap/>
            <w:vAlign w:val="bottom"/>
            <w:hideMark/>
          </w:tcPr>
          <w:p w14:paraId="5F0E6C31" w14:textId="23883920" w:rsidR="0060387D" w:rsidRPr="00DF6BB4" w:rsidRDefault="005B2BA4" w:rsidP="0060387D">
            <w:pPr>
              <w:spacing w:after="0" w:line="240" w:lineRule="auto"/>
              <w:jc w:val="center"/>
              <w:rPr>
                <w:rFonts w:ascii="Times New Roman" w:eastAsia="Times New Roman" w:hAnsi="Times New Roman" w:cs="Times New Roman"/>
                <w:color w:val="000000"/>
                <w:kern w:val="0"/>
                <w14:ligatures w14:val="none"/>
              </w:rPr>
            </w:pPr>
            <w:r w:rsidRPr="00DF6BB4">
              <w:rPr>
                <w:rFonts w:ascii="Times New Roman" w:eastAsia="Times New Roman" w:hAnsi="Times New Roman" w:cs="Times New Roman"/>
                <w:color w:val="000000"/>
                <w:kern w:val="0"/>
                <w14:ligatures w14:val="none"/>
              </w:rPr>
              <w:t>-</w:t>
            </w:r>
            <w:r w:rsidR="0060387D" w:rsidRPr="00DF6BB4">
              <w:rPr>
                <w:rFonts w:ascii="Times New Roman" w:eastAsia="Times New Roman" w:hAnsi="Times New Roman" w:cs="Times New Roman"/>
                <w:color w:val="000000"/>
                <w:kern w:val="0"/>
                <w14:ligatures w14:val="none"/>
              </w:rPr>
              <w:t>0.1034</w:t>
            </w:r>
          </w:p>
        </w:tc>
        <w:tc>
          <w:tcPr>
            <w:tcW w:w="0" w:type="auto"/>
            <w:tcBorders>
              <w:top w:val="nil"/>
              <w:left w:val="nil"/>
              <w:bottom w:val="nil"/>
              <w:right w:val="nil"/>
            </w:tcBorders>
            <w:shd w:val="clear" w:color="auto" w:fill="auto"/>
            <w:noWrap/>
            <w:vAlign w:val="bottom"/>
            <w:hideMark/>
          </w:tcPr>
          <w:p w14:paraId="47598072" w14:textId="77777777" w:rsidR="0060387D" w:rsidRPr="00DF6BB4" w:rsidRDefault="0060387D" w:rsidP="0060387D">
            <w:pPr>
              <w:spacing w:after="0" w:line="240" w:lineRule="auto"/>
              <w:jc w:val="center"/>
              <w:rPr>
                <w:rFonts w:ascii="Times New Roman" w:eastAsia="Times New Roman" w:hAnsi="Times New Roman" w:cs="Times New Roman"/>
                <w:color w:val="000000"/>
                <w:kern w:val="0"/>
                <w14:ligatures w14:val="none"/>
              </w:rPr>
            </w:pPr>
            <w:r w:rsidRPr="00DF6BB4">
              <w:rPr>
                <w:rFonts w:ascii="Times New Roman" w:eastAsia="Times New Roman" w:hAnsi="Times New Roman" w:cs="Times New Roman"/>
                <w:color w:val="000000"/>
                <w:kern w:val="0"/>
                <w14:ligatures w14:val="none"/>
              </w:rPr>
              <w:t>0.0565</w:t>
            </w:r>
          </w:p>
        </w:tc>
        <w:tc>
          <w:tcPr>
            <w:tcW w:w="0" w:type="auto"/>
            <w:tcBorders>
              <w:top w:val="nil"/>
              <w:left w:val="nil"/>
              <w:bottom w:val="nil"/>
              <w:right w:val="nil"/>
            </w:tcBorders>
            <w:shd w:val="clear" w:color="auto" w:fill="auto"/>
            <w:noWrap/>
            <w:vAlign w:val="bottom"/>
            <w:hideMark/>
          </w:tcPr>
          <w:p w14:paraId="4FA17DCA" w14:textId="77777777" w:rsidR="0060387D" w:rsidRPr="00DF6BB4" w:rsidRDefault="0060387D" w:rsidP="0060387D">
            <w:pPr>
              <w:spacing w:after="0" w:line="240" w:lineRule="auto"/>
              <w:jc w:val="center"/>
              <w:rPr>
                <w:rFonts w:ascii="Times New Roman" w:eastAsia="Times New Roman" w:hAnsi="Times New Roman" w:cs="Times New Roman"/>
                <w:color w:val="000000"/>
                <w:kern w:val="0"/>
                <w14:ligatures w14:val="none"/>
              </w:rPr>
            </w:pPr>
            <w:r w:rsidRPr="00DF6BB4">
              <w:rPr>
                <w:rFonts w:ascii="Times New Roman" w:eastAsia="Times New Roman" w:hAnsi="Times New Roman" w:cs="Times New Roman"/>
                <w:color w:val="000000"/>
                <w:kern w:val="0"/>
                <w14:ligatures w14:val="none"/>
              </w:rPr>
              <w:t>0.0672</w:t>
            </w:r>
          </w:p>
        </w:tc>
        <w:tc>
          <w:tcPr>
            <w:tcW w:w="0" w:type="auto"/>
            <w:tcBorders>
              <w:top w:val="nil"/>
              <w:left w:val="nil"/>
              <w:bottom w:val="nil"/>
              <w:right w:val="nil"/>
            </w:tcBorders>
            <w:shd w:val="clear" w:color="auto" w:fill="auto"/>
            <w:noWrap/>
            <w:vAlign w:val="bottom"/>
            <w:hideMark/>
          </w:tcPr>
          <w:p w14:paraId="01638933" w14:textId="09A64A4B" w:rsidR="0060387D" w:rsidRPr="00DF6BB4" w:rsidRDefault="005B2BA4" w:rsidP="0060387D">
            <w:pPr>
              <w:spacing w:after="0" w:line="240" w:lineRule="auto"/>
              <w:jc w:val="center"/>
              <w:rPr>
                <w:rFonts w:ascii="Times New Roman" w:eastAsia="Times New Roman" w:hAnsi="Times New Roman" w:cs="Times New Roman"/>
                <w:color w:val="000000"/>
                <w:kern w:val="0"/>
                <w14:ligatures w14:val="none"/>
              </w:rPr>
            </w:pPr>
            <w:r w:rsidRPr="00DF6BB4">
              <w:rPr>
                <w:rFonts w:ascii="Times New Roman" w:eastAsia="Times New Roman" w:hAnsi="Times New Roman" w:cs="Times New Roman"/>
                <w:color w:val="000000"/>
                <w:kern w:val="0"/>
                <w14:ligatures w14:val="none"/>
              </w:rPr>
              <w:t>-0.2141</w:t>
            </w:r>
          </w:p>
        </w:tc>
        <w:tc>
          <w:tcPr>
            <w:tcW w:w="0" w:type="auto"/>
            <w:tcBorders>
              <w:top w:val="nil"/>
              <w:left w:val="nil"/>
              <w:bottom w:val="nil"/>
              <w:right w:val="nil"/>
            </w:tcBorders>
            <w:shd w:val="clear" w:color="auto" w:fill="auto"/>
            <w:noWrap/>
            <w:vAlign w:val="bottom"/>
            <w:hideMark/>
          </w:tcPr>
          <w:p w14:paraId="629322B2" w14:textId="4B7CE0CF" w:rsidR="0060387D" w:rsidRPr="00DF6BB4" w:rsidRDefault="0060387D" w:rsidP="0060387D">
            <w:pPr>
              <w:spacing w:after="0" w:line="240" w:lineRule="auto"/>
              <w:jc w:val="center"/>
              <w:rPr>
                <w:rFonts w:ascii="Times New Roman" w:eastAsia="Times New Roman" w:hAnsi="Times New Roman" w:cs="Times New Roman"/>
                <w:color w:val="000000"/>
                <w:kern w:val="0"/>
                <w14:ligatures w14:val="none"/>
              </w:rPr>
            </w:pPr>
            <w:r w:rsidRPr="00DF6BB4">
              <w:rPr>
                <w:rFonts w:ascii="Times New Roman" w:eastAsia="Times New Roman" w:hAnsi="Times New Roman" w:cs="Times New Roman"/>
                <w:color w:val="000000"/>
                <w:kern w:val="0"/>
                <w14:ligatures w14:val="none"/>
              </w:rPr>
              <w:t>0.</w:t>
            </w:r>
            <w:r w:rsidR="006E6504" w:rsidRPr="00DF6BB4">
              <w:rPr>
                <w:rFonts w:ascii="Times New Roman" w:eastAsia="Times New Roman" w:hAnsi="Times New Roman" w:cs="Times New Roman"/>
                <w:color w:val="000000"/>
                <w:kern w:val="0"/>
                <w14:ligatures w14:val="none"/>
              </w:rPr>
              <w:t>0073</w:t>
            </w:r>
          </w:p>
        </w:tc>
      </w:tr>
      <w:tr w:rsidR="000A5415" w:rsidRPr="00DF6BB4" w14:paraId="0C5CEA53" w14:textId="77777777" w:rsidTr="00F102DA">
        <w:trPr>
          <w:trHeight w:val="300"/>
        </w:trPr>
        <w:tc>
          <w:tcPr>
            <w:tcW w:w="0" w:type="auto"/>
            <w:tcBorders>
              <w:top w:val="nil"/>
              <w:left w:val="nil"/>
              <w:bottom w:val="nil"/>
              <w:right w:val="nil"/>
            </w:tcBorders>
            <w:shd w:val="clear" w:color="auto" w:fill="auto"/>
            <w:noWrap/>
            <w:vAlign w:val="bottom"/>
            <w:hideMark/>
          </w:tcPr>
          <w:p w14:paraId="3D668AD0" w14:textId="415035F5" w:rsidR="0060387D" w:rsidRPr="00DF6BB4" w:rsidRDefault="0060387D" w:rsidP="0060387D">
            <w:pPr>
              <w:spacing w:after="0" w:line="240" w:lineRule="auto"/>
              <w:rPr>
                <w:rFonts w:ascii="Times New Roman" w:eastAsia="Times New Roman" w:hAnsi="Times New Roman" w:cs="Times New Roman"/>
                <w:color w:val="000000"/>
                <w:kern w:val="0"/>
                <w14:ligatures w14:val="none"/>
              </w:rPr>
            </w:pPr>
            <w:r w:rsidRPr="00DF6BB4">
              <w:rPr>
                <w:rFonts w:ascii="Times New Roman" w:eastAsia="Times New Roman" w:hAnsi="Times New Roman" w:cs="Times New Roman"/>
                <w:color w:val="000000"/>
                <w:kern w:val="0"/>
                <w14:ligatures w14:val="none"/>
              </w:rPr>
              <w:t xml:space="preserve">ADRD </w:t>
            </w:r>
            <m:oMath>
              <m:r>
                <w:rPr>
                  <w:rFonts w:ascii="Cambria Math" w:eastAsia="Times New Roman" w:hAnsi="Cambria Math" w:cs="Times New Roman"/>
                  <w:color w:val="000000"/>
                  <w:kern w:val="0"/>
                  <w14:ligatures w14:val="none"/>
                </w:rPr>
                <m:t>×</m:t>
              </m:r>
            </m:oMath>
            <w:r w:rsidRPr="00DF6BB4">
              <w:rPr>
                <w:rFonts w:ascii="Times New Roman" w:eastAsia="Times New Roman" w:hAnsi="Times New Roman" w:cs="Times New Roman"/>
                <w:color w:val="000000"/>
                <w:kern w:val="0"/>
                <w14:ligatures w14:val="none"/>
              </w:rPr>
              <w:t xml:space="preserve"> 2022</w:t>
            </w:r>
          </w:p>
        </w:tc>
        <w:tc>
          <w:tcPr>
            <w:tcW w:w="0" w:type="auto"/>
            <w:tcBorders>
              <w:top w:val="nil"/>
              <w:left w:val="nil"/>
              <w:bottom w:val="nil"/>
              <w:right w:val="nil"/>
            </w:tcBorders>
            <w:shd w:val="clear" w:color="auto" w:fill="auto"/>
            <w:noWrap/>
            <w:vAlign w:val="bottom"/>
            <w:hideMark/>
          </w:tcPr>
          <w:p w14:paraId="21E8303F" w14:textId="2D3E374C" w:rsidR="0060387D" w:rsidRPr="00DF6BB4" w:rsidRDefault="005B2BA4" w:rsidP="0060387D">
            <w:pPr>
              <w:spacing w:after="0" w:line="240" w:lineRule="auto"/>
              <w:jc w:val="center"/>
              <w:rPr>
                <w:rFonts w:ascii="Times New Roman" w:eastAsia="Times New Roman" w:hAnsi="Times New Roman" w:cs="Times New Roman"/>
                <w:color w:val="000000"/>
                <w:kern w:val="0"/>
                <w14:ligatures w14:val="none"/>
              </w:rPr>
            </w:pPr>
            <w:r w:rsidRPr="00DF6BB4">
              <w:rPr>
                <w:rFonts w:ascii="Times New Roman" w:eastAsia="Times New Roman" w:hAnsi="Times New Roman" w:cs="Times New Roman"/>
                <w:color w:val="000000"/>
                <w:kern w:val="0"/>
                <w14:ligatures w14:val="none"/>
              </w:rPr>
              <w:t>-</w:t>
            </w:r>
            <w:r w:rsidR="0060387D" w:rsidRPr="00DF6BB4">
              <w:rPr>
                <w:rFonts w:ascii="Times New Roman" w:eastAsia="Times New Roman" w:hAnsi="Times New Roman" w:cs="Times New Roman"/>
                <w:color w:val="000000"/>
                <w:kern w:val="0"/>
                <w14:ligatures w14:val="none"/>
              </w:rPr>
              <w:t>0.1174</w:t>
            </w:r>
          </w:p>
        </w:tc>
        <w:tc>
          <w:tcPr>
            <w:tcW w:w="0" w:type="auto"/>
            <w:tcBorders>
              <w:top w:val="nil"/>
              <w:left w:val="nil"/>
              <w:bottom w:val="nil"/>
              <w:right w:val="nil"/>
            </w:tcBorders>
            <w:shd w:val="clear" w:color="auto" w:fill="auto"/>
            <w:noWrap/>
            <w:vAlign w:val="bottom"/>
            <w:hideMark/>
          </w:tcPr>
          <w:p w14:paraId="638F9CD4" w14:textId="77777777" w:rsidR="0060387D" w:rsidRPr="00DF6BB4" w:rsidRDefault="0060387D" w:rsidP="0060387D">
            <w:pPr>
              <w:spacing w:after="0" w:line="240" w:lineRule="auto"/>
              <w:jc w:val="center"/>
              <w:rPr>
                <w:rFonts w:ascii="Times New Roman" w:eastAsia="Times New Roman" w:hAnsi="Times New Roman" w:cs="Times New Roman"/>
                <w:color w:val="000000"/>
                <w:kern w:val="0"/>
                <w14:ligatures w14:val="none"/>
              </w:rPr>
            </w:pPr>
            <w:r w:rsidRPr="00DF6BB4">
              <w:rPr>
                <w:rFonts w:ascii="Times New Roman" w:eastAsia="Times New Roman" w:hAnsi="Times New Roman" w:cs="Times New Roman"/>
                <w:color w:val="000000"/>
                <w:kern w:val="0"/>
                <w14:ligatures w14:val="none"/>
              </w:rPr>
              <w:t>0.0609</w:t>
            </w:r>
          </w:p>
        </w:tc>
        <w:tc>
          <w:tcPr>
            <w:tcW w:w="0" w:type="auto"/>
            <w:tcBorders>
              <w:top w:val="nil"/>
              <w:left w:val="nil"/>
              <w:bottom w:val="nil"/>
              <w:right w:val="nil"/>
            </w:tcBorders>
            <w:shd w:val="clear" w:color="auto" w:fill="auto"/>
            <w:noWrap/>
            <w:vAlign w:val="bottom"/>
            <w:hideMark/>
          </w:tcPr>
          <w:p w14:paraId="178056D9" w14:textId="77777777" w:rsidR="0060387D" w:rsidRPr="00DF6BB4" w:rsidRDefault="0060387D" w:rsidP="0060387D">
            <w:pPr>
              <w:spacing w:after="0" w:line="240" w:lineRule="auto"/>
              <w:jc w:val="center"/>
              <w:rPr>
                <w:rFonts w:ascii="Times New Roman" w:eastAsia="Times New Roman" w:hAnsi="Times New Roman" w:cs="Times New Roman"/>
                <w:color w:val="000000"/>
                <w:kern w:val="0"/>
                <w14:ligatures w14:val="none"/>
              </w:rPr>
            </w:pPr>
            <w:r w:rsidRPr="00DF6BB4">
              <w:rPr>
                <w:rFonts w:ascii="Times New Roman" w:eastAsia="Times New Roman" w:hAnsi="Times New Roman" w:cs="Times New Roman"/>
                <w:color w:val="000000"/>
                <w:kern w:val="0"/>
                <w14:ligatures w14:val="none"/>
              </w:rPr>
              <w:t>0.0542</w:t>
            </w:r>
          </w:p>
        </w:tc>
        <w:tc>
          <w:tcPr>
            <w:tcW w:w="0" w:type="auto"/>
            <w:tcBorders>
              <w:top w:val="nil"/>
              <w:left w:val="nil"/>
              <w:bottom w:val="nil"/>
              <w:right w:val="nil"/>
            </w:tcBorders>
            <w:shd w:val="clear" w:color="auto" w:fill="auto"/>
            <w:noWrap/>
            <w:vAlign w:val="bottom"/>
            <w:hideMark/>
          </w:tcPr>
          <w:p w14:paraId="3190708A" w14:textId="10C93C92" w:rsidR="0060387D" w:rsidRPr="00DF6BB4" w:rsidRDefault="005B2BA4" w:rsidP="0060387D">
            <w:pPr>
              <w:spacing w:after="0" w:line="240" w:lineRule="auto"/>
              <w:jc w:val="center"/>
              <w:rPr>
                <w:rFonts w:ascii="Times New Roman" w:eastAsia="Times New Roman" w:hAnsi="Times New Roman" w:cs="Times New Roman"/>
                <w:color w:val="000000"/>
                <w:kern w:val="0"/>
                <w14:ligatures w14:val="none"/>
              </w:rPr>
            </w:pPr>
            <w:r w:rsidRPr="00DF6BB4">
              <w:rPr>
                <w:rFonts w:ascii="Times New Roman" w:eastAsia="Times New Roman" w:hAnsi="Times New Roman" w:cs="Times New Roman"/>
                <w:color w:val="000000"/>
                <w:kern w:val="0"/>
                <w14:ligatures w14:val="none"/>
              </w:rPr>
              <w:t>-0.2368</w:t>
            </w:r>
          </w:p>
        </w:tc>
        <w:tc>
          <w:tcPr>
            <w:tcW w:w="0" w:type="auto"/>
            <w:tcBorders>
              <w:top w:val="nil"/>
              <w:left w:val="nil"/>
              <w:bottom w:val="nil"/>
              <w:right w:val="nil"/>
            </w:tcBorders>
            <w:shd w:val="clear" w:color="auto" w:fill="auto"/>
            <w:noWrap/>
            <w:vAlign w:val="bottom"/>
            <w:hideMark/>
          </w:tcPr>
          <w:p w14:paraId="0D3A3055" w14:textId="13255893" w:rsidR="0060387D" w:rsidRPr="00DF6BB4" w:rsidRDefault="0060387D" w:rsidP="0060387D">
            <w:pPr>
              <w:spacing w:after="0" w:line="240" w:lineRule="auto"/>
              <w:jc w:val="center"/>
              <w:rPr>
                <w:rFonts w:ascii="Times New Roman" w:eastAsia="Times New Roman" w:hAnsi="Times New Roman" w:cs="Times New Roman"/>
                <w:color w:val="000000"/>
                <w:kern w:val="0"/>
                <w14:ligatures w14:val="none"/>
              </w:rPr>
            </w:pPr>
            <w:r w:rsidRPr="00DF6BB4">
              <w:rPr>
                <w:rFonts w:ascii="Times New Roman" w:eastAsia="Times New Roman" w:hAnsi="Times New Roman" w:cs="Times New Roman"/>
                <w:color w:val="000000"/>
                <w:kern w:val="0"/>
                <w14:ligatures w14:val="none"/>
              </w:rPr>
              <w:t>0.</w:t>
            </w:r>
            <w:r w:rsidR="006E6504" w:rsidRPr="00DF6BB4">
              <w:rPr>
                <w:rFonts w:ascii="Times New Roman" w:eastAsia="Times New Roman" w:hAnsi="Times New Roman" w:cs="Times New Roman"/>
                <w:color w:val="000000"/>
                <w:kern w:val="0"/>
                <w14:ligatures w14:val="none"/>
              </w:rPr>
              <w:t>0021</w:t>
            </w:r>
          </w:p>
        </w:tc>
      </w:tr>
      <w:tr w:rsidR="0060387D" w:rsidRPr="00DF6BB4" w14:paraId="08EB6059" w14:textId="77777777" w:rsidTr="00F102DA">
        <w:trPr>
          <w:trHeight w:val="300"/>
        </w:trPr>
        <w:tc>
          <w:tcPr>
            <w:tcW w:w="0" w:type="auto"/>
            <w:gridSpan w:val="5"/>
            <w:tcBorders>
              <w:top w:val="nil"/>
              <w:left w:val="nil"/>
              <w:bottom w:val="nil"/>
              <w:right w:val="nil"/>
            </w:tcBorders>
            <w:shd w:val="clear" w:color="auto" w:fill="auto"/>
            <w:noWrap/>
            <w:vAlign w:val="bottom"/>
            <w:hideMark/>
          </w:tcPr>
          <w:p w14:paraId="63962387" w14:textId="0C22D1AC" w:rsidR="0060387D" w:rsidRPr="00DF6BB4" w:rsidRDefault="0060387D" w:rsidP="0060387D">
            <w:pPr>
              <w:spacing w:after="0" w:line="240" w:lineRule="auto"/>
              <w:rPr>
                <w:rFonts w:ascii="Times New Roman" w:eastAsia="Times New Roman" w:hAnsi="Times New Roman" w:cs="Times New Roman"/>
                <w:b/>
                <w:bCs/>
                <w:color w:val="000000"/>
                <w:kern w:val="0"/>
                <w14:ligatures w14:val="none"/>
              </w:rPr>
            </w:pPr>
            <w:r w:rsidRPr="00DF6BB4">
              <w:rPr>
                <w:rFonts w:ascii="Times New Roman" w:eastAsia="Times New Roman" w:hAnsi="Times New Roman" w:cs="Times New Roman"/>
                <w:b/>
                <w:bCs/>
                <w:color w:val="000000"/>
                <w:kern w:val="0"/>
                <w14:ligatures w14:val="none"/>
              </w:rPr>
              <w:t>Outcome: Satisfaction about Access to Specialists (N = 5,049)</w:t>
            </w:r>
          </w:p>
        </w:tc>
        <w:tc>
          <w:tcPr>
            <w:tcW w:w="0" w:type="auto"/>
            <w:tcBorders>
              <w:top w:val="nil"/>
              <w:left w:val="nil"/>
              <w:bottom w:val="nil"/>
              <w:right w:val="nil"/>
            </w:tcBorders>
            <w:shd w:val="clear" w:color="auto" w:fill="auto"/>
            <w:noWrap/>
            <w:vAlign w:val="bottom"/>
            <w:hideMark/>
          </w:tcPr>
          <w:p w14:paraId="11DDE6C9" w14:textId="77777777" w:rsidR="0060387D" w:rsidRPr="00DF6BB4" w:rsidRDefault="0060387D" w:rsidP="0060387D">
            <w:pPr>
              <w:spacing w:after="0" w:line="240" w:lineRule="auto"/>
              <w:rPr>
                <w:rFonts w:ascii="Times New Roman" w:eastAsia="Times New Roman" w:hAnsi="Times New Roman" w:cs="Times New Roman"/>
                <w:b/>
                <w:bCs/>
                <w:color w:val="000000"/>
                <w:kern w:val="0"/>
                <w14:ligatures w14:val="none"/>
              </w:rPr>
            </w:pPr>
          </w:p>
        </w:tc>
      </w:tr>
      <w:tr w:rsidR="000A5415" w:rsidRPr="00DF6BB4" w14:paraId="3866EEFA" w14:textId="77777777" w:rsidTr="00F102DA">
        <w:trPr>
          <w:trHeight w:val="300"/>
        </w:trPr>
        <w:tc>
          <w:tcPr>
            <w:tcW w:w="0" w:type="auto"/>
            <w:tcBorders>
              <w:top w:val="nil"/>
              <w:left w:val="nil"/>
              <w:bottom w:val="nil"/>
              <w:right w:val="nil"/>
            </w:tcBorders>
            <w:shd w:val="clear" w:color="auto" w:fill="auto"/>
            <w:noWrap/>
            <w:vAlign w:val="bottom"/>
            <w:hideMark/>
          </w:tcPr>
          <w:p w14:paraId="48DBFA11" w14:textId="6424608F" w:rsidR="0060387D" w:rsidRPr="00DF6BB4" w:rsidRDefault="0060387D" w:rsidP="0060387D">
            <w:pPr>
              <w:spacing w:after="0" w:line="240" w:lineRule="auto"/>
              <w:rPr>
                <w:rFonts w:ascii="Times New Roman" w:eastAsia="Times New Roman" w:hAnsi="Times New Roman" w:cs="Times New Roman"/>
                <w:color w:val="000000"/>
                <w:kern w:val="0"/>
                <w14:ligatures w14:val="none"/>
              </w:rPr>
            </w:pPr>
            <w:r w:rsidRPr="00DF6BB4">
              <w:rPr>
                <w:rFonts w:ascii="Times New Roman" w:eastAsia="Times New Roman" w:hAnsi="Times New Roman" w:cs="Times New Roman"/>
                <w:color w:val="000000"/>
                <w:kern w:val="0"/>
                <w14:ligatures w14:val="none"/>
              </w:rPr>
              <w:t xml:space="preserve">ADRD </w:t>
            </w:r>
            <m:oMath>
              <m:r>
                <w:rPr>
                  <w:rFonts w:ascii="Cambria Math" w:eastAsia="Times New Roman" w:hAnsi="Cambria Math" w:cs="Times New Roman"/>
                  <w:color w:val="000000"/>
                  <w:kern w:val="0"/>
                  <w14:ligatures w14:val="none"/>
                </w:rPr>
                <m:t>×</m:t>
              </m:r>
            </m:oMath>
            <w:r w:rsidRPr="00DF6BB4">
              <w:rPr>
                <w:rFonts w:ascii="Times New Roman" w:eastAsia="Times New Roman" w:hAnsi="Times New Roman" w:cs="Times New Roman"/>
                <w:color w:val="000000"/>
                <w:kern w:val="0"/>
                <w14:ligatures w14:val="none"/>
              </w:rPr>
              <w:t xml:space="preserve"> 2015</w:t>
            </w:r>
          </w:p>
        </w:tc>
        <w:tc>
          <w:tcPr>
            <w:tcW w:w="0" w:type="auto"/>
            <w:tcBorders>
              <w:top w:val="nil"/>
              <w:left w:val="nil"/>
              <w:bottom w:val="nil"/>
              <w:right w:val="nil"/>
            </w:tcBorders>
            <w:shd w:val="clear" w:color="auto" w:fill="auto"/>
            <w:noWrap/>
            <w:vAlign w:val="bottom"/>
            <w:hideMark/>
          </w:tcPr>
          <w:p w14:paraId="3A153FCF" w14:textId="77777777" w:rsidR="0060387D" w:rsidRPr="00DF6BB4" w:rsidRDefault="0060387D" w:rsidP="0060387D">
            <w:pPr>
              <w:spacing w:after="0" w:line="240" w:lineRule="auto"/>
              <w:jc w:val="center"/>
              <w:rPr>
                <w:rFonts w:ascii="Times New Roman" w:eastAsia="Times New Roman" w:hAnsi="Times New Roman" w:cs="Times New Roman"/>
                <w:color w:val="000000"/>
                <w:kern w:val="0"/>
                <w14:ligatures w14:val="none"/>
              </w:rPr>
            </w:pPr>
            <w:r w:rsidRPr="00DF6BB4">
              <w:rPr>
                <w:rFonts w:ascii="Times New Roman" w:eastAsia="Times New Roman" w:hAnsi="Times New Roman" w:cs="Times New Roman"/>
                <w:color w:val="000000"/>
                <w:kern w:val="0"/>
                <w14:ligatures w14:val="none"/>
              </w:rPr>
              <w:t>-0.0301</w:t>
            </w:r>
          </w:p>
        </w:tc>
        <w:tc>
          <w:tcPr>
            <w:tcW w:w="0" w:type="auto"/>
            <w:tcBorders>
              <w:top w:val="nil"/>
              <w:left w:val="nil"/>
              <w:bottom w:val="nil"/>
              <w:right w:val="nil"/>
            </w:tcBorders>
            <w:shd w:val="clear" w:color="auto" w:fill="auto"/>
            <w:noWrap/>
            <w:vAlign w:val="bottom"/>
            <w:hideMark/>
          </w:tcPr>
          <w:p w14:paraId="5C3DB5AC" w14:textId="77777777" w:rsidR="0060387D" w:rsidRPr="00DF6BB4" w:rsidRDefault="0060387D" w:rsidP="0060387D">
            <w:pPr>
              <w:spacing w:after="0" w:line="240" w:lineRule="auto"/>
              <w:jc w:val="center"/>
              <w:rPr>
                <w:rFonts w:ascii="Times New Roman" w:eastAsia="Times New Roman" w:hAnsi="Times New Roman" w:cs="Times New Roman"/>
                <w:color w:val="000000"/>
                <w:kern w:val="0"/>
                <w14:ligatures w14:val="none"/>
              </w:rPr>
            </w:pPr>
            <w:r w:rsidRPr="00DF6BB4">
              <w:rPr>
                <w:rFonts w:ascii="Times New Roman" w:eastAsia="Times New Roman" w:hAnsi="Times New Roman" w:cs="Times New Roman"/>
                <w:color w:val="000000"/>
                <w:kern w:val="0"/>
                <w14:ligatures w14:val="none"/>
              </w:rPr>
              <w:t>0.0482</w:t>
            </w:r>
          </w:p>
        </w:tc>
        <w:tc>
          <w:tcPr>
            <w:tcW w:w="0" w:type="auto"/>
            <w:tcBorders>
              <w:top w:val="nil"/>
              <w:left w:val="nil"/>
              <w:bottom w:val="nil"/>
              <w:right w:val="nil"/>
            </w:tcBorders>
            <w:shd w:val="clear" w:color="auto" w:fill="auto"/>
            <w:noWrap/>
            <w:vAlign w:val="bottom"/>
            <w:hideMark/>
          </w:tcPr>
          <w:p w14:paraId="466F80A5" w14:textId="77777777" w:rsidR="0060387D" w:rsidRPr="00DF6BB4" w:rsidRDefault="0060387D" w:rsidP="0060387D">
            <w:pPr>
              <w:spacing w:after="0" w:line="240" w:lineRule="auto"/>
              <w:jc w:val="center"/>
              <w:rPr>
                <w:rFonts w:ascii="Times New Roman" w:eastAsia="Times New Roman" w:hAnsi="Times New Roman" w:cs="Times New Roman"/>
                <w:color w:val="000000"/>
                <w:kern w:val="0"/>
                <w14:ligatures w14:val="none"/>
              </w:rPr>
            </w:pPr>
            <w:r w:rsidRPr="00DF6BB4">
              <w:rPr>
                <w:rFonts w:ascii="Times New Roman" w:eastAsia="Times New Roman" w:hAnsi="Times New Roman" w:cs="Times New Roman"/>
                <w:color w:val="000000"/>
                <w:kern w:val="0"/>
                <w14:ligatures w14:val="none"/>
              </w:rPr>
              <w:t>0.5319</w:t>
            </w:r>
          </w:p>
        </w:tc>
        <w:tc>
          <w:tcPr>
            <w:tcW w:w="0" w:type="auto"/>
            <w:tcBorders>
              <w:top w:val="nil"/>
              <w:left w:val="nil"/>
              <w:bottom w:val="nil"/>
              <w:right w:val="nil"/>
            </w:tcBorders>
            <w:shd w:val="clear" w:color="auto" w:fill="auto"/>
            <w:noWrap/>
            <w:vAlign w:val="bottom"/>
            <w:hideMark/>
          </w:tcPr>
          <w:p w14:paraId="3EA708C4" w14:textId="77777777" w:rsidR="0060387D" w:rsidRPr="00DF6BB4" w:rsidRDefault="0060387D" w:rsidP="0060387D">
            <w:pPr>
              <w:spacing w:after="0" w:line="240" w:lineRule="auto"/>
              <w:jc w:val="center"/>
              <w:rPr>
                <w:rFonts w:ascii="Times New Roman" w:eastAsia="Times New Roman" w:hAnsi="Times New Roman" w:cs="Times New Roman"/>
                <w:color w:val="000000"/>
                <w:kern w:val="0"/>
                <w14:ligatures w14:val="none"/>
              </w:rPr>
            </w:pPr>
            <w:r w:rsidRPr="00DF6BB4">
              <w:rPr>
                <w:rFonts w:ascii="Times New Roman" w:eastAsia="Times New Roman" w:hAnsi="Times New Roman" w:cs="Times New Roman"/>
                <w:color w:val="000000"/>
                <w:kern w:val="0"/>
                <w14:ligatures w14:val="none"/>
              </w:rPr>
              <w:t>-0.1246</w:t>
            </w:r>
          </w:p>
        </w:tc>
        <w:tc>
          <w:tcPr>
            <w:tcW w:w="0" w:type="auto"/>
            <w:tcBorders>
              <w:top w:val="nil"/>
              <w:left w:val="nil"/>
              <w:bottom w:val="nil"/>
              <w:right w:val="nil"/>
            </w:tcBorders>
            <w:shd w:val="clear" w:color="auto" w:fill="auto"/>
            <w:noWrap/>
            <w:vAlign w:val="bottom"/>
            <w:hideMark/>
          </w:tcPr>
          <w:p w14:paraId="29082457" w14:textId="77777777" w:rsidR="0060387D" w:rsidRPr="00DF6BB4" w:rsidRDefault="0060387D" w:rsidP="0060387D">
            <w:pPr>
              <w:spacing w:after="0" w:line="240" w:lineRule="auto"/>
              <w:jc w:val="center"/>
              <w:rPr>
                <w:rFonts w:ascii="Times New Roman" w:eastAsia="Times New Roman" w:hAnsi="Times New Roman" w:cs="Times New Roman"/>
                <w:color w:val="000000"/>
                <w:kern w:val="0"/>
                <w14:ligatures w14:val="none"/>
              </w:rPr>
            </w:pPr>
            <w:r w:rsidRPr="00DF6BB4">
              <w:rPr>
                <w:rFonts w:ascii="Times New Roman" w:eastAsia="Times New Roman" w:hAnsi="Times New Roman" w:cs="Times New Roman"/>
                <w:color w:val="000000"/>
                <w:kern w:val="0"/>
                <w14:ligatures w14:val="none"/>
              </w:rPr>
              <w:t>0.0644</w:t>
            </w:r>
          </w:p>
        </w:tc>
      </w:tr>
      <w:tr w:rsidR="000A5415" w:rsidRPr="00DF6BB4" w14:paraId="19D35373" w14:textId="77777777" w:rsidTr="00F102DA">
        <w:trPr>
          <w:trHeight w:val="300"/>
        </w:trPr>
        <w:tc>
          <w:tcPr>
            <w:tcW w:w="0" w:type="auto"/>
            <w:tcBorders>
              <w:top w:val="nil"/>
              <w:left w:val="nil"/>
              <w:bottom w:val="nil"/>
              <w:right w:val="nil"/>
            </w:tcBorders>
            <w:shd w:val="clear" w:color="auto" w:fill="auto"/>
            <w:noWrap/>
            <w:vAlign w:val="bottom"/>
            <w:hideMark/>
          </w:tcPr>
          <w:p w14:paraId="5FEAD0B3" w14:textId="2A0551A2" w:rsidR="0060387D" w:rsidRPr="00DF6BB4" w:rsidRDefault="0060387D" w:rsidP="0060387D">
            <w:pPr>
              <w:spacing w:after="0" w:line="240" w:lineRule="auto"/>
              <w:rPr>
                <w:rFonts w:ascii="Times New Roman" w:eastAsia="Times New Roman" w:hAnsi="Times New Roman" w:cs="Times New Roman"/>
                <w:color w:val="000000"/>
                <w:kern w:val="0"/>
                <w14:ligatures w14:val="none"/>
              </w:rPr>
            </w:pPr>
            <w:r w:rsidRPr="00DF6BB4">
              <w:rPr>
                <w:rFonts w:ascii="Times New Roman" w:eastAsia="Times New Roman" w:hAnsi="Times New Roman" w:cs="Times New Roman"/>
                <w:color w:val="000000"/>
                <w:kern w:val="0"/>
                <w14:ligatures w14:val="none"/>
              </w:rPr>
              <w:t xml:space="preserve">ADRD </w:t>
            </w:r>
            <m:oMath>
              <m:r>
                <w:rPr>
                  <w:rFonts w:ascii="Cambria Math" w:eastAsia="Times New Roman" w:hAnsi="Cambria Math" w:cs="Times New Roman"/>
                  <w:color w:val="000000"/>
                  <w:kern w:val="0"/>
                  <w14:ligatures w14:val="none"/>
                </w:rPr>
                <m:t>×</m:t>
              </m:r>
            </m:oMath>
            <w:r w:rsidRPr="00DF6BB4">
              <w:rPr>
                <w:rFonts w:ascii="Times New Roman" w:eastAsia="Times New Roman" w:hAnsi="Times New Roman" w:cs="Times New Roman"/>
                <w:color w:val="000000"/>
                <w:kern w:val="0"/>
                <w14:ligatures w14:val="none"/>
              </w:rPr>
              <w:t xml:space="preserve"> 2016</w:t>
            </w:r>
          </w:p>
        </w:tc>
        <w:tc>
          <w:tcPr>
            <w:tcW w:w="0" w:type="auto"/>
            <w:tcBorders>
              <w:top w:val="nil"/>
              <w:left w:val="nil"/>
              <w:bottom w:val="nil"/>
              <w:right w:val="nil"/>
            </w:tcBorders>
            <w:shd w:val="clear" w:color="auto" w:fill="auto"/>
            <w:noWrap/>
            <w:vAlign w:val="bottom"/>
            <w:hideMark/>
          </w:tcPr>
          <w:p w14:paraId="4E5541BC" w14:textId="77777777" w:rsidR="0060387D" w:rsidRPr="00DF6BB4" w:rsidRDefault="0060387D" w:rsidP="0060387D">
            <w:pPr>
              <w:spacing w:after="0" w:line="240" w:lineRule="auto"/>
              <w:jc w:val="center"/>
              <w:rPr>
                <w:rFonts w:ascii="Times New Roman" w:eastAsia="Times New Roman" w:hAnsi="Times New Roman" w:cs="Times New Roman"/>
                <w:color w:val="000000"/>
                <w:kern w:val="0"/>
                <w14:ligatures w14:val="none"/>
              </w:rPr>
            </w:pPr>
            <w:r w:rsidRPr="00DF6BB4">
              <w:rPr>
                <w:rFonts w:ascii="Times New Roman" w:eastAsia="Times New Roman" w:hAnsi="Times New Roman" w:cs="Times New Roman"/>
                <w:color w:val="000000"/>
                <w:kern w:val="0"/>
                <w14:ligatures w14:val="none"/>
              </w:rPr>
              <w:t>-0.0012</w:t>
            </w:r>
          </w:p>
        </w:tc>
        <w:tc>
          <w:tcPr>
            <w:tcW w:w="0" w:type="auto"/>
            <w:tcBorders>
              <w:top w:val="nil"/>
              <w:left w:val="nil"/>
              <w:bottom w:val="nil"/>
              <w:right w:val="nil"/>
            </w:tcBorders>
            <w:shd w:val="clear" w:color="auto" w:fill="auto"/>
            <w:noWrap/>
            <w:vAlign w:val="bottom"/>
            <w:hideMark/>
          </w:tcPr>
          <w:p w14:paraId="37C7B9EA" w14:textId="77777777" w:rsidR="0060387D" w:rsidRPr="00DF6BB4" w:rsidRDefault="0060387D" w:rsidP="0060387D">
            <w:pPr>
              <w:spacing w:after="0" w:line="240" w:lineRule="auto"/>
              <w:jc w:val="center"/>
              <w:rPr>
                <w:rFonts w:ascii="Times New Roman" w:eastAsia="Times New Roman" w:hAnsi="Times New Roman" w:cs="Times New Roman"/>
                <w:color w:val="000000"/>
                <w:kern w:val="0"/>
                <w14:ligatures w14:val="none"/>
              </w:rPr>
            </w:pPr>
            <w:r w:rsidRPr="00DF6BB4">
              <w:rPr>
                <w:rFonts w:ascii="Times New Roman" w:eastAsia="Times New Roman" w:hAnsi="Times New Roman" w:cs="Times New Roman"/>
                <w:color w:val="000000"/>
                <w:kern w:val="0"/>
                <w14:ligatures w14:val="none"/>
              </w:rPr>
              <w:t>0.0446</w:t>
            </w:r>
          </w:p>
        </w:tc>
        <w:tc>
          <w:tcPr>
            <w:tcW w:w="0" w:type="auto"/>
            <w:tcBorders>
              <w:top w:val="nil"/>
              <w:left w:val="nil"/>
              <w:bottom w:val="nil"/>
              <w:right w:val="nil"/>
            </w:tcBorders>
            <w:shd w:val="clear" w:color="auto" w:fill="auto"/>
            <w:noWrap/>
            <w:vAlign w:val="bottom"/>
            <w:hideMark/>
          </w:tcPr>
          <w:p w14:paraId="04342013" w14:textId="77777777" w:rsidR="0060387D" w:rsidRPr="00DF6BB4" w:rsidRDefault="0060387D" w:rsidP="0060387D">
            <w:pPr>
              <w:spacing w:after="0" w:line="240" w:lineRule="auto"/>
              <w:jc w:val="center"/>
              <w:rPr>
                <w:rFonts w:ascii="Times New Roman" w:eastAsia="Times New Roman" w:hAnsi="Times New Roman" w:cs="Times New Roman"/>
                <w:color w:val="000000"/>
                <w:kern w:val="0"/>
                <w14:ligatures w14:val="none"/>
              </w:rPr>
            </w:pPr>
            <w:r w:rsidRPr="00DF6BB4">
              <w:rPr>
                <w:rFonts w:ascii="Times New Roman" w:eastAsia="Times New Roman" w:hAnsi="Times New Roman" w:cs="Times New Roman"/>
                <w:color w:val="000000"/>
                <w:kern w:val="0"/>
                <w14:ligatures w14:val="none"/>
              </w:rPr>
              <w:t>0.9784</w:t>
            </w:r>
          </w:p>
        </w:tc>
        <w:tc>
          <w:tcPr>
            <w:tcW w:w="0" w:type="auto"/>
            <w:tcBorders>
              <w:top w:val="nil"/>
              <w:left w:val="nil"/>
              <w:bottom w:val="nil"/>
              <w:right w:val="nil"/>
            </w:tcBorders>
            <w:shd w:val="clear" w:color="auto" w:fill="auto"/>
            <w:noWrap/>
            <w:vAlign w:val="bottom"/>
            <w:hideMark/>
          </w:tcPr>
          <w:p w14:paraId="5EBF391D" w14:textId="77777777" w:rsidR="0060387D" w:rsidRPr="00DF6BB4" w:rsidRDefault="0060387D" w:rsidP="0060387D">
            <w:pPr>
              <w:spacing w:after="0" w:line="240" w:lineRule="auto"/>
              <w:jc w:val="center"/>
              <w:rPr>
                <w:rFonts w:ascii="Times New Roman" w:eastAsia="Times New Roman" w:hAnsi="Times New Roman" w:cs="Times New Roman"/>
                <w:color w:val="000000"/>
                <w:kern w:val="0"/>
                <w14:ligatures w14:val="none"/>
              </w:rPr>
            </w:pPr>
            <w:r w:rsidRPr="00DF6BB4">
              <w:rPr>
                <w:rFonts w:ascii="Times New Roman" w:eastAsia="Times New Roman" w:hAnsi="Times New Roman" w:cs="Times New Roman"/>
                <w:color w:val="000000"/>
                <w:kern w:val="0"/>
                <w14:ligatures w14:val="none"/>
              </w:rPr>
              <w:t>-0.0886</w:t>
            </w:r>
          </w:p>
        </w:tc>
        <w:tc>
          <w:tcPr>
            <w:tcW w:w="0" w:type="auto"/>
            <w:tcBorders>
              <w:top w:val="nil"/>
              <w:left w:val="nil"/>
              <w:bottom w:val="nil"/>
              <w:right w:val="nil"/>
            </w:tcBorders>
            <w:shd w:val="clear" w:color="auto" w:fill="auto"/>
            <w:noWrap/>
            <w:vAlign w:val="bottom"/>
            <w:hideMark/>
          </w:tcPr>
          <w:p w14:paraId="68FF00EC" w14:textId="77777777" w:rsidR="0060387D" w:rsidRPr="00DF6BB4" w:rsidRDefault="0060387D" w:rsidP="0060387D">
            <w:pPr>
              <w:spacing w:after="0" w:line="240" w:lineRule="auto"/>
              <w:jc w:val="center"/>
              <w:rPr>
                <w:rFonts w:ascii="Times New Roman" w:eastAsia="Times New Roman" w:hAnsi="Times New Roman" w:cs="Times New Roman"/>
                <w:color w:val="000000"/>
                <w:kern w:val="0"/>
                <w14:ligatures w14:val="none"/>
              </w:rPr>
            </w:pPr>
            <w:r w:rsidRPr="00DF6BB4">
              <w:rPr>
                <w:rFonts w:ascii="Times New Roman" w:eastAsia="Times New Roman" w:hAnsi="Times New Roman" w:cs="Times New Roman"/>
                <w:color w:val="000000"/>
                <w:kern w:val="0"/>
                <w14:ligatures w14:val="none"/>
              </w:rPr>
              <w:t>0.0862</w:t>
            </w:r>
          </w:p>
        </w:tc>
      </w:tr>
      <w:tr w:rsidR="000A5415" w:rsidRPr="00DF6BB4" w14:paraId="0DB160DD" w14:textId="77777777" w:rsidTr="00F102DA">
        <w:trPr>
          <w:trHeight w:val="300"/>
        </w:trPr>
        <w:tc>
          <w:tcPr>
            <w:tcW w:w="0" w:type="auto"/>
            <w:tcBorders>
              <w:top w:val="nil"/>
              <w:left w:val="nil"/>
              <w:bottom w:val="nil"/>
              <w:right w:val="nil"/>
            </w:tcBorders>
            <w:shd w:val="clear" w:color="auto" w:fill="auto"/>
            <w:noWrap/>
            <w:vAlign w:val="bottom"/>
            <w:hideMark/>
          </w:tcPr>
          <w:p w14:paraId="5B3523F7" w14:textId="509A9C4C" w:rsidR="0060387D" w:rsidRPr="00DF6BB4" w:rsidRDefault="0060387D" w:rsidP="0060387D">
            <w:pPr>
              <w:spacing w:after="0" w:line="240" w:lineRule="auto"/>
              <w:rPr>
                <w:rFonts w:ascii="Times New Roman" w:eastAsia="Times New Roman" w:hAnsi="Times New Roman" w:cs="Times New Roman"/>
                <w:color w:val="000000"/>
                <w:kern w:val="0"/>
                <w14:ligatures w14:val="none"/>
              </w:rPr>
            </w:pPr>
            <w:r w:rsidRPr="00DF6BB4">
              <w:rPr>
                <w:rFonts w:ascii="Times New Roman" w:eastAsia="Times New Roman" w:hAnsi="Times New Roman" w:cs="Times New Roman"/>
                <w:color w:val="000000"/>
                <w:kern w:val="0"/>
                <w14:ligatures w14:val="none"/>
              </w:rPr>
              <w:t xml:space="preserve">ADRD </w:t>
            </w:r>
            <m:oMath>
              <m:r>
                <w:rPr>
                  <w:rFonts w:ascii="Cambria Math" w:eastAsia="Times New Roman" w:hAnsi="Cambria Math" w:cs="Times New Roman"/>
                  <w:color w:val="000000"/>
                  <w:kern w:val="0"/>
                  <w14:ligatures w14:val="none"/>
                </w:rPr>
                <m:t>×</m:t>
              </m:r>
            </m:oMath>
            <w:r w:rsidRPr="00DF6BB4">
              <w:rPr>
                <w:rFonts w:ascii="Times New Roman" w:eastAsia="Times New Roman" w:hAnsi="Times New Roman" w:cs="Times New Roman"/>
                <w:color w:val="000000"/>
                <w:kern w:val="0"/>
                <w14:ligatures w14:val="none"/>
              </w:rPr>
              <w:t xml:space="preserve"> 2017</w:t>
            </w:r>
          </w:p>
        </w:tc>
        <w:tc>
          <w:tcPr>
            <w:tcW w:w="0" w:type="auto"/>
            <w:tcBorders>
              <w:top w:val="nil"/>
              <w:left w:val="nil"/>
              <w:bottom w:val="nil"/>
              <w:right w:val="nil"/>
            </w:tcBorders>
            <w:shd w:val="clear" w:color="auto" w:fill="auto"/>
            <w:noWrap/>
            <w:vAlign w:val="bottom"/>
            <w:hideMark/>
          </w:tcPr>
          <w:p w14:paraId="20B1959F" w14:textId="77777777" w:rsidR="0060387D" w:rsidRPr="00DF6BB4" w:rsidRDefault="0060387D" w:rsidP="0060387D">
            <w:pPr>
              <w:spacing w:after="0" w:line="240" w:lineRule="auto"/>
              <w:jc w:val="center"/>
              <w:rPr>
                <w:rFonts w:ascii="Times New Roman" w:eastAsia="Times New Roman" w:hAnsi="Times New Roman" w:cs="Times New Roman"/>
                <w:color w:val="000000"/>
                <w:kern w:val="0"/>
                <w14:ligatures w14:val="none"/>
              </w:rPr>
            </w:pPr>
            <w:r w:rsidRPr="00DF6BB4">
              <w:rPr>
                <w:rFonts w:ascii="Times New Roman" w:eastAsia="Times New Roman" w:hAnsi="Times New Roman" w:cs="Times New Roman"/>
                <w:color w:val="000000"/>
                <w:kern w:val="0"/>
                <w14:ligatures w14:val="none"/>
              </w:rPr>
              <w:t>0.0094</w:t>
            </w:r>
          </w:p>
        </w:tc>
        <w:tc>
          <w:tcPr>
            <w:tcW w:w="0" w:type="auto"/>
            <w:tcBorders>
              <w:top w:val="nil"/>
              <w:left w:val="nil"/>
              <w:bottom w:val="nil"/>
              <w:right w:val="nil"/>
            </w:tcBorders>
            <w:shd w:val="clear" w:color="auto" w:fill="auto"/>
            <w:noWrap/>
            <w:vAlign w:val="bottom"/>
            <w:hideMark/>
          </w:tcPr>
          <w:p w14:paraId="57C5B4E6" w14:textId="77777777" w:rsidR="0060387D" w:rsidRPr="00DF6BB4" w:rsidRDefault="0060387D" w:rsidP="0060387D">
            <w:pPr>
              <w:spacing w:after="0" w:line="240" w:lineRule="auto"/>
              <w:jc w:val="center"/>
              <w:rPr>
                <w:rFonts w:ascii="Times New Roman" w:eastAsia="Times New Roman" w:hAnsi="Times New Roman" w:cs="Times New Roman"/>
                <w:color w:val="000000"/>
                <w:kern w:val="0"/>
                <w14:ligatures w14:val="none"/>
              </w:rPr>
            </w:pPr>
            <w:r w:rsidRPr="00DF6BB4">
              <w:rPr>
                <w:rFonts w:ascii="Times New Roman" w:eastAsia="Times New Roman" w:hAnsi="Times New Roman" w:cs="Times New Roman"/>
                <w:color w:val="000000"/>
                <w:kern w:val="0"/>
                <w14:ligatures w14:val="none"/>
              </w:rPr>
              <w:t>0.0446</w:t>
            </w:r>
          </w:p>
        </w:tc>
        <w:tc>
          <w:tcPr>
            <w:tcW w:w="0" w:type="auto"/>
            <w:tcBorders>
              <w:top w:val="nil"/>
              <w:left w:val="nil"/>
              <w:bottom w:val="nil"/>
              <w:right w:val="nil"/>
            </w:tcBorders>
            <w:shd w:val="clear" w:color="auto" w:fill="auto"/>
            <w:noWrap/>
            <w:vAlign w:val="bottom"/>
            <w:hideMark/>
          </w:tcPr>
          <w:p w14:paraId="56B9C7FA" w14:textId="77777777" w:rsidR="0060387D" w:rsidRPr="00DF6BB4" w:rsidRDefault="0060387D" w:rsidP="0060387D">
            <w:pPr>
              <w:spacing w:after="0" w:line="240" w:lineRule="auto"/>
              <w:jc w:val="center"/>
              <w:rPr>
                <w:rFonts w:ascii="Times New Roman" w:eastAsia="Times New Roman" w:hAnsi="Times New Roman" w:cs="Times New Roman"/>
                <w:color w:val="000000"/>
                <w:kern w:val="0"/>
                <w14:ligatures w14:val="none"/>
              </w:rPr>
            </w:pPr>
            <w:r w:rsidRPr="00DF6BB4">
              <w:rPr>
                <w:rFonts w:ascii="Times New Roman" w:eastAsia="Times New Roman" w:hAnsi="Times New Roman" w:cs="Times New Roman"/>
                <w:color w:val="000000"/>
                <w:kern w:val="0"/>
                <w14:ligatures w14:val="none"/>
              </w:rPr>
              <w:t>0.8323</w:t>
            </w:r>
          </w:p>
        </w:tc>
        <w:tc>
          <w:tcPr>
            <w:tcW w:w="0" w:type="auto"/>
            <w:tcBorders>
              <w:top w:val="nil"/>
              <w:left w:val="nil"/>
              <w:bottom w:val="nil"/>
              <w:right w:val="nil"/>
            </w:tcBorders>
            <w:shd w:val="clear" w:color="auto" w:fill="auto"/>
            <w:noWrap/>
            <w:vAlign w:val="bottom"/>
            <w:hideMark/>
          </w:tcPr>
          <w:p w14:paraId="3039954B" w14:textId="77777777" w:rsidR="0060387D" w:rsidRPr="00DF6BB4" w:rsidRDefault="0060387D" w:rsidP="0060387D">
            <w:pPr>
              <w:spacing w:after="0" w:line="240" w:lineRule="auto"/>
              <w:jc w:val="center"/>
              <w:rPr>
                <w:rFonts w:ascii="Times New Roman" w:eastAsia="Times New Roman" w:hAnsi="Times New Roman" w:cs="Times New Roman"/>
                <w:color w:val="000000"/>
                <w:kern w:val="0"/>
                <w14:ligatures w14:val="none"/>
              </w:rPr>
            </w:pPr>
            <w:r w:rsidRPr="00DF6BB4">
              <w:rPr>
                <w:rFonts w:ascii="Times New Roman" w:eastAsia="Times New Roman" w:hAnsi="Times New Roman" w:cs="Times New Roman"/>
                <w:color w:val="000000"/>
                <w:kern w:val="0"/>
                <w14:ligatures w14:val="none"/>
              </w:rPr>
              <w:t>-0.0780</w:t>
            </w:r>
          </w:p>
        </w:tc>
        <w:tc>
          <w:tcPr>
            <w:tcW w:w="0" w:type="auto"/>
            <w:tcBorders>
              <w:top w:val="nil"/>
              <w:left w:val="nil"/>
              <w:bottom w:val="nil"/>
              <w:right w:val="nil"/>
            </w:tcBorders>
            <w:shd w:val="clear" w:color="auto" w:fill="auto"/>
            <w:noWrap/>
            <w:vAlign w:val="bottom"/>
            <w:hideMark/>
          </w:tcPr>
          <w:p w14:paraId="2C211F10" w14:textId="77777777" w:rsidR="0060387D" w:rsidRPr="00DF6BB4" w:rsidRDefault="0060387D" w:rsidP="0060387D">
            <w:pPr>
              <w:spacing w:after="0" w:line="240" w:lineRule="auto"/>
              <w:jc w:val="center"/>
              <w:rPr>
                <w:rFonts w:ascii="Times New Roman" w:eastAsia="Times New Roman" w:hAnsi="Times New Roman" w:cs="Times New Roman"/>
                <w:color w:val="000000"/>
                <w:kern w:val="0"/>
                <w14:ligatures w14:val="none"/>
              </w:rPr>
            </w:pPr>
            <w:r w:rsidRPr="00DF6BB4">
              <w:rPr>
                <w:rFonts w:ascii="Times New Roman" w:eastAsia="Times New Roman" w:hAnsi="Times New Roman" w:cs="Times New Roman"/>
                <w:color w:val="000000"/>
                <w:kern w:val="0"/>
                <w14:ligatures w14:val="none"/>
              </w:rPr>
              <w:t>0.0969</w:t>
            </w:r>
          </w:p>
        </w:tc>
      </w:tr>
      <w:tr w:rsidR="000A5415" w:rsidRPr="00DF6BB4" w14:paraId="16B3C9CA" w14:textId="77777777" w:rsidTr="00F102DA">
        <w:trPr>
          <w:trHeight w:val="300"/>
        </w:trPr>
        <w:tc>
          <w:tcPr>
            <w:tcW w:w="0" w:type="auto"/>
            <w:tcBorders>
              <w:top w:val="nil"/>
              <w:left w:val="nil"/>
              <w:bottom w:val="nil"/>
              <w:right w:val="nil"/>
            </w:tcBorders>
            <w:shd w:val="clear" w:color="auto" w:fill="auto"/>
            <w:noWrap/>
            <w:vAlign w:val="bottom"/>
            <w:hideMark/>
          </w:tcPr>
          <w:p w14:paraId="68DDACAA" w14:textId="5E655421" w:rsidR="0060387D" w:rsidRPr="00DF6BB4" w:rsidRDefault="0060387D" w:rsidP="0060387D">
            <w:pPr>
              <w:spacing w:after="0" w:line="240" w:lineRule="auto"/>
              <w:rPr>
                <w:rFonts w:ascii="Times New Roman" w:eastAsia="Times New Roman" w:hAnsi="Times New Roman" w:cs="Times New Roman"/>
                <w:color w:val="000000"/>
                <w:kern w:val="0"/>
                <w14:ligatures w14:val="none"/>
              </w:rPr>
            </w:pPr>
            <w:r w:rsidRPr="00DF6BB4">
              <w:rPr>
                <w:rFonts w:ascii="Times New Roman" w:eastAsia="Times New Roman" w:hAnsi="Times New Roman" w:cs="Times New Roman"/>
                <w:color w:val="000000"/>
                <w:kern w:val="0"/>
                <w14:ligatures w14:val="none"/>
              </w:rPr>
              <w:t xml:space="preserve">ADRD </w:t>
            </w:r>
            <m:oMath>
              <m:r>
                <w:rPr>
                  <w:rFonts w:ascii="Cambria Math" w:eastAsia="Times New Roman" w:hAnsi="Cambria Math" w:cs="Times New Roman"/>
                  <w:color w:val="000000"/>
                  <w:kern w:val="0"/>
                  <w14:ligatures w14:val="none"/>
                </w:rPr>
                <m:t>×</m:t>
              </m:r>
            </m:oMath>
            <w:r w:rsidRPr="00DF6BB4">
              <w:rPr>
                <w:rFonts w:ascii="Times New Roman" w:eastAsia="Times New Roman" w:hAnsi="Times New Roman" w:cs="Times New Roman"/>
                <w:color w:val="000000"/>
                <w:kern w:val="0"/>
                <w14:ligatures w14:val="none"/>
              </w:rPr>
              <w:t xml:space="preserve"> 2018</w:t>
            </w:r>
          </w:p>
        </w:tc>
        <w:tc>
          <w:tcPr>
            <w:tcW w:w="0" w:type="auto"/>
            <w:tcBorders>
              <w:top w:val="nil"/>
              <w:left w:val="nil"/>
              <w:bottom w:val="nil"/>
              <w:right w:val="nil"/>
            </w:tcBorders>
            <w:shd w:val="clear" w:color="auto" w:fill="auto"/>
            <w:noWrap/>
            <w:vAlign w:val="bottom"/>
            <w:hideMark/>
          </w:tcPr>
          <w:p w14:paraId="1B35E04F" w14:textId="77777777" w:rsidR="0060387D" w:rsidRPr="00DF6BB4" w:rsidRDefault="0060387D" w:rsidP="0060387D">
            <w:pPr>
              <w:spacing w:after="0" w:line="240" w:lineRule="auto"/>
              <w:jc w:val="center"/>
              <w:rPr>
                <w:rFonts w:ascii="Times New Roman" w:eastAsia="Times New Roman" w:hAnsi="Times New Roman" w:cs="Times New Roman"/>
                <w:color w:val="000000"/>
                <w:kern w:val="0"/>
                <w14:ligatures w14:val="none"/>
              </w:rPr>
            </w:pPr>
            <w:r w:rsidRPr="00DF6BB4">
              <w:rPr>
                <w:rFonts w:ascii="Times New Roman" w:eastAsia="Times New Roman" w:hAnsi="Times New Roman" w:cs="Times New Roman"/>
                <w:color w:val="000000"/>
                <w:kern w:val="0"/>
                <w14:ligatures w14:val="none"/>
              </w:rPr>
              <w:t>0.0261</w:t>
            </w:r>
          </w:p>
        </w:tc>
        <w:tc>
          <w:tcPr>
            <w:tcW w:w="0" w:type="auto"/>
            <w:tcBorders>
              <w:top w:val="nil"/>
              <w:left w:val="nil"/>
              <w:bottom w:val="nil"/>
              <w:right w:val="nil"/>
            </w:tcBorders>
            <w:shd w:val="clear" w:color="auto" w:fill="auto"/>
            <w:noWrap/>
            <w:vAlign w:val="bottom"/>
            <w:hideMark/>
          </w:tcPr>
          <w:p w14:paraId="7CEAF569" w14:textId="77777777" w:rsidR="0060387D" w:rsidRPr="00DF6BB4" w:rsidRDefault="0060387D" w:rsidP="0060387D">
            <w:pPr>
              <w:spacing w:after="0" w:line="240" w:lineRule="auto"/>
              <w:jc w:val="center"/>
              <w:rPr>
                <w:rFonts w:ascii="Times New Roman" w:eastAsia="Times New Roman" w:hAnsi="Times New Roman" w:cs="Times New Roman"/>
                <w:color w:val="000000"/>
                <w:kern w:val="0"/>
                <w14:ligatures w14:val="none"/>
              </w:rPr>
            </w:pPr>
            <w:r w:rsidRPr="00DF6BB4">
              <w:rPr>
                <w:rFonts w:ascii="Times New Roman" w:eastAsia="Times New Roman" w:hAnsi="Times New Roman" w:cs="Times New Roman"/>
                <w:color w:val="000000"/>
                <w:kern w:val="0"/>
                <w14:ligatures w14:val="none"/>
              </w:rPr>
              <w:t>0.0411</w:t>
            </w:r>
          </w:p>
        </w:tc>
        <w:tc>
          <w:tcPr>
            <w:tcW w:w="0" w:type="auto"/>
            <w:tcBorders>
              <w:top w:val="nil"/>
              <w:left w:val="nil"/>
              <w:bottom w:val="nil"/>
              <w:right w:val="nil"/>
            </w:tcBorders>
            <w:shd w:val="clear" w:color="auto" w:fill="auto"/>
            <w:noWrap/>
            <w:vAlign w:val="bottom"/>
            <w:hideMark/>
          </w:tcPr>
          <w:p w14:paraId="5CD5BE9F" w14:textId="77777777" w:rsidR="0060387D" w:rsidRPr="00DF6BB4" w:rsidRDefault="0060387D" w:rsidP="0060387D">
            <w:pPr>
              <w:spacing w:after="0" w:line="240" w:lineRule="auto"/>
              <w:jc w:val="center"/>
              <w:rPr>
                <w:rFonts w:ascii="Times New Roman" w:eastAsia="Times New Roman" w:hAnsi="Times New Roman" w:cs="Times New Roman"/>
                <w:color w:val="000000"/>
                <w:kern w:val="0"/>
                <w14:ligatures w14:val="none"/>
              </w:rPr>
            </w:pPr>
            <w:r w:rsidRPr="00DF6BB4">
              <w:rPr>
                <w:rFonts w:ascii="Times New Roman" w:eastAsia="Times New Roman" w:hAnsi="Times New Roman" w:cs="Times New Roman"/>
                <w:color w:val="000000"/>
                <w:kern w:val="0"/>
                <w14:ligatures w14:val="none"/>
              </w:rPr>
              <w:t>0.5260</w:t>
            </w:r>
          </w:p>
        </w:tc>
        <w:tc>
          <w:tcPr>
            <w:tcW w:w="0" w:type="auto"/>
            <w:tcBorders>
              <w:top w:val="nil"/>
              <w:left w:val="nil"/>
              <w:bottom w:val="nil"/>
              <w:right w:val="nil"/>
            </w:tcBorders>
            <w:shd w:val="clear" w:color="auto" w:fill="auto"/>
            <w:noWrap/>
            <w:vAlign w:val="bottom"/>
            <w:hideMark/>
          </w:tcPr>
          <w:p w14:paraId="0EFEAECF" w14:textId="77777777" w:rsidR="0060387D" w:rsidRPr="00DF6BB4" w:rsidRDefault="0060387D" w:rsidP="0060387D">
            <w:pPr>
              <w:spacing w:after="0" w:line="240" w:lineRule="auto"/>
              <w:jc w:val="center"/>
              <w:rPr>
                <w:rFonts w:ascii="Times New Roman" w:eastAsia="Times New Roman" w:hAnsi="Times New Roman" w:cs="Times New Roman"/>
                <w:color w:val="000000"/>
                <w:kern w:val="0"/>
                <w14:ligatures w14:val="none"/>
              </w:rPr>
            </w:pPr>
            <w:r w:rsidRPr="00DF6BB4">
              <w:rPr>
                <w:rFonts w:ascii="Times New Roman" w:eastAsia="Times New Roman" w:hAnsi="Times New Roman" w:cs="Times New Roman"/>
                <w:color w:val="000000"/>
                <w:kern w:val="0"/>
                <w14:ligatures w14:val="none"/>
              </w:rPr>
              <w:t>-0.0545</w:t>
            </w:r>
          </w:p>
        </w:tc>
        <w:tc>
          <w:tcPr>
            <w:tcW w:w="0" w:type="auto"/>
            <w:tcBorders>
              <w:top w:val="nil"/>
              <w:left w:val="nil"/>
              <w:bottom w:val="nil"/>
              <w:right w:val="nil"/>
            </w:tcBorders>
            <w:shd w:val="clear" w:color="auto" w:fill="auto"/>
            <w:noWrap/>
            <w:vAlign w:val="bottom"/>
            <w:hideMark/>
          </w:tcPr>
          <w:p w14:paraId="5B84F4E5" w14:textId="77777777" w:rsidR="0060387D" w:rsidRPr="00DF6BB4" w:rsidRDefault="0060387D" w:rsidP="0060387D">
            <w:pPr>
              <w:spacing w:after="0" w:line="240" w:lineRule="auto"/>
              <w:jc w:val="center"/>
              <w:rPr>
                <w:rFonts w:ascii="Times New Roman" w:eastAsia="Times New Roman" w:hAnsi="Times New Roman" w:cs="Times New Roman"/>
                <w:color w:val="000000"/>
                <w:kern w:val="0"/>
                <w14:ligatures w14:val="none"/>
              </w:rPr>
            </w:pPr>
            <w:r w:rsidRPr="00DF6BB4">
              <w:rPr>
                <w:rFonts w:ascii="Times New Roman" w:eastAsia="Times New Roman" w:hAnsi="Times New Roman" w:cs="Times New Roman"/>
                <w:color w:val="000000"/>
                <w:kern w:val="0"/>
                <w14:ligatures w14:val="none"/>
              </w:rPr>
              <w:t>0.1067</w:t>
            </w:r>
          </w:p>
        </w:tc>
      </w:tr>
      <w:tr w:rsidR="000A5415" w:rsidRPr="00DF6BB4" w14:paraId="794A5871" w14:textId="77777777" w:rsidTr="00F102DA">
        <w:trPr>
          <w:trHeight w:val="300"/>
        </w:trPr>
        <w:tc>
          <w:tcPr>
            <w:tcW w:w="0" w:type="auto"/>
            <w:tcBorders>
              <w:top w:val="nil"/>
              <w:left w:val="nil"/>
              <w:bottom w:val="nil"/>
              <w:right w:val="nil"/>
            </w:tcBorders>
            <w:shd w:val="clear" w:color="auto" w:fill="auto"/>
            <w:noWrap/>
            <w:vAlign w:val="bottom"/>
            <w:hideMark/>
          </w:tcPr>
          <w:p w14:paraId="0A5100A2" w14:textId="2F8E9036" w:rsidR="0060387D" w:rsidRPr="00DF6BB4" w:rsidRDefault="0060387D" w:rsidP="0060387D">
            <w:pPr>
              <w:spacing w:after="0" w:line="240" w:lineRule="auto"/>
              <w:rPr>
                <w:rFonts w:ascii="Times New Roman" w:eastAsia="Times New Roman" w:hAnsi="Times New Roman" w:cs="Times New Roman"/>
                <w:color w:val="000000"/>
                <w:kern w:val="0"/>
                <w14:ligatures w14:val="none"/>
              </w:rPr>
            </w:pPr>
            <w:r w:rsidRPr="00DF6BB4">
              <w:rPr>
                <w:rFonts w:ascii="Times New Roman" w:eastAsia="Times New Roman" w:hAnsi="Times New Roman" w:cs="Times New Roman"/>
                <w:color w:val="000000"/>
                <w:kern w:val="0"/>
                <w14:ligatures w14:val="none"/>
              </w:rPr>
              <w:t xml:space="preserve">ADRD </w:t>
            </w:r>
            <m:oMath>
              <m:r>
                <w:rPr>
                  <w:rFonts w:ascii="Cambria Math" w:eastAsia="Times New Roman" w:hAnsi="Cambria Math" w:cs="Times New Roman"/>
                  <w:color w:val="000000"/>
                  <w:kern w:val="0"/>
                  <w14:ligatures w14:val="none"/>
                </w:rPr>
                <m:t>×</m:t>
              </m:r>
            </m:oMath>
            <w:r w:rsidRPr="00DF6BB4">
              <w:rPr>
                <w:rFonts w:ascii="Times New Roman" w:eastAsia="Times New Roman" w:hAnsi="Times New Roman" w:cs="Times New Roman"/>
                <w:color w:val="000000"/>
                <w:kern w:val="0"/>
                <w14:ligatures w14:val="none"/>
              </w:rPr>
              <w:t xml:space="preserve"> 2020</w:t>
            </w:r>
          </w:p>
        </w:tc>
        <w:tc>
          <w:tcPr>
            <w:tcW w:w="0" w:type="auto"/>
            <w:tcBorders>
              <w:top w:val="nil"/>
              <w:left w:val="nil"/>
              <w:bottom w:val="nil"/>
              <w:right w:val="nil"/>
            </w:tcBorders>
            <w:shd w:val="clear" w:color="auto" w:fill="auto"/>
            <w:noWrap/>
            <w:vAlign w:val="bottom"/>
            <w:hideMark/>
          </w:tcPr>
          <w:p w14:paraId="60920DCF" w14:textId="77777777" w:rsidR="0060387D" w:rsidRPr="00DF6BB4" w:rsidRDefault="0060387D" w:rsidP="0060387D">
            <w:pPr>
              <w:spacing w:after="0" w:line="240" w:lineRule="auto"/>
              <w:jc w:val="center"/>
              <w:rPr>
                <w:rFonts w:ascii="Times New Roman" w:eastAsia="Times New Roman" w:hAnsi="Times New Roman" w:cs="Times New Roman"/>
                <w:color w:val="000000"/>
                <w:kern w:val="0"/>
                <w14:ligatures w14:val="none"/>
              </w:rPr>
            </w:pPr>
            <w:r w:rsidRPr="00DF6BB4">
              <w:rPr>
                <w:rFonts w:ascii="Times New Roman" w:eastAsia="Times New Roman" w:hAnsi="Times New Roman" w:cs="Times New Roman"/>
                <w:color w:val="000000"/>
                <w:kern w:val="0"/>
                <w14:ligatures w14:val="none"/>
              </w:rPr>
              <w:t>0.0119</w:t>
            </w:r>
          </w:p>
        </w:tc>
        <w:tc>
          <w:tcPr>
            <w:tcW w:w="0" w:type="auto"/>
            <w:tcBorders>
              <w:top w:val="nil"/>
              <w:left w:val="nil"/>
              <w:bottom w:val="nil"/>
              <w:right w:val="nil"/>
            </w:tcBorders>
            <w:shd w:val="clear" w:color="auto" w:fill="auto"/>
            <w:noWrap/>
            <w:vAlign w:val="bottom"/>
            <w:hideMark/>
          </w:tcPr>
          <w:p w14:paraId="5E289890" w14:textId="77777777" w:rsidR="0060387D" w:rsidRPr="00DF6BB4" w:rsidRDefault="0060387D" w:rsidP="0060387D">
            <w:pPr>
              <w:spacing w:after="0" w:line="240" w:lineRule="auto"/>
              <w:jc w:val="center"/>
              <w:rPr>
                <w:rFonts w:ascii="Times New Roman" w:eastAsia="Times New Roman" w:hAnsi="Times New Roman" w:cs="Times New Roman"/>
                <w:color w:val="000000"/>
                <w:kern w:val="0"/>
                <w14:ligatures w14:val="none"/>
              </w:rPr>
            </w:pPr>
            <w:r w:rsidRPr="00DF6BB4">
              <w:rPr>
                <w:rFonts w:ascii="Times New Roman" w:eastAsia="Times New Roman" w:hAnsi="Times New Roman" w:cs="Times New Roman"/>
                <w:color w:val="000000"/>
                <w:kern w:val="0"/>
                <w14:ligatures w14:val="none"/>
              </w:rPr>
              <w:t>0.0410</w:t>
            </w:r>
          </w:p>
        </w:tc>
        <w:tc>
          <w:tcPr>
            <w:tcW w:w="0" w:type="auto"/>
            <w:tcBorders>
              <w:top w:val="nil"/>
              <w:left w:val="nil"/>
              <w:bottom w:val="nil"/>
              <w:right w:val="nil"/>
            </w:tcBorders>
            <w:shd w:val="clear" w:color="auto" w:fill="auto"/>
            <w:noWrap/>
            <w:vAlign w:val="bottom"/>
            <w:hideMark/>
          </w:tcPr>
          <w:p w14:paraId="5671A866" w14:textId="77777777" w:rsidR="0060387D" w:rsidRPr="00DF6BB4" w:rsidRDefault="0060387D" w:rsidP="0060387D">
            <w:pPr>
              <w:spacing w:after="0" w:line="240" w:lineRule="auto"/>
              <w:jc w:val="center"/>
              <w:rPr>
                <w:rFonts w:ascii="Times New Roman" w:eastAsia="Times New Roman" w:hAnsi="Times New Roman" w:cs="Times New Roman"/>
                <w:color w:val="000000"/>
                <w:kern w:val="0"/>
                <w14:ligatures w14:val="none"/>
              </w:rPr>
            </w:pPr>
            <w:r w:rsidRPr="00DF6BB4">
              <w:rPr>
                <w:rFonts w:ascii="Times New Roman" w:eastAsia="Times New Roman" w:hAnsi="Times New Roman" w:cs="Times New Roman"/>
                <w:color w:val="000000"/>
                <w:kern w:val="0"/>
                <w14:ligatures w14:val="none"/>
              </w:rPr>
              <w:t>0.7711</w:t>
            </w:r>
          </w:p>
        </w:tc>
        <w:tc>
          <w:tcPr>
            <w:tcW w:w="0" w:type="auto"/>
            <w:tcBorders>
              <w:top w:val="nil"/>
              <w:left w:val="nil"/>
              <w:bottom w:val="nil"/>
              <w:right w:val="nil"/>
            </w:tcBorders>
            <w:shd w:val="clear" w:color="auto" w:fill="auto"/>
            <w:noWrap/>
            <w:vAlign w:val="bottom"/>
            <w:hideMark/>
          </w:tcPr>
          <w:p w14:paraId="615633F5" w14:textId="77777777" w:rsidR="0060387D" w:rsidRPr="00DF6BB4" w:rsidRDefault="0060387D" w:rsidP="0060387D">
            <w:pPr>
              <w:spacing w:after="0" w:line="240" w:lineRule="auto"/>
              <w:jc w:val="center"/>
              <w:rPr>
                <w:rFonts w:ascii="Times New Roman" w:eastAsia="Times New Roman" w:hAnsi="Times New Roman" w:cs="Times New Roman"/>
                <w:color w:val="000000"/>
                <w:kern w:val="0"/>
                <w14:ligatures w14:val="none"/>
              </w:rPr>
            </w:pPr>
            <w:r w:rsidRPr="00DF6BB4">
              <w:rPr>
                <w:rFonts w:ascii="Times New Roman" w:eastAsia="Times New Roman" w:hAnsi="Times New Roman" w:cs="Times New Roman"/>
                <w:color w:val="000000"/>
                <w:kern w:val="0"/>
                <w14:ligatures w14:val="none"/>
              </w:rPr>
              <w:t>-0.0684</w:t>
            </w:r>
          </w:p>
        </w:tc>
        <w:tc>
          <w:tcPr>
            <w:tcW w:w="0" w:type="auto"/>
            <w:tcBorders>
              <w:top w:val="nil"/>
              <w:left w:val="nil"/>
              <w:bottom w:val="nil"/>
              <w:right w:val="nil"/>
            </w:tcBorders>
            <w:shd w:val="clear" w:color="auto" w:fill="auto"/>
            <w:noWrap/>
            <w:vAlign w:val="bottom"/>
            <w:hideMark/>
          </w:tcPr>
          <w:p w14:paraId="43143537" w14:textId="77777777" w:rsidR="0060387D" w:rsidRPr="00DF6BB4" w:rsidRDefault="0060387D" w:rsidP="0060387D">
            <w:pPr>
              <w:spacing w:after="0" w:line="240" w:lineRule="auto"/>
              <w:jc w:val="center"/>
              <w:rPr>
                <w:rFonts w:ascii="Times New Roman" w:eastAsia="Times New Roman" w:hAnsi="Times New Roman" w:cs="Times New Roman"/>
                <w:color w:val="000000"/>
                <w:kern w:val="0"/>
                <w14:ligatures w14:val="none"/>
              </w:rPr>
            </w:pPr>
            <w:r w:rsidRPr="00DF6BB4">
              <w:rPr>
                <w:rFonts w:ascii="Times New Roman" w:eastAsia="Times New Roman" w:hAnsi="Times New Roman" w:cs="Times New Roman"/>
                <w:color w:val="000000"/>
                <w:kern w:val="0"/>
                <w14:ligatures w14:val="none"/>
              </w:rPr>
              <w:t>0.0923</w:t>
            </w:r>
          </w:p>
        </w:tc>
      </w:tr>
      <w:tr w:rsidR="000A5415" w:rsidRPr="00DF6BB4" w14:paraId="1A8A26ED" w14:textId="77777777" w:rsidTr="00F102DA">
        <w:trPr>
          <w:trHeight w:val="300"/>
        </w:trPr>
        <w:tc>
          <w:tcPr>
            <w:tcW w:w="0" w:type="auto"/>
            <w:tcBorders>
              <w:top w:val="nil"/>
              <w:left w:val="nil"/>
              <w:bottom w:val="nil"/>
              <w:right w:val="nil"/>
            </w:tcBorders>
            <w:shd w:val="clear" w:color="auto" w:fill="auto"/>
            <w:noWrap/>
            <w:vAlign w:val="bottom"/>
            <w:hideMark/>
          </w:tcPr>
          <w:p w14:paraId="342FE29C" w14:textId="13C2028F" w:rsidR="0060387D" w:rsidRPr="00DF6BB4" w:rsidRDefault="0060387D" w:rsidP="0060387D">
            <w:pPr>
              <w:spacing w:after="0" w:line="240" w:lineRule="auto"/>
              <w:rPr>
                <w:rFonts w:ascii="Times New Roman" w:eastAsia="Times New Roman" w:hAnsi="Times New Roman" w:cs="Times New Roman"/>
                <w:color w:val="000000"/>
                <w:kern w:val="0"/>
                <w14:ligatures w14:val="none"/>
              </w:rPr>
            </w:pPr>
            <w:r w:rsidRPr="00DF6BB4">
              <w:rPr>
                <w:rFonts w:ascii="Times New Roman" w:eastAsia="Times New Roman" w:hAnsi="Times New Roman" w:cs="Times New Roman"/>
                <w:color w:val="000000"/>
                <w:kern w:val="0"/>
                <w14:ligatures w14:val="none"/>
              </w:rPr>
              <w:t xml:space="preserve">ADRD </w:t>
            </w:r>
            <m:oMath>
              <m:r>
                <w:rPr>
                  <w:rFonts w:ascii="Cambria Math" w:eastAsia="Times New Roman" w:hAnsi="Cambria Math" w:cs="Times New Roman"/>
                  <w:color w:val="000000"/>
                  <w:kern w:val="0"/>
                  <w14:ligatures w14:val="none"/>
                </w:rPr>
                <m:t>×</m:t>
              </m:r>
            </m:oMath>
            <w:r w:rsidRPr="00DF6BB4">
              <w:rPr>
                <w:rFonts w:ascii="Times New Roman" w:eastAsia="Times New Roman" w:hAnsi="Times New Roman" w:cs="Times New Roman"/>
                <w:color w:val="000000"/>
                <w:kern w:val="0"/>
                <w14:ligatures w14:val="none"/>
              </w:rPr>
              <w:t xml:space="preserve"> 2021</w:t>
            </w:r>
          </w:p>
        </w:tc>
        <w:tc>
          <w:tcPr>
            <w:tcW w:w="0" w:type="auto"/>
            <w:tcBorders>
              <w:top w:val="nil"/>
              <w:left w:val="nil"/>
              <w:bottom w:val="nil"/>
              <w:right w:val="nil"/>
            </w:tcBorders>
            <w:shd w:val="clear" w:color="auto" w:fill="auto"/>
            <w:noWrap/>
            <w:vAlign w:val="bottom"/>
            <w:hideMark/>
          </w:tcPr>
          <w:p w14:paraId="2C154261" w14:textId="77777777" w:rsidR="0060387D" w:rsidRPr="00DF6BB4" w:rsidRDefault="0060387D" w:rsidP="0060387D">
            <w:pPr>
              <w:spacing w:after="0" w:line="240" w:lineRule="auto"/>
              <w:jc w:val="center"/>
              <w:rPr>
                <w:rFonts w:ascii="Times New Roman" w:eastAsia="Times New Roman" w:hAnsi="Times New Roman" w:cs="Times New Roman"/>
                <w:color w:val="000000"/>
                <w:kern w:val="0"/>
                <w14:ligatures w14:val="none"/>
              </w:rPr>
            </w:pPr>
            <w:r w:rsidRPr="00DF6BB4">
              <w:rPr>
                <w:rFonts w:ascii="Times New Roman" w:eastAsia="Times New Roman" w:hAnsi="Times New Roman" w:cs="Times New Roman"/>
                <w:color w:val="000000"/>
                <w:kern w:val="0"/>
                <w14:ligatures w14:val="none"/>
              </w:rPr>
              <w:t>0.0637</w:t>
            </w:r>
          </w:p>
        </w:tc>
        <w:tc>
          <w:tcPr>
            <w:tcW w:w="0" w:type="auto"/>
            <w:tcBorders>
              <w:top w:val="nil"/>
              <w:left w:val="nil"/>
              <w:bottom w:val="nil"/>
              <w:right w:val="nil"/>
            </w:tcBorders>
            <w:shd w:val="clear" w:color="auto" w:fill="auto"/>
            <w:noWrap/>
            <w:vAlign w:val="bottom"/>
            <w:hideMark/>
          </w:tcPr>
          <w:p w14:paraId="46A0568F" w14:textId="77777777" w:rsidR="0060387D" w:rsidRPr="00DF6BB4" w:rsidRDefault="0060387D" w:rsidP="0060387D">
            <w:pPr>
              <w:spacing w:after="0" w:line="240" w:lineRule="auto"/>
              <w:jc w:val="center"/>
              <w:rPr>
                <w:rFonts w:ascii="Times New Roman" w:eastAsia="Times New Roman" w:hAnsi="Times New Roman" w:cs="Times New Roman"/>
                <w:color w:val="000000"/>
                <w:kern w:val="0"/>
                <w14:ligatures w14:val="none"/>
              </w:rPr>
            </w:pPr>
            <w:r w:rsidRPr="00DF6BB4">
              <w:rPr>
                <w:rFonts w:ascii="Times New Roman" w:eastAsia="Times New Roman" w:hAnsi="Times New Roman" w:cs="Times New Roman"/>
                <w:color w:val="000000"/>
                <w:kern w:val="0"/>
                <w14:ligatures w14:val="none"/>
              </w:rPr>
              <w:t>0.0419</w:t>
            </w:r>
          </w:p>
        </w:tc>
        <w:tc>
          <w:tcPr>
            <w:tcW w:w="0" w:type="auto"/>
            <w:tcBorders>
              <w:top w:val="nil"/>
              <w:left w:val="nil"/>
              <w:bottom w:val="nil"/>
              <w:right w:val="nil"/>
            </w:tcBorders>
            <w:shd w:val="clear" w:color="auto" w:fill="auto"/>
            <w:noWrap/>
            <w:vAlign w:val="bottom"/>
            <w:hideMark/>
          </w:tcPr>
          <w:p w14:paraId="10258531" w14:textId="77777777" w:rsidR="0060387D" w:rsidRPr="00DF6BB4" w:rsidRDefault="0060387D" w:rsidP="0060387D">
            <w:pPr>
              <w:spacing w:after="0" w:line="240" w:lineRule="auto"/>
              <w:jc w:val="center"/>
              <w:rPr>
                <w:rFonts w:ascii="Times New Roman" w:eastAsia="Times New Roman" w:hAnsi="Times New Roman" w:cs="Times New Roman"/>
                <w:color w:val="000000"/>
                <w:kern w:val="0"/>
                <w14:ligatures w14:val="none"/>
              </w:rPr>
            </w:pPr>
            <w:r w:rsidRPr="00DF6BB4">
              <w:rPr>
                <w:rFonts w:ascii="Times New Roman" w:eastAsia="Times New Roman" w:hAnsi="Times New Roman" w:cs="Times New Roman"/>
                <w:color w:val="000000"/>
                <w:kern w:val="0"/>
                <w14:ligatures w14:val="none"/>
              </w:rPr>
              <w:t>0.1283</w:t>
            </w:r>
          </w:p>
        </w:tc>
        <w:tc>
          <w:tcPr>
            <w:tcW w:w="0" w:type="auto"/>
            <w:tcBorders>
              <w:top w:val="nil"/>
              <w:left w:val="nil"/>
              <w:bottom w:val="nil"/>
              <w:right w:val="nil"/>
            </w:tcBorders>
            <w:shd w:val="clear" w:color="auto" w:fill="auto"/>
            <w:noWrap/>
            <w:vAlign w:val="bottom"/>
            <w:hideMark/>
          </w:tcPr>
          <w:p w14:paraId="0A736918" w14:textId="77777777" w:rsidR="0060387D" w:rsidRPr="00DF6BB4" w:rsidRDefault="0060387D" w:rsidP="0060387D">
            <w:pPr>
              <w:spacing w:after="0" w:line="240" w:lineRule="auto"/>
              <w:jc w:val="center"/>
              <w:rPr>
                <w:rFonts w:ascii="Times New Roman" w:eastAsia="Times New Roman" w:hAnsi="Times New Roman" w:cs="Times New Roman"/>
                <w:color w:val="000000"/>
                <w:kern w:val="0"/>
                <w14:ligatures w14:val="none"/>
              </w:rPr>
            </w:pPr>
            <w:r w:rsidRPr="00DF6BB4">
              <w:rPr>
                <w:rFonts w:ascii="Times New Roman" w:eastAsia="Times New Roman" w:hAnsi="Times New Roman" w:cs="Times New Roman"/>
                <w:color w:val="000000"/>
                <w:kern w:val="0"/>
                <w14:ligatures w14:val="none"/>
              </w:rPr>
              <w:t>-0.0184</w:t>
            </w:r>
          </w:p>
        </w:tc>
        <w:tc>
          <w:tcPr>
            <w:tcW w:w="0" w:type="auto"/>
            <w:tcBorders>
              <w:top w:val="nil"/>
              <w:left w:val="nil"/>
              <w:bottom w:val="nil"/>
              <w:right w:val="nil"/>
            </w:tcBorders>
            <w:shd w:val="clear" w:color="auto" w:fill="auto"/>
            <w:noWrap/>
            <w:vAlign w:val="bottom"/>
            <w:hideMark/>
          </w:tcPr>
          <w:p w14:paraId="08936B5B" w14:textId="77777777" w:rsidR="0060387D" w:rsidRPr="00DF6BB4" w:rsidRDefault="0060387D" w:rsidP="0060387D">
            <w:pPr>
              <w:spacing w:after="0" w:line="240" w:lineRule="auto"/>
              <w:jc w:val="center"/>
              <w:rPr>
                <w:rFonts w:ascii="Times New Roman" w:eastAsia="Times New Roman" w:hAnsi="Times New Roman" w:cs="Times New Roman"/>
                <w:color w:val="000000"/>
                <w:kern w:val="0"/>
                <w14:ligatures w14:val="none"/>
              </w:rPr>
            </w:pPr>
            <w:r w:rsidRPr="00DF6BB4">
              <w:rPr>
                <w:rFonts w:ascii="Times New Roman" w:eastAsia="Times New Roman" w:hAnsi="Times New Roman" w:cs="Times New Roman"/>
                <w:color w:val="000000"/>
                <w:kern w:val="0"/>
                <w14:ligatures w14:val="none"/>
              </w:rPr>
              <w:t>0.1459</w:t>
            </w:r>
          </w:p>
        </w:tc>
      </w:tr>
      <w:tr w:rsidR="000A5415" w:rsidRPr="00DF6BB4" w14:paraId="365B20CA" w14:textId="77777777" w:rsidTr="00F102DA">
        <w:trPr>
          <w:trHeight w:val="300"/>
        </w:trPr>
        <w:tc>
          <w:tcPr>
            <w:tcW w:w="0" w:type="auto"/>
            <w:tcBorders>
              <w:top w:val="nil"/>
              <w:left w:val="nil"/>
              <w:bottom w:val="nil"/>
              <w:right w:val="nil"/>
            </w:tcBorders>
            <w:shd w:val="clear" w:color="auto" w:fill="auto"/>
            <w:noWrap/>
            <w:vAlign w:val="bottom"/>
            <w:hideMark/>
          </w:tcPr>
          <w:p w14:paraId="410413A9" w14:textId="46C0590B" w:rsidR="0060387D" w:rsidRPr="00DF6BB4" w:rsidRDefault="0060387D" w:rsidP="0060387D">
            <w:pPr>
              <w:spacing w:after="0" w:line="240" w:lineRule="auto"/>
              <w:rPr>
                <w:rFonts w:ascii="Times New Roman" w:eastAsia="Times New Roman" w:hAnsi="Times New Roman" w:cs="Times New Roman"/>
                <w:color w:val="000000"/>
                <w:kern w:val="0"/>
                <w14:ligatures w14:val="none"/>
              </w:rPr>
            </w:pPr>
            <w:r w:rsidRPr="00DF6BB4">
              <w:rPr>
                <w:rFonts w:ascii="Times New Roman" w:eastAsia="Times New Roman" w:hAnsi="Times New Roman" w:cs="Times New Roman"/>
                <w:color w:val="000000"/>
                <w:kern w:val="0"/>
                <w14:ligatures w14:val="none"/>
              </w:rPr>
              <w:t xml:space="preserve">ADRD </w:t>
            </w:r>
            <m:oMath>
              <m:r>
                <w:rPr>
                  <w:rFonts w:ascii="Cambria Math" w:eastAsia="Times New Roman" w:hAnsi="Cambria Math" w:cs="Times New Roman"/>
                  <w:color w:val="000000"/>
                  <w:kern w:val="0"/>
                  <w14:ligatures w14:val="none"/>
                </w:rPr>
                <m:t>×</m:t>
              </m:r>
            </m:oMath>
            <w:r w:rsidRPr="00DF6BB4">
              <w:rPr>
                <w:rFonts w:ascii="Times New Roman" w:eastAsia="Times New Roman" w:hAnsi="Times New Roman" w:cs="Times New Roman"/>
                <w:color w:val="000000"/>
                <w:kern w:val="0"/>
                <w14:ligatures w14:val="none"/>
              </w:rPr>
              <w:t xml:space="preserve"> 2022</w:t>
            </w:r>
          </w:p>
        </w:tc>
        <w:tc>
          <w:tcPr>
            <w:tcW w:w="0" w:type="auto"/>
            <w:tcBorders>
              <w:top w:val="nil"/>
              <w:left w:val="nil"/>
              <w:bottom w:val="nil"/>
              <w:right w:val="nil"/>
            </w:tcBorders>
            <w:shd w:val="clear" w:color="auto" w:fill="auto"/>
            <w:noWrap/>
            <w:vAlign w:val="bottom"/>
            <w:hideMark/>
          </w:tcPr>
          <w:p w14:paraId="547311C3" w14:textId="77777777" w:rsidR="0060387D" w:rsidRPr="00DF6BB4" w:rsidRDefault="0060387D" w:rsidP="0060387D">
            <w:pPr>
              <w:spacing w:after="0" w:line="240" w:lineRule="auto"/>
              <w:jc w:val="center"/>
              <w:rPr>
                <w:rFonts w:ascii="Times New Roman" w:eastAsia="Times New Roman" w:hAnsi="Times New Roman" w:cs="Times New Roman"/>
                <w:color w:val="000000"/>
                <w:kern w:val="0"/>
                <w14:ligatures w14:val="none"/>
              </w:rPr>
            </w:pPr>
            <w:r w:rsidRPr="00DF6BB4">
              <w:rPr>
                <w:rFonts w:ascii="Times New Roman" w:eastAsia="Times New Roman" w:hAnsi="Times New Roman" w:cs="Times New Roman"/>
                <w:color w:val="000000"/>
                <w:kern w:val="0"/>
                <w14:ligatures w14:val="none"/>
              </w:rPr>
              <w:t>0.0526</w:t>
            </w:r>
          </w:p>
        </w:tc>
        <w:tc>
          <w:tcPr>
            <w:tcW w:w="0" w:type="auto"/>
            <w:tcBorders>
              <w:top w:val="nil"/>
              <w:left w:val="nil"/>
              <w:bottom w:val="nil"/>
              <w:right w:val="nil"/>
            </w:tcBorders>
            <w:shd w:val="clear" w:color="auto" w:fill="auto"/>
            <w:noWrap/>
            <w:vAlign w:val="bottom"/>
            <w:hideMark/>
          </w:tcPr>
          <w:p w14:paraId="5D7D37BC" w14:textId="77777777" w:rsidR="0060387D" w:rsidRPr="00DF6BB4" w:rsidRDefault="0060387D" w:rsidP="0060387D">
            <w:pPr>
              <w:spacing w:after="0" w:line="240" w:lineRule="auto"/>
              <w:jc w:val="center"/>
              <w:rPr>
                <w:rFonts w:ascii="Times New Roman" w:eastAsia="Times New Roman" w:hAnsi="Times New Roman" w:cs="Times New Roman"/>
                <w:color w:val="000000"/>
                <w:kern w:val="0"/>
                <w14:ligatures w14:val="none"/>
              </w:rPr>
            </w:pPr>
            <w:r w:rsidRPr="00DF6BB4">
              <w:rPr>
                <w:rFonts w:ascii="Times New Roman" w:eastAsia="Times New Roman" w:hAnsi="Times New Roman" w:cs="Times New Roman"/>
                <w:color w:val="000000"/>
                <w:kern w:val="0"/>
                <w14:ligatures w14:val="none"/>
              </w:rPr>
              <w:t>0.0462</w:t>
            </w:r>
          </w:p>
        </w:tc>
        <w:tc>
          <w:tcPr>
            <w:tcW w:w="0" w:type="auto"/>
            <w:tcBorders>
              <w:top w:val="nil"/>
              <w:left w:val="nil"/>
              <w:bottom w:val="nil"/>
              <w:right w:val="nil"/>
            </w:tcBorders>
            <w:shd w:val="clear" w:color="auto" w:fill="auto"/>
            <w:noWrap/>
            <w:vAlign w:val="bottom"/>
            <w:hideMark/>
          </w:tcPr>
          <w:p w14:paraId="27D01598" w14:textId="77777777" w:rsidR="0060387D" w:rsidRPr="00DF6BB4" w:rsidRDefault="0060387D" w:rsidP="0060387D">
            <w:pPr>
              <w:spacing w:after="0" w:line="240" w:lineRule="auto"/>
              <w:jc w:val="center"/>
              <w:rPr>
                <w:rFonts w:ascii="Times New Roman" w:eastAsia="Times New Roman" w:hAnsi="Times New Roman" w:cs="Times New Roman"/>
                <w:color w:val="000000"/>
                <w:kern w:val="0"/>
                <w14:ligatures w14:val="none"/>
              </w:rPr>
            </w:pPr>
            <w:r w:rsidRPr="00DF6BB4">
              <w:rPr>
                <w:rFonts w:ascii="Times New Roman" w:eastAsia="Times New Roman" w:hAnsi="Times New Roman" w:cs="Times New Roman"/>
                <w:color w:val="000000"/>
                <w:kern w:val="0"/>
                <w14:ligatures w14:val="none"/>
              </w:rPr>
              <w:t>0.2548</w:t>
            </w:r>
          </w:p>
        </w:tc>
        <w:tc>
          <w:tcPr>
            <w:tcW w:w="0" w:type="auto"/>
            <w:tcBorders>
              <w:top w:val="nil"/>
              <w:left w:val="nil"/>
              <w:bottom w:val="nil"/>
              <w:right w:val="nil"/>
            </w:tcBorders>
            <w:shd w:val="clear" w:color="auto" w:fill="auto"/>
            <w:noWrap/>
            <w:vAlign w:val="bottom"/>
            <w:hideMark/>
          </w:tcPr>
          <w:p w14:paraId="74D92A14" w14:textId="77777777" w:rsidR="0060387D" w:rsidRPr="00DF6BB4" w:rsidRDefault="0060387D" w:rsidP="0060387D">
            <w:pPr>
              <w:spacing w:after="0" w:line="240" w:lineRule="auto"/>
              <w:jc w:val="center"/>
              <w:rPr>
                <w:rFonts w:ascii="Times New Roman" w:eastAsia="Times New Roman" w:hAnsi="Times New Roman" w:cs="Times New Roman"/>
                <w:color w:val="000000"/>
                <w:kern w:val="0"/>
                <w14:ligatures w14:val="none"/>
              </w:rPr>
            </w:pPr>
            <w:r w:rsidRPr="00DF6BB4">
              <w:rPr>
                <w:rFonts w:ascii="Times New Roman" w:eastAsia="Times New Roman" w:hAnsi="Times New Roman" w:cs="Times New Roman"/>
                <w:color w:val="000000"/>
                <w:kern w:val="0"/>
                <w14:ligatures w14:val="none"/>
              </w:rPr>
              <w:t>-0.0380</w:t>
            </w:r>
          </w:p>
        </w:tc>
        <w:tc>
          <w:tcPr>
            <w:tcW w:w="0" w:type="auto"/>
            <w:tcBorders>
              <w:top w:val="nil"/>
              <w:left w:val="nil"/>
              <w:bottom w:val="nil"/>
              <w:right w:val="nil"/>
            </w:tcBorders>
            <w:shd w:val="clear" w:color="auto" w:fill="auto"/>
            <w:noWrap/>
            <w:vAlign w:val="bottom"/>
            <w:hideMark/>
          </w:tcPr>
          <w:p w14:paraId="4A303481" w14:textId="77777777" w:rsidR="0060387D" w:rsidRPr="00DF6BB4" w:rsidRDefault="0060387D" w:rsidP="0060387D">
            <w:pPr>
              <w:spacing w:after="0" w:line="240" w:lineRule="auto"/>
              <w:jc w:val="center"/>
              <w:rPr>
                <w:rFonts w:ascii="Times New Roman" w:eastAsia="Times New Roman" w:hAnsi="Times New Roman" w:cs="Times New Roman"/>
                <w:color w:val="000000"/>
                <w:kern w:val="0"/>
                <w14:ligatures w14:val="none"/>
              </w:rPr>
            </w:pPr>
            <w:r w:rsidRPr="00DF6BB4">
              <w:rPr>
                <w:rFonts w:ascii="Times New Roman" w:eastAsia="Times New Roman" w:hAnsi="Times New Roman" w:cs="Times New Roman"/>
                <w:color w:val="000000"/>
                <w:kern w:val="0"/>
                <w14:ligatures w14:val="none"/>
              </w:rPr>
              <w:t>0.1432</w:t>
            </w:r>
          </w:p>
        </w:tc>
      </w:tr>
      <w:tr w:rsidR="0060387D" w:rsidRPr="00DF6BB4" w14:paraId="13D32906" w14:textId="77777777" w:rsidTr="00F102DA">
        <w:trPr>
          <w:trHeight w:val="300"/>
        </w:trPr>
        <w:tc>
          <w:tcPr>
            <w:tcW w:w="0" w:type="auto"/>
            <w:gridSpan w:val="4"/>
            <w:tcBorders>
              <w:top w:val="nil"/>
              <w:left w:val="nil"/>
              <w:bottom w:val="nil"/>
              <w:right w:val="nil"/>
            </w:tcBorders>
            <w:shd w:val="clear" w:color="auto" w:fill="auto"/>
            <w:noWrap/>
            <w:vAlign w:val="bottom"/>
            <w:hideMark/>
          </w:tcPr>
          <w:p w14:paraId="6105BCBF" w14:textId="5826A427" w:rsidR="0060387D" w:rsidRPr="00DF6BB4" w:rsidRDefault="0060387D" w:rsidP="0060387D">
            <w:pPr>
              <w:spacing w:after="0" w:line="240" w:lineRule="auto"/>
              <w:rPr>
                <w:rFonts w:ascii="Times New Roman" w:eastAsia="Times New Roman" w:hAnsi="Times New Roman" w:cs="Times New Roman"/>
                <w:b/>
                <w:bCs/>
                <w:color w:val="000000"/>
                <w:kern w:val="0"/>
                <w14:ligatures w14:val="none"/>
              </w:rPr>
            </w:pPr>
            <w:r w:rsidRPr="00DF6BB4">
              <w:rPr>
                <w:rFonts w:ascii="Times New Roman" w:eastAsia="Times New Roman" w:hAnsi="Times New Roman" w:cs="Times New Roman"/>
                <w:b/>
                <w:bCs/>
                <w:color w:val="000000"/>
                <w:kern w:val="0"/>
                <w14:ligatures w14:val="none"/>
              </w:rPr>
              <w:t>Outcome: Satisfaction about Quality of Care (N = 5,280)</w:t>
            </w:r>
          </w:p>
        </w:tc>
        <w:tc>
          <w:tcPr>
            <w:tcW w:w="0" w:type="auto"/>
            <w:tcBorders>
              <w:top w:val="nil"/>
              <w:left w:val="nil"/>
              <w:bottom w:val="nil"/>
              <w:right w:val="nil"/>
            </w:tcBorders>
            <w:shd w:val="clear" w:color="auto" w:fill="auto"/>
            <w:noWrap/>
            <w:vAlign w:val="bottom"/>
            <w:hideMark/>
          </w:tcPr>
          <w:p w14:paraId="3426E3A6" w14:textId="77777777" w:rsidR="0060387D" w:rsidRPr="00DF6BB4" w:rsidRDefault="0060387D" w:rsidP="0060387D">
            <w:pPr>
              <w:spacing w:after="0" w:line="240" w:lineRule="auto"/>
              <w:rPr>
                <w:rFonts w:ascii="Times New Roman" w:eastAsia="Times New Roman" w:hAnsi="Times New Roman" w:cs="Times New Roman"/>
                <w:b/>
                <w:bCs/>
                <w:color w:val="000000"/>
                <w:kern w:val="0"/>
                <w14:ligatures w14:val="none"/>
              </w:rPr>
            </w:pPr>
          </w:p>
        </w:tc>
        <w:tc>
          <w:tcPr>
            <w:tcW w:w="0" w:type="auto"/>
            <w:tcBorders>
              <w:top w:val="nil"/>
              <w:left w:val="nil"/>
              <w:bottom w:val="nil"/>
              <w:right w:val="nil"/>
            </w:tcBorders>
            <w:shd w:val="clear" w:color="auto" w:fill="auto"/>
            <w:noWrap/>
            <w:vAlign w:val="bottom"/>
            <w:hideMark/>
          </w:tcPr>
          <w:p w14:paraId="52F81F3C" w14:textId="77777777" w:rsidR="0060387D" w:rsidRPr="00DF6BB4" w:rsidRDefault="0060387D" w:rsidP="0060387D">
            <w:pPr>
              <w:spacing w:after="0" w:line="240" w:lineRule="auto"/>
              <w:jc w:val="center"/>
              <w:rPr>
                <w:rFonts w:ascii="Times New Roman" w:eastAsia="Times New Roman" w:hAnsi="Times New Roman" w:cs="Times New Roman"/>
                <w:b/>
                <w:bCs/>
                <w:kern w:val="0"/>
                <w14:ligatures w14:val="none"/>
              </w:rPr>
            </w:pPr>
          </w:p>
        </w:tc>
      </w:tr>
      <w:tr w:rsidR="000A5415" w:rsidRPr="00DF6BB4" w14:paraId="57BB5B03" w14:textId="77777777" w:rsidTr="00F102DA">
        <w:trPr>
          <w:trHeight w:val="300"/>
        </w:trPr>
        <w:tc>
          <w:tcPr>
            <w:tcW w:w="0" w:type="auto"/>
            <w:tcBorders>
              <w:top w:val="nil"/>
              <w:left w:val="nil"/>
              <w:bottom w:val="nil"/>
              <w:right w:val="nil"/>
            </w:tcBorders>
            <w:shd w:val="clear" w:color="auto" w:fill="auto"/>
            <w:noWrap/>
            <w:vAlign w:val="bottom"/>
            <w:hideMark/>
          </w:tcPr>
          <w:p w14:paraId="26D9980F" w14:textId="0A5C7A8F" w:rsidR="0060387D" w:rsidRPr="00DF6BB4" w:rsidRDefault="0060387D" w:rsidP="0060387D">
            <w:pPr>
              <w:spacing w:after="0" w:line="240" w:lineRule="auto"/>
              <w:rPr>
                <w:rFonts w:ascii="Times New Roman" w:eastAsia="Times New Roman" w:hAnsi="Times New Roman" w:cs="Times New Roman"/>
                <w:color w:val="000000"/>
                <w:kern w:val="0"/>
                <w14:ligatures w14:val="none"/>
              </w:rPr>
            </w:pPr>
            <w:r w:rsidRPr="00DF6BB4">
              <w:rPr>
                <w:rFonts w:ascii="Times New Roman" w:eastAsia="Times New Roman" w:hAnsi="Times New Roman" w:cs="Times New Roman"/>
                <w:color w:val="000000"/>
                <w:kern w:val="0"/>
                <w14:ligatures w14:val="none"/>
              </w:rPr>
              <w:t xml:space="preserve">ADRD </w:t>
            </w:r>
            <m:oMath>
              <m:r>
                <w:rPr>
                  <w:rFonts w:ascii="Cambria Math" w:eastAsia="Times New Roman" w:hAnsi="Cambria Math" w:cs="Times New Roman"/>
                  <w:color w:val="000000"/>
                  <w:kern w:val="0"/>
                  <w14:ligatures w14:val="none"/>
                </w:rPr>
                <m:t>×</m:t>
              </m:r>
            </m:oMath>
            <w:r w:rsidRPr="00DF6BB4">
              <w:rPr>
                <w:rFonts w:ascii="Times New Roman" w:eastAsia="Times New Roman" w:hAnsi="Times New Roman" w:cs="Times New Roman"/>
                <w:color w:val="000000"/>
                <w:kern w:val="0"/>
                <w14:ligatures w14:val="none"/>
              </w:rPr>
              <w:t xml:space="preserve"> 2015</w:t>
            </w:r>
          </w:p>
        </w:tc>
        <w:tc>
          <w:tcPr>
            <w:tcW w:w="0" w:type="auto"/>
            <w:tcBorders>
              <w:top w:val="nil"/>
              <w:left w:val="nil"/>
              <w:bottom w:val="nil"/>
              <w:right w:val="nil"/>
            </w:tcBorders>
            <w:shd w:val="clear" w:color="auto" w:fill="auto"/>
            <w:noWrap/>
            <w:vAlign w:val="bottom"/>
            <w:hideMark/>
          </w:tcPr>
          <w:p w14:paraId="04AB38DE" w14:textId="77777777" w:rsidR="0060387D" w:rsidRPr="00DF6BB4" w:rsidRDefault="0060387D" w:rsidP="0060387D">
            <w:pPr>
              <w:spacing w:after="0" w:line="240" w:lineRule="auto"/>
              <w:jc w:val="center"/>
              <w:rPr>
                <w:rFonts w:ascii="Times New Roman" w:eastAsia="Times New Roman" w:hAnsi="Times New Roman" w:cs="Times New Roman"/>
                <w:color w:val="000000"/>
                <w:kern w:val="0"/>
                <w14:ligatures w14:val="none"/>
              </w:rPr>
            </w:pPr>
            <w:r w:rsidRPr="00DF6BB4">
              <w:rPr>
                <w:rFonts w:ascii="Times New Roman" w:eastAsia="Times New Roman" w:hAnsi="Times New Roman" w:cs="Times New Roman"/>
                <w:color w:val="000000"/>
                <w:kern w:val="0"/>
                <w14:ligatures w14:val="none"/>
              </w:rPr>
              <w:t>-0.0346</w:t>
            </w:r>
          </w:p>
        </w:tc>
        <w:tc>
          <w:tcPr>
            <w:tcW w:w="0" w:type="auto"/>
            <w:tcBorders>
              <w:top w:val="nil"/>
              <w:left w:val="nil"/>
              <w:bottom w:val="nil"/>
              <w:right w:val="nil"/>
            </w:tcBorders>
            <w:shd w:val="clear" w:color="auto" w:fill="auto"/>
            <w:noWrap/>
            <w:vAlign w:val="bottom"/>
            <w:hideMark/>
          </w:tcPr>
          <w:p w14:paraId="37B13FB7" w14:textId="77777777" w:rsidR="0060387D" w:rsidRPr="00DF6BB4" w:rsidRDefault="0060387D" w:rsidP="0060387D">
            <w:pPr>
              <w:spacing w:after="0" w:line="240" w:lineRule="auto"/>
              <w:jc w:val="center"/>
              <w:rPr>
                <w:rFonts w:ascii="Times New Roman" w:eastAsia="Times New Roman" w:hAnsi="Times New Roman" w:cs="Times New Roman"/>
                <w:color w:val="000000"/>
                <w:kern w:val="0"/>
                <w14:ligatures w14:val="none"/>
              </w:rPr>
            </w:pPr>
            <w:r w:rsidRPr="00DF6BB4">
              <w:rPr>
                <w:rFonts w:ascii="Times New Roman" w:eastAsia="Times New Roman" w:hAnsi="Times New Roman" w:cs="Times New Roman"/>
                <w:color w:val="000000"/>
                <w:kern w:val="0"/>
                <w14:ligatures w14:val="none"/>
              </w:rPr>
              <w:t>0.0374</w:t>
            </w:r>
          </w:p>
        </w:tc>
        <w:tc>
          <w:tcPr>
            <w:tcW w:w="0" w:type="auto"/>
            <w:tcBorders>
              <w:top w:val="nil"/>
              <w:left w:val="nil"/>
              <w:bottom w:val="nil"/>
              <w:right w:val="nil"/>
            </w:tcBorders>
            <w:shd w:val="clear" w:color="auto" w:fill="auto"/>
            <w:noWrap/>
            <w:vAlign w:val="bottom"/>
            <w:hideMark/>
          </w:tcPr>
          <w:p w14:paraId="25E6299F" w14:textId="77777777" w:rsidR="0060387D" w:rsidRPr="00DF6BB4" w:rsidRDefault="0060387D" w:rsidP="0060387D">
            <w:pPr>
              <w:spacing w:after="0" w:line="240" w:lineRule="auto"/>
              <w:jc w:val="center"/>
              <w:rPr>
                <w:rFonts w:ascii="Times New Roman" w:eastAsia="Times New Roman" w:hAnsi="Times New Roman" w:cs="Times New Roman"/>
                <w:color w:val="000000"/>
                <w:kern w:val="0"/>
                <w14:ligatures w14:val="none"/>
              </w:rPr>
            </w:pPr>
            <w:r w:rsidRPr="00DF6BB4">
              <w:rPr>
                <w:rFonts w:ascii="Times New Roman" w:eastAsia="Times New Roman" w:hAnsi="Times New Roman" w:cs="Times New Roman"/>
                <w:color w:val="000000"/>
                <w:kern w:val="0"/>
                <w14:ligatures w14:val="none"/>
              </w:rPr>
              <w:t>0.3554</w:t>
            </w:r>
          </w:p>
        </w:tc>
        <w:tc>
          <w:tcPr>
            <w:tcW w:w="0" w:type="auto"/>
            <w:tcBorders>
              <w:top w:val="nil"/>
              <w:left w:val="nil"/>
              <w:bottom w:val="nil"/>
              <w:right w:val="nil"/>
            </w:tcBorders>
            <w:shd w:val="clear" w:color="auto" w:fill="auto"/>
            <w:noWrap/>
            <w:vAlign w:val="bottom"/>
            <w:hideMark/>
          </w:tcPr>
          <w:p w14:paraId="09D77FF2" w14:textId="77777777" w:rsidR="0060387D" w:rsidRPr="00DF6BB4" w:rsidRDefault="0060387D" w:rsidP="0060387D">
            <w:pPr>
              <w:spacing w:after="0" w:line="240" w:lineRule="auto"/>
              <w:jc w:val="center"/>
              <w:rPr>
                <w:rFonts w:ascii="Times New Roman" w:eastAsia="Times New Roman" w:hAnsi="Times New Roman" w:cs="Times New Roman"/>
                <w:color w:val="000000"/>
                <w:kern w:val="0"/>
                <w14:ligatures w14:val="none"/>
              </w:rPr>
            </w:pPr>
            <w:r w:rsidRPr="00DF6BB4">
              <w:rPr>
                <w:rFonts w:ascii="Times New Roman" w:eastAsia="Times New Roman" w:hAnsi="Times New Roman" w:cs="Times New Roman"/>
                <w:color w:val="000000"/>
                <w:kern w:val="0"/>
                <w14:ligatures w14:val="none"/>
              </w:rPr>
              <w:t>-0.1079</w:t>
            </w:r>
          </w:p>
        </w:tc>
        <w:tc>
          <w:tcPr>
            <w:tcW w:w="0" w:type="auto"/>
            <w:tcBorders>
              <w:top w:val="nil"/>
              <w:left w:val="nil"/>
              <w:bottom w:val="nil"/>
              <w:right w:val="nil"/>
            </w:tcBorders>
            <w:shd w:val="clear" w:color="auto" w:fill="auto"/>
            <w:noWrap/>
            <w:vAlign w:val="bottom"/>
            <w:hideMark/>
          </w:tcPr>
          <w:p w14:paraId="2B542FD2" w14:textId="77777777" w:rsidR="0060387D" w:rsidRPr="00DF6BB4" w:rsidRDefault="0060387D" w:rsidP="0060387D">
            <w:pPr>
              <w:spacing w:after="0" w:line="240" w:lineRule="auto"/>
              <w:jc w:val="center"/>
              <w:rPr>
                <w:rFonts w:ascii="Times New Roman" w:eastAsia="Times New Roman" w:hAnsi="Times New Roman" w:cs="Times New Roman"/>
                <w:color w:val="000000"/>
                <w:kern w:val="0"/>
                <w14:ligatures w14:val="none"/>
              </w:rPr>
            </w:pPr>
            <w:r w:rsidRPr="00DF6BB4">
              <w:rPr>
                <w:rFonts w:ascii="Times New Roman" w:eastAsia="Times New Roman" w:hAnsi="Times New Roman" w:cs="Times New Roman"/>
                <w:color w:val="000000"/>
                <w:kern w:val="0"/>
                <w14:ligatures w14:val="none"/>
              </w:rPr>
              <w:t>0.0388</w:t>
            </w:r>
          </w:p>
        </w:tc>
      </w:tr>
      <w:tr w:rsidR="000A5415" w:rsidRPr="00DF6BB4" w14:paraId="633733AB" w14:textId="77777777" w:rsidTr="00F102DA">
        <w:trPr>
          <w:trHeight w:val="300"/>
        </w:trPr>
        <w:tc>
          <w:tcPr>
            <w:tcW w:w="0" w:type="auto"/>
            <w:tcBorders>
              <w:top w:val="nil"/>
              <w:left w:val="nil"/>
              <w:bottom w:val="nil"/>
              <w:right w:val="nil"/>
            </w:tcBorders>
            <w:shd w:val="clear" w:color="auto" w:fill="auto"/>
            <w:noWrap/>
            <w:vAlign w:val="bottom"/>
            <w:hideMark/>
          </w:tcPr>
          <w:p w14:paraId="499F661E" w14:textId="757035C4" w:rsidR="0060387D" w:rsidRPr="00DF6BB4" w:rsidRDefault="0060387D" w:rsidP="0060387D">
            <w:pPr>
              <w:spacing w:after="0" w:line="240" w:lineRule="auto"/>
              <w:rPr>
                <w:rFonts w:ascii="Times New Roman" w:eastAsia="Times New Roman" w:hAnsi="Times New Roman" w:cs="Times New Roman"/>
                <w:color w:val="000000"/>
                <w:kern w:val="0"/>
                <w14:ligatures w14:val="none"/>
              </w:rPr>
            </w:pPr>
            <w:r w:rsidRPr="00DF6BB4">
              <w:rPr>
                <w:rFonts w:ascii="Times New Roman" w:eastAsia="Times New Roman" w:hAnsi="Times New Roman" w:cs="Times New Roman"/>
                <w:color w:val="000000"/>
                <w:kern w:val="0"/>
                <w14:ligatures w14:val="none"/>
              </w:rPr>
              <w:t xml:space="preserve">ADRD </w:t>
            </w:r>
            <m:oMath>
              <m:r>
                <w:rPr>
                  <w:rFonts w:ascii="Cambria Math" w:eastAsia="Times New Roman" w:hAnsi="Cambria Math" w:cs="Times New Roman"/>
                  <w:color w:val="000000"/>
                  <w:kern w:val="0"/>
                  <w14:ligatures w14:val="none"/>
                </w:rPr>
                <m:t>×</m:t>
              </m:r>
            </m:oMath>
            <w:r w:rsidRPr="00DF6BB4">
              <w:rPr>
                <w:rFonts w:ascii="Times New Roman" w:eastAsia="Times New Roman" w:hAnsi="Times New Roman" w:cs="Times New Roman"/>
                <w:color w:val="000000"/>
                <w:kern w:val="0"/>
                <w14:ligatures w14:val="none"/>
              </w:rPr>
              <w:t xml:space="preserve"> 2016</w:t>
            </w:r>
          </w:p>
        </w:tc>
        <w:tc>
          <w:tcPr>
            <w:tcW w:w="0" w:type="auto"/>
            <w:tcBorders>
              <w:top w:val="nil"/>
              <w:left w:val="nil"/>
              <w:bottom w:val="nil"/>
              <w:right w:val="nil"/>
            </w:tcBorders>
            <w:shd w:val="clear" w:color="auto" w:fill="auto"/>
            <w:noWrap/>
            <w:vAlign w:val="bottom"/>
            <w:hideMark/>
          </w:tcPr>
          <w:p w14:paraId="031D798C" w14:textId="77777777" w:rsidR="0060387D" w:rsidRPr="00DF6BB4" w:rsidRDefault="0060387D" w:rsidP="0060387D">
            <w:pPr>
              <w:spacing w:after="0" w:line="240" w:lineRule="auto"/>
              <w:jc w:val="center"/>
              <w:rPr>
                <w:rFonts w:ascii="Times New Roman" w:eastAsia="Times New Roman" w:hAnsi="Times New Roman" w:cs="Times New Roman"/>
                <w:color w:val="000000"/>
                <w:kern w:val="0"/>
                <w14:ligatures w14:val="none"/>
              </w:rPr>
            </w:pPr>
            <w:r w:rsidRPr="00DF6BB4">
              <w:rPr>
                <w:rFonts w:ascii="Times New Roman" w:eastAsia="Times New Roman" w:hAnsi="Times New Roman" w:cs="Times New Roman"/>
                <w:color w:val="000000"/>
                <w:kern w:val="0"/>
                <w14:ligatures w14:val="none"/>
              </w:rPr>
              <w:t>-0.0039</w:t>
            </w:r>
          </w:p>
        </w:tc>
        <w:tc>
          <w:tcPr>
            <w:tcW w:w="0" w:type="auto"/>
            <w:tcBorders>
              <w:top w:val="nil"/>
              <w:left w:val="nil"/>
              <w:bottom w:val="nil"/>
              <w:right w:val="nil"/>
            </w:tcBorders>
            <w:shd w:val="clear" w:color="auto" w:fill="auto"/>
            <w:noWrap/>
            <w:vAlign w:val="bottom"/>
            <w:hideMark/>
          </w:tcPr>
          <w:p w14:paraId="1CCCB1E0" w14:textId="77777777" w:rsidR="0060387D" w:rsidRPr="00DF6BB4" w:rsidRDefault="0060387D" w:rsidP="0060387D">
            <w:pPr>
              <w:spacing w:after="0" w:line="240" w:lineRule="auto"/>
              <w:jc w:val="center"/>
              <w:rPr>
                <w:rFonts w:ascii="Times New Roman" w:eastAsia="Times New Roman" w:hAnsi="Times New Roman" w:cs="Times New Roman"/>
                <w:color w:val="000000"/>
                <w:kern w:val="0"/>
                <w14:ligatures w14:val="none"/>
              </w:rPr>
            </w:pPr>
            <w:r w:rsidRPr="00DF6BB4">
              <w:rPr>
                <w:rFonts w:ascii="Times New Roman" w:eastAsia="Times New Roman" w:hAnsi="Times New Roman" w:cs="Times New Roman"/>
                <w:color w:val="000000"/>
                <w:kern w:val="0"/>
                <w14:ligatures w14:val="none"/>
              </w:rPr>
              <w:t>0.0354</w:t>
            </w:r>
          </w:p>
        </w:tc>
        <w:tc>
          <w:tcPr>
            <w:tcW w:w="0" w:type="auto"/>
            <w:tcBorders>
              <w:top w:val="nil"/>
              <w:left w:val="nil"/>
              <w:bottom w:val="nil"/>
              <w:right w:val="nil"/>
            </w:tcBorders>
            <w:shd w:val="clear" w:color="auto" w:fill="auto"/>
            <w:noWrap/>
            <w:vAlign w:val="bottom"/>
            <w:hideMark/>
          </w:tcPr>
          <w:p w14:paraId="73D092D3" w14:textId="77777777" w:rsidR="0060387D" w:rsidRPr="00DF6BB4" w:rsidRDefault="0060387D" w:rsidP="0060387D">
            <w:pPr>
              <w:spacing w:after="0" w:line="240" w:lineRule="auto"/>
              <w:jc w:val="center"/>
              <w:rPr>
                <w:rFonts w:ascii="Times New Roman" w:eastAsia="Times New Roman" w:hAnsi="Times New Roman" w:cs="Times New Roman"/>
                <w:color w:val="000000"/>
                <w:kern w:val="0"/>
                <w14:ligatures w14:val="none"/>
              </w:rPr>
            </w:pPr>
            <w:r w:rsidRPr="00DF6BB4">
              <w:rPr>
                <w:rFonts w:ascii="Times New Roman" w:eastAsia="Times New Roman" w:hAnsi="Times New Roman" w:cs="Times New Roman"/>
                <w:color w:val="000000"/>
                <w:kern w:val="0"/>
                <w14:ligatures w14:val="none"/>
              </w:rPr>
              <w:t>0.9123</w:t>
            </w:r>
          </w:p>
        </w:tc>
        <w:tc>
          <w:tcPr>
            <w:tcW w:w="0" w:type="auto"/>
            <w:tcBorders>
              <w:top w:val="nil"/>
              <w:left w:val="nil"/>
              <w:bottom w:val="nil"/>
              <w:right w:val="nil"/>
            </w:tcBorders>
            <w:shd w:val="clear" w:color="auto" w:fill="auto"/>
            <w:noWrap/>
            <w:vAlign w:val="bottom"/>
            <w:hideMark/>
          </w:tcPr>
          <w:p w14:paraId="239D9F31" w14:textId="77777777" w:rsidR="0060387D" w:rsidRPr="00DF6BB4" w:rsidRDefault="0060387D" w:rsidP="0060387D">
            <w:pPr>
              <w:spacing w:after="0" w:line="240" w:lineRule="auto"/>
              <w:jc w:val="center"/>
              <w:rPr>
                <w:rFonts w:ascii="Times New Roman" w:eastAsia="Times New Roman" w:hAnsi="Times New Roman" w:cs="Times New Roman"/>
                <w:color w:val="000000"/>
                <w:kern w:val="0"/>
                <w14:ligatures w14:val="none"/>
              </w:rPr>
            </w:pPr>
            <w:r w:rsidRPr="00DF6BB4">
              <w:rPr>
                <w:rFonts w:ascii="Times New Roman" w:eastAsia="Times New Roman" w:hAnsi="Times New Roman" w:cs="Times New Roman"/>
                <w:color w:val="000000"/>
                <w:kern w:val="0"/>
                <w14:ligatures w14:val="none"/>
              </w:rPr>
              <w:t>-0.0734</w:t>
            </w:r>
          </w:p>
        </w:tc>
        <w:tc>
          <w:tcPr>
            <w:tcW w:w="0" w:type="auto"/>
            <w:tcBorders>
              <w:top w:val="nil"/>
              <w:left w:val="nil"/>
              <w:bottom w:val="nil"/>
              <w:right w:val="nil"/>
            </w:tcBorders>
            <w:shd w:val="clear" w:color="auto" w:fill="auto"/>
            <w:noWrap/>
            <w:vAlign w:val="bottom"/>
            <w:hideMark/>
          </w:tcPr>
          <w:p w14:paraId="70F0DC10" w14:textId="77777777" w:rsidR="0060387D" w:rsidRPr="00DF6BB4" w:rsidRDefault="0060387D" w:rsidP="0060387D">
            <w:pPr>
              <w:spacing w:after="0" w:line="240" w:lineRule="auto"/>
              <w:jc w:val="center"/>
              <w:rPr>
                <w:rFonts w:ascii="Times New Roman" w:eastAsia="Times New Roman" w:hAnsi="Times New Roman" w:cs="Times New Roman"/>
                <w:color w:val="000000"/>
                <w:kern w:val="0"/>
                <w14:ligatures w14:val="none"/>
              </w:rPr>
            </w:pPr>
            <w:r w:rsidRPr="00DF6BB4">
              <w:rPr>
                <w:rFonts w:ascii="Times New Roman" w:eastAsia="Times New Roman" w:hAnsi="Times New Roman" w:cs="Times New Roman"/>
                <w:color w:val="000000"/>
                <w:kern w:val="0"/>
                <w14:ligatures w14:val="none"/>
              </w:rPr>
              <w:t>0.0656</w:t>
            </w:r>
          </w:p>
        </w:tc>
      </w:tr>
      <w:tr w:rsidR="000A5415" w:rsidRPr="00DF6BB4" w14:paraId="6C26122F" w14:textId="77777777" w:rsidTr="00F102DA">
        <w:trPr>
          <w:trHeight w:val="300"/>
        </w:trPr>
        <w:tc>
          <w:tcPr>
            <w:tcW w:w="0" w:type="auto"/>
            <w:tcBorders>
              <w:top w:val="nil"/>
              <w:left w:val="nil"/>
              <w:bottom w:val="nil"/>
              <w:right w:val="nil"/>
            </w:tcBorders>
            <w:shd w:val="clear" w:color="auto" w:fill="auto"/>
            <w:noWrap/>
            <w:vAlign w:val="bottom"/>
            <w:hideMark/>
          </w:tcPr>
          <w:p w14:paraId="57C609A7" w14:textId="5C17790B" w:rsidR="0060387D" w:rsidRPr="00DF6BB4" w:rsidRDefault="0060387D" w:rsidP="0060387D">
            <w:pPr>
              <w:spacing w:after="0" w:line="240" w:lineRule="auto"/>
              <w:rPr>
                <w:rFonts w:ascii="Times New Roman" w:eastAsia="Times New Roman" w:hAnsi="Times New Roman" w:cs="Times New Roman"/>
                <w:color w:val="000000"/>
                <w:kern w:val="0"/>
                <w14:ligatures w14:val="none"/>
              </w:rPr>
            </w:pPr>
            <w:r w:rsidRPr="00DF6BB4">
              <w:rPr>
                <w:rFonts w:ascii="Times New Roman" w:eastAsia="Times New Roman" w:hAnsi="Times New Roman" w:cs="Times New Roman"/>
                <w:color w:val="000000"/>
                <w:kern w:val="0"/>
                <w14:ligatures w14:val="none"/>
              </w:rPr>
              <w:t xml:space="preserve">ADRD </w:t>
            </w:r>
            <m:oMath>
              <m:r>
                <w:rPr>
                  <w:rFonts w:ascii="Cambria Math" w:eastAsia="Times New Roman" w:hAnsi="Cambria Math" w:cs="Times New Roman"/>
                  <w:color w:val="000000"/>
                  <w:kern w:val="0"/>
                  <w14:ligatures w14:val="none"/>
                </w:rPr>
                <m:t>×</m:t>
              </m:r>
            </m:oMath>
            <w:r w:rsidRPr="00DF6BB4">
              <w:rPr>
                <w:rFonts w:ascii="Times New Roman" w:eastAsia="Times New Roman" w:hAnsi="Times New Roman" w:cs="Times New Roman"/>
                <w:color w:val="000000"/>
                <w:kern w:val="0"/>
                <w14:ligatures w14:val="none"/>
              </w:rPr>
              <w:t xml:space="preserve"> 2017</w:t>
            </w:r>
          </w:p>
        </w:tc>
        <w:tc>
          <w:tcPr>
            <w:tcW w:w="0" w:type="auto"/>
            <w:tcBorders>
              <w:top w:val="nil"/>
              <w:left w:val="nil"/>
              <w:bottom w:val="nil"/>
              <w:right w:val="nil"/>
            </w:tcBorders>
            <w:shd w:val="clear" w:color="auto" w:fill="auto"/>
            <w:noWrap/>
            <w:vAlign w:val="bottom"/>
            <w:hideMark/>
          </w:tcPr>
          <w:p w14:paraId="636D2009" w14:textId="77777777" w:rsidR="0060387D" w:rsidRPr="00DF6BB4" w:rsidRDefault="0060387D" w:rsidP="0060387D">
            <w:pPr>
              <w:spacing w:after="0" w:line="240" w:lineRule="auto"/>
              <w:jc w:val="center"/>
              <w:rPr>
                <w:rFonts w:ascii="Times New Roman" w:eastAsia="Times New Roman" w:hAnsi="Times New Roman" w:cs="Times New Roman"/>
                <w:color w:val="000000"/>
                <w:kern w:val="0"/>
                <w14:ligatures w14:val="none"/>
              </w:rPr>
            </w:pPr>
            <w:r w:rsidRPr="00DF6BB4">
              <w:rPr>
                <w:rFonts w:ascii="Times New Roman" w:eastAsia="Times New Roman" w:hAnsi="Times New Roman" w:cs="Times New Roman"/>
                <w:color w:val="000000"/>
                <w:kern w:val="0"/>
                <w14:ligatures w14:val="none"/>
              </w:rPr>
              <w:t>-0.0281</w:t>
            </w:r>
          </w:p>
        </w:tc>
        <w:tc>
          <w:tcPr>
            <w:tcW w:w="0" w:type="auto"/>
            <w:tcBorders>
              <w:top w:val="nil"/>
              <w:left w:val="nil"/>
              <w:bottom w:val="nil"/>
              <w:right w:val="nil"/>
            </w:tcBorders>
            <w:shd w:val="clear" w:color="auto" w:fill="auto"/>
            <w:noWrap/>
            <w:vAlign w:val="bottom"/>
            <w:hideMark/>
          </w:tcPr>
          <w:p w14:paraId="6C72E756" w14:textId="77777777" w:rsidR="0060387D" w:rsidRPr="00DF6BB4" w:rsidRDefault="0060387D" w:rsidP="0060387D">
            <w:pPr>
              <w:spacing w:after="0" w:line="240" w:lineRule="auto"/>
              <w:jc w:val="center"/>
              <w:rPr>
                <w:rFonts w:ascii="Times New Roman" w:eastAsia="Times New Roman" w:hAnsi="Times New Roman" w:cs="Times New Roman"/>
                <w:color w:val="000000"/>
                <w:kern w:val="0"/>
                <w14:ligatures w14:val="none"/>
              </w:rPr>
            </w:pPr>
            <w:r w:rsidRPr="00DF6BB4">
              <w:rPr>
                <w:rFonts w:ascii="Times New Roman" w:eastAsia="Times New Roman" w:hAnsi="Times New Roman" w:cs="Times New Roman"/>
                <w:color w:val="000000"/>
                <w:kern w:val="0"/>
                <w14:ligatures w14:val="none"/>
              </w:rPr>
              <w:t>0.0394</w:t>
            </w:r>
          </w:p>
        </w:tc>
        <w:tc>
          <w:tcPr>
            <w:tcW w:w="0" w:type="auto"/>
            <w:tcBorders>
              <w:top w:val="nil"/>
              <w:left w:val="nil"/>
              <w:bottom w:val="nil"/>
              <w:right w:val="nil"/>
            </w:tcBorders>
            <w:shd w:val="clear" w:color="auto" w:fill="auto"/>
            <w:noWrap/>
            <w:vAlign w:val="bottom"/>
            <w:hideMark/>
          </w:tcPr>
          <w:p w14:paraId="0F21C7EE" w14:textId="77777777" w:rsidR="0060387D" w:rsidRPr="00DF6BB4" w:rsidRDefault="0060387D" w:rsidP="0060387D">
            <w:pPr>
              <w:spacing w:after="0" w:line="240" w:lineRule="auto"/>
              <w:jc w:val="center"/>
              <w:rPr>
                <w:rFonts w:ascii="Times New Roman" w:eastAsia="Times New Roman" w:hAnsi="Times New Roman" w:cs="Times New Roman"/>
                <w:color w:val="000000"/>
                <w:kern w:val="0"/>
                <w14:ligatures w14:val="none"/>
              </w:rPr>
            </w:pPr>
            <w:r w:rsidRPr="00DF6BB4">
              <w:rPr>
                <w:rFonts w:ascii="Times New Roman" w:eastAsia="Times New Roman" w:hAnsi="Times New Roman" w:cs="Times New Roman"/>
                <w:color w:val="000000"/>
                <w:kern w:val="0"/>
                <w14:ligatures w14:val="none"/>
              </w:rPr>
              <w:t>0.4766</w:t>
            </w:r>
          </w:p>
        </w:tc>
        <w:tc>
          <w:tcPr>
            <w:tcW w:w="0" w:type="auto"/>
            <w:tcBorders>
              <w:top w:val="nil"/>
              <w:left w:val="nil"/>
              <w:bottom w:val="nil"/>
              <w:right w:val="nil"/>
            </w:tcBorders>
            <w:shd w:val="clear" w:color="auto" w:fill="auto"/>
            <w:noWrap/>
            <w:vAlign w:val="bottom"/>
            <w:hideMark/>
          </w:tcPr>
          <w:p w14:paraId="1DFFA857" w14:textId="77777777" w:rsidR="0060387D" w:rsidRPr="00DF6BB4" w:rsidRDefault="0060387D" w:rsidP="0060387D">
            <w:pPr>
              <w:spacing w:after="0" w:line="240" w:lineRule="auto"/>
              <w:jc w:val="center"/>
              <w:rPr>
                <w:rFonts w:ascii="Times New Roman" w:eastAsia="Times New Roman" w:hAnsi="Times New Roman" w:cs="Times New Roman"/>
                <w:color w:val="000000"/>
                <w:kern w:val="0"/>
                <w14:ligatures w14:val="none"/>
              </w:rPr>
            </w:pPr>
            <w:r w:rsidRPr="00DF6BB4">
              <w:rPr>
                <w:rFonts w:ascii="Times New Roman" w:eastAsia="Times New Roman" w:hAnsi="Times New Roman" w:cs="Times New Roman"/>
                <w:color w:val="000000"/>
                <w:kern w:val="0"/>
                <w14:ligatures w14:val="none"/>
              </w:rPr>
              <w:t>-0.1053</w:t>
            </w:r>
          </w:p>
        </w:tc>
        <w:tc>
          <w:tcPr>
            <w:tcW w:w="0" w:type="auto"/>
            <w:tcBorders>
              <w:top w:val="nil"/>
              <w:left w:val="nil"/>
              <w:bottom w:val="nil"/>
              <w:right w:val="nil"/>
            </w:tcBorders>
            <w:shd w:val="clear" w:color="auto" w:fill="auto"/>
            <w:noWrap/>
            <w:vAlign w:val="bottom"/>
            <w:hideMark/>
          </w:tcPr>
          <w:p w14:paraId="73E9D1E4" w14:textId="77777777" w:rsidR="0060387D" w:rsidRPr="00DF6BB4" w:rsidRDefault="0060387D" w:rsidP="0060387D">
            <w:pPr>
              <w:spacing w:after="0" w:line="240" w:lineRule="auto"/>
              <w:jc w:val="center"/>
              <w:rPr>
                <w:rFonts w:ascii="Times New Roman" w:eastAsia="Times New Roman" w:hAnsi="Times New Roman" w:cs="Times New Roman"/>
                <w:color w:val="000000"/>
                <w:kern w:val="0"/>
                <w14:ligatures w14:val="none"/>
              </w:rPr>
            </w:pPr>
            <w:r w:rsidRPr="00DF6BB4">
              <w:rPr>
                <w:rFonts w:ascii="Times New Roman" w:eastAsia="Times New Roman" w:hAnsi="Times New Roman" w:cs="Times New Roman"/>
                <w:color w:val="000000"/>
                <w:kern w:val="0"/>
                <w14:ligatures w14:val="none"/>
              </w:rPr>
              <w:t>0.0492</w:t>
            </w:r>
          </w:p>
        </w:tc>
      </w:tr>
      <w:tr w:rsidR="000A5415" w:rsidRPr="00DF6BB4" w14:paraId="2B34B0DD" w14:textId="77777777" w:rsidTr="00F102DA">
        <w:trPr>
          <w:trHeight w:val="300"/>
        </w:trPr>
        <w:tc>
          <w:tcPr>
            <w:tcW w:w="0" w:type="auto"/>
            <w:tcBorders>
              <w:top w:val="nil"/>
              <w:left w:val="nil"/>
              <w:bottom w:val="nil"/>
              <w:right w:val="nil"/>
            </w:tcBorders>
            <w:shd w:val="clear" w:color="auto" w:fill="auto"/>
            <w:noWrap/>
            <w:vAlign w:val="bottom"/>
            <w:hideMark/>
          </w:tcPr>
          <w:p w14:paraId="0B9486BE" w14:textId="00DCFE1B" w:rsidR="0060387D" w:rsidRPr="00DF6BB4" w:rsidRDefault="0060387D" w:rsidP="0060387D">
            <w:pPr>
              <w:spacing w:after="0" w:line="240" w:lineRule="auto"/>
              <w:rPr>
                <w:rFonts w:ascii="Times New Roman" w:eastAsia="Times New Roman" w:hAnsi="Times New Roman" w:cs="Times New Roman"/>
                <w:color w:val="000000"/>
                <w:kern w:val="0"/>
                <w14:ligatures w14:val="none"/>
              </w:rPr>
            </w:pPr>
            <w:r w:rsidRPr="00DF6BB4">
              <w:rPr>
                <w:rFonts w:ascii="Times New Roman" w:eastAsia="Times New Roman" w:hAnsi="Times New Roman" w:cs="Times New Roman"/>
                <w:color w:val="000000"/>
                <w:kern w:val="0"/>
                <w14:ligatures w14:val="none"/>
              </w:rPr>
              <w:t xml:space="preserve">ADRD </w:t>
            </w:r>
            <m:oMath>
              <m:r>
                <w:rPr>
                  <w:rFonts w:ascii="Cambria Math" w:eastAsia="Times New Roman" w:hAnsi="Cambria Math" w:cs="Times New Roman"/>
                  <w:color w:val="000000"/>
                  <w:kern w:val="0"/>
                  <w14:ligatures w14:val="none"/>
                </w:rPr>
                <m:t>×</m:t>
              </m:r>
            </m:oMath>
            <w:r w:rsidRPr="00DF6BB4">
              <w:rPr>
                <w:rFonts w:ascii="Times New Roman" w:eastAsia="Times New Roman" w:hAnsi="Times New Roman" w:cs="Times New Roman"/>
                <w:color w:val="000000"/>
                <w:kern w:val="0"/>
                <w14:ligatures w14:val="none"/>
              </w:rPr>
              <w:t xml:space="preserve"> 2018</w:t>
            </w:r>
          </w:p>
        </w:tc>
        <w:tc>
          <w:tcPr>
            <w:tcW w:w="0" w:type="auto"/>
            <w:tcBorders>
              <w:top w:val="nil"/>
              <w:left w:val="nil"/>
              <w:bottom w:val="nil"/>
              <w:right w:val="nil"/>
            </w:tcBorders>
            <w:shd w:val="clear" w:color="auto" w:fill="auto"/>
            <w:noWrap/>
            <w:vAlign w:val="bottom"/>
            <w:hideMark/>
          </w:tcPr>
          <w:p w14:paraId="5C01EFA1" w14:textId="77777777" w:rsidR="0060387D" w:rsidRPr="00DF6BB4" w:rsidRDefault="0060387D" w:rsidP="0060387D">
            <w:pPr>
              <w:spacing w:after="0" w:line="240" w:lineRule="auto"/>
              <w:jc w:val="center"/>
              <w:rPr>
                <w:rFonts w:ascii="Times New Roman" w:eastAsia="Times New Roman" w:hAnsi="Times New Roman" w:cs="Times New Roman"/>
                <w:color w:val="000000"/>
                <w:kern w:val="0"/>
                <w14:ligatures w14:val="none"/>
              </w:rPr>
            </w:pPr>
            <w:r w:rsidRPr="00DF6BB4">
              <w:rPr>
                <w:rFonts w:ascii="Times New Roman" w:eastAsia="Times New Roman" w:hAnsi="Times New Roman" w:cs="Times New Roman"/>
                <w:color w:val="000000"/>
                <w:kern w:val="0"/>
                <w14:ligatures w14:val="none"/>
              </w:rPr>
              <w:t>-0.0014</w:t>
            </w:r>
          </w:p>
        </w:tc>
        <w:tc>
          <w:tcPr>
            <w:tcW w:w="0" w:type="auto"/>
            <w:tcBorders>
              <w:top w:val="nil"/>
              <w:left w:val="nil"/>
              <w:bottom w:val="nil"/>
              <w:right w:val="nil"/>
            </w:tcBorders>
            <w:shd w:val="clear" w:color="auto" w:fill="auto"/>
            <w:noWrap/>
            <w:vAlign w:val="bottom"/>
            <w:hideMark/>
          </w:tcPr>
          <w:p w14:paraId="5152CDB4" w14:textId="77777777" w:rsidR="0060387D" w:rsidRPr="00DF6BB4" w:rsidRDefault="0060387D" w:rsidP="0060387D">
            <w:pPr>
              <w:spacing w:after="0" w:line="240" w:lineRule="auto"/>
              <w:jc w:val="center"/>
              <w:rPr>
                <w:rFonts w:ascii="Times New Roman" w:eastAsia="Times New Roman" w:hAnsi="Times New Roman" w:cs="Times New Roman"/>
                <w:color w:val="000000"/>
                <w:kern w:val="0"/>
                <w14:ligatures w14:val="none"/>
              </w:rPr>
            </w:pPr>
            <w:r w:rsidRPr="00DF6BB4">
              <w:rPr>
                <w:rFonts w:ascii="Times New Roman" w:eastAsia="Times New Roman" w:hAnsi="Times New Roman" w:cs="Times New Roman"/>
                <w:color w:val="000000"/>
                <w:kern w:val="0"/>
                <w14:ligatures w14:val="none"/>
              </w:rPr>
              <w:t>0.0344</w:t>
            </w:r>
          </w:p>
        </w:tc>
        <w:tc>
          <w:tcPr>
            <w:tcW w:w="0" w:type="auto"/>
            <w:tcBorders>
              <w:top w:val="nil"/>
              <w:left w:val="nil"/>
              <w:bottom w:val="nil"/>
              <w:right w:val="nil"/>
            </w:tcBorders>
            <w:shd w:val="clear" w:color="auto" w:fill="auto"/>
            <w:noWrap/>
            <w:vAlign w:val="bottom"/>
            <w:hideMark/>
          </w:tcPr>
          <w:p w14:paraId="70AA408A" w14:textId="77777777" w:rsidR="0060387D" w:rsidRPr="00DF6BB4" w:rsidRDefault="0060387D" w:rsidP="0060387D">
            <w:pPr>
              <w:spacing w:after="0" w:line="240" w:lineRule="auto"/>
              <w:jc w:val="center"/>
              <w:rPr>
                <w:rFonts w:ascii="Times New Roman" w:eastAsia="Times New Roman" w:hAnsi="Times New Roman" w:cs="Times New Roman"/>
                <w:color w:val="000000"/>
                <w:kern w:val="0"/>
                <w14:ligatures w14:val="none"/>
              </w:rPr>
            </w:pPr>
            <w:r w:rsidRPr="00DF6BB4">
              <w:rPr>
                <w:rFonts w:ascii="Times New Roman" w:eastAsia="Times New Roman" w:hAnsi="Times New Roman" w:cs="Times New Roman"/>
                <w:color w:val="000000"/>
                <w:kern w:val="0"/>
                <w14:ligatures w14:val="none"/>
              </w:rPr>
              <w:t>0.9678</w:t>
            </w:r>
          </w:p>
        </w:tc>
        <w:tc>
          <w:tcPr>
            <w:tcW w:w="0" w:type="auto"/>
            <w:tcBorders>
              <w:top w:val="nil"/>
              <w:left w:val="nil"/>
              <w:bottom w:val="nil"/>
              <w:right w:val="nil"/>
            </w:tcBorders>
            <w:shd w:val="clear" w:color="auto" w:fill="auto"/>
            <w:noWrap/>
            <w:vAlign w:val="bottom"/>
            <w:hideMark/>
          </w:tcPr>
          <w:p w14:paraId="4E7AD948" w14:textId="77777777" w:rsidR="0060387D" w:rsidRPr="00DF6BB4" w:rsidRDefault="0060387D" w:rsidP="0060387D">
            <w:pPr>
              <w:spacing w:after="0" w:line="240" w:lineRule="auto"/>
              <w:jc w:val="center"/>
              <w:rPr>
                <w:rFonts w:ascii="Times New Roman" w:eastAsia="Times New Roman" w:hAnsi="Times New Roman" w:cs="Times New Roman"/>
                <w:color w:val="000000"/>
                <w:kern w:val="0"/>
                <w14:ligatures w14:val="none"/>
              </w:rPr>
            </w:pPr>
            <w:r w:rsidRPr="00DF6BB4">
              <w:rPr>
                <w:rFonts w:ascii="Times New Roman" w:eastAsia="Times New Roman" w:hAnsi="Times New Roman" w:cs="Times New Roman"/>
                <w:color w:val="000000"/>
                <w:kern w:val="0"/>
                <w14:ligatures w14:val="none"/>
              </w:rPr>
              <w:t>-0.0687</w:t>
            </w:r>
          </w:p>
        </w:tc>
        <w:tc>
          <w:tcPr>
            <w:tcW w:w="0" w:type="auto"/>
            <w:tcBorders>
              <w:top w:val="nil"/>
              <w:left w:val="nil"/>
              <w:bottom w:val="nil"/>
              <w:right w:val="nil"/>
            </w:tcBorders>
            <w:shd w:val="clear" w:color="auto" w:fill="auto"/>
            <w:noWrap/>
            <w:vAlign w:val="bottom"/>
            <w:hideMark/>
          </w:tcPr>
          <w:p w14:paraId="59EE6F67" w14:textId="77777777" w:rsidR="0060387D" w:rsidRPr="00DF6BB4" w:rsidRDefault="0060387D" w:rsidP="0060387D">
            <w:pPr>
              <w:spacing w:after="0" w:line="240" w:lineRule="auto"/>
              <w:jc w:val="center"/>
              <w:rPr>
                <w:rFonts w:ascii="Times New Roman" w:eastAsia="Times New Roman" w:hAnsi="Times New Roman" w:cs="Times New Roman"/>
                <w:color w:val="000000"/>
                <w:kern w:val="0"/>
                <w14:ligatures w14:val="none"/>
              </w:rPr>
            </w:pPr>
            <w:r w:rsidRPr="00DF6BB4">
              <w:rPr>
                <w:rFonts w:ascii="Times New Roman" w:eastAsia="Times New Roman" w:hAnsi="Times New Roman" w:cs="Times New Roman"/>
                <w:color w:val="000000"/>
                <w:kern w:val="0"/>
                <w14:ligatures w14:val="none"/>
              </w:rPr>
              <w:t>0.0660</w:t>
            </w:r>
          </w:p>
        </w:tc>
      </w:tr>
      <w:tr w:rsidR="000A5415" w:rsidRPr="00DF6BB4" w14:paraId="799C6EDF" w14:textId="77777777" w:rsidTr="00F102DA">
        <w:trPr>
          <w:trHeight w:val="300"/>
        </w:trPr>
        <w:tc>
          <w:tcPr>
            <w:tcW w:w="0" w:type="auto"/>
            <w:tcBorders>
              <w:top w:val="nil"/>
              <w:left w:val="nil"/>
              <w:bottom w:val="nil"/>
              <w:right w:val="nil"/>
            </w:tcBorders>
            <w:shd w:val="clear" w:color="auto" w:fill="auto"/>
            <w:noWrap/>
            <w:vAlign w:val="bottom"/>
            <w:hideMark/>
          </w:tcPr>
          <w:p w14:paraId="1F71DE16" w14:textId="45064261" w:rsidR="0060387D" w:rsidRPr="00DF6BB4" w:rsidRDefault="0060387D" w:rsidP="0060387D">
            <w:pPr>
              <w:spacing w:after="0" w:line="240" w:lineRule="auto"/>
              <w:rPr>
                <w:rFonts w:ascii="Times New Roman" w:eastAsia="Times New Roman" w:hAnsi="Times New Roman" w:cs="Times New Roman"/>
                <w:color w:val="000000"/>
                <w:kern w:val="0"/>
                <w14:ligatures w14:val="none"/>
              </w:rPr>
            </w:pPr>
            <w:r w:rsidRPr="00DF6BB4">
              <w:rPr>
                <w:rFonts w:ascii="Times New Roman" w:eastAsia="Times New Roman" w:hAnsi="Times New Roman" w:cs="Times New Roman"/>
                <w:color w:val="000000"/>
                <w:kern w:val="0"/>
                <w14:ligatures w14:val="none"/>
              </w:rPr>
              <w:t xml:space="preserve">ADRD </w:t>
            </w:r>
            <m:oMath>
              <m:r>
                <w:rPr>
                  <w:rFonts w:ascii="Cambria Math" w:eastAsia="Times New Roman" w:hAnsi="Cambria Math" w:cs="Times New Roman"/>
                  <w:color w:val="000000"/>
                  <w:kern w:val="0"/>
                  <w14:ligatures w14:val="none"/>
                </w:rPr>
                <m:t>×</m:t>
              </m:r>
            </m:oMath>
            <w:r w:rsidRPr="00DF6BB4">
              <w:rPr>
                <w:rFonts w:ascii="Times New Roman" w:eastAsia="Times New Roman" w:hAnsi="Times New Roman" w:cs="Times New Roman"/>
                <w:color w:val="000000"/>
                <w:kern w:val="0"/>
                <w14:ligatures w14:val="none"/>
              </w:rPr>
              <w:t xml:space="preserve"> 2020</w:t>
            </w:r>
          </w:p>
        </w:tc>
        <w:tc>
          <w:tcPr>
            <w:tcW w:w="0" w:type="auto"/>
            <w:tcBorders>
              <w:top w:val="nil"/>
              <w:left w:val="nil"/>
              <w:bottom w:val="nil"/>
              <w:right w:val="nil"/>
            </w:tcBorders>
            <w:shd w:val="clear" w:color="auto" w:fill="auto"/>
            <w:noWrap/>
            <w:vAlign w:val="bottom"/>
            <w:hideMark/>
          </w:tcPr>
          <w:p w14:paraId="6E61B6A0" w14:textId="77777777" w:rsidR="0060387D" w:rsidRPr="00DF6BB4" w:rsidRDefault="0060387D" w:rsidP="0060387D">
            <w:pPr>
              <w:spacing w:after="0" w:line="240" w:lineRule="auto"/>
              <w:jc w:val="center"/>
              <w:rPr>
                <w:rFonts w:ascii="Times New Roman" w:eastAsia="Times New Roman" w:hAnsi="Times New Roman" w:cs="Times New Roman"/>
                <w:color w:val="000000"/>
                <w:kern w:val="0"/>
                <w14:ligatures w14:val="none"/>
              </w:rPr>
            </w:pPr>
            <w:r w:rsidRPr="00DF6BB4">
              <w:rPr>
                <w:rFonts w:ascii="Times New Roman" w:eastAsia="Times New Roman" w:hAnsi="Times New Roman" w:cs="Times New Roman"/>
                <w:color w:val="000000"/>
                <w:kern w:val="0"/>
                <w14:ligatures w14:val="none"/>
              </w:rPr>
              <w:t>-0.0351</w:t>
            </w:r>
          </w:p>
        </w:tc>
        <w:tc>
          <w:tcPr>
            <w:tcW w:w="0" w:type="auto"/>
            <w:tcBorders>
              <w:top w:val="nil"/>
              <w:left w:val="nil"/>
              <w:bottom w:val="nil"/>
              <w:right w:val="nil"/>
            </w:tcBorders>
            <w:shd w:val="clear" w:color="auto" w:fill="auto"/>
            <w:noWrap/>
            <w:vAlign w:val="bottom"/>
            <w:hideMark/>
          </w:tcPr>
          <w:p w14:paraId="35A800A7" w14:textId="77777777" w:rsidR="0060387D" w:rsidRPr="00DF6BB4" w:rsidRDefault="0060387D" w:rsidP="0060387D">
            <w:pPr>
              <w:spacing w:after="0" w:line="240" w:lineRule="auto"/>
              <w:jc w:val="center"/>
              <w:rPr>
                <w:rFonts w:ascii="Times New Roman" w:eastAsia="Times New Roman" w:hAnsi="Times New Roman" w:cs="Times New Roman"/>
                <w:color w:val="000000"/>
                <w:kern w:val="0"/>
                <w14:ligatures w14:val="none"/>
              </w:rPr>
            </w:pPr>
            <w:r w:rsidRPr="00DF6BB4">
              <w:rPr>
                <w:rFonts w:ascii="Times New Roman" w:eastAsia="Times New Roman" w:hAnsi="Times New Roman" w:cs="Times New Roman"/>
                <w:color w:val="000000"/>
                <w:kern w:val="0"/>
                <w14:ligatures w14:val="none"/>
              </w:rPr>
              <w:t>0.0382</w:t>
            </w:r>
          </w:p>
        </w:tc>
        <w:tc>
          <w:tcPr>
            <w:tcW w:w="0" w:type="auto"/>
            <w:tcBorders>
              <w:top w:val="nil"/>
              <w:left w:val="nil"/>
              <w:bottom w:val="nil"/>
              <w:right w:val="nil"/>
            </w:tcBorders>
            <w:shd w:val="clear" w:color="auto" w:fill="auto"/>
            <w:noWrap/>
            <w:vAlign w:val="bottom"/>
            <w:hideMark/>
          </w:tcPr>
          <w:p w14:paraId="092DC922" w14:textId="77777777" w:rsidR="0060387D" w:rsidRPr="00DF6BB4" w:rsidRDefault="0060387D" w:rsidP="0060387D">
            <w:pPr>
              <w:spacing w:after="0" w:line="240" w:lineRule="auto"/>
              <w:jc w:val="center"/>
              <w:rPr>
                <w:rFonts w:ascii="Times New Roman" w:eastAsia="Times New Roman" w:hAnsi="Times New Roman" w:cs="Times New Roman"/>
                <w:color w:val="000000"/>
                <w:kern w:val="0"/>
                <w14:ligatures w14:val="none"/>
              </w:rPr>
            </w:pPr>
            <w:r w:rsidRPr="00DF6BB4">
              <w:rPr>
                <w:rFonts w:ascii="Times New Roman" w:eastAsia="Times New Roman" w:hAnsi="Times New Roman" w:cs="Times New Roman"/>
                <w:color w:val="000000"/>
                <w:kern w:val="0"/>
                <w14:ligatures w14:val="none"/>
              </w:rPr>
              <w:t>0.3587</w:t>
            </w:r>
          </w:p>
        </w:tc>
        <w:tc>
          <w:tcPr>
            <w:tcW w:w="0" w:type="auto"/>
            <w:tcBorders>
              <w:top w:val="nil"/>
              <w:left w:val="nil"/>
              <w:bottom w:val="nil"/>
              <w:right w:val="nil"/>
            </w:tcBorders>
            <w:shd w:val="clear" w:color="auto" w:fill="auto"/>
            <w:noWrap/>
            <w:vAlign w:val="bottom"/>
            <w:hideMark/>
          </w:tcPr>
          <w:p w14:paraId="3C89D540" w14:textId="77777777" w:rsidR="0060387D" w:rsidRPr="00DF6BB4" w:rsidRDefault="0060387D" w:rsidP="0060387D">
            <w:pPr>
              <w:spacing w:after="0" w:line="240" w:lineRule="auto"/>
              <w:jc w:val="center"/>
              <w:rPr>
                <w:rFonts w:ascii="Times New Roman" w:eastAsia="Times New Roman" w:hAnsi="Times New Roman" w:cs="Times New Roman"/>
                <w:color w:val="000000"/>
                <w:kern w:val="0"/>
                <w14:ligatures w14:val="none"/>
              </w:rPr>
            </w:pPr>
            <w:r w:rsidRPr="00DF6BB4">
              <w:rPr>
                <w:rFonts w:ascii="Times New Roman" w:eastAsia="Times New Roman" w:hAnsi="Times New Roman" w:cs="Times New Roman"/>
                <w:color w:val="000000"/>
                <w:kern w:val="0"/>
                <w14:ligatures w14:val="none"/>
              </w:rPr>
              <w:t>-0.1100</w:t>
            </w:r>
          </w:p>
        </w:tc>
        <w:tc>
          <w:tcPr>
            <w:tcW w:w="0" w:type="auto"/>
            <w:tcBorders>
              <w:top w:val="nil"/>
              <w:left w:val="nil"/>
              <w:bottom w:val="nil"/>
              <w:right w:val="nil"/>
            </w:tcBorders>
            <w:shd w:val="clear" w:color="auto" w:fill="auto"/>
            <w:noWrap/>
            <w:vAlign w:val="bottom"/>
            <w:hideMark/>
          </w:tcPr>
          <w:p w14:paraId="0EC6BF10" w14:textId="77777777" w:rsidR="0060387D" w:rsidRPr="00DF6BB4" w:rsidRDefault="0060387D" w:rsidP="0060387D">
            <w:pPr>
              <w:spacing w:after="0" w:line="240" w:lineRule="auto"/>
              <w:jc w:val="center"/>
              <w:rPr>
                <w:rFonts w:ascii="Times New Roman" w:eastAsia="Times New Roman" w:hAnsi="Times New Roman" w:cs="Times New Roman"/>
                <w:color w:val="000000"/>
                <w:kern w:val="0"/>
                <w14:ligatures w14:val="none"/>
              </w:rPr>
            </w:pPr>
            <w:r w:rsidRPr="00DF6BB4">
              <w:rPr>
                <w:rFonts w:ascii="Times New Roman" w:eastAsia="Times New Roman" w:hAnsi="Times New Roman" w:cs="Times New Roman"/>
                <w:color w:val="000000"/>
                <w:kern w:val="0"/>
                <w14:ligatures w14:val="none"/>
              </w:rPr>
              <w:t>0.0398</w:t>
            </w:r>
          </w:p>
        </w:tc>
      </w:tr>
      <w:tr w:rsidR="000A5415" w:rsidRPr="00DF6BB4" w14:paraId="6579CE5F" w14:textId="77777777" w:rsidTr="00F102DA">
        <w:trPr>
          <w:trHeight w:val="300"/>
        </w:trPr>
        <w:tc>
          <w:tcPr>
            <w:tcW w:w="0" w:type="auto"/>
            <w:tcBorders>
              <w:top w:val="nil"/>
              <w:left w:val="nil"/>
              <w:bottom w:val="nil"/>
              <w:right w:val="nil"/>
            </w:tcBorders>
            <w:shd w:val="clear" w:color="auto" w:fill="auto"/>
            <w:noWrap/>
            <w:vAlign w:val="bottom"/>
            <w:hideMark/>
          </w:tcPr>
          <w:p w14:paraId="01566BB5" w14:textId="1532E49A" w:rsidR="0060387D" w:rsidRPr="00DF6BB4" w:rsidRDefault="0060387D" w:rsidP="0060387D">
            <w:pPr>
              <w:spacing w:after="0" w:line="240" w:lineRule="auto"/>
              <w:rPr>
                <w:rFonts w:ascii="Times New Roman" w:eastAsia="Times New Roman" w:hAnsi="Times New Roman" w:cs="Times New Roman"/>
                <w:color w:val="000000"/>
                <w:kern w:val="0"/>
                <w14:ligatures w14:val="none"/>
              </w:rPr>
            </w:pPr>
            <w:r w:rsidRPr="00DF6BB4">
              <w:rPr>
                <w:rFonts w:ascii="Times New Roman" w:eastAsia="Times New Roman" w:hAnsi="Times New Roman" w:cs="Times New Roman"/>
                <w:color w:val="000000"/>
                <w:kern w:val="0"/>
                <w14:ligatures w14:val="none"/>
              </w:rPr>
              <w:t xml:space="preserve">ADRD </w:t>
            </w:r>
            <m:oMath>
              <m:r>
                <w:rPr>
                  <w:rFonts w:ascii="Cambria Math" w:eastAsia="Times New Roman" w:hAnsi="Cambria Math" w:cs="Times New Roman"/>
                  <w:color w:val="000000"/>
                  <w:kern w:val="0"/>
                  <w14:ligatures w14:val="none"/>
                </w:rPr>
                <m:t>×</m:t>
              </m:r>
            </m:oMath>
            <w:r w:rsidRPr="00DF6BB4">
              <w:rPr>
                <w:rFonts w:ascii="Times New Roman" w:eastAsia="Times New Roman" w:hAnsi="Times New Roman" w:cs="Times New Roman"/>
                <w:color w:val="000000"/>
                <w:kern w:val="0"/>
                <w14:ligatures w14:val="none"/>
              </w:rPr>
              <w:t xml:space="preserve"> 2021</w:t>
            </w:r>
          </w:p>
        </w:tc>
        <w:tc>
          <w:tcPr>
            <w:tcW w:w="0" w:type="auto"/>
            <w:tcBorders>
              <w:top w:val="nil"/>
              <w:left w:val="nil"/>
              <w:bottom w:val="nil"/>
              <w:right w:val="nil"/>
            </w:tcBorders>
            <w:shd w:val="clear" w:color="auto" w:fill="auto"/>
            <w:noWrap/>
            <w:vAlign w:val="bottom"/>
            <w:hideMark/>
          </w:tcPr>
          <w:p w14:paraId="6B6EBA9F" w14:textId="77777777" w:rsidR="0060387D" w:rsidRPr="00DF6BB4" w:rsidRDefault="0060387D" w:rsidP="0060387D">
            <w:pPr>
              <w:spacing w:after="0" w:line="240" w:lineRule="auto"/>
              <w:jc w:val="center"/>
              <w:rPr>
                <w:rFonts w:ascii="Times New Roman" w:eastAsia="Times New Roman" w:hAnsi="Times New Roman" w:cs="Times New Roman"/>
                <w:color w:val="000000"/>
                <w:kern w:val="0"/>
                <w14:ligatures w14:val="none"/>
              </w:rPr>
            </w:pPr>
            <w:r w:rsidRPr="00DF6BB4">
              <w:rPr>
                <w:rFonts w:ascii="Times New Roman" w:eastAsia="Times New Roman" w:hAnsi="Times New Roman" w:cs="Times New Roman"/>
                <w:color w:val="000000"/>
                <w:kern w:val="0"/>
                <w14:ligatures w14:val="none"/>
              </w:rPr>
              <w:t>-0.0295</w:t>
            </w:r>
          </w:p>
        </w:tc>
        <w:tc>
          <w:tcPr>
            <w:tcW w:w="0" w:type="auto"/>
            <w:tcBorders>
              <w:top w:val="nil"/>
              <w:left w:val="nil"/>
              <w:bottom w:val="nil"/>
              <w:right w:val="nil"/>
            </w:tcBorders>
            <w:shd w:val="clear" w:color="auto" w:fill="auto"/>
            <w:noWrap/>
            <w:vAlign w:val="bottom"/>
            <w:hideMark/>
          </w:tcPr>
          <w:p w14:paraId="11FA44A0" w14:textId="77777777" w:rsidR="0060387D" w:rsidRPr="00DF6BB4" w:rsidRDefault="0060387D" w:rsidP="0060387D">
            <w:pPr>
              <w:spacing w:after="0" w:line="240" w:lineRule="auto"/>
              <w:jc w:val="center"/>
              <w:rPr>
                <w:rFonts w:ascii="Times New Roman" w:eastAsia="Times New Roman" w:hAnsi="Times New Roman" w:cs="Times New Roman"/>
                <w:color w:val="000000"/>
                <w:kern w:val="0"/>
                <w14:ligatures w14:val="none"/>
              </w:rPr>
            </w:pPr>
            <w:r w:rsidRPr="00DF6BB4">
              <w:rPr>
                <w:rFonts w:ascii="Times New Roman" w:eastAsia="Times New Roman" w:hAnsi="Times New Roman" w:cs="Times New Roman"/>
                <w:color w:val="000000"/>
                <w:kern w:val="0"/>
                <w14:ligatures w14:val="none"/>
              </w:rPr>
              <w:t>0.0380</w:t>
            </w:r>
          </w:p>
        </w:tc>
        <w:tc>
          <w:tcPr>
            <w:tcW w:w="0" w:type="auto"/>
            <w:tcBorders>
              <w:top w:val="nil"/>
              <w:left w:val="nil"/>
              <w:bottom w:val="nil"/>
              <w:right w:val="nil"/>
            </w:tcBorders>
            <w:shd w:val="clear" w:color="auto" w:fill="auto"/>
            <w:noWrap/>
            <w:vAlign w:val="bottom"/>
            <w:hideMark/>
          </w:tcPr>
          <w:p w14:paraId="49276B7E" w14:textId="77777777" w:rsidR="0060387D" w:rsidRPr="00DF6BB4" w:rsidRDefault="0060387D" w:rsidP="0060387D">
            <w:pPr>
              <w:spacing w:after="0" w:line="240" w:lineRule="auto"/>
              <w:jc w:val="center"/>
              <w:rPr>
                <w:rFonts w:ascii="Times New Roman" w:eastAsia="Times New Roman" w:hAnsi="Times New Roman" w:cs="Times New Roman"/>
                <w:color w:val="000000"/>
                <w:kern w:val="0"/>
                <w14:ligatures w14:val="none"/>
              </w:rPr>
            </w:pPr>
            <w:r w:rsidRPr="00DF6BB4">
              <w:rPr>
                <w:rFonts w:ascii="Times New Roman" w:eastAsia="Times New Roman" w:hAnsi="Times New Roman" w:cs="Times New Roman"/>
                <w:color w:val="000000"/>
                <w:kern w:val="0"/>
                <w14:ligatures w14:val="none"/>
              </w:rPr>
              <w:t>0.4368</w:t>
            </w:r>
          </w:p>
        </w:tc>
        <w:tc>
          <w:tcPr>
            <w:tcW w:w="0" w:type="auto"/>
            <w:tcBorders>
              <w:top w:val="nil"/>
              <w:left w:val="nil"/>
              <w:bottom w:val="nil"/>
              <w:right w:val="nil"/>
            </w:tcBorders>
            <w:shd w:val="clear" w:color="auto" w:fill="auto"/>
            <w:noWrap/>
            <w:vAlign w:val="bottom"/>
            <w:hideMark/>
          </w:tcPr>
          <w:p w14:paraId="0853918D" w14:textId="77777777" w:rsidR="0060387D" w:rsidRPr="00DF6BB4" w:rsidRDefault="0060387D" w:rsidP="0060387D">
            <w:pPr>
              <w:spacing w:after="0" w:line="240" w:lineRule="auto"/>
              <w:jc w:val="center"/>
              <w:rPr>
                <w:rFonts w:ascii="Times New Roman" w:eastAsia="Times New Roman" w:hAnsi="Times New Roman" w:cs="Times New Roman"/>
                <w:color w:val="000000"/>
                <w:kern w:val="0"/>
                <w14:ligatures w14:val="none"/>
              </w:rPr>
            </w:pPr>
            <w:r w:rsidRPr="00DF6BB4">
              <w:rPr>
                <w:rFonts w:ascii="Times New Roman" w:eastAsia="Times New Roman" w:hAnsi="Times New Roman" w:cs="Times New Roman"/>
                <w:color w:val="000000"/>
                <w:kern w:val="0"/>
                <w14:ligatures w14:val="none"/>
              </w:rPr>
              <w:t>-0.1040</w:t>
            </w:r>
          </w:p>
        </w:tc>
        <w:tc>
          <w:tcPr>
            <w:tcW w:w="0" w:type="auto"/>
            <w:tcBorders>
              <w:top w:val="nil"/>
              <w:left w:val="nil"/>
              <w:bottom w:val="nil"/>
              <w:right w:val="nil"/>
            </w:tcBorders>
            <w:shd w:val="clear" w:color="auto" w:fill="auto"/>
            <w:noWrap/>
            <w:vAlign w:val="bottom"/>
            <w:hideMark/>
          </w:tcPr>
          <w:p w14:paraId="09037A5C" w14:textId="77777777" w:rsidR="0060387D" w:rsidRPr="00DF6BB4" w:rsidRDefault="0060387D" w:rsidP="0060387D">
            <w:pPr>
              <w:spacing w:after="0" w:line="240" w:lineRule="auto"/>
              <w:jc w:val="center"/>
              <w:rPr>
                <w:rFonts w:ascii="Times New Roman" w:eastAsia="Times New Roman" w:hAnsi="Times New Roman" w:cs="Times New Roman"/>
                <w:color w:val="000000"/>
                <w:kern w:val="0"/>
                <w14:ligatures w14:val="none"/>
              </w:rPr>
            </w:pPr>
            <w:r w:rsidRPr="00DF6BB4">
              <w:rPr>
                <w:rFonts w:ascii="Times New Roman" w:eastAsia="Times New Roman" w:hAnsi="Times New Roman" w:cs="Times New Roman"/>
                <w:color w:val="000000"/>
                <w:kern w:val="0"/>
                <w14:ligatures w14:val="none"/>
              </w:rPr>
              <w:t>0.0449</w:t>
            </w:r>
          </w:p>
        </w:tc>
      </w:tr>
      <w:tr w:rsidR="000A5415" w:rsidRPr="00DF6BB4" w14:paraId="7F5965CF" w14:textId="77777777" w:rsidTr="00F102DA">
        <w:trPr>
          <w:trHeight w:val="315"/>
        </w:trPr>
        <w:tc>
          <w:tcPr>
            <w:tcW w:w="0" w:type="auto"/>
            <w:tcBorders>
              <w:top w:val="nil"/>
              <w:left w:val="nil"/>
              <w:bottom w:val="double" w:sz="6" w:space="0" w:color="auto"/>
              <w:right w:val="nil"/>
            </w:tcBorders>
            <w:shd w:val="clear" w:color="auto" w:fill="auto"/>
            <w:noWrap/>
            <w:vAlign w:val="bottom"/>
            <w:hideMark/>
          </w:tcPr>
          <w:p w14:paraId="0CEF0023" w14:textId="1B735E73" w:rsidR="0060387D" w:rsidRPr="00DF6BB4" w:rsidRDefault="0060387D" w:rsidP="0060387D">
            <w:pPr>
              <w:spacing w:after="0" w:line="240" w:lineRule="auto"/>
              <w:rPr>
                <w:rFonts w:ascii="Times New Roman" w:eastAsia="Times New Roman" w:hAnsi="Times New Roman" w:cs="Times New Roman"/>
                <w:color w:val="000000"/>
                <w:kern w:val="0"/>
                <w14:ligatures w14:val="none"/>
              </w:rPr>
            </w:pPr>
            <w:r w:rsidRPr="00DF6BB4">
              <w:rPr>
                <w:rFonts w:ascii="Times New Roman" w:eastAsia="Times New Roman" w:hAnsi="Times New Roman" w:cs="Times New Roman"/>
                <w:color w:val="000000"/>
                <w:kern w:val="0"/>
                <w14:ligatures w14:val="none"/>
              </w:rPr>
              <w:t xml:space="preserve">ADRD </w:t>
            </w:r>
            <m:oMath>
              <m:r>
                <w:rPr>
                  <w:rFonts w:ascii="Cambria Math" w:eastAsia="Times New Roman" w:hAnsi="Cambria Math" w:cs="Times New Roman"/>
                  <w:color w:val="000000"/>
                  <w:kern w:val="0"/>
                  <w14:ligatures w14:val="none"/>
                </w:rPr>
                <m:t>×</m:t>
              </m:r>
            </m:oMath>
            <w:r w:rsidRPr="00DF6BB4">
              <w:rPr>
                <w:rFonts w:ascii="Times New Roman" w:eastAsia="Times New Roman" w:hAnsi="Times New Roman" w:cs="Times New Roman"/>
                <w:color w:val="000000"/>
                <w:kern w:val="0"/>
                <w14:ligatures w14:val="none"/>
              </w:rPr>
              <w:t xml:space="preserve"> 2022</w:t>
            </w:r>
          </w:p>
        </w:tc>
        <w:tc>
          <w:tcPr>
            <w:tcW w:w="0" w:type="auto"/>
            <w:tcBorders>
              <w:top w:val="nil"/>
              <w:left w:val="nil"/>
              <w:bottom w:val="double" w:sz="6" w:space="0" w:color="auto"/>
              <w:right w:val="nil"/>
            </w:tcBorders>
            <w:shd w:val="clear" w:color="auto" w:fill="auto"/>
            <w:noWrap/>
            <w:vAlign w:val="bottom"/>
            <w:hideMark/>
          </w:tcPr>
          <w:p w14:paraId="47E4E83A" w14:textId="77777777" w:rsidR="0060387D" w:rsidRPr="00DF6BB4" w:rsidRDefault="0060387D" w:rsidP="0060387D">
            <w:pPr>
              <w:spacing w:after="0" w:line="240" w:lineRule="auto"/>
              <w:jc w:val="center"/>
              <w:rPr>
                <w:rFonts w:ascii="Times New Roman" w:eastAsia="Times New Roman" w:hAnsi="Times New Roman" w:cs="Times New Roman"/>
                <w:color w:val="000000"/>
                <w:kern w:val="0"/>
                <w14:ligatures w14:val="none"/>
              </w:rPr>
            </w:pPr>
            <w:r w:rsidRPr="00DF6BB4">
              <w:rPr>
                <w:rFonts w:ascii="Times New Roman" w:eastAsia="Times New Roman" w:hAnsi="Times New Roman" w:cs="Times New Roman"/>
                <w:color w:val="000000"/>
                <w:kern w:val="0"/>
                <w14:ligatures w14:val="none"/>
              </w:rPr>
              <w:t>-0.0103</w:t>
            </w:r>
          </w:p>
        </w:tc>
        <w:tc>
          <w:tcPr>
            <w:tcW w:w="0" w:type="auto"/>
            <w:tcBorders>
              <w:top w:val="nil"/>
              <w:left w:val="nil"/>
              <w:bottom w:val="double" w:sz="6" w:space="0" w:color="auto"/>
              <w:right w:val="nil"/>
            </w:tcBorders>
            <w:shd w:val="clear" w:color="auto" w:fill="auto"/>
            <w:noWrap/>
            <w:vAlign w:val="bottom"/>
            <w:hideMark/>
          </w:tcPr>
          <w:p w14:paraId="33ADC4AD" w14:textId="77777777" w:rsidR="0060387D" w:rsidRPr="00DF6BB4" w:rsidRDefault="0060387D" w:rsidP="0060387D">
            <w:pPr>
              <w:spacing w:after="0" w:line="240" w:lineRule="auto"/>
              <w:jc w:val="center"/>
              <w:rPr>
                <w:rFonts w:ascii="Times New Roman" w:eastAsia="Times New Roman" w:hAnsi="Times New Roman" w:cs="Times New Roman"/>
                <w:color w:val="000000"/>
                <w:kern w:val="0"/>
                <w14:ligatures w14:val="none"/>
              </w:rPr>
            </w:pPr>
            <w:r w:rsidRPr="00DF6BB4">
              <w:rPr>
                <w:rFonts w:ascii="Times New Roman" w:eastAsia="Times New Roman" w:hAnsi="Times New Roman" w:cs="Times New Roman"/>
                <w:color w:val="000000"/>
                <w:kern w:val="0"/>
                <w14:ligatures w14:val="none"/>
              </w:rPr>
              <w:t>0.0430</w:t>
            </w:r>
          </w:p>
        </w:tc>
        <w:tc>
          <w:tcPr>
            <w:tcW w:w="0" w:type="auto"/>
            <w:tcBorders>
              <w:top w:val="nil"/>
              <w:left w:val="nil"/>
              <w:bottom w:val="double" w:sz="6" w:space="0" w:color="auto"/>
              <w:right w:val="nil"/>
            </w:tcBorders>
            <w:shd w:val="clear" w:color="auto" w:fill="auto"/>
            <w:noWrap/>
            <w:vAlign w:val="bottom"/>
            <w:hideMark/>
          </w:tcPr>
          <w:p w14:paraId="2C5EDEE4" w14:textId="77777777" w:rsidR="0060387D" w:rsidRPr="00DF6BB4" w:rsidRDefault="0060387D" w:rsidP="0060387D">
            <w:pPr>
              <w:spacing w:after="0" w:line="240" w:lineRule="auto"/>
              <w:jc w:val="center"/>
              <w:rPr>
                <w:rFonts w:ascii="Times New Roman" w:eastAsia="Times New Roman" w:hAnsi="Times New Roman" w:cs="Times New Roman"/>
                <w:color w:val="000000"/>
                <w:kern w:val="0"/>
                <w14:ligatures w14:val="none"/>
              </w:rPr>
            </w:pPr>
            <w:r w:rsidRPr="00DF6BB4">
              <w:rPr>
                <w:rFonts w:ascii="Times New Roman" w:eastAsia="Times New Roman" w:hAnsi="Times New Roman" w:cs="Times New Roman"/>
                <w:color w:val="000000"/>
                <w:kern w:val="0"/>
                <w14:ligatures w14:val="none"/>
              </w:rPr>
              <w:t>0.8102</w:t>
            </w:r>
          </w:p>
        </w:tc>
        <w:tc>
          <w:tcPr>
            <w:tcW w:w="0" w:type="auto"/>
            <w:tcBorders>
              <w:top w:val="nil"/>
              <w:left w:val="nil"/>
              <w:bottom w:val="double" w:sz="6" w:space="0" w:color="auto"/>
              <w:right w:val="nil"/>
            </w:tcBorders>
            <w:shd w:val="clear" w:color="auto" w:fill="auto"/>
            <w:noWrap/>
            <w:vAlign w:val="bottom"/>
            <w:hideMark/>
          </w:tcPr>
          <w:p w14:paraId="4E999397" w14:textId="77777777" w:rsidR="0060387D" w:rsidRPr="00DF6BB4" w:rsidRDefault="0060387D" w:rsidP="0060387D">
            <w:pPr>
              <w:spacing w:after="0" w:line="240" w:lineRule="auto"/>
              <w:jc w:val="center"/>
              <w:rPr>
                <w:rFonts w:ascii="Times New Roman" w:eastAsia="Times New Roman" w:hAnsi="Times New Roman" w:cs="Times New Roman"/>
                <w:color w:val="000000"/>
                <w:kern w:val="0"/>
                <w14:ligatures w14:val="none"/>
              </w:rPr>
            </w:pPr>
            <w:r w:rsidRPr="00DF6BB4">
              <w:rPr>
                <w:rFonts w:ascii="Times New Roman" w:eastAsia="Times New Roman" w:hAnsi="Times New Roman" w:cs="Times New Roman"/>
                <w:color w:val="000000"/>
                <w:kern w:val="0"/>
                <w14:ligatures w14:val="none"/>
              </w:rPr>
              <w:t>-0.0946</w:t>
            </w:r>
          </w:p>
        </w:tc>
        <w:tc>
          <w:tcPr>
            <w:tcW w:w="0" w:type="auto"/>
            <w:tcBorders>
              <w:top w:val="nil"/>
              <w:left w:val="nil"/>
              <w:bottom w:val="double" w:sz="6" w:space="0" w:color="auto"/>
              <w:right w:val="nil"/>
            </w:tcBorders>
            <w:shd w:val="clear" w:color="auto" w:fill="auto"/>
            <w:noWrap/>
            <w:vAlign w:val="bottom"/>
            <w:hideMark/>
          </w:tcPr>
          <w:p w14:paraId="74BFDB9F" w14:textId="77777777" w:rsidR="0060387D" w:rsidRPr="00DF6BB4" w:rsidRDefault="0060387D" w:rsidP="0060387D">
            <w:pPr>
              <w:spacing w:after="0" w:line="240" w:lineRule="auto"/>
              <w:jc w:val="center"/>
              <w:rPr>
                <w:rFonts w:ascii="Times New Roman" w:eastAsia="Times New Roman" w:hAnsi="Times New Roman" w:cs="Times New Roman"/>
                <w:color w:val="000000"/>
                <w:kern w:val="0"/>
                <w14:ligatures w14:val="none"/>
              </w:rPr>
            </w:pPr>
            <w:r w:rsidRPr="00DF6BB4">
              <w:rPr>
                <w:rFonts w:ascii="Times New Roman" w:eastAsia="Times New Roman" w:hAnsi="Times New Roman" w:cs="Times New Roman"/>
                <w:color w:val="000000"/>
                <w:kern w:val="0"/>
                <w14:ligatures w14:val="none"/>
              </w:rPr>
              <w:t>0.0740</w:t>
            </w:r>
          </w:p>
        </w:tc>
      </w:tr>
    </w:tbl>
    <w:p w14:paraId="50809DB0" w14:textId="77777777" w:rsidR="00DF6BB4" w:rsidRDefault="00DF6BB4" w:rsidP="00DF6BB4">
      <w:pPr>
        <w:spacing w:after="0" w:line="240" w:lineRule="auto"/>
        <w:rPr>
          <w:rFonts w:ascii="Times New Roman" w:eastAsia="Times New Roman" w:hAnsi="Times New Roman" w:cs="Times New Roman"/>
          <w:i/>
          <w:iCs/>
          <w:color w:val="000000"/>
          <w:kern w:val="0"/>
          <w14:ligatures w14:val="none"/>
        </w:rPr>
      </w:pPr>
    </w:p>
    <w:p w14:paraId="183077F1" w14:textId="520CCF7C" w:rsidR="0060387D" w:rsidRDefault="00DF6BB4" w:rsidP="00DF6BB4">
      <w:pPr>
        <w:spacing w:after="0" w:line="240" w:lineRule="auto"/>
        <w:rPr>
          <w:rFonts w:ascii="Times New Roman" w:eastAsia="Times New Roman" w:hAnsi="Times New Roman" w:cs="Times New Roman"/>
          <w:color w:val="000000"/>
          <w:kern w:val="0"/>
          <w14:ligatures w14:val="none"/>
        </w:rPr>
      </w:pPr>
      <w:r w:rsidRPr="00DF6BB4">
        <w:rPr>
          <w:rFonts w:ascii="Times New Roman" w:eastAsia="Times New Roman" w:hAnsi="Times New Roman" w:cs="Times New Roman"/>
          <w:i/>
          <w:iCs/>
          <w:color w:val="000000"/>
          <w:kern w:val="0"/>
          <w14:ligatures w14:val="none"/>
        </w:rPr>
        <w:t>Notes:</w:t>
      </w:r>
      <w:r w:rsidRPr="00DF6BB4">
        <w:rPr>
          <w:rFonts w:ascii="Times New Roman" w:eastAsia="Times New Roman" w:hAnsi="Times New Roman" w:cs="Times New Roman"/>
          <w:color w:val="000000"/>
          <w:kern w:val="0"/>
          <w14:ligatures w14:val="none"/>
        </w:rPr>
        <w:t xml:space="preserve"> The working sample consists of MA beneficiaries from 2015-2022 MCBS. Beneficiaries with only partial enrollment in an MA plan during the past year at the time of the survey and veteran are excluded. In each estimation, the treatment group consists of MA beneficiaries with ADRD, and the control group consists of MA beneficiaries without ADRD but with stroke/brain hemorrhage, complete/partial paralysis, or Parkinson’s diseases. The event study is specified in Appendix B.3. The year of 2019 is selected as the reference year. Robust standard errors are applied.</w:t>
      </w:r>
    </w:p>
    <w:p w14:paraId="4BC6428C" w14:textId="73019FCD" w:rsidR="00DF6BB4" w:rsidRDefault="00DF6BB4" w:rsidP="00B25EA4">
      <w:pPr>
        <w:rPr>
          <w:rFonts w:ascii="Times New Roman" w:eastAsia="Times New Roman" w:hAnsi="Times New Roman" w:cs="Times New Roman"/>
          <w:color w:val="000000"/>
          <w:kern w:val="0"/>
          <w14:ligatures w14:val="none"/>
        </w:rPr>
      </w:pPr>
    </w:p>
    <w:p w14:paraId="14A5A5C8" w14:textId="327FFC5F" w:rsidR="00DF6BB4" w:rsidRDefault="00DF6BB4" w:rsidP="00B25EA4">
      <w:pPr>
        <w:sectPr w:rsidR="00DF6BB4" w:rsidSect="00094F4D">
          <w:pgSz w:w="12240" w:h="15840"/>
          <w:pgMar w:top="1440" w:right="1440" w:bottom="1440" w:left="1440" w:header="720" w:footer="720" w:gutter="0"/>
          <w:cols w:space="720"/>
          <w:docGrid w:linePitch="360"/>
        </w:sectPr>
      </w:pPr>
    </w:p>
    <w:p w14:paraId="7CE6B5A7" w14:textId="45B37E29" w:rsidR="008E5EA3" w:rsidRDefault="0046339B" w:rsidP="007C1843">
      <w:pPr>
        <w:spacing w:after="0" w:line="240" w:lineRule="auto"/>
        <w:rPr>
          <w:rFonts w:ascii="Times New Roman" w:eastAsia="Times New Roman" w:hAnsi="Times New Roman" w:cs="Times New Roman"/>
          <w:b/>
          <w:bCs/>
          <w:color w:val="000000"/>
          <w:kern w:val="0"/>
          <w:sz w:val="24"/>
          <w:szCs w:val="24"/>
          <w14:ligatures w14:val="none"/>
        </w:rPr>
      </w:pPr>
      <w:proofErr w:type="spellStart"/>
      <w:r w:rsidRPr="0046339B">
        <w:rPr>
          <w:rFonts w:ascii="Times New Roman" w:eastAsia="Times New Roman" w:hAnsi="Times New Roman" w:cs="Times New Roman"/>
          <w:b/>
          <w:bCs/>
          <w:color w:val="000000"/>
          <w:kern w:val="0"/>
          <w:sz w:val="24"/>
          <w:szCs w:val="24"/>
          <w14:ligatures w14:val="none"/>
        </w:rPr>
        <w:lastRenderedPageBreak/>
        <w:t>eMethods</w:t>
      </w:r>
      <w:proofErr w:type="spellEnd"/>
      <w:r w:rsidRPr="0046339B">
        <w:rPr>
          <w:rFonts w:ascii="Times New Roman" w:eastAsia="Times New Roman" w:hAnsi="Times New Roman" w:cs="Times New Roman"/>
          <w:b/>
          <w:bCs/>
          <w:color w:val="000000"/>
          <w:kern w:val="0"/>
          <w:sz w:val="24"/>
          <w:szCs w:val="24"/>
          <w14:ligatures w14:val="none"/>
        </w:rPr>
        <w:t xml:space="preserve"> 1</w:t>
      </w:r>
      <w:r w:rsidR="0002401C">
        <w:rPr>
          <w:rFonts w:ascii="Times New Roman" w:eastAsia="Times New Roman" w:hAnsi="Times New Roman" w:cs="Times New Roman"/>
          <w:b/>
          <w:bCs/>
          <w:color w:val="000000"/>
          <w:kern w:val="0"/>
          <w:sz w:val="24"/>
          <w:szCs w:val="24"/>
          <w14:ligatures w14:val="none"/>
        </w:rPr>
        <w:t>.</w:t>
      </w:r>
      <w:r w:rsidR="008C75CC" w:rsidRPr="0046339B">
        <w:rPr>
          <w:rFonts w:ascii="Times New Roman" w:eastAsia="Times New Roman" w:hAnsi="Times New Roman" w:cs="Times New Roman"/>
          <w:b/>
          <w:bCs/>
          <w:color w:val="000000"/>
          <w:kern w:val="0"/>
          <w:sz w:val="24"/>
          <w:szCs w:val="24"/>
          <w14:ligatures w14:val="none"/>
        </w:rPr>
        <w:t xml:space="preserve"> </w:t>
      </w:r>
      <w:r w:rsidR="00847D02" w:rsidRPr="0046339B">
        <w:rPr>
          <w:rFonts w:ascii="Times New Roman" w:eastAsia="Times New Roman" w:hAnsi="Times New Roman" w:cs="Times New Roman"/>
          <w:b/>
          <w:bCs/>
          <w:color w:val="000000"/>
          <w:kern w:val="0"/>
          <w:sz w:val="24"/>
          <w:szCs w:val="24"/>
          <w14:ligatures w14:val="none"/>
        </w:rPr>
        <w:t>Difference</w:t>
      </w:r>
      <w:r w:rsidR="000B5530" w:rsidRPr="0046339B">
        <w:rPr>
          <w:rFonts w:ascii="Times New Roman" w:eastAsia="Times New Roman" w:hAnsi="Times New Roman" w:cs="Times New Roman"/>
          <w:b/>
          <w:bCs/>
          <w:color w:val="000000"/>
          <w:kern w:val="0"/>
          <w:sz w:val="24"/>
          <w:szCs w:val="24"/>
          <w14:ligatures w14:val="none"/>
        </w:rPr>
        <w:t>-in-Differences Model</w:t>
      </w:r>
    </w:p>
    <w:p w14:paraId="19ECC83F" w14:textId="77777777" w:rsidR="007C1843" w:rsidRPr="0046339B" w:rsidRDefault="007C1843" w:rsidP="007C1843">
      <w:pPr>
        <w:spacing w:after="0" w:line="240" w:lineRule="auto"/>
        <w:rPr>
          <w:rFonts w:ascii="Times New Roman" w:eastAsia="Times New Roman" w:hAnsi="Times New Roman" w:cs="Times New Roman"/>
          <w:b/>
          <w:bCs/>
          <w:color w:val="000000"/>
          <w:kern w:val="0"/>
          <w:sz w:val="24"/>
          <w:szCs w:val="24"/>
          <w14:ligatures w14:val="none"/>
        </w:rPr>
      </w:pPr>
    </w:p>
    <w:p w14:paraId="47D85127" w14:textId="54762E6E" w:rsidR="008552E2" w:rsidRDefault="007E366B" w:rsidP="000527FF">
      <w:pPr>
        <w:spacing w:before="60" w:after="60" w:line="360" w:lineRule="auto"/>
        <w:jc w:val="both"/>
        <w:rPr>
          <w:rFonts w:ascii="Times New Roman" w:hAnsi="Times New Roman" w:cs="Times New Roman"/>
        </w:rPr>
      </w:pPr>
      <w:r>
        <w:rPr>
          <w:rFonts w:ascii="Times New Roman" w:hAnsi="Times New Roman" w:cs="Times New Roman"/>
        </w:rPr>
        <w:t xml:space="preserve">We </w:t>
      </w:r>
      <w:r w:rsidR="00543115">
        <w:rPr>
          <w:rFonts w:ascii="Times New Roman" w:hAnsi="Times New Roman" w:cs="Times New Roman"/>
        </w:rPr>
        <w:t xml:space="preserve">employ a DID model to </w:t>
      </w:r>
      <w:r>
        <w:rPr>
          <w:rFonts w:ascii="Times New Roman" w:hAnsi="Times New Roman" w:cs="Times New Roman"/>
        </w:rPr>
        <w:t>exploit the inclusion of ADRD HCC</w:t>
      </w:r>
      <w:r w:rsidR="00164338">
        <w:rPr>
          <w:rFonts w:ascii="Times New Roman" w:hAnsi="Times New Roman" w:cs="Times New Roman"/>
        </w:rPr>
        <w:t>s</w:t>
      </w:r>
      <w:r>
        <w:rPr>
          <w:rFonts w:ascii="Times New Roman" w:hAnsi="Times New Roman" w:cs="Times New Roman"/>
        </w:rPr>
        <w:t xml:space="preserve"> in the risk adjustment model for MA plans in 2020 as a quasi-natural experiment. </w:t>
      </w:r>
      <w:r w:rsidR="00543115">
        <w:rPr>
          <w:rFonts w:ascii="Times New Roman" w:hAnsi="Times New Roman" w:cs="Times New Roman"/>
        </w:rPr>
        <w:t xml:space="preserve">This model compares </w:t>
      </w:r>
      <w:r w:rsidR="002B1670">
        <w:rPr>
          <w:rFonts w:ascii="Times New Roman" w:hAnsi="Times New Roman" w:cs="Times New Roman"/>
        </w:rPr>
        <w:t>care</w:t>
      </w:r>
      <w:r w:rsidR="00543115">
        <w:rPr>
          <w:rFonts w:ascii="Times New Roman" w:hAnsi="Times New Roman" w:cs="Times New Roman"/>
        </w:rPr>
        <w:t xml:space="preserve"> experiences between a </w:t>
      </w:r>
      <w:r w:rsidR="003B2484">
        <w:rPr>
          <w:rFonts w:ascii="Times New Roman" w:hAnsi="Times New Roman" w:cs="Times New Roman"/>
        </w:rPr>
        <w:t>treatment</w:t>
      </w:r>
      <w:r w:rsidR="00543115">
        <w:rPr>
          <w:rFonts w:ascii="Times New Roman" w:hAnsi="Times New Roman" w:cs="Times New Roman"/>
        </w:rPr>
        <w:t xml:space="preserve"> and a control group before and after the 2020 policy change.</w:t>
      </w:r>
    </w:p>
    <w:p w14:paraId="7175DF2D" w14:textId="4C8D7F30" w:rsidR="007E366B" w:rsidRDefault="00A233C3" w:rsidP="00D96168">
      <w:pPr>
        <w:spacing w:before="60" w:after="60" w:line="360" w:lineRule="auto"/>
        <w:ind w:firstLine="360"/>
        <w:jc w:val="both"/>
        <w:rPr>
          <w:rFonts w:ascii="Times New Roman" w:hAnsi="Times New Roman" w:cs="Times New Roman"/>
        </w:rPr>
      </w:pPr>
      <w:r w:rsidRPr="00A233C3">
        <w:rPr>
          <w:rFonts w:ascii="Times New Roman" w:hAnsi="Times New Roman" w:cs="Times New Roman"/>
        </w:rPr>
        <w:t xml:space="preserve">The treated group is defined as MA enrollees who reported having ever been told they have symptoms of </w:t>
      </w:r>
      <w:r w:rsidR="00B97ECE">
        <w:rPr>
          <w:rFonts w:ascii="Times New Roman" w:hAnsi="Times New Roman" w:cs="Times New Roman" w:hint="eastAsia"/>
        </w:rPr>
        <w:t>ADRD</w:t>
      </w:r>
      <w:r w:rsidRPr="00A233C3">
        <w:rPr>
          <w:rFonts w:ascii="Times New Roman" w:hAnsi="Times New Roman" w:cs="Times New Roman"/>
        </w:rPr>
        <w:t xml:space="preserve">. To construct a comparable control group, we select MA enrollees who: (1) had never been diagnosed with </w:t>
      </w:r>
      <w:r w:rsidR="00165781">
        <w:rPr>
          <w:rFonts w:ascii="Times New Roman" w:hAnsi="Times New Roman" w:cs="Times New Roman"/>
        </w:rPr>
        <w:t>ADRD</w:t>
      </w:r>
      <w:r w:rsidRPr="00A233C3">
        <w:rPr>
          <w:rFonts w:ascii="Times New Roman" w:hAnsi="Times New Roman" w:cs="Times New Roman"/>
        </w:rPr>
        <w:t>, and (2) had been diagnosed with conditions such as stroke or brain hemorrhage, complete or partial paralysis, or Parkinson’s disease.</w:t>
      </w:r>
      <w:r w:rsidR="00D96168">
        <w:rPr>
          <w:rFonts w:ascii="Times New Roman" w:hAnsi="Times New Roman" w:cs="Times New Roman"/>
        </w:rPr>
        <w:t xml:space="preserve"> </w:t>
      </w:r>
      <w:r w:rsidR="007E366B" w:rsidRPr="00C00D1F">
        <w:rPr>
          <w:rFonts w:ascii="Times New Roman" w:hAnsi="Times New Roman" w:cs="Times New Roman"/>
        </w:rPr>
        <w:t xml:space="preserve">The selection criteria </w:t>
      </w:r>
      <w:r w:rsidR="00CB1A97" w:rsidRPr="00C00D1F">
        <w:rPr>
          <w:rFonts w:ascii="Times New Roman" w:hAnsi="Times New Roman" w:cs="Times New Roman"/>
        </w:rPr>
        <w:t>are</w:t>
      </w:r>
      <w:r w:rsidR="007E366B" w:rsidRPr="00C00D1F">
        <w:rPr>
          <w:rFonts w:ascii="Times New Roman" w:hAnsi="Times New Roman" w:cs="Times New Roman"/>
        </w:rPr>
        <w:t xml:space="preserve"> grounded in the </w:t>
      </w:r>
      <w:r w:rsidR="00D96168">
        <w:rPr>
          <w:rFonts w:ascii="Times New Roman" w:hAnsi="Times New Roman" w:cs="Times New Roman"/>
        </w:rPr>
        <w:t>rationale</w:t>
      </w:r>
      <w:r w:rsidR="007E366B" w:rsidRPr="00C00D1F">
        <w:rPr>
          <w:rFonts w:ascii="Times New Roman" w:hAnsi="Times New Roman" w:cs="Times New Roman"/>
        </w:rPr>
        <w:t xml:space="preserve"> that </w:t>
      </w:r>
      <w:r w:rsidR="007E366B">
        <w:rPr>
          <w:rFonts w:ascii="Times New Roman" w:hAnsi="Times New Roman" w:cs="Times New Roman"/>
        </w:rPr>
        <w:t>patients with these conditions are also likely to see neurologists like those with ADRD</w:t>
      </w:r>
      <w:r w:rsidR="007E366B" w:rsidRPr="00C00D1F">
        <w:rPr>
          <w:rFonts w:ascii="Times New Roman" w:hAnsi="Times New Roman" w:cs="Times New Roman"/>
        </w:rPr>
        <w:t>. This parallel in healthcare pathways allows for a more equitable comparison, ensuring that differences observed can be more confidently attributed to the effects of the ADRD HCC</w:t>
      </w:r>
      <w:r w:rsidR="00474ACC">
        <w:rPr>
          <w:rFonts w:ascii="Times New Roman" w:hAnsi="Times New Roman" w:cs="Times New Roman"/>
        </w:rPr>
        <w:t>s</w:t>
      </w:r>
      <w:r w:rsidR="007E366B" w:rsidRPr="00C00D1F">
        <w:rPr>
          <w:rFonts w:ascii="Times New Roman" w:hAnsi="Times New Roman" w:cs="Times New Roman"/>
        </w:rPr>
        <w:t xml:space="preserve"> integration into the risk adjustment model.</w:t>
      </w:r>
    </w:p>
    <w:p w14:paraId="4E938C64" w14:textId="4A947CAF" w:rsidR="000F562C" w:rsidRDefault="000F562C" w:rsidP="007E366B">
      <w:pPr>
        <w:spacing w:before="60" w:after="60" w:line="360" w:lineRule="auto"/>
        <w:ind w:firstLine="360"/>
        <w:jc w:val="both"/>
        <w:rPr>
          <w:rFonts w:ascii="Times New Roman" w:hAnsi="Times New Roman" w:cs="Times New Roman"/>
        </w:rPr>
      </w:pPr>
      <w:r>
        <w:rPr>
          <w:rFonts w:ascii="Times New Roman" w:hAnsi="Times New Roman" w:cs="Times New Roman"/>
        </w:rPr>
        <w:t xml:space="preserve">Formally, we build a regression model </w:t>
      </w:r>
      <w:r w:rsidR="00CB1FD0">
        <w:rPr>
          <w:rFonts w:ascii="Times New Roman" w:hAnsi="Times New Roman" w:cs="Times New Roman"/>
        </w:rPr>
        <w:t xml:space="preserve">as </w:t>
      </w:r>
      <w:r>
        <w:rPr>
          <w:rFonts w:ascii="Times New Roman" w:hAnsi="Times New Roman" w:cs="Times New Roman"/>
        </w:rPr>
        <w:t xml:space="preserve">outlined </w:t>
      </w:r>
      <w:r w:rsidR="00CB1FD0">
        <w:rPr>
          <w:rFonts w:ascii="Times New Roman" w:hAnsi="Times New Roman" w:cs="Times New Roman"/>
        </w:rPr>
        <w:t>in</w:t>
      </w:r>
      <w:r>
        <w:rPr>
          <w:rFonts w:ascii="Times New Roman" w:hAnsi="Times New Roman" w:cs="Times New Roman"/>
        </w:rPr>
        <w:t xml:space="preserve"> Equation (</w:t>
      </w:r>
      <w:r w:rsidR="005E0308">
        <w:rPr>
          <w:rFonts w:ascii="Times New Roman" w:hAnsi="Times New Roman" w:cs="Times New Roman"/>
        </w:rPr>
        <w:t>B.</w:t>
      </w:r>
      <w:r>
        <w:rPr>
          <w:rFonts w:ascii="Times New Roman" w:hAnsi="Times New Roman" w:cs="Times New Roman"/>
        </w:rPr>
        <w:t>1) below.</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85"/>
        <w:gridCol w:w="675"/>
      </w:tblGrid>
      <w:tr w:rsidR="00BB2960" w14:paraId="676C647C" w14:textId="77777777" w:rsidTr="00B4742F">
        <w:tc>
          <w:tcPr>
            <w:tcW w:w="8815" w:type="dxa"/>
          </w:tcPr>
          <w:p w14:paraId="6026A68D" w14:textId="54313EC4" w:rsidR="00BB2960" w:rsidRDefault="00000000" w:rsidP="00B4742F">
            <w:pPr>
              <w:spacing w:before="60" w:after="60" w:line="360" w:lineRule="auto"/>
              <w:jc w:val="center"/>
              <w:rPr>
                <w:rFonts w:ascii="Times New Roman" w:hAnsi="Times New Roman" w:cs="Times New Roman"/>
              </w:rPr>
            </w:pPr>
            <m:oMath>
              <m:sSub>
                <m:sSubPr>
                  <m:ctrlPr>
                    <w:rPr>
                      <w:rFonts w:ascii="Cambria Math" w:hAnsi="Cambria Math" w:cs="Times New Roman"/>
                      <w:i/>
                    </w:rPr>
                  </m:ctrlPr>
                </m:sSubPr>
                <m:e>
                  <m:r>
                    <w:rPr>
                      <w:rFonts w:ascii="Cambria Math" w:hAnsi="Cambria Math" w:cs="Times New Roman"/>
                    </w:rPr>
                    <m:t>y</m:t>
                  </m:r>
                </m:e>
                <m:sub>
                  <m:r>
                    <w:rPr>
                      <w:rFonts w:ascii="Cambria Math" w:hAnsi="Cambria Math" w:cs="Times New Roman"/>
                    </w:rPr>
                    <m:t>it</m:t>
                  </m:r>
                </m:sub>
              </m:sSub>
              <m:r>
                <w:rPr>
                  <w:rFonts w:ascii="Cambria Math" w:hAnsi="Cambria Math" w:cs="Times New Roman"/>
                </w:rPr>
                <m:t xml:space="preserve">= </m:t>
              </m:r>
              <m:sSub>
                <m:sSubPr>
                  <m:ctrlPr>
                    <w:rPr>
                      <w:rFonts w:ascii="Cambria Math" w:hAnsi="Cambria Math" w:cs="Times New Roman"/>
                      <w:i/>
                    </w:rPr>
                  </m:ctrlPr>
                </m:sSubPr>
                <m:e>
                  <m:r>
                    <w:rPr>
                      <w:rFonts w:ascii="Cambria Math" w:hAnsi="Cambria Math" w:cs="Times New Roman"/>
                    </w:rPr>
                    <m:t>β</m:t>
                  </m:r>
                </m:e>
                <m:sub>
                  <m:r>
                    <w:rPr>
                      <w:rFonts w:ascii="Cambria Math" w:hAnsi="Cambria Math" w:cs="Times New Roman"/>
                    </w:rPr>
                    <m:t>0</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β</m:t>
                  </m:r>
                </m:e>
                <m:sub>
                  <m:r>
                    <w:rPr>
                      <w:rFonts w:ascii="Cambria Math" w:hAnsi="Cambria Math" w:cs="Times New Roman"/>
                    </w:rPr>
                    <m:t>1</m:t>
                  </m:r>
                </m:sub>
              </m:sSub>
              <m:r>
                <w:rPr>
                  <w:rFonts w:ascii="Cambria Math" w:hAnsi="Cambria Math" w:cs="Times New Roman"/>
                </w:rPr>
                <m:t>treate</m:t>
              </m:r>
              <m:sSub>
                <m:sSubPr>
                  <m:ctrlPr>
                    <w:rPr>
                      <w:rFonts w:ascii="Cambria Math" w:hAnsi="Cambria Math" w:cs="Times New Roman"/>
                      <w:i/>
                    </w:rPr>
                  </m:ctrlPr>
                </m:sSubPr>
                <m:e>
                  <m:r>
                    <w:rPr>
                      <w:rFonts w:ascii="Cambria Math" w:hAnsi="Cambria Math" w:cs="Times New Roman"/>
                    </w:rPr>
                    <m:t>d</m:t>
                  </m:r>
                </m:e>
                <m:sub>
                  <m:r>
                    <w:rPr>
                      <w:rFonts w:ascii="Cambria Math" w:hAnsi="Cambria Math" w:cs="Times New Roman"/>
                    </w:rPr>
                    <m:t>it</m:t>
                  </m:r>
                </m:sub>
              </m:sSub>
              <m:r>
                <w:rPr>
                  <w:rFonts w:ascii="Cambria Math" w:hAnsi="Cambria Math" w:cs="Times New Roman"/>
                </w:rPr>
                <m:t>×pos</m:t>
              </m:r>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t</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β</m:t>
                  </m:r>
                </m:e>
                <m:sub>
                  <m:r>
                    <w:rPr>
                      <w:rFonts w:ascii="Cambria Math" w:hAnsi="Cambria Math" w:cs="Times New Roman"/>
                    </w:rPr>
                    <m:t>2</m:t>
                  </m:r>
                </m:sub>
              </m:sSub>
              <m:r>
                <w:rPr>
                  <w:rFonts w:ascii="Cambria Math" w:hAnsi="Cambria Math" w:cs="Times New Roman"/>
                </w:rPr>
                <m:t>treate</m:t>
              </m:r>
              <m:sSub>
                <m:sSubPr>
                  <m:ctrlPr>
                    <w:rPr>
                      <w:rFonts w:ascii="Cambria Math" w:hAnsi="Cambria Math" w:cs="Times New Roman"/>
                      <w:i/>
                    </w:rPr>
                  </m:ctrlPr>
                </m:sSubPr>
                <m:e>
                  <m:r>
                    <w:rPr>
                      <w:rFonts w:ascii="Cambria Math" w:hAnsi="Cambria Math" w:cs="Times New Roman"/>
                    </w:rPr>
                    <m:t>d</m:t>
                  </m:r>
                </m:e>
                <m:sub>
                  <m:r>
                    <w:rPr>
                      <w:rFonts w:ascii="Cambria Math" w:hAnsi="Cambria Math" w:cs="Times New Roman"/>
                    </w:rPr>
                    <m:t>it</m:t>
                  </m:r>
                </m:sub>
              </m:sSub>
              <m:r>
                <w:rPr>
                  <w:rFonts w:ascii="Cambria Math" w:hAnsi="Cambria Math" w:cs="Times New Roman"/>
                </w:rPr>
                <m:t>+γ</m:t>
              </m:r>
              <m:sSubSup>
                <m:sSubSupPr>
                  <m:ctrlPr>
                    <w:rPr>
                      <w:rFonts w:ascii="Cambria Math" w:hAnsi="Cambria Math" w:cs="Times New Roman"/>
                      <w:i/>
                    </w:rPr>
                  </m:ctrlPr>
                </m:sSubSupPr>
                <m:e>
                  <m:r>
                    <w:rPr>
                      <w:rFonts w:ascii="Cambria Math" w:hAnsi="Cambria Math" w:cs="Times New Roman"/>
                    </w:rPr>
                    <m:t>X</m:t>
                  </m:r>
                </m:e>
                <m:sub>
                  <m:r>
                    <w:rPr>
                      <w:rFonts w:ascii="Cambria Math" w:hAnsi="Cambria Math" w:cs="Times New Roman"/>
                    </w:rPr>
                    <m:t>it</m:t>
                  </m:r>
                </m:sub>
                <m:sup>
                  <m:r>
                    <w:rPr>
                      <w:rFonts w:ascii="Cambria Math" w:hAnsi="Cambria Math" w:cs="Times New Roman"/>
                    </w:rPr>
                    <m:t>'</m:t>
                  </m:r>
                </m:sup>
              </m:sSubSup>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α</m:t>
                  </m:r>
                </m:e>
                <m:sub>
                  <m:r>
                    <w:rPr>
                      <w:rFonts w:ascii="Cambria Math" w:hAnsi="Cambria Math" w:cs="Times New Roman"/>
                    </w:rPr>
                    <m:t>t</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ϵ</m:t>
                  </m:r>
                </m:e>
                <m:sub>
                  <m:r>
                    <w:rPr>
                      <w:rFonts w:ascii="Cambria Math" w:hAnsi="Cambria Math" w:cs="Times New Roman"/>
                    </w:rPr>
                    <m:t>it</m:t>
                  </m:r>
                </m:sub>
              </m:sSub>
            </m:oMath>
            <w:r w:rsidR="00B4742F">
              <w:rPr>
                <w:rFonts w:ascii="Times New Roman" w:hAnsi="Times New Roman" w:cs="Times New Roman"/>
              </w:rPr>
              <w:t>,</w:t>
            </w:r>
          </w:p>
        </w:tc>
        <w:tc>
          <w:tcPr>
            <w:tcW w:w="535" w:type="dxa"/>
          </w:tcPr>
          <w:p w14:paraId="45D06981" w14:textId="7252AD92" w:rsidR="00BB2960" w:rsidRDefault="00BB2960" w:rsidP="007E366B">
            <w:pPr>
              <w:spacing w:before="60" w:after="60" w:line="360" w:lineRule="auto"/>
              <w:jc w:val="both"/>
              <w:rPr>
                <w:rFonts w:ascii="Times New Roman" w:hAnsi="Times New Roman" w:cs="Times New Roman"/>
              </w:rPr>
            </w:pPr>
            <w:r>
              <w:rPr>
                <w:rFonts w:ascii="Times New Roman" w:hAnsi="Times New Roman" w:cs="Times New Roman"/>
              </w:rPr>
              <w:t>(B.1)</w:t>
            </w:r>
          </w:p>
        </w:tc>
      </w:tr>
    </w:tbl>
    <w:p w14:paraId="75DE463A" w14:textId="2084F3F3" w:rsidR="00EC5619" w:rsidRDefault="002B3017" w:rsidP="002B3017">
      <w:pPr>
        <w:spacing w:before="60" w:after="60" w:line="360" w:lineRule="auto"/>
        <w:jc w:val="both"/>
        <w:rPr>
          <w:rFonts w:ascii="Times New Roman" w:hAnsi="Times New Roman" w:cs="Times New Roman"/>
        </w:rPr>
      </w:pPr>
      <w:r>
        <w:rPr>
          <w:rFonts w:ascii="Times New Roman" w:hAnsi="Times New Roman" w:cs="Times New Roman"/>
        </w:rPr>
        <w:t xml:space="preserve">where  </w:t>
      </w:r>
      <m:oMath>
        <m:sSub>
          <m:sSubPr>
            <m:ctrlPr>
              <w:rPr>
                <w:rFonts w:ascii="Cambria Math" w:hAnsi="Cambria Math" w:cs="Times New Roman"/>
                <w:i/>
              </w:rPr>
            </m:ctrlPr>
          </m:sSubPr>
          <m:e>
            <m:r>
              <w:rPr>
                <w:rFonts w:ascii="Cambria Math" w:hAnsi="Cambria Math" w:cs="Times New Roman"/>
              </w:rPr>
              <m:t>y</m:t>
            </m:r>
          </m:e>
          <m:sub>
            <m:r>
              <w:rPr>
                <w:rFonts w:ascii="Cambria Math" w:hAnsi="Cambria Math" w:cs="Times New Roman"/>
              </w:rPr>
              <m:t>it</m:t>
            </m:r>
          </m:sub>
        </m:sSub>
      </m:oMath>
      <w:r>
        <w:rPr>
          <w:rFonts w:ascii="Times New Roman" w:hAnsi="Times New Roman" w:cs="Times New Roman"/>
        </w:rPr>
        <w:t xml:space="preserve"> represents</w:t>
      </w:r>
      <w:r w:rsidR="00BF6B02">
        <w:rPr>
          <w:rFonts w:ascii="Times New Roman" w:hAnsi="Times New Roman" w:cs="Times New Roman"/>
        </w:rPr>
        <w:t xml:space="preserve"> the</w:t>
      </w:r>
      <w:r>
        <w:rPr>
          <w:rFonts w:ascii="Times New Roman" w:hAnsi="Times New Roman" w:cs="Times New Roman"/>
        </w:rPr>
        <w:t xml:space="preserve"> care experience measure</w:t>
      </w:r>
      <w:r w:rsidR="00BF6B02">
        <w:rPr>
          <w:rFonts w:ascii="Times New Roman" w:hAnsi="Times New Roman" w:cs="Times New Roman"/>
        </w:rPr>
        <w:t xml:space="preserve"> for beneficiary </w:t>
      </w:r>
      <m:oMath>
        <m:r>
          <w:rPr>
            <w:rFonts w:ascii="Cambria Math" w:hAnsi="Cambria Math" w:cs="Times New Roman"/>
          </w:rPr>
          <m:t>i</m:t>
        </m:r>
      </m:oMath>
      <w:r>
        <w:rPr>
          <w:rFonts w:ascii="Times New Roman" w:hAnsi="Times New Roman" w:cs="Times New Roman"/>
        </w:rPr>
        <w:t xml:space="preserve"> in year </w:t>
      </w:r>
      <m:oMath>
        <m:r>
          <w:rPr>
            <w:rFonts w:ascii="Cambria Math" w:hAnsi="Cambria Math" w:cs="Times New Roman"/>
          </w:rPr>
          <m:t>t</m:t>
        </m:r>
      </m:oMath>
      <w:r>
        <w:rPr>
          <w:rFonts w:ascii="Times New Roman" w:hAnsi="Times New Roman" w:cs="Times New Roman"/>
        </w:rPr>
        <w:t xml:space="preserve">. The binary variable </w:t>
      </w:r>
      <m:oMath>
        <m:r>
          <w:rPr>
            <w:rFonts w:ascii="Cambria Math" w:hAnsi="Cambria Math" w:cs="Times New Roman"/>
          </w:rPr>
          <m:t>treate</m:t>
        </m:r>
        <m:sSub>
          <m:sSubPr>
            <m:ctrlPr>
              <w:rPr>
                <w:rFonts w:ascii="Cambria Math" w:hAnsi="Cambria Math" w:cs="Times New Roman"/>
                <w:i/>
              </w:rPr>
            </m:ctrlPr>
          </m:sSubPr>
          <m:e>
            <m:r>
              <w:rPr>
                <w:rFonts w:ascii="Cambria Math" w:hAnsi="Cambria Math" w:cs="Times New Roman"/>
              </w:rPr>
              <m:t>d</m:t>
            </m:r>
          </m:e>
          <m:sub>
            <m:r>
              <w:rPr>
                <w:rFonts w:ascii="Cambria Math" w:hAnsi="Cambria Math" w:cs="Times New Roman"/>
              </w:rPr>
              <m:t>it</m:t>
            </m:r>
          </m:sub>
        </m:sSub>
      </m:oMath>
      <w:r w:rsidR="006148B9">
        <w:rPr>
          <w:rFonts w:ascii="Times New Roman" w:hAnsi="Times New Roman" w:cs="Times New Roman"/>
        </w:rPr>
        <w:t xml:space="preserve"> indicates whether individual </w:t>
      </w:r>
      <m:oMath>
        <m:r>
          <w:rPr>
            <w:rFonts w:ascii="Cambria Math" w:hAnsi="Cambria Math" w:cs="Times New Roman"/>
          </w:rPr>
          <m:t>i</m:t>
        </m:r>
      </m:oMath>
      <w:r w:rsidR="006148B9">
        <w:rPr>
          <w:rFonts w:ascii="Times New Roman" w:hAnsi="Times New Roman" w:cs="Times New Roman"/>
        </w:rPr>
        <w:t xml:space="preserve"> is</w:t>
      </w:r>
      <w:r w:rsidR="00696556">
        <w:rPr>
          <w:rFonts w:ascii="Times New Roman" w:hAnsi="Times New Roman" w:cs="Times New Roman"/>
        </w:rPr>
        <w:t xml:space="preserve"> classified as</w:t>
      </w:r>
      <w:r w:rsidR="006148B9">
        <w:rPr>
          <w:rFonts w:ascii="Times New Roman" w:hAnsi="Times New Roman" w:cs="Times New Roman"/>
        </w:rPr>
        <w:t xml:space="preserve"> treated</w:t>
      </w:r>
      <w:r w:rsidR="001B7337">
        <w:rPr>
          <w:rFonts w:ascii="Times New Roman" w:hAnsi="Times New Roman" w:cs="Times New Roman"/>
        </w:rPr>
        <w:t>,</w:t>
      </w:r>
      <w:r w:rsidR="006148B9">
        <w:rPr>
          <w:rFonts w:ascii="Times New Roman" w:hAnsi="Times New Roman" w:cs="Times New Roman"/>
        </w:rPr>
        <w:t xml:space="preserve"> as defined above.  </w:t>
      </w:r>
      <w:r w:rsidR="00074A32">
        <w:rPr>
          <w:rFonts w:ascii="Times New Roman" w:hAnsi="Times New Roman" w:cs="Times New Roman"/>
        </w:rPr>
        <w:t xml:space="preserve">The binary variable </w:t>
      </w:r>
      <m:oMath>
        <m:r>
          <w:rPr>
            <w:rFonts w:ascii="Cambria Math" w:hAnsi="Cambria Math" w:cs="Times New Roman"/>
          </w:rPr>
          <m:t>pos</m:t>
        </m:r>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t</m:t>
            </m:r>
          </m:sub>
        </m:sSub>
      </m:oMath>
      <w:r w:rsidR="00074A32">
        <w:rPr>
          <w:rFonts w:ascii="Times New Roman" w:hAnsi="Times New Roman" w:cs="Times New Roman"/>
        </w:rPr>
        <w:t xml:space="preserve"> takes the value of one for the years following the policy change</w:t>
      </w:r>
      <w:r w:rsidR="00A546ED">
        <w:rPr>
          <w:rFonts w:ascii="Times New Roman" w:hAnsi="Times New Roman" w:cs="Times New Roman"/>
        </w:rPr>
        <w:t xml:space="preserve"> (</w:t>
      </w:r>
      <w:r w:rsidR="00074A32">
        <w:rPr>
          <w:rFonts w:ascii="Times New Roman" w:hAnsi="Times New Roman" w:cs="Times New Roman"/>
        </w:rPr>
        <w:t xml:space="preserve">2020 and </w:t>
      </w:r>
      <w:r w:rsidR="00A546ED">
        <w:rPr>
          <w:rFonts w:ascii="Times New Roman" w:hAnsi="Times New Roman" w:cs="Times New Roman"/>
        </w:rPr>
        <w:t>later</w:t>
      </w:r>
      <w:r w:rsidR="00E57559">
        <w:rPr>
          <w:rFonts w:ascii="Times New Roman" w:hAnsi="Times New Roman" w:cs="Times New Roman"/>
        </w:rPr>
        <w:t>)</w:t>
      </w:r>
      <w:r w:rsidR="00074A32">
        <w:rPr>
          <w:rFonts w:ascii="Times New Roman" w:hAnsi="Times New Roman" w:cs="Times New Roman"/>
        </w:rPr>
        <w:t xml:space="preserve">, and </w:t>
      </w:r>
      <w:r w:rsidR="008C6AF5">
        <w:rPr>
          <w:rFonts w:ascii="Times New Roman" w:hAnsi="Times New Roman" w:cs="Times New Roman"/>
        </w:rPr>
        <w:t xml:space="preserve">zero </w:t>
      </w:r>
      <w:r w:rsidR="00074A32">
        <w:rPr>
          <w:rFonts w:ascii="Times New Roman" w:hAnsi="Times New Roman" w:cs="Times New Roman"/>
        </w:rPr>
        <w:t xml:space="preserve">otherwise. In a DID </w:t>
      </w:r>
      <w:r w:rsidR="00AB0583">
        <w:rPr>
          <w:rFonts w:ascii="Times New Roman" w:hAnsi="Times New Roman" w:cs="Times New Roman"/>
        </w:rPr>
        <w:t>framework</w:t>
      </w:r>
      <w:r w:rsidR="00074A32">
        <w:rPr>
          <w:rFonts w:ascii="Times New Roman" w:hAnsi="Times New Roman" w:cs="Times New Roman"/>
        </w:rPr>
        <w:t xml:space="preserve">, the coefficient of the interaction term </w:t>
      </w:r>
      <m:oMath>
        <m:r>
          <w:rPr>
            <w:rFonts w:ascii="Cambria Math" w:hAnsi="Cambria Math" w:cs="Times New Roman"/>
          </w:rPr>
          <m:t>treate</m:t>
        </m:r>
        <m:sSub>
          <m:sSubPr>
            <m:ctrlPr>
              <w:rPr>
                <w:rFonts w:ascii="Cambria Math" w:hAnsi="Cambria Math" w:cs="Times New Roman"/>
                <w:i/>
              </w:rPr>
            </m:ctrlPr>
          </m:sSubPr>
          <m:e>
            <m:r>
              <w:rPr>
                <w:rFonts w:ascii="Cambria Math" w:hAnsi="Cambria Math" w:cs="Times New Roman"/>
              </w:rPr>
              <m:t>d</m:t>
            </m:r>
          </m:e>
          <m:sub>
            <m:r>
              <w:rPr>
                <w:rFonts w:ascii="Cambria Math" w:hAnsi="Cambria Math" w:cs="Times New Roman"/>
              </w:rPr>
              <m:t>it</m:t>
            </m:r>
          </m:sub>
        </m:sSub>
        <m:r>
          <w:rPr>
            <w:rFonts w:ascii="Cambria Math" w:hAnsi="Cambria Math" w:cs="Times New Roman"/>
          </w:rPr>
          <m:t>×pos</m:t>
        </m:r>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t</m:t>
            </m:r>
          </m:sub>
        </m:sSub>
      </m:oMath>
      <w:r w:rsidR="00074A32">
        <w:rPr>
          <w:rFonts w:ascii="Times New Roman" w:hAnsi="Times New Roman" w:cs="Times New Roman"/>
        </w:rPr>
        <w:t xml:space="preserve">, </w:t>
      </w:r>
      <m:oMath>
        <m:sSub>
          <m:sSubPr>
            <m:ctrlPr>
              <w:rPr>
                <w:rFonts w:ascii="Cambria Math" w:hAnsi="Cambria Math" w:cs="Times New Roman"/>
                <w:i/>
              </w:rPr>
            </m:ctrlPr>
          </m:sSubPr>
          <m:e>
            <m:r>
              <w:rPr>
                <w:rFonts w:ascii="Cambria Math" w:hAnsi="Cambria Math" w:cs="Times New Roman"/>
              </w:rPr>
              <m:t>β</m:t>
            </m:r>
          </m:e>
          <m:sub>
            <m:r>
              <w:rPr>
                <w:rFonts w:ascii="Cambria Math" w:hAnsi="Cambria Math" w:cs="Times New Roman"/>
              </w:rPr>
              <m:t>1</m:t>
            </m:r>
          </m:sub>
        </m:sSub>
      </m:oMath>
      <w:r w:rsidR="00074A32">
        <w:rPr>
          <w:rFonts w:ascii="Times New Roman" w:hAnsi="Times New Roman" w:cs="Times New Roman"/>
        </w:rPr>
        <w:t xml:space="preserve">, </w:t>
      </w:r>
      <w:r w:rsidR="00F019BA">
        <w:rPr>
          <w:rFonts w:ascii="Times New Roman" w:hAnsi="Times New Roman" w:cs="Times New Roman"/>
        </w:rPr>
        <w:t>captures</w:t>
      </w:r>
      <w:r w:rsidR="00074A32">
        <w:rPr>
          <w:rFonts w:ascii="Times New Roman" w:hAnsi="Times New Roman" w:cs="Times New Roman"/>
        </w:rPr>
        <w:t xml:space="preserve"> the association between the </w:t>
      </w:r>
      <w:r w:rsidR="00A125F3">
        <w:rPr>
          <w:rFonts w:ascii="Times New Roman" w:hAnsi="Times New Roman" w:cs="Times New Roman"/>
        </w:rPr>
        <w:t>inclusion of ADRD HCC</w:t>
      </w:r>
      <w:r w:rsidR="007235D3">
        <w:rPr>
          <w:rFonts w:ascii="Times New Roman" w:hAnsi="Times New Roman" w:cs="Times New Roman"/>
        </w:rPr>
        <w:t>s</w:t>
      </w:r>
      <w:r w:rsidR="00A125F3">
        <w:rPr>
          <w:rFonts w:ascii="Times New Roman" w:hAnsi="Times New Roman" w:cs="Times New Roman"/>
        </w:rPr>
        <w:t xml:space="preserve"> in the risk adjusted payment model and the care experience of MA beneficiaries with ADRD. </w:t>
      </w:r>
      <w:r w:rsidR="000A6851">
        <w:rPr>
          <w:rFonts w:ascii="Times New Roman" w:hAnsi="Times New Roman" w:cs="Times New Roman"/>
        </w:rPr>
        <w:t xml:space="preserve">A positive </w:t>
      </w:r>
      <m:oMath>
        <m:sSub>
          <m:sSubPr>
            <m:ctrlPr>
              <w:rPr>
                <w:rFonts w:ascii="Cambria Math" w:hAnsi="Cambria Math" w:cs="Times New Roman"/>
                <w:i/>
              </w:rPr>
            </m:ctrlPr>
          </m:sSubPr>
          <m:e>
            <m:r>
              <w:rPr>
                <w:rFonts w:ascii="Cambria Math" w:hAnsi="Cambria Math" w:cs="Times New Roman"/>
              </w:rPr>
              <m:t>β</m:t>
            </m:r>
          </m:e>
          <m:sub>
            <m:r>
              <w:rPr>
                <w:rFonts w:ascii="Cambria Math" w:hAnsi="Cambria Math" w:cs="Times New Roman"/>
              </w:rPr>
              <m:t>1</m:t>
            </m:r>
          </m:sub>
        </m:sSub>
      </m:oMath>
      <w:r w:rsidR="000A6851">
        <w:rPr>
          <w:rFonts w:ascii="Times New Roman" w:hAnsi="Times New Roman" w:cs="Times New Roman"/>
        </w:rPr>
        <w:t xml:space="preserve"> implies a position association. </w:t>
      </w:r>
      <w:r w:rsidR="00EC5619">
        <w:rPr>
          <w:rFonts w:ascii="Times New Roman" w:hAnsi="Times New Roman" w:cs="Times New Roman"/>
        </w:rPr>
        <w:t xml:space="preserve">We </w:t>
      </w:r>
      <w:r w:rsidR="00AB766E">
        <w:rPr>
          <w:rFonts w:ascii="Times New Roman" w:hAnsi="Times New Roman" w:cs="Times New Roman"/>
        </w:rPr>
        <w:t>apply</w:t>
      </w:r>
      <w:r w:rsidR="00EC5619">
        <w:rPr>
          <w:rFonts w:ascii="Times New Roman" w:hAnsi="Times New Roman" w:cs="Times New Roman"/>
        </w:rPr>
        <w:t xml:space="preserve"> robust standard errors in the </w:t>
      </w:r>
      <w:r w:rsidR="002B20C0">
        <w:rPr>
          <w:rFonts w:ascii="Times New Roman" w:hAnsi="Times New Roman" w:cs="Times New Roman"/>
        </w:rPr>
        <w:t>analysis.</w:t>
      </w:r>
    </w:p>
    <w:p w14:paraId="481800FD" w14:textId="2F9F870E" w:rsidR="0080619C" w:rsidRDefault="0080619C" w:rsidP="0080619C">
      <w:pPr>
        <w:spacing w:before="60" w:after="60" w:line="360" w:lineRule="auto"/>
        <w:ind w:firstLine="360"/>
        <w:jc w:val="both"/>
        <w:rPr>
          <w:rFonts w:ascii="Times New Roman" w:hAnsi="Times New Roman" w:cs="Times New Roman"/>
        </w:rPr>
      </w:pPr>
      <w:r>
        <w:rPr>
          <w:rFonts w:ascii="Times New Roman" w:hAnsi="Times New Roman" w:cs="Times New Roman"/>
        </w:rPr>
        <w:t xml:space="preserve">To reassure the estimated </w:t>
      </w:r>
      <m:oMath>
        <m:sSub>
          <m:sSubPr>
            <m:ctrlPr>
              <w:rPr>
                <w:rFonts w:ascii="Cambria Math" w:hAnsi="Cambria Math" w:cs="Times New Roman"/>
                <w:i/>
              </w:rPr>
            </m:ctrlPr>
          </m:sSubPr>
          <m:e>
            <m:acc>
              <m:accPr>
                <m:ctrlPr>
                  <w:rPr>
                    <w:rFonts w:ascii="Cambria Math" w:hAnsi="Cambria Math" w:cs="Times New Roman"/>
                    <w:i/>
                  </w:rPr>
                </m:ctrlPr>
              </m:accPr>
              <m:e>
                <m:r>
                  <w:rPr>
                    <w:rFonts w:ascii="Cambria Math" w:hAnsi="Cambria Math" w:cs="Times New Roman"/>
                  </w:rPr>
                  <m:t>β</m:t>
                </m:r>
              </m:e>
            </m:acc>
          </m:e>
          <m:sub>
            <m:r>
              <w:rPr>
                <w:rFonts w:ascii="Cambria Math" w:hAnsi="Cambria Math" w:cs="Times New Roman"/>
              </w:rPr>
              <m:t>1</m:t>
            </m:r>
          </m:sub>
        </m:sSub>
      </m:oMath>
      <w:r>
        <w:rPr>
          <w:rFonts w:ascii="Times New Roman" w:hAnsi="Times New Roman" w:cs="Times New Roman"/>
        </w:rPr>
        <w:t xml:space="preserve"> unbiasedly measure</w:t>
      </w:r>
      <w:r w:rsidR="009B3077">
        <w:rPr>
          <w:rFonts w:ascii="Times New Roman" w:hAnsi="Times New Roman" w:cs="Times New Roman"/>
        </w:rPr>
        <w:t>s</w:t>
      </w:r>
      <w:r>
        <w:rPr>
          <w:rFonts w:ascii="Times New Roman" w:hAnsi="Times New Roman" w:cs="Times New Roman"/>
        </w:rPr>
        <w:t xml:space="preserve"> the association of interest, rather than confounded by other unobserved factors, a critical assumption is that</w:t>
      </w:r>
      <w:r w:rsidR="00C44890">
        <w:rPr>
          <w:rFonts w:ascii="Times New Roman" w:hAnsi="Times New Roman" w:cs="Times New Roman"/>
        </w:rPr>
        <w:t>,</w:t>
      </w:r>
      <w:r>
        <w:rPr>
          <w:rFonts w:ascii="Times New Roman" w:hAnsi="Times New Roman" w:cs="Times New Roman"/>
        </w:rPr>
        <w:t xml:space="preserve"> </w:t>
      </w:r>
      <w:r w:rsidR="000E1447" w:rsidRPr="00547DFD">
        <w:rPr>
          <w:rFonts w:ascii="Times New Roman" w:hAnsi="Times New Roman" w:cs="Times New Roman"/>
        </w:rPr>
        <w:t xml:space="preserve">in the absence of the </w:t>
      </w:r>
      <w:r w:rsidR="006F1723">
        <w:rPr>
          <w:rFonts w:ascii="Times New Roman" w:hAnsi="Times New Roman" w:cs="Times New Roman"/>
        </w:rPr>
        <w:t>payment model</w:t>
      </w:r>
      <w:r w:rsidR="000E1447" w:rsidRPr="00547DFD">
        <w:rPr>
          <w:rFonts w:ascii="Times New Roman" w:hAnsi="Times New Roman" w:cs="Times New Roman"/>
        </w:rPr>
        <w:t xml:space="preserve"> change, the evolution of the outcomes of interest for the control and treatment groups would have followed a similar trajectory over tim</w:t>
      </w:r>
      <w:r w:rsidR="00743F9C">
        <w:rPr>
          <w:rFonts w:ascii="Times New Roman" w:hAnsi="Times New Roman" w:cs="Times New Roman"/>
        </w:rPr>
        <w:t>e</w:t>
      </w:r>
      <w:r w:rsidR="002373AB">
        <w:rPr>
          <w:rFonts w:ascii="Times New Roman" w:hAnsi="Times New Roman" w:cs="Times New Roman"/>
        </w:rPr>
        <w:t>.</w:t>
      </w:r>
      <w:r w:rsidR="00743F9C">
        <w:rPr>
          <w:rFonts w:ascii="Times New Roman" w:hAnsi="Times New Roman" w:cs="Times New Roman"/>
        </w:rPr>
        <w:t xml:space="preserve"> </w:t>
      </w:r>
      <w:r w:rsidR="002373AB" w:rsidRPr="002373AB">
        <w:rPr>
          <w:rFonts w:ascii="Times New Roman" w:hAnsi="Times New Roman" w:cs="Times New Roman"/>
        </w:rPr>
        <w:t>This assumption, commonly known as the parallel</w:t>
      </w:r>
      <w:r w:rsidR="00087672">
        <w:rPr>
          <w:rFonts w:ascii="Times New Roman" w:hAnsi="Times New Roman" w:cs="Times New Roman"/>
        </w:rPr>
        <w:t>-</w:t>
      </w:r>
      <w:r w:rsidR="002373AB" w:rsidRPr="002373AB">
        <w:rPr>
          <w:rFonts w:ascii="Times New Roman" w:hAnsi="Times New Roman" w:cs="Times New Roman"/>
        </w:rPr>
        <w:t xml:space="preserve">trends assumption, is fundamental to the validity of the </w:t>
      </w:r>
      <w:r w:rsidR="00827135">
        <w:rPr>
          <w:rFonts w:ascii="Times New Roman" w:hAnsi="Times New Roman" w:cs="Times New Roman"/>
        </w:rPr>
        <w:t>DID</w:t>
      </w:r>
      <w:r w:rsidR="002373AB" w:rsidRPr="002373AB">
        <w:rPr>
          <w:rFonts w:ascii="Times New Roman" w:hAnsi="Times New Roman" w:cs="Times New Roman"/>
        </w:rPr>
        <w:t xml:space="preserve"> design. It enables the use of the control group’s outcomes as a reliable counterfactual for the treated group</w:t>
      </w:r>
      <w:r w:rsidR="005D32D3">
        <w:rPr>
          <w:rFonts w:ascii="Times New Roman" w:hAnsi="Times New Roman" w:cs="Times New Roman"/>
        </w:rPr>
        <w:t xml:space="preserve">. </w:t>
      </w:r>
    </w:p>
    <w:p w14:paraId="50E68EDB" w14:textId="512E543B" w:rsidR="007977D3" w:rsidRDefault="00A1301A" w:rsidP="00B352C7">
      <w:pPr>
        <w:spacing w:before="60" w:after="60" w:line="360" w:lineRule="auto"/>
        <w:ind w:firstLine="360"/>
        <w:jc w:val="both"/>
        <w:rPr>
          <w:rFonts w:ascii="Times New Roman" w:hAnsi="Times New Roman" w:cs="Times New Roman"/>
        </w:rPr>
      </w:pPr>
      <w:r>
        <w:rPr>
          <w:rFonts w:ascii="Times New Roman" w:hAnsi="Times New Roman" w:cs="Times New Roman"/>
        </w:rPr>
        <w:t xml:space="preserve">A </w:t>
      </w:r>
      <w:r w:rsidR="00A74D70">
        <w:rPr>
          <w:rFonts w:ascii="Times New Roman" w:hAnsi="Times New Roman" w:cs="Times New Roman"/>
        </w:rPr>
        <w:t>notable</w:t>
      </w:r>
      <w:r>
        <w:rPr>
          <w:rFonts w:ascii="Times New Roman" w:hAnsi="Times New Roman" w:cs="Times New Roman"/>
        </w:rPr>
        <w:t xml:space="preserve"> threat to the </w:t>
      </w:r>
      <w:r w:rsidR="005D32D3">
        <w:rPr>
          <w:rFonts w:ascii="Times New Roman" w:hAnsi="Times New Roman" w:cs="Times New Roman"/>
        </w:rPr>
        <w:t>parallel</w:t>
      </w:r>
      <w:r w:rsidR="00151C65">
        <w:rPr>
          <w:rFonts w:ascii="Times New Roman" w:hAnsi="Times New Roman" w:cs="Times New Roman"/>
        </w:rPr>
        <w:t>-</w:t>
      </w:r>
      <w:r w:rsidR="005D32D3">
        <w:rPr>
          <w:rFonts w:ascii="Times New Roman" w:hAnsi="Times New Roman" w:cs="Times New Roman"/>
        </w:rPr>
        <w:t xml:space="preserve">trends assumption </w:t>
      </w:r>
      <w:r>
        <w:rPr>
          <w:rFonts w:ascii="Times New Roman" w:hAnsi="Times New Roman" w:cs="Times New Roman"/>
        </w:rPr>
        <w:t xml:space="preserve">is </w:t>
      </w:r>
      <w:r w:rsidR="00BA247C">
        <w:rPr>
          <w:rFonts w:ascii="Times New Roman" w:hAnsi="Times New Roman" w:cs="Times New Roman"/>
        </w:rPr>
        <w:t>the possibility that</w:t>
      </w:r>
      <w:r w:rsidR="001F2DE1">
        <w:rPr>
          <w:rFonts w:ascii="Times New Roman" w:hAnsi="Times New Roman" w:cs="Times New Roman"/>
        </w:rPr>
        <w:t xml:space="preserve"> the estimated </w:t>
      </w:r>
      <m:oMath>
        <m:sSub>
          <m:sSubPr>
            <m:ctrlPr>
              <w:rPr>
                <w:rFonts w:ascii="Cambria Math" w:hAnsi="Cambria Math" w:cs="Times New Roman"/>
                <w:i/>
              </w:rPr>
            </m:ctrlPr>
          </m:sSubPr>
          <m:e>
            <m:acc>
              <m:accPr>
                <m:ctrlPr>
                  <w:rPr>
                    <w:rFonts w:ascii="Cambria Math" w:hAnsi="Cambria Math" w:cs="Times New Roman"/>
                    <w:i/>
                  </w:rPr>
                </m:ctrlPr>
              </m:accPr>
              <m:e>
                <m:r>
                  <w:rPr>
                    <w:rFonts w:ascii="Cambria Math" w:hAnsi="Cambria Math" w:cs="Times New Roman"/>
                  </w:rPr>
                  <m:t>β</m:t>
                </m:r>
              </m:e>
            </m:acc>
          </m:e>
          <m:sub>
            <m:r>
              <w:rPr>
                <w:rFonts w:ascii="Cambria Math" w:hAnsi="Cambria Math" w:cs="Times New Roman"/>
              </w:rPr>
              <m:t>1</m:t>
            </m:r>
          </m:sub>
        </m:sSub>
      </m:oMath>
      <w:r w:rsidR="001F2DE1">
        <w:rPr>
          <w:rFonts w:ascii="Times New Roman" w:hAnsi="Times New Roman" w:cs="Times New Roman"/>
        </w:rPr>
        <w:t xml:space="preserve"> may pick up confounding effects from some concurrent events, such as the </w:t>
      </w:r>
      <w:r w:rsidR="00D91134">
        <w:rPr>
          <w:rFonts w:ascii="Times New Roman" w:hAnsi="Times New Roman" w:cs="Times New Roman"/>
        </w:rPr>
        <w:t>onset</w:t>
      </w:r>
      <w:r w:rsidR="001F2DE1">
        <w:rPr>
          <w:rFonts w:ascii="Times New Roman" w:hAnsi="Times New Roman" w:cs="Times New Roman"/>
        </w:rPr>
        <w:t xml:space="preserve"> of the COVID-19 pandemic in early 2020</w:t>
      </w:r>
      <w:r w:rsidR="00674FA1">
        <w:rPr>
          <w:rFonts w:ascii="Times New Roman" w:hAnsi="Times New Roman" w:cs="Times New Roman"/>
        </w:rPr>
        <w:t xml:space="preserve">. </w:t>
      </w:r>
      <w:r w:rsidR="00953F97">
        <w:rPr>
          <w:rFonts w:ascii="Times New Roman" w:hAnsi="Times New Roman" w:cs="Times New Roman"/>
        </w:rPr>
        <w:t>To address this</w:t>
      </w:r>
      <w:r w:rsidR="005D33A6">
        <w:rPr>
          <w:rFonts w:ascii="Times New Roman" w:hAnsi="Times New Roman" w:cs="Times New Roman"/>
        </w:rPr>
        <w:t xml:space="preserve"> concern</w:t>
      </w:r>
      <w:r w:rsidR="00953F97">
        <w:rPr>
          <w:rFonts w:ascii="Times New Roman" w:hAnsi="Times New Roman" w:cs="Times New Roman"/>
        </w:rPr>
        <w:t>, we</w:t>
      </w:r>
      <w:r w:rsidR="00F11DAF">
        <w:rPr>
          <w:rFonts w:ascii="Times New Roman" w:hAnsi="Times New Roman" w:cs="Times New Roman"/>
        </w:rPr>
        <w:t xml:space="preserve"> </w:t>
      </w:r>
      <w:r w:rsidR="00C33EE8">
        <w:rPr>
          <w:rFonts w:ascii="Times New Roman" w:hAnsi="Times New Roman" w:cs="Times New Roman"/>
        </w:rPr>
        <w:t>undertake</w:t>
      </w:r>
      <w:r w:rsidR="00F11DAF">
        <w:rPr>
          <w:rFonts w:ascii="Times New Roman" w:hAnsi="Times New Roman" w:cs="Times New Roman"/>
        </w:rPr>
        <w:t xml:space="preserve"> several </w:t>
      </w:r>
      <w:r w:rsidR="000F138D" w:rsidRPr="000F138D">
        <w:rPr>
          <w:rFonts w:ascii="Times New Roman" w:hAnsi="Times New Roman" w:cs="Times New Roman"/>
        </w:rPr>
        <w:t>methodological adjustments</w:t>
      </w:r>
      <w:r w:rsidR="00F11DAF">
        <w:rPr>
          <w:rFonts w:ascii="Times New Roman" w:hAnsi="Times New Roman" w:cs="Times New Roman"/>
        </w:rPr>
        <w:t xml:space="preserve">. First, </w:t>
      </w:r>
      <w:r w:rsidR="00F11DAF" w:rsidRPr="004C4E66">
        <w:rPr>
          <w:rFonts w:ascii="Times New Roman" w:hAnsi="Times New Roman" w:cs="Times New Roman"/>
        </w:rPr>
        <w:t>we include year fixed effects</w:t>
      </w:r>
      <w:r w:rsidR="00F11DAF">
        <w:rPr>
          <w:rFonts w:ascii="Times New Roman" w:hAnsi="Times New Roman" w:cs="Times New Roman"/>
        </w:rPr>
        <w:t xml:space="preserve"> </w:t>
      </w:r>
      <w:r w:rsidR="00F24F67">
        <w:rPr>
          <w:rFonts w:ascii="Times New Roman" w:hAnsi="Times New Roman" w:cs="Times New Roman"/>
        </w:rPr>
        <w:t>(</w:t>
      </w:r>
      <m:oMath>
        <m:sSub>
          <m:sSubPr>
            <m:ctrlPr>
              <w:rPr>
                <w:rFonts w:ascii="Cambria Math" w:hAnsi="Cambria Math" w:cs="Times New Roman"/>
                <w:i/>
              </w:rPr>
            </m:ctrlPr>
          </m:sSubPr>
          <m:e>
            <m:r>
              <w:rPr>
                <w:rFonts w:ascii="Cambria Math" w:hAnsi="Cambria Math" w:cs="Times New Roman"/>
              </w:rPr>
              <m:t>α</m:t>
            </m:r>
          </m:e>
          <m:sub>
            <m:r>
              <w:rPr>
                <w:rFonts w:ascii="Cambria Math" w:hAnsi="Cambria Math" w:cs="Times New Roman"/>
              </w:rPr>
              <m:t>t</m:t>
            </m:r>
          </m:sub>
        </m:sSub>
      </m:oMath>
      <w:r w:rsidR="00CF38AC">
        <w:rPr>
          <w:rFonts w:ascii="Times New Roman" w:hAnsi="Times New Roman" w:cs="Times New Roman"/>
        </w:rPr>
        <w:t>)</w:t>
      </w:r>
      <w:r w:rsidR="00F11DAF" w:rsidRPr="004C4E66">
        <w:rPr>
          <w:rFonts w:ascii="Times New Roman" w:hAnsi="Times New Roman" w:cs="Times New Roman"/>
        </w:rPr>
        <w:t xml:space="preserve"> to absorb national-level shocks and contemporary events. Additionally, to account for potential heterogeneous pandemic impacts across subpopulations</w:t>
      </w:r>
      <w:r w:rsidR="00F11DAF">
        <w:rPr>
          <w:rFonts w:ascii="Times New Roman" w:hAnsi="Times New Roman" w:cs="Times New Roman"/>
        </w:rPr>
        <w:t xml:space="preserve">, </w:t>
      </w:r>
      <w:r w:rsidR="00F11DAF" w:rsidRPr="004C4E66">
        <w:rPr>
          <w:rFonts w:ascii="Times New Roman" w:hAnsi="Times New Roman" w:cs="Times New Roman"/>
        </w:rPr>
        <w:t>we</w:t>
      </w:r>
      <w:r w:rsidR="00F11DAF">
        <w:rPr>
          <w:rFonts w:ascii="Times New Roman" w:hAnsi="Times New Roman" w:cs="Times New Roman"/>
        </w:rPr>
        <w:t xml:space="preserve"> </w:t>
      </w:r>
      <w:r w:rsidR="00F11DAF" w:rsidRPr="004C4E66">
        <w:rPr>
          <w:rFonts w:ascii="Times New Roman" w:hAnsi="Times New Roman" w:cs="Times New Roman"/>
        </w:rPr>
        <w:t xml:space="preserve">incorporate </w:t>
      </w:r>
      <w:r w:rsidR="00036FE1" w:rsidRPr="00036FE1">
        <w:rPr>
          <w:rFonts w:ascii="Times New Roman" w:hAnsi="Times New Roman" w:cs="Times New Roman"/>
        </w:rPr>
        <w:t>several interaction terms</w:t>
      </w:r>
      <w:r w:rsidR="00036FE1">
        <w:rPr>
          <w:rFonts w:ascii="Times New Roman" w:hAnsi="Times New Roman" w:cs="Times New Roman"/>
        </w:rPr>
        <w:t xml:space="preserve"> </w:t>
      </w:r>
      <w:r w:rsidR="00F11DAF">
        <w:rPr>
          <w:rFonts w:ascii="Times New Roman" w:hAnsi="Times New Roman" w:cs="Times New Roman"/>
        </w:rPr>
        <w:t xml:space="preserve">in </w:t>
      </w:r>
      <m:oMath>
        <m:sSubSup>
          <m:sSubSupPr>
            <m:ctrlPr>
              <w:rPr>
                <w:rFonts w:ascii="Cambria Math" w:hAnsi="Cambria Math" w:cs="Times New Roman"/>
                <w:i/>
              </w:rPr>
            </m:ctrlPr>
          </m:sSubSupPr>
          <m:e>
            <m:r>
              <w:rPr>
                <w:rFonts w:ascii="Cambria Math" w:hAnsi="Cambria Math" w:cs="Times New Roman"/>
              </w:rPr>
              <m:t>X</m:t>
            </m:r>
          </m:e>
          <m:sub>
            <m:r>
              <w:rPr>
                <w:rFonts w:ascii="Cambria Math" w:hAnsi="Cambria Math" w:cs="Times New Roman"/>
              </w:rPr>
              <m:t>it</m:t>
            </m:r>
          </m:sub>
          <m:sup>
            <m:r>
              <w:rPr>
                <w:rFonts w:ascii="Cambria Math" w:hAnsi="Cambria Math" w:cs="Times New Roman"/>
              </w:rPr>
              <m:t>'</m:t>
            </m:r>
          </m:sup>
        </m:sSubSup>
      </m:oMath>
      <w:r w:rsidR="0087087E">
        <w:rPr>
          <w:rFonts w:ascii="Times New Roman" w:hAnsi="Times New Roman" w:cs="Times New Roman"/>
        </w:rPr>
        <w:t>. These include:</w:t>
      </w:r>
    </w:p>
    <w:p w14:paraId="0007FB53" w14:textId="034E37AD" w:rsidR="000E5033" w:rsidRDefault="00F11DAF" w:rsidP="00B352C7">
      <w:pPr>
        <w:spacing w:before="60" w:after="60" w:line="360" w:lineRule="auto"/>
        <w:ind w:firstLine="360"/>
        <w:jc w:val="both"/>
        <w:rPr>
          <w:rFonts w:ascii="Times New Roman" w:hAnsi="Times New Roman" w:cs="Times New Roman"/>
        </w:rPr>
      </w:pPr>
      <w:r>
        <w:rPr>
          <w:rFonts w:ascii="Times New Roman" w:hAnsi="Times New Roman" w:cs="Times New Roman"/>
        </w:rPr>
        <w:lastRenderedPageBreak/>
        <w:t xml:space="preserve"> (1) </w:t>
      </w:r>
      <w:r w:rsidRPr="004C4E66">
        <w:rPr>
          <w:rFonts w:ascii="Times New Roman" w:hAnsi="Times New Roman" w:cs="Times New Roman"/>
        </w:rPr>
        <w:t>interactions between demographic covariates and year indicators</w:t>
      </w:r>
      <w:r w:rsidR="001F6F86">
        <w:rPr>
          <w:rFonts w:ascii="Times New Roman" w:hAnsi="Times New Roman" w:cs="Times New Roman"/>
        </w:rPr>
        <w:t xml:space="preserve">, where the </w:t>
      </w:r>
      <w:r w:rsidRPr="004C4E66">
        <w:rPr>
          <w:rFonts w:ascii="Times New Roman" w:hAnsi="Times New Roman" w:cs="Times New Roman"/>
        </w:rPr>
        <w:t xml:space="preserve">demographic covariates </w:t>
      </w:r>
      <w:r w:rsidR="00A73FD2">
        <w:rPr>
          <w:rFonts w:ascii="Times New Roman" w:hAnsi="Times New Roman" w:cs="Times New Roman"/>
        </w:rPr>
        <w:t>encompass</w:t>
      </w:r>
      <w:r w:rsidRPr="004C4E66">
        <w:rPr>
          <w:rFonts w:ascii="Times New Roman" w:hAnsi="Times New Roman" w:cs="Times New Roman"/>
        </w:rPr>
        <w:t xml:space="preserve"> age categories, marital status, race/ethnicity, sex, educational attainment, and household size</w:t>
      </w:r>
      <w:r w:rsidR="000E5033">
        <w:rPr>
          <w:rFonts w:ascii="Times New Roman" w:hAnsi="Times New Roman" w:cs="Times New Roman"/>
        </w:rPr>
        <w:t>.</w:t>
      </w:r>
    </w:p>
    <w:p w14:paraId="6B065237" w14:textId="77777777" w:rsidR="001A6118" w:rsidRDefault="00F11DAF" w:rsidP="00B352C7">
      <w:pPr>
        <w:spacing w:before="60" w:after="60" w:line="360" w:lineRule="auto"/>
        <w:ind w:firstLine="360"/>
        <w:jc w:val="both"/>
        <w:rPr>
          <w:rFonts w:ascii="Times New Roman" w:hAnsi="Times New Roman" w:cs="Times New Roman"/>
        </w:rPr>
      </w:pPr>
      <w:r>
        <w:rPr>
          <w:rFonts w:ascii="Times New Roman" w:hAnsi="Times New Roman" w:cs="Times New Roman"/>
        </w:rPr>
        <w:t>(2) the interactions between each health measure and each year indicator</w:t>
      </w:r>
      <w:r w:rsidR="00E2276A">
        <w:rPr>
          <w:rFonts w:ascii="Times New Roman" w:hAnsi="Times New Roman" w:cs="Times New Roman"/>
        </w:rPr>
        <w:t>, where</w:t>
      </w:r>
      <w:r>
        <w:rPr>
          <w:rFonts w:ascii="Times New Roman" w:hAnsi="Times New Roman" w:cs="Times New Roman"/>
        </w:rPr>
        <w:t xml:space="preserve"> </w:t>
      </w:r>
      <w:r w:rsidR="00E2276A">
        <w:rPr>
          <w:rFonts w:ascii="Times New Roman" w:hAnsi="Times New Roman" w:cs="Times New Roman"/>
        </w:rPr>
        <w:t>t</w:t>
      </w:r>
      <w:r>
        <w:rPr>
          <w:rFonts w:ascii="Times New Roman" w:hAnsi="Times New Roman" w:cs="Times New Roman"/>
        </w:rPr>
        <w:t xml:space="preserve">he health measures include number of functional limitations, number of chronic conditions, and BMI categories. </w:t>
      </w:r>
    </w:p>
    <w:p w14:paraId="4537362C" w14:textId="1AE9AE9C" w:rsidR="00F869DF" w:rsidRDefault="001A6118" w:rsidP="00B352C7">
      <w:pPr>
        <w:spacing w:before="60" w:after="60" w:line="360" w:lineRule="auto"/>
        <w:ind w:firstLine="360"/>
        <w:jc w:val="both"/>
        <w:rPr>
          <w:rFonts w:ascii="Times New Roman" w:hAnsi="Times New Roman" w:cs="Times New Roman"/>
        </w:rPr>
      </w:pPr>
      <w:r>
        <w:rPr>
          <w:rFonts w:ascii="Times New Roman" w:hAnsi="Times New Roman" w:cs="Times New Roman"/>
        </w:rPr>
        <w:t>Our m</w:t>
      </w:r>
      <w:r w:rsidR="00371247">
        <w:rPr>
          <w:rFonts w:ascii="Times New Roman" w:hAnsi="Times New Roman" w:cs="Times New Roman"/>
        </w:rPr>
        <w:t xml:space="preserve">odel with these interactions </w:t>
      </w:r>
      <w:r w:rsidR="004E6D8F" w:rsidRPr="004E6D8F">
        <w:rPr>
          <w:rFonts w:ascii="Times New Roman" w:hAnsi="Times New Roman" w:cs="Times New Roman"/>
        </w:rPr>
        <w:t>provides greater non-parametric flexibility in accounting for potential heterogeneous exposure to the pandemic, thereby enhancing the robustness of our estimates.</w:t>
      </w:r>
    </w:p>
    <w:p w14:paraId="5DD6A67B" w14:textId="169FC155" w:rsidR="00000FEB" w:rsidRDefault="0069761A" w:rsidP="0069761A">
      <w:pPr>
        <w:spacing w:before="60" w:after="60" w:line="360" w:lineRule="auto"/>
        <w:ind w:firstLine="360"/>
        <w:jc w:val="both"/>
        <w:rPr>
          <w:rFonts w:ascii="Times New Roman" w:hAnsi="Times New Roman" w:cs="Times New Roman"/>
        </w:rPr>
      </w:pPr>
      <w:r w:rsidRPr="0069761A">
        <w:rPr>
          <w:rFonts w:ascii="Times New Roman" w:hAnsi="Times New Roman" w:cs="Times New Roman"/>
        </w:rPr>
        <w:t>Another potential concern is measurement error arising from proxy reporting, as approximately 27% of the study sample comprises proxy respondents (Table 1). To mitigate the effects of such measurement errors, we include interactions between the self-respondent indicator and all previously described covariates, as well as each time indicator. These interactions allow for a more flexible adjustment, accounting for potential heterogeneity in the patterns and accuracy of proxy reporting.</w:t>
      </w:r>
    </w:p>
    <w:p w14:paraId="4AE5EA8D" w14:textId="6DC35903" w:rsidR="00A914DA" w:rsidRDefault="00D41395" w:rsidP="00090662">
      <w:pPr>
        <w:spacing w:before="60" w:after="60" w:line="360" w:lineRule="auto"/>
        <w:ind w:firstLine="360"/>
        <w:jc w:val="both"/>
        <w:rPr>
          <w:rFonts w:ascii="Times New Roman" w:hAnsi="Times New Roman" w:cs="Times New Roman"/>
        </w:rPr>
      </w:pPr>
      <w:r>
        <w:rPr>
          <w:rFonts w:ascii="Times New Roman" w:hAnsi="Times New Roman" w:cs="Times New Roman"/>
        </w:rPr>
        <w:t xml:space="preserve">Moreover, we conduct an event study model, detailed in Appendix B.3 to provide suggestive evidence for the parallel-trends assumption. </w:t>
      </w:r>
    </w:p>
    <w:p w14:paraId="285AFD48" w14:textId="77777777" w:rsidR="0002401C" w:rsidRDefault="0002401C" w:rsidP="00717953">
      <w:pPr>
        <w:pStyle w:val="Heading3"/>
        <w:sectPr w:rsidR="0002401C" w:rsidSect="00094F4D">
          <w:pgSz w:w="12240" w:h="15840"/>
          <w:pgMar w:top="1440" w:right="1440" w:bottom="1440" w:left="1440" w:header="720" w:footer="720" w:gutter="0"/>
          <w:cols w:space="720"/>
          <w:docGrid w:linePitch="360"/>
        </w:sectPr>
      </w:pPr>
    </w:p>
    <w:p w14:paraId="6AD49AB2" w14:textId="648A2C77" w:rsidR="000B2B9D" w:rsidRDefault="000E48B5" w:rsidP="000E48B5">
      <w:pPr>
        <w:spacing w:after="0" w:line="240" w:lineRule="auto"/>
        <w:rPr>
          <w:rFonts w:ascii="Times New Roman" w:eastAsia="Times New Roman" w:hAnsi="Times New Roman" w:cs="Times New Roman"/>
          <w:b/>
          <w:bCs/>
          <w:color w:val="000000"/>
          <w:kern w:val="0"/>
          <w:sz w:val="24"/>
          <w:szCs w:val="24"/>
          <w14:ligatures w14:val="none"/>
        </w:rPr>
      </w:pPr>
      <w:proofErr w:type="spellStart"/>
      <w:r w:rsidRPr="0002401C">
        <w:rPr>
          <w:rFonts w:ascii="Times New Roman" w:eastAsia="Times New Roman" w:hAnsi="Times New Roman" w:cs="Times New Roman"/>
          <w:b/>
          <w:bCs/>
          <w:color w:val="000000"/>
          <w:kern w:val="0"/>
          <w:sz w:val="24"/>
          <w:szCs w:val="24"/>
          <w14:ligatures w14:val="none"/>
        </w:rPr>
        <w:lastRenderedPageBreak/>
        <w:t>eMethods</w:t>
      </w:r>
      <w:proofErr w:type="spellEnd"/>
      <w:r w:rsidRPr="0002401C">
        <w:rPr>
          <w:rFonts w:ascii="Times New Roman" w:eastAsia="Times New Roman" w:hAnsi="Times New Roman" w:cs="Times New Roman"/>
          <w:b/>
          <w:bCs/>
          <w:color w:val="000000"/>
          <w:kern w:val="0"/>
          <w:sz w:val="24"/>
          <w:szCs w:val="24"/>
          <w14:ligatures w14:val="none"/>
        </w:rPr>
        <w:t xml:space="preserve"> </w:t>
      </w:r>
      <w:r w:rsidR="009F21F6">
        <w:rPr>
          <w:rFonts w:ascii="Times New Roman" w:eastAsia="Times New Roman" w:hAnsi="Times New Roman" w:cs="Times New Roman"/>
          <w:b/>
          <w:bCs/>
          <w:color w:val="000000"/>
          <w:kern w:val="0"/>
          <w:sz w:val="24"/>
          <w:szCs w:val="24"/>
          <w14:ligatures w14:val="none"/>
        </w:rPr>
        <w:t>2</w:t>
      </w:r>
      <w:r w:rsidRPr="0002401C">
        <w:rPr>
          <w:rFonts w:ascii="Times New Roman" w:eastAsia="Times New Roman" w:hAnsi="Times New Roman" w:cs="Times New Roman"/>
          <w:b/>
          <w:bCs/>
          <w:color w:val="000000"/>
          <w:kern w:val="0"/>
          <w:sz w:val="24"/>
          <w:szCs w:val="24"/>
          <w14:ligatures w14:val="none"/>
        </w:rPr>
        <w:t xml:space="preserve">. </w:t>
      </w:r>
      <w:r w:rsidR="000B2B9D" w:rsidRPr="000E48B5">
        <w:rPr>
          <w:rFonts w:ascii="Times New Roman" w:eastAsia="Times New Roman" w:hAnsi="Times New Roman" w:cs="Times New Roman"/>
          <w:b/>
          <w:bCs/>
          <w:color w:val="000000"/>
          <w:kern w:val="0"/>
          <w:sz w:val="24"/>
          <w:szCs w:val="24"/>
          <w14:ligatures w14:val="none"/>
        </w:rPr>
        <w:t>Event Study Model</w:t>
      </w:r>
    </w:p>
    <w:p w14:paraId="5F96A1F3" w14:textId="77777777" w:rsidR="00E3633F" w:rsidRPr="000E48B5" w:rsidRDefault="00E3633F" w:rsidP="000E48B5">
      <w:pPr>
        <w:spacing w:after="0" w:line="240" w:lineRule="auto"/>
        <w:rPr>
          <w:rFonts w:ascii="Times New Roman" w:eastAsia="Times New Roman" w:hAnsi="Times New Roman" w:cs="Times New Roman"/>
          <w:b/>
          <w:bCs/>
          <w:color w:val="000000"/>
          <w:kern w:val="0"/>
          <w:sz w:val="24"/>
          <w:szCs w:val="24"/>
          <w14:ligatures w14:val="none"/>
        </w:rPr>
      </w:pPr>
    </w:p>
    <w:p w14:paraId="7EBA1A6F" w14:textId="03CBDF81" w:rsidR="001E5D8C" w:rsidRPr="002B1DC5" w:rsidRDefault="006E10BD" w:rsidP="00EA678F">
      <w:pPr>
        <w:spacing w:before="60" w:after="60" w:line="360" w:lineRule="auto"/>
        <w:jc w:val="both"/>
      </w:pPr>
      <w:r w:rsidRPr="00EA678F">
        <w:rPr>
          <w:rFonts w:ascii="Times New Roman" w:hAnsi="Times New Roman" w:cs="Times New Roman"/>
        </w:rPr>
        <w:t xml:space="preserve">We </w:t>
      </w:r>
      <w:r w:rsidR="009637E7">
        <w:rPr>
          <w:rFonts w:ascii="Times New Roman" w:hAnsi="Times New Roman" w:cs="Times New Roman"/>
        </w:rPr>
        <w:t>conduct</w:t>
      </w:r>
      <w:r w:rsidRPr="00EA678F">
        <w:rPr>
          <w:rFonts w:ascii="Times New Roman" w:hAnsi="Times New Roman" w:cs="Times New Roman"/>
        </w:rPr>
        <w:t xml:space="preserve"> a</w:t>
      </w:r>
      <w:r w:rsidR="001E5D8C">
        <w:rPr>
          <w:rFonts w:ascii="Times New Roman" w:hAnsi="Times New Roman" w:cs="Times New Roman"/>
        </w:rPr>
        <w:t>n</w:t>
      </w:r>
      <w:r w:rsidRPr="00EA678F">
        <w:rPr>
          <w:rFonts w:ascii="Times New Roman" w:hAnsi="Times New Roman" w:cs="Times New Roman"/>
        </w:rPr>
        <w:t xml:space="preserve"> event study analysis</w:t>
      </w:r>
      <w:r w:rsidR="00037DC5">
        <w:rPr>
          <w:rFonts w:ascii="Times New Roman" w:hAnsi="Times New Roman" w:cs="Times New Roman"/>
        </w:rPr>
        <w:t xml:space="preserve"> using Equation (B.3)</w:t>
      </w:r>
      <w:r w:rsidRPr="00EA678F">
        <w:rPr>
          <w:rFonts w:ascii="Times New Roman" w:hAnsi="Times New Roman" w:cs="Times New Roman"/>
        </w:rPr>
        <w:t xml:space="preserve"> to provide suggestive evidence for the parallel</w:t>
      </w:r>
      <w:r w:rsidR="00EE5762">
        <w:rPr>
          <w:rFonts w:ascii="Times New Roman" w:hAnsi="Times New Roman" w:cs="Times New Roman"/>
        </w:rPr>
        <w:t>-</w:t>
      </w:r>
      <w:r w:rsidRPr="00EA678F">
        <w:rPr>
          <w:rFonts w:ascii="Times New Roman" w:hAnsi="Times New Roman" w:cs="Times New Roman"/>
        </w:rPr>
        <w:t>trends assumption underlying Equation (B.1).</w:t>
      </w:r>
      <w:r w:rsidR="002B1DC5">
        <w:rPr>
          <w:rFonts w:ascii="Times New Roman" w:hAnsi="Times New Roman" w:cs="Times New Roman"/>
        </w:rPr>
        <w:t xml:space="preserve"> All variables in Equation (B.3) are defined</w:t>
      </w:r>
      <w:r w:rsidR="00464252">
        <w:rPr>
          <w:rFonts w:ascii="Times New Roman" w:hAnsi="Times New Roman" w:cs="Times New Roman"/>
        </w:rPr>
        <w:t xml:space="preserve"> </w:t>
      </w:r>
      <w:r w:rsidR="00D4342A">
        <w:rPr>
          <w:rFonts w:ascii="Times New Roman" w:hAnsi="Times New Roman" w:cs="Times New Roman"/>
        </w:rPr>
        <w:t>consistently</w:t>
      </w:r>
      <w:r w:rsidR="002B1DC5">
        <w:rPr>
          <w:rFonts w:ascii="Times New Roman" w:hAnsi="Times New Roman" w:cs="Times New Roman"/>
        </w:rPr>
        <w:t xml:space="preserve"> as</w:t>
      </w:r>
      <w:r w:rsidR="00D4342A">
        <w:rPr>
          <w:rFonts w:ascii="Times New Roman" w:hAnsi="Times New Roman" w:cs="Times New Roman"/>
        </w:rPr>
        <w:t xml:space="preserve"> those in </w:t>
      </w:r>
      <w:r w:rsidR="002B1DC5">
        <w:rPr>
          <w:rFonts w:ascii="Times New Roman" w:hAnsi="Times New Roman" w:cs="Times New Roman"/>
        </w:rPr>
        <w:t>Equation (B.1).</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85"/>
        <w:gridCol w:w="675"/>
      </w:tblGrid>
      <w:tr w:rsidR="001E5D8C" w14:paraId="09DB978C" w14:textId="77777777" w:rsidTr="00797128">
        <w:tc>
          <w:tcPr>
            <w:tcW w:w="8815" w:type="dxa"/>
          </w:tcPr>
          <w:p w14:paraId="449502D8" w14:textId="06F1740D" w:rsidR="001E5D8C" w:rsidRDefault="00000000" w:rsidP="002304A8">
            <w:pPr>
              <w:spacing w:before="60" w:after="60" w:line="360" w:lineRule="auto"/>
              <w:jc w:val="center"/>
              <w:rPr>
                <w:rFonts w:ascii="Times New Roman" w:hAnsi="Times New Roman" w:cs="Times New Roman"/>
              </w:rPr>
            </w:pPr>
            <m:oMathPara>
              <m:oMath>
                <m:sSub>
                  <m:sSubPr>
                    <m:ctrlPr>
                      <w:rPr>
                        <w:rFonts w:ascii="Cambria Math" w:hAnsi="Cambria Math" w:cs="Times New Roman"/>
                        <w:i/>
                      </w:rPr>
                    </m:ctrlPr>
                  </m:sSubPr>
                  <m:e>
                    <m:r>
                      <w:rPr>
                        <w:rFonts w:ascii="Cambria Math" w:hAnsi="Cambria Math" w:cs="Times New Roman"/>
                      </w:rPr>
                      <m:t>y</m:t>
                    </m:r>
                  </m:e>
                  <m:sub>
                    <m:r>
                      <w:rPr>
                        <w:rFonts w:ascii="Cambria Math" w:hAnsi="Cambria Math" w:cs="Times New Roman"/>
                      </w:rPr>
                      <m:t>it</m:t>
                    </m:r>
                  </m:sub>
                </m:sSub>
                <m:r>
                  <w:rPr>
                    <w:rFonts w:ascii="Cambria Math" w:hAnsi="Cambria Math" w:cs="Times New Roman"/>
                  </w:rPr>
                  <m:t xml:space="preserve">= </m:t>
                </m:r>
                <m:sSubSup>
                  <m:sSubSupPr>
                    <m:ctrlPr>
                      <w:rPr>
                        <w:rFonts w:ascii="Cambria Math" w:hAnsi="Cambria Math" w:cs="Times New Roman"/>
                        <w:i/>
                      </w:rPr>
                    </m:ctrlPr>
                  </m:sSubSupPr>
                  <m:e>
                    <m:r>
                      <w:rPr>
                        <w:rFonts w:ascii="Cambria Math" w:hAnsi="Cambria Math" w:cs="Times New Roman"/>
                      </w:rPr>
                      <m:t>β</m:t>
                    </m:r>
                  </m:e>
                  <m:sub>
                    <m:r>
                      <w:rPr>
                        <w:rFonts w:ascii="Cambria Math" w:hAnsi="Cambria Math" w:cs="Times New Roman"/>
                      </w:rPr>
                      <m:t>0</m:t>
                    </m:r>
                  </m:sub>
                  <m:sup>
                    <m:r>
                      <w:rPr>
                        <w:rFonts w:ascii="Cambria Math" w:hAnsi="Cambria Math" w:cs="Times New Roman"/>
                      </w:rPr>
                      <m:t>''</m:t>
                    </m:r>
                  </m:sup>
                </m:sSubSup>
                <m:r>
                  <w:rPr>
                    <w:rFonts w:ascii="Cambria Math" w:hAnsi="Cambria Math" w:cs="Times New Roman"/>
                  </w:rPr>
                  <m:t>+</m:t>
                </m:r>
                <m:nary>
                  <m:naryPr>
                    <m:chr m:val="∑"/>
                    <m:ctrlPr>
                      <w:rPr>
                        <w:rFonts w:ascii="Cambria Math" w:hAnsi="Cambria Math" w:cs="Times New Roman"/>
                        <w:i/>
                      </w:rPr>
                    </m:ctrlPr>
                  </m:naryPr>
                  <m:sub>
                    <m:r>
                      <w:rPr>
                        <w:rFonts w:ascii="Cambria Math" w:hAnsi="Cambria Math" w:cs="Times New Roman"/>
                      </w:rPr>
                      <m:t>j=2015, j≠2019</m:t>
                    </m:r>
                  </m:sub>
                  <m:sup>
                    <m:r>
                      <w:rPr>
                        <w:rFonts w:ascii="Cambria Math" w:hAnsi="Cambria Math" w:cs="Times New Roman"/>
                      </w:rPr>
                      <m:t>2022</m:t>
                    </m:r>
                  </m:sup>
                  <m:e>
                    <m:sSub>
                      <m:sSubPr>
                        <m:ctrlPr>
                          <w:rPr>
                            <w:rFonts w:ascii="Cambria Math" w:hAnsi="Cambria Math" w:cs="Times New Roman"/>
                            <w:i/>
                          </w:rPr>
                        </m:ctrlPr>
                      </m:sSubPr>
                      <m:e>
                        <m:r>
                          <w:rPr>
                            <w:rFonts w:ascii="Cambria Math" w:hAnsi="Cambria Math" w:cs="Times New Roman"/>
                          </w:rPr>
                          <m:t>ζ</m:t>
                        </m:r>
                      </m:e>
                      <m:sub>
                        <m:r>
                          <w:rPr>
                            <w:rFonts w:ascii="Cambria Math" w:hAnsi="Cambria Math" w:cs="Times New Roman"/>
                          </w:rPr>
                          <m:t>j</m:t>
                        </m:r>
                      </m:sub>
                    </m:sSub>
                    <m:r>
                      <w:rPr>
                        <w:rFonts w:ascii="Cambria Math" w:hAnsi="Cambria Math" w:cs="Times New Roman"/>
                      </w:rPr>
                      <m:t>treate</m:t>
                    </m:r>
                    <m:sSub>
                      <m:sSubPr>
                        <m:ctrlPr>
                          <w:rPr>
                            <w:rFonts w:ascii="Cambria Math" w:hAnsi="Cambria Math" w:cs="Times New Roman"/>
                            <w:i/>
                          </w:rPr>
                        </m:ctrlPr>
                      </m:sSubPr>
                      <m:e>
                        <m:r>
                          <w:rPr>
                            <w:rFonts w:ascii="Cambria Math" w:hAnsi="Cambria Math" w:cs="Times New Roman"/>
                          </w:rPr>
                          <m:t>d</m:t>
                        </m:r>
                      </m:e>
                      <m:sub>
                        <m:r>
                          <w:rPr>
                            <w:rFonts w:ascii="Cambria Math" w:hAnsi="Cambria Math" w:cs="Times New Roman"/>
                          </w:rPr>
                          <m:t>it</m:t>
                        </m:r>
                      </m:sub>
                    </m:sSub>
                    <m:r>
                      <w:rPr>
                        <w:rFonts w:ascii="Cambria Math" w:hAnsi="Cambria Math" w:cs="Times New Roman"/>
                      </w:rPr>
                      <m:t>×</m:t>
                    </m:r>
                    <m:r>
                      <m:rPr>
                        <m:scr m:val="double-struck"/>
                        <m:sty m:val="p"/>
                      </m:rPr>
                      <w:rPr>
                        <w:rFonts w:ascii="Cambria Math" w:hAnsi="Cambria Math" w:cs="Times New Roman"/>
                      </w:rPr>
                      <m:t>I</m:t>
                    </m:r>
                    <m:d>
                      <m:dPr>
                        <m:begChr m:val="{"/>
                        <m:endChr m:val="}"/>
                        <m:ctrlPr>
                          <w:rPr>
                            <w:rFonts w:ascii="Cambria Math" w:hAnsi="Cambria Math" w:cs="Times New Roman"/>
                            <w:i/>
                          </w:rPr>
                        </m:ctrlPr>
                      </m:dPr>
                      <m:e>
                        <m:r>
                          <w:rPr>
                            <w:rFonts w:ascii="Cambria Math" w:hAnsi="Cambria Math" w:cs="Times New Roman"/>
                          </w:rPr>
                          <m:t>t=j</m:t>
                        </m:r>
                      </m:e>
                    </m:d>
                  </m:e>
                </m:nary>
                <m:r>
                  <w:rPr>
                    <w:rFonts w:ascii="Cambria Math" w:hAnsi="Cambria Math" w:cs="Times New Roman"/>
                  </w:rPr>
                  <m:t>+</m:t>
                </m:r>
                <m:sSubSup>
                  <m:sSubSupPr>
                    <m:ctrlPr>
                      <w:rPr>
                        <w:rFonts w:ascii="Cambria Math" w:hAnsi="Cambria Math" w:cs="Times New Roman"/>
                        <w:i/>
                      </w:rPr>
                    </m:ctrlPr>
                  </m:sSubSupPr>
                  <m:e>
                    <m:r>
                      <w:rPr>
                        <w:rFonts w:ascii="Cambria Math" w:hAnsi="Cambria Math" w:cs="Times New Roman"/>
                      </w:rPr>
                      <m:t>β</m:t>
                    </m:r>
                  </m:e>
                  <m:sub>
                    <m:r>
                      <w:rPr>
                        <w:rFonts w:ascii="Cambria Math" w:hAnsi="Cambria Math" w:cs="Times New Roman"/>
                      </w:rPr>
                      <m:t>2</m:t>
                    </m:r>
                  </m:sub>
                  <m:sup>
                    <m:r>
                      <w:rPr>
                        <w:rFonts w:ascii="Cambria Math" w:hAnsi="Cambria Math" w:cs="Times New Roman"/>
                      </w:rPr>
                      <m:t>''</m:t>
                    </m:r>
                  </m:sup>
                </m:sSubSup>
                <m:r>
                  <w:rPr>
                    <w:rFonts w:ascii="Cambria Math" w:hAnsi="Cambria Math" w:cs="Times New Roman"/>
                  </w:rPr>
                  <m:t>treate</m:t>
                </m:r>
                <m:sSub>
                  <m:sSubPr>
                    <m:ctrlPr>
                      <w:rPr>
                        <w:rFonts w:ascii="Cambria Math" w:hAnsi="Cambria Math" w:cs="Times New Roman"/>
                        <w:i/>
                      </w:rPr>
                    </m:ctrlPr>
                  </m:sSubPr>
                  <m:e>
                    <m:r>
                      <w:rPr>
                        <w:rFonts w:ascii="Cambria Math" w:hAnsi="Cambria Math" w:cs="Times New Roman"/>
                      </w:rPr>
                      <m:t>d</m:t>
                    </m:r>
                  </m:e>
                  <m:sub>
                    <m:r>
                      <w:rPr>
                        <w:rFonts w:ascii="Cambria Math" w:hAnsi="Cambria Math" w:cs="Times New Roman"/>
                      </w:rPr>
                      <m:t>it</m:t>
                    </m:r>
                  </m:sub>
                </m:sSub>
                <m:r>
                  <w:rPr>
                    <w:rFonts w:ascii="Cambria Math" w:hAnsi="Cambria Math" w:cs="Times New Roman"/>
                  </w:rPr>
                  <m:t>+</m:t>
                </m:r>
                <m:sSup>
                  <m:sSupPr>
                    <m:ctrlPr>
                      <w:rPr>
                        <w:rFonts w:ascii="Cambria Math" w:hAnsi="Cambria Math" w:cs="Times New Roman"/>
                        <w:i/>
                      </w:rPr>
                    </m:ctrlPr>
                  </m:sSupPr>
                  <m:e>
                    <m:r>
                      <w:rPr>
                        <w:rFonts w:ascii="Cambria Math" w:hAnsi="Cambria Math" w:cs="Times New Roman"/>
                      </w:rPr>
                      <m:t>γ</m:t>
                    </m:r>
                  </m:e>
                  <m:sup>
                    <m:r>
                      <w:rPr>
                        <w:rFonts w:ascii="Cambria Math" w:hAnsi="Cambria Math" w:cs="Times New Roman"/>
                      </w:rPr>
                      <m:t>''</m:t>
                    </m:r>
                  </m:sup>
                </m:sSup>
                <m:sSubSup>
                  <m:sSubSupPr>
                    <m:ctrlPr>
                      <w:rPr>
                        <w:rFonts w:ascii="Cambria Math" w:hAnsi="Cambria Math" w:cs="Times New Roman"/>
                        <w:i/>
                      </w:rPr>
                    </m:ctrlPr>
                  </m:sSubSupPr>
                  <m:e>
                    <m:r>
                      <w:rPr>
                        <w:rFonts w:ascii="Cambria Math" w:hAnsi="Cambria Math" w:cs="Times New Roman"/>
                      </w:rPr>
                      <m:t>X</m:t>
                    </m:r>
                  </m:e>
                  <m:sub>
                    <m:r>
                      <w:rPr>
                        <w:rFonts w:ascii="Cambria Math" w:hAnsi="Cambria Math" w:cs="Times New Roman"/>
                      </w:rPr>
                      <m:t>it</m:t>
                    </m:r>
                  </m:sub>
                  <m:sup>
                    <m:r>
                      <w:rPr>
                        <w:rFonts w:ascii="Cambria Math" w:hAnsi="Cambria Math" w:cs="Times New Roman"/>
                      </w:rPr>
                      <m:t>'</m:t>
                    </m:r>
                  </m:sup>
                </m:sSubSup>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α</m:t>
                    </m:r>
                  </m:e>
                  <m:sub>
                    <m:r>
                      <w:rPr>
                        <w:rFonts w:ascii="Cambria Math" w:hAnsi="Cambria Math" w:cs="Times New Roman"/>
                      </w:rPr>
                      <m:t>t</m:t>
                    </m:r>
                  </m:sub>
                </m:sSub>
                <m:r>
                  <w:rPr>
                    <w:rFonts w:ascii="Cambria Math" w:hAnsi="Cambria Math" w:cs="Times New Roman"/>
                  </w:rPr>
                  <m:t>+</m:t>
                </m:r>
                <m:sSubSup>
                  <m:sSubSupPr>
                    <m:ctrlPr>
                      <w:rPr>
                        <w:rFonts w:ascii="Cambria Math" w:hAnsi="Cambria Math" w:cs="Times New Roman"/>
                        <w:i/>
                      </w:rPr>
                    </m:ctrlPr>
                  </m:sSubSupPr>
                  <m:e>
                    <m:r>
                      <w:rPr>
                        <w:rFonts w:ascii="Cambria Math" w:hAnsi="Cambria Math" w:cs="Times New Roman"/>
                      </w:rPr>
                      <m:t>ϵ</m:t>
                    </m:r>
                  </m:e>
                  <m:sub>
                    <m:r>
                      <w:rPr>
                        <w:rFonts w:ascii="Cambria Math" w:hAnsi="Cambria Math" w:cs="Times New Roman"/>
                      </w:rPr>
                      <m:t>it</m:t>
                    </m:r>
                  </m:sub>
                  <m:sup>
                    <m:r>
                      <w:rPr>
                        <w:rFonts w:ascii="Cambria Math" w:hAnsi="Cambria Math" w:cs="Times New Roman"/>
                      </w:rPr>
                      <m:t>''</m:t>
                    </m:r>
                  </m:sup>
                </m:sSubSup>
              </m:oMath>
            </m:oMathPara>
          </w:p>
        </w:tc>
        <w:tc>
          <w:tcPr>
            <w:tcW w:w="535" w:type="dxa"/>
          </w:tcPr>
          <w:p w14:paraId="239AEF50" w14:textId="44D8B1A0" w:rsidR="001E5D8C" w:rsidRDefault="001E5D8C" w:rsidP="00797128">
            <w:pPr>
              <w:spacing w:before="60" w:after="60" w:line="360" w:lineRule="auto"/>
              <w:jc w:val="both"/>
              <w:rPr>
                <w:rFonts w:ascii="Times New Roman" w:hAnsi="Times New Roman" w:cs="Times New Roman"/>
              </w:rPr>
            </w:pPr>
            <w:r>
              <w:rPr>
                <w:rFonts w:ascii="Times New Roman" w:hAnsi="Times New Roman" w:cs="Times New Roman"/>
              </w:rPr>
              <w:t>(B.</w:t>
            </w:r>
            <w:r w:rsidR="002511D5">
              <w:rPr>
                <w:rFonts w:ascii="Times New Roman" w:hAnsi="Times New Roman" w:cs="Times New Roman"/>
              </w:rPr>
              <w:t>3</w:t>
            </w:r>
            <w:r>
              <w:rPr>
                <w:rFonts w:ascii="Times New Roman" w:hAnsi="Times New Roman" w:cs="Times New Roman"/>
              </w:rPr>
              <w:t>)</w:t>
            </w:r>
          </w:p>
        </w:tc>
      </w:tr>
    </w:tbl>
    <w:p w14:paraId="22460CAD" w14:textId="2E0782F2" w:rsidR="000B2B9D" w:rsidRDefault="007210A1" w:rsidP="00EA678F">
      <w:pPr>
        <w:spacing w:before="60" w:after="60" w:line="360" w:lineRule="auto"/>
        <w:jc w:val="both"/>
        <w:rPr>
          <w:rFonts w:ascii="Times New Roman" w:hAnsi="Times New Roman" w:cs="Times New Roman"/>
        </w:rPr>
      </w:pPr>
      <w:r>
        <w:rPr>
          <w:rFonts w:ascii="Times New Roman" w:hAnsi="Times New Roman" w:cs="Times New Roman"/>
        </w:rPr>
        <w:t xml:space="preserve">In the equation above, </w:t>
      </w:r>
      <m:oMath>
        <m:r>
          <m:rPr>
            <m:scr m:val="double-struck"/>
            <m:sty m:val="p"/>
          </m:rPr>
          <w:rPr>
            <w:rFonts w:ascii="Cambria Math" w:hAnsi="Cambria Math" w:cs="Times New Roman"/>
          </w:rPr>
          <m:t>I</m:t>
        </m:r>
        <m:d>
          <m:dPr>
            <m:begChr m:val="{"/>
            <m:endChr m:val="}"/>
            <m:ctrlPr>
              <w:rPr>
                <w:rFonts w:ascii="Cambria Math" w:hAnsi="Cambria Math" w:cs="Times New Roman"/>
                <w:i/>
              </w:rPr>
            </m:ctrlPr>
          </m:dPr>
          <m:e>
            <m:r>
              <w:rPr>
                <w:rFonts w:ascii="Cambria Math" w:hAnsi="Cambria Math" w:cs="Times New Roman"/>
              </w:rPr>
              <m:t>t=j</m:t>
            </m:r>
          </m:e>
        </m:d>
        <m:r>
          <w:rPr>
            <w:rFonts w:ascii="Cambria Math" w:hAnsi="Cambria Math" w:cs="Times New Roman"/>
          </w:rPr>
          <m:t xml:space="preserve"> (2015≤j≤2022, j≠2019) </m:t>
        </m:r>
      </m:oMath>
      <w:r w:rsidR="00EF780D">
        <w:rPr>
          <w:rFonts w:ascii="Times New Roman" w:hAnsi="Times New Roman" w:cs="Times New Roman"/>
        </w:rPr>
        <w:t xml:space="preserve">is an indicator function. For instance, </w:t>
      </w:r>
      <m:oMath>
        <m:r>
          <m:rPr>
            <m:scr m:val="double-struck"/>
            <m:sty m:val="p"/>
          </m:rPr>
          <w:rPr>
            <w:rFonts w:ascii="Cambria Math" w:hAnsi="Cambria Math" w:cs="Times New Roman"/>
          </w:rPr>
          <m:t>I</m:t>
        </m:r>
        <m:d>
          <m:dPr>
            <m:begChr m:val="{"/>
            <m:endChr m:val="}"/>
            <m:ctrlPr>
              <w:rPr>
                <w:rFonts w:ascii="Cambria Math" w:hAnsi="Cambria Math" w:cs="Times New Roman"/>
                <w:i/>
              </w:rPr>
            </m:ctrlPr>
          </m:dPr>
          <m:e>
            <m:r>
              <w:rPr>
                <w:rFonts w:ascii="Cambria Math" w:hAnsi="Cambria Math" w:cs="Times New Roman"/>
              </w:rPr>
              <m:t>t=2020</m:t>
            </m:r>
          </m:e>
        </m:d>
        <m:r>
          <w:rPr>
            <w:rFonts w:ascii="Cambria Math" w:hAnsi="Cambria Math" w:cs="Times New Roman"/>
          </w:rPr>
          <m:t xml:space="preserve"> </m:t>
        </m:r>
      </m:oMath>
      <w:r w:rsidR="00EF780D">
        <w:rPr>
          <w:rFonts w:ascii="Times New Roman" w:hAnsi="Times New Roman" w:cs="Times New Roman"/>
        </w:rPr>
        <w:t xml:space="preserve"> takes the value of one if year is 2020</w:t>
      </w:r>
      <w:r w:rsidR="00190B35">
        <w:rPr>
          <w:rFonts w:ascii="Times New Roman" w:hAnsi="Times New Roman" w:cs="Times New Roman"/>
        </w:rPr>
        <w:t xml:space="preserve"> and </w:t>
      </w:r>
      <w:r w:rsidR="00575046">
        <w:rPr>
          <w:rFonts w:ascii="Times New Roman" w:hAnsi="Times New Roman" w:cs="Times New Roman"/>
        </w:rPr>
        <w:t xml:space="preserve">otherwise </w:t>
      </w:r>
      <w:r w:rsidR="00190B35">
        <w:rPr>
          <w:rFonts w:ascii="Times New Roman" w:hAnsi="Times New Roman" w:cs="Times New Roman"/>
        </w:rPr>
        <w:t>zero</w:t>
      </w:r>
      <w:r w:rsidR="00EF780D">
        <w:rPr>
          <w:rFonts w:ascii="Times New Roman" w:hAnsi="Times New Roman" w:cs="Times New Roman"/>
        </w:rPr>
        <w:t xml:space="preserve">. </w:t>
      </w:r>
      <w:r w:rsidR="004C43E9">
        <w:rPr>
          <w:rFonts w:ascii="Times New Roman" w:hAnsi="Times New Roman" w:cs="Times New Roman"/>
        </w:rPr>
        <w:t>W</w:t>
      </w:r>
      <w:r>
        <w:rPr>
          <w:rFonts w:ascii="Times New Roman" w:hAnsi="Times New Roman" w:cs="Times New Roman"/>
        </w:rPr>
        <w:t>e interact the treatment group indicator</w:t>
      </w:r>
      <w:r w:rsidR="00F65B62">
        <w:rPr>
          <w:rFonts w:ascii="Times New Roman" w:hAnsi="Times New Roman" w:cs="Times New Roman"/>
        </w:rPr>
        <w:t xml:space="preserve">, </w:t>
      </w:r>
      <m:oMath>
        <m:r>
          <w:rPr>
            <w:rFonts w:ascii="Cambria Math" w:hAnsi="Cambria Math" w:cs="Times New Roman"/>
          </w:rPr>
          <m:t>treate</m:t>
        </m:r>
        <m:sSub>
          <m:sSubPr>
            <m:ctrlPr>
              <w:rPr>
                <w:rFonts w:ascii="Cambria Math" w:hAnsi="Cambria Math" w:cs="Times New Roman"/>
                <w:i/>
              </w:rPr>
            </m:ctrlPr>
          </m:sSubPr>
          <m:e>
            <m:r>
              <w:rPr>
                <w:rFonts w:ascii="Cambria Math" w:hAnsi="Cambria Math" w:cs="Times New Roman"/>
              </w:rPr>
              <m:t>d</m:t>
            </m:r>
          </m:e>
          <m:sub>
            <m:r>
              <w:rPr>
                <w:rFonts w:ascii="Cambria Math" w:hAnsi="Cambria Math" w:cs="Times New Roman"/>
              </w:rPr>
              <m:t>it</m:t>
            </m:r>
          </m:sub>
        </m:sSub>
      </m:oMath>
      <w:r w:rsidR="00F65B62">
        <w:rPr>
          <w:rFonts w:ascii="Times New Roman" w:hAnsi="Times New Roman" w:cs="Times New Roman"/>
        </w:rPr>
        <w:t>,</w:t>
      </w:r>
      <w:r>
        <w:rPr>
          <w:rFonts w:ascii="Times New Roman" w:hAnsi="Times New Roman" w:cs="Times New Roman"/>
        </w:rPr>
        <w:t xml:space="preserve"> with each year indicator</w:t>
      </w:r>
      <w:r w:rsidR="00F13B79">
        <w:rPr>
          <w:rFonts w:ascii="Times New Roman" w:hAnsi="Times New Roman" w:cs="Times New Roman"/>
        </w:rPr>
        <w:t>,</w:t>
      </w:r>
      <w:r w:rsidR="00A272A8">
        <w:rPr>
          <w:rFonts w:ascii="Times New Roman" w:hAnsi="Times New Roman" w:cs="Times New Roman"/>
        </w:rPr>
        <w:t xml:space="preserve"> </w:t>
      </w:r>
      <m:oMath>
        <m:r>
          <m:rPr>
            <m:scr m:val="double-struck"/>
            <m:sty m:val="p"/>
          </m:rPr>
          <w:rPr>
            <w:rFonts w:ascii="Cambria Math" w:hAnsi="Cambria Math" w:cs="Times New Roman"/>
          </w:rPr>
          <m:t>I</m:t>
        </m:r>
        <m:d>
          <m:dPr>
            <m:begChr m:val="{"/>
            <m:endChr m:val="}"/>
            <m:ctrlPr>
              <w:rPr>
                <w:rFonts w:ascii="Cambria Math" w:hAnsi="Cambria Math" w:cs="Times New Roman"/>
                <w:i/>
              </w:rPr>
            </m:ctrlPr>
          </m:dPr>
          <m:e>
            <m:r>
              <w:rPr>
                <w:rFonts w:ascii="Cambria Math" w:hAnsi="Cambria Math" w:cs="Times New Roman"/>
              </w:rPr>
              <m:t>t=j</m:t>
            </m:r>
          </m:e>
        </m:d>
      </m:oMath>
      <w:r w:rsidR="00075AA9">
        <w:rPr>
          <w:rFonts w:ascii="Times New Roman" w:hAnsi="Times New Roman" w:cs="Times New Roman"/>
        </w:rPr>
        <w:t xml:space="preserve">. </w:t>
      </w:r>
      <w:r w:rsidR="007D76F5">
        <w:rPr>
          <w:rFonts w:ascii="Times New Roman" w:hAnsi="Times New Roman" w:cs="Times New Roman"/>
        </w:rPr>
        <w:t>Th</w:t>
      </w:r>
      <w:r w:rsidR="00A868E7">
        <w:rPr>
          <w:rFonts w:ascii="Times New Roman" w:hAnsi="Times New Roman" w:cs="Times New Roman"/>
        </w:rPr>
        <w:t>e</w:t>
      </w:r>
      <w:r w:rsidR="007D76F5">
        <w:rPr>
          <w:rFonts w:ascii="Times New Roman" w:hAnsi="Times New Roman" w:cs="Times New Roman"/>
        </w:rPr>
        <w:t xml:space="preserve"> year 2019, the last year before the</w:t>
      </w:r>
      <w:r w:rsidR="00A1407F">
        <w:rPr>
          <w:rFonts w:ascii="Times New Roman" w:hAnsi="Times New Roman" w:cs="Times New Roman"/>
        </w:rPr>
        <w:t xml:space="preserve"> implementation o</w:t>
      </w:r>
      <w:r w:rsidR="00D500A5" w:rsidRPr="00D500A5">
        <w:rPr>
          <w:rFonts w:ascii="Times New Roman" w:hAnsi="Times New Roman" w:cs="Times New Roman"/>
        </w:rPr>
        <w:t>f the</w:t>
      </w:r>
      <w:r w:rsidR="00A1407F">
        <w:rPr>
          <w:rFonts w:ascii="Times New Roman" w:hAnsi="Times New Roman" w:cs="Times New Roman"/>
        </w:rPr>
        <w:t xml:space="preserve"> new</w:t>
      </w:r>
      <w:r w:rsidR="00D500A5" w:rsidRPr="00D500A5">
        <w:rPr>
          <w:rFonts w:ascii="Times New Roman" w:hAnsi="Times New Roman" w:cs="Times New Roman"/>
        </w:rPr>
        <w:t xml:space="preserve"> risk-adjusted payment model in 2020</w:t>
      </w:r>
      <w:r w:rsidR="007D76F5">
        <w:rPr>
          <w:rFonts w:ascii="Times New Roman" w:hAnsi="Times New Roman" w:cs="Times New Roman"/>
        </w:rPr>
        <w:t xml:space="preserve">, serves as the reference year. </w:t>
      </w:r>
      <w:r w:rsidR="00075AA9">
        <w:rPr>
          <w:rFonts w:ascii="Times New Roman" w:hAnsi="Times New Roman" w:cs="Times New Roman"/>
        </w:rPr>
        <w:t xml:space="preserve">The coefficient </w:t>
      </w:r>
      <w:bookmarkStart w:id="0" w:name="_Hlk186295853"/>
      <m:oMath>
        <m:sSub>
          <m:sSubPr>
            <m:ctrlPr>
              <w:rPr>
                <w:rFonts w:ascii="Cambria Math" w:hAnsi="Cambria Math" w:cs="Times New Roman"/>
                <w:i/>
              </w:rPr>
            </m:ctrlPr>
          </m:sSubPr>
          <m:e>
            <m:r>
              <w:rPr>
                <w:rFonts w:ascii="Cambria Math" w:hAnsi="Cambria Math" w:cs="Times New Roman"/>
              </w:rPr>
              <m:t>ζ</m:t>
            </m:r>
          </m:e>
          <m:sub>
            <m:r>
              <w:rPr>
                <w:rFonts w:ascii="Cambria Math" w:hAnsi="Cambria Math" w:cs="Times New Roman"/>
              </w:rPr>
              <m:t>j</m:t>
            </m:r>
          </m:sub>
        </m:sSub>
      </m:oMath>
      <w:bookmarkEnd w:id="0"/>
      <w:r w:rsidR="00075AA9">
        <w:rPr>
          <w:rFonts w:ascii="Times New Roman" w:hAnsi="Times New Roman" w:cs="Times New Roman"/>
        </w:rPr>
        <w:t xml:space="preserve"> measures the association between the 2020 revised risk adjusted payment model with MA beneficiary’s care experience in year</w:t>
      </w:r>
      <w:r w:rsidR="00BC0B98">
        <w:rPr>
          <w:rFonts w:ascii="Times New Roman" w:hAnsi="Times New Roman" w:cs="Times New Roman"/>
        </w:rPr>
        <w:t xml:space="preserve"> </w:t>
      </w:r>
      <m:oMath>
        <m:r>
          <w:rPr>
            <w:rFonts w:ascii="Cambria Math" w:hAnsi="Cambria Math" w:cs="Times New Roman"/>
          </w:rPr>
          <m:t>j</m:t>
        </m:r>
      </m:oMath>
      <w:r w:rsidR="00075AA9">
        <w:rPr>
          <w:rFonts w:ascii="Times New Roman" w:hAnsi="Times New Roman" w:cs="Times New Roman"/>
        </w:rPr>
        <w:t xml:space="preserve">. </w:t>
      </w:r>
    </w:p>
    <w:p w14:paraId="0C8BC40A" w14:textId="77777777" w:rsidR="00025161" w:rsidRDefault="007B47C0" w:rsidP="007B47C0">
      <w:pPr>
        <w:spacing w:before="60" w:after="60" w:line="360" w:lineRule="auto"/>
        <w:ind w:firstLine="360"/>
        <w:jc w:val="both"/>
        <w:rPr>
          <w:rFonts w:ascii="Times New Roman" w:hAnsi="Times New Roman" w:cs="Times New Roman"/>
        </w:rPr>
      </w:pPr>
      <w:r>
        <w:rPr>
          <w:rFonts w:ascii="Times New Roman" w:hAnsi="Times New Roman" w:cs="Times New Roman"/>
        </w:rPr>
        <w:t>This analysis serves two primary purposes.</w:t>
      </w:r>
      <w:r w:rsidR="00F84F20">
        <w:rPr>
          <w:rFonts w:ascii="Times New Roman" w:hAnsi="Times New Roman" w:cs="Times New Roman"/>
        </w:rPr>
        <w:t xml:space="preserve"> First, if  </w:t>
      </w:r>
      <m:oMath>
        <m:sSub>
          <m:sSubPr>
            <m:ctrlPr>
              <w:rPr>
                <w:rFonts w:ascii="Cambria Math" w:hAnsi="Cambria Math" w:cs="Times New Roman"/>
                <w:i/>
              </w:rPr>
            </m:ctrlPr>
          </m:sSubPr>
          <m:e>
            <m:acc>
              <m:accPr>
                <m:ctrlPr>
                  <w:rPr>
                    <w:rFonts w:ascii="Cambria Math" w:hAnsi="Cambria Math" w:cs="Times New Roman"/>
                    <w:i/>
                  </w:rPr>
                </m:ctrlPr>
              </m:accPr>
              <m:e>
                <m:r>
                  <w:rPr>
                    <w:rFonts w:ascii="Cambria Math" w:hAnsi="Cambria Math" w:cs="Times New Roman"/>
                  </w:rPr>
                  <m:t>ζ</m:t>
                </m:r>
              </m:e>
            </m:acc>
          </m:e>
          <m:sub>
            <m:r>
              <w:rPr>
                <w:rFonts w:ascii="Cambria Math" w:hAnsi="Cambria Math" w:cs="Times New Roman"/>
              </w:rPr>
              <m:t>j</m:t>
            </m:r>
          </m:sub>
        </m:sSub>
      </m:oMath>
      <w:r w:rsidR="00F84F20">
        <w:rPr>
          <w:rFonts w:ascii="Times New Roman" w:hAnsi="Times New Roman" w:cs="Times New Roman"/>
        </w:rPr>
        <w:t xml:space="preserve"> ( </w:t>
      </w:r>
      <m:oMath>
        <m:r>
          <w:rPr>
            <w:rFonts w:ascii="Cambria Math" w:hAnsi="Cambria Math" w:cs="Times New Roman"/>
          </w:rPr>
          <m:t>j≤2018</m:t>
        </m:r>
      </m:oMath>
      <w:r w:rsidR="00F84F20">
        <w:rPr>
          <w:rFonts w:ascii="Times New Roman" w:hAnsi="Times New Roman" w:cs="Times New Roman"/>
        </w:rPr>
        <w:t xml:space="preserve"> ) is statistically insignificant, it provides suggestive evidence supporting the parallel</w:t>
      </w:r>
      <w:r w:rsidR="005E68A8">
        <w:rPr>
          <w:rFonts w:ascii="Times New Roman" w:hAnsi="Times New Roman" w:cs="Times New Roman"/>
        </w:rPr>
        <w:t>-</w:t>
      </w:r>
      <w:r w:rsidR="00F84F20">
        <w:rPr>
          <w:rFonts w:ascii="Times New Roman" w:hAnsi="Times New Roman" w:cs="Times New Roman"/>
        </w:rPr>
        <w:t xml:space="preserve">trends assumption, meaning that </w:t>
      </w:r>
      <w:r w:rsidR="003F76D0" w:rsidRPr="003F76D0">
        <w:rPr>
          <w:rFonts w:ascii="Times New Roman" w:hAnsi="Times New Roman" w:cs="Times New Roman"/>
        </w:rPr>
        <w:t>in the absence of the 2020 payment model revision, the evolution of care experience among MA beneficiaries with ADRD would follow a parallel trajectory to that of the control group after 2019</w:t>
      </w:r>
      <w:r w:rsidR="002B1D62">
        <w:rPr>
          <w:rFonts w:ascii="Times New Roman" w:hAnsi="Times New Roman" w:cs="Times New Roman"/>
        </w:rPr>
        <w:t xml:space="preserve">. </w:t>
      </w:r>
      <w:r w:rsidR="00571B74">
        <w:rPr>
          <w:rFonts w:ascii="Times New Roman" w:hAnsi="Times New Roman" w:cs="Times New Roman"/>
        </w:rPr>
        <w:t>Second</w:t>
      </w:r>
      <w:r w:rsidR="00791959">
        <w:rPr>
          <w:rFonts w:ascii="Times New Roman" w:hAnsi="Times New Roman" w:cs="Times New Roman"/>
        </w:rPr>
        <w:t xml:space="preserve">, if </w:t>
      </w:r>
      <m:oMath>
        <m:sSub>
          <m:sSubPr>
            <m:ctrlPr>
              <w:rPr>
                <w:rFonts w:ascii="Cambria Math" w:hAnsi="Cambria Math" w:cs="Times New Roman"/>
                <w:i/>
              </w:rPr>
            </m:ctrlPr>
          </m:sSubPr>
          <m:e>
            <m:acc>
              <m:accPr>
                <m:ctrlPr>
                  <w:rPr>
                    <w:rFonts w:ascii="Cambria Math" w:hAnsi="Cambria Math" w:cs="Times New Roman"/>
                    <w:i/>
                  </w:rPr>
                </m:ctrlPr>
              </m:accPr>
              <m:e>
                <m:r>
                  <w:rPr>
                    <w:rFonts w:ascii="Cambria Math" w:hAnsi="Cambria Math" w:cs="Times New Roman"/>
                  </w:rPr>
                  <m:t>ζ</m:t>
                </m:r>
              </m:e>
            </m:acc>
          </m:e>
          <m:sub>
            <m:r>
              <w:rPr>
                <w:rFonts w:ascii="Cambria Math" w:hAnsi="Cambria Math" w:cs="Times New Roman"/>
              </w:rPr>
              <m:t>j</m:t>
            </m:r>
          </m:sub>
        </m:sSub>
      </m:oMath>
      <w:r w:rsidR="00791959">
        <w:rPr>
          <w:rFonts w:ascii="Times New Roman" w:hAnsi="Times New Roman" w:cs="Times New Roman"/>
        </w:rPr>
        <w:t xml:space="preserve"> ( </w:t>
      </w:r>
      <m:oMath>
        <m:r>
          <w:rPr>
            <w:rFonts w:ascii="Cambria Math" w:hAnsi="Cambria Math" w:cs="Times New Roman"/>
          </w:rPr>
          <m:t>j≥2020</m:t>
        </m:r>
      </m:oMath>
      <w:r w:rsidR="00791959">
        <w:rPr>
          <w:rFonts w:ascii="Times New Roman" w:hAnsi="Times New Roman" w:cs="Times New Roman"/>
        </w:rPr>
        <w:t xml:space="preserve"> ) is statistically significant, it </w:t>
      </w:r>
      <w:r w:rsidR="00E61716">
        <w:rPr>
          <w:rFonts w:ascii="Times New Roman" w:hAnsi="Times New Roman" w:cs="Times New Roman"/>
        </w:rPr>
        <w:t>indicates</w:t>
      </w:r>
      <w:r w:rsidR="00791959">
        <w:rPr>
          <w:rFonts w:ascii="Times New Roman" w:hAnsi="Times New Roman" w:cs="Times New Roman"/>
        </w:rPr>
        <w:t xml:space="preserve"> the dynamic</w:t>
      </w:r>
      <w:r w:rsidR="00CE4017">
        <w:rPr>
          <w:rFonts w:ascii="Times New Roman" w:hAnsi="Times New Roman" w:cs="Times New Roman"/>
        </w:rPr>
        <w:t>s</w:t>
      </w:r>
      <w:r w:rsidR="00791959">
        <w:rPr>
          <w:rFonts w:ascii="Times New Roman" w:hAnsi="Times New Roman" w:cs="Times New Roman"/>
        </w:rPr>
        <w:t xml:space="preserve"> </w:t>
      </w:r>
      <w:r w:rsidR="00CE4017">
        <w:rPr>
          <w:rFonts w:ascii="Times New Roman" w:hAnsi="Times New Roman" w:cs="Times New Roman"/>
        </w:rPr>
        <w:t>of</w:t>
      </w:r>
      <w:r w:rsidR="00791959">
        <w:rPr>
          <w:rFonts w:ascii="Times New Roman" w:hAnsi="Times New Roman" w:cs="Times New Roman"/>
        </w:rPr>
        <w:t xml:space="preserve"> the association between the revised payment model and care experience</w:t>
      </w:r>
      <w:r w:rsidR="007178DC">
        <w:rPr>
          <w:rFonts w:ascii="Times New Roman" w:hAnsi="Times New Roman" w:cs="Times New Roman"/>
        </w:rPr>
        <w:t xml:space="preserve"> in</w:t>
      </w:r>
      <w:r w:rsidR="00791959">
        <w:rPr>
          <w:rFonts w:ascii="Times New Roman" w:hAnsi="Times New Roman" w:cs="Times New Roman"/>
        </w:rPr>
        <w:t xml:space="preserve"> </w:t>
      </w:r>
      <w:r w:rsidR="007178DC">
        <w:rPr>
          <w:rFonts w:ascii="Times New Roman" w:hAnsi="Times New Roman" w:cs="Times New Roman"/>
        </w:rPr>
        <w:t xml:space="preserve">the </w:t>
      </w:r>
      <w:r w:rsidR="00791959">
        <w:rPr>
          <w:rFonts w:ascii="Times New Roman" w:hAnsi="Times New Roman" w:cs="Times New Roman"/>
        </w:rPr>
        <w:t>post-</w:t>
      </w:r>
      <w:r w:rsidR="008D0006">
        <w:rPr>
          <w:rFonts w:ascii="Times New Roman" w:hAnsi="Times New Roman" w:cs="Times New Roman"/>
        </w:rPr>
        <w:t>revision</w:t>
      </w:r>
      <w:r w:rsidR="007178DC">
        <w:rPr>
          <w:rFonts w:ascii="Times New Roman" w:hAnsi="Times New Roman" w:cs="Times New Roman"/>
        </w:rPr>
        <w:t xml:space="preserve"> period</w:t>
      </w:r>
      <w:r w:rsidR="008D0006">
        <w:rPr>
          <w:rFonts w:ascii="Times New Roman" w:hAnsi="Times New Roman" w:cs="Times New Roman"/>
        </w:rPr>
        <w:t xml:space="preserve">. </w:t>
      </w:r>
      <w:r w:rsidR="009327B1">
        <w:rPr>
          <w:rFonts w:ascii="Times New Roman" w:hAnsi="Times New Roman" w:cs="Times New Roman"/>
        </w:rPr>
        <w:t xml:space="preserve">In Figure </w:t>
      </w:r>
      <w:r w:rsidR="004C43FE">
        <w:rPr>
          <w:rFonts w:ascii="Times New Roman" w:hAnsi="Times New Roman" w:cs="Times New Roman"/>
        </w:rPr>
        <w:t>4</w:t>
      </w:r>
      <w:r w:rsidR="009327B1">
        <w:rPr>
          <w:rFonts w:ascii="Times New Roman" w:hAnsi="Times New Roman" w:cs="Times New Roman"/>
        </w:rPr>
        <w:t xml:space="preserve">, </w:t>
      </w:r>
      <w:r w:rsidR="00553A93">
        <w:rPr>
          <w:rFonts w:ascii="Times New Roman" w:hAnsi="Times New Roman" w:cs="Times New Roman"/>
        </w:rPr>
        <w:t xml:space="preserve">the </w:t>
      </w:r>
      <m:oMath>
        <m:sSub>
          <m:sSubPr>
            <m:ctrlPr>
              <w:rPr>
                <w:rFonts w:ascii="Cambria Math" w:hAnsi="Cambria Math" w:cs="Times New Roman"/>
                <w:i/>
              </w:rPr>
            </m:ctrlPr>
          </m:sSubPr>
          <m:e>
            <m:acc>
              <m:accPr>
                <m:ctrlPr>
                  <w:rPr>
                    <w:rFonts w:ascii="Cambria Math" w:hAnsi="Cambria Math" w:cs="Times New Roman"/>
                    <w:i/>
                  </w:rPr>
                </m:ctrlPr>
              </m:accPr>
              <m:e>
                <m:r>
                  <w:rPr>
                    <w:rFonts w:ascii="Cambria Math" w:hAnsi="Cambria Math" w:cs="Times New Roman"/>
                  </w:rPr>
                  <m:t>ζ</m:t>
                </m:r>
              </m:e>
            </m:acc>
          </m:e>
          <m:sub>
            <m:r>
              <w:rPr>
                <w:rFonts w:ascii="Cambria Math" w:hAnsi="Cambria Math" w:cs="Times New Roman"/>
              </w:rPr>
              <m:t>j</m:t>
            </m:r>
          </m:sub>
        </m:sSub>
      </m:oMath>
      <w:r w:rsidR="00553A93">
        <w:rPr>
          <w:rFonts w:ascii="Times New Roman" w:hAnsi="Times New Roman" w:cs="Times New Roman"/>
        </w:rPr>
        <w:t xml:space="preserve">s are plotted with their associated 95% CIs. </w:t>
      </w:r>
    </w:p>
    <w:p w14:paraId="195F1A52" w14:textId="77777777" w:rsidR="00025161" w:rsidRDefault="00025161" w:rsidP="00025161">
      <w:pPr>
        <w:spacing w:before="60" w:after="60" w:line="360" w:lineRule="auto"/>
        <w:jc w:val="both"/>
        <w:rPr>
          <w:rFonts w:ascii="Times New Roman" w:hAnsi="Times New Roman" w:cs="Times New Roman"/>
        </w:rPr>
      </w:pPr>
    </w:p>
    <w:p w14:paraId="327EFF64" w14:textId="77777777" w:rsidR="00025161" w:rsidRDefault="00025161" w:rsidP="00025161">
      <w:pPr>
        <w:spacing w:before="60" w:after="60" w:line="360" w:lineRule="auto"/>
        <w:jc w:val="both"/>
        <w:rPr>
          <w:rFonts w:ascii="Times New Roman" w:hAnsi="Times New Roman" w:cs="Times New Roman"/>
        </w:rPr>
      </w:pPr>
    </w:p>
    <w:p w14:paraId="705AA193" w14:textId="77777777" w:rsidR="00025161" w:rsidRDefault="00025161" w:rsidP="00025161">
      <w:pPr>
        <w:spacing w:before="60" w:after="60" w:line="360" w:lineRule="auto"/>
        <w:jc w:val="both"/>
        <w:rPr>
          <w:rFonts w:ascii="Times New Roman" w:hAnsi="Times New Roman" w:cs="Times New Roman"/>
        </w:rPr>
        <w:sectPr w:rsidR="00025161" w:rsidSect="00094F4D">
          <w:pgSz w:w="12240" w:h="15840"/>
          <w:pgMar w:top="1440" w:right="1440" w:bottom="1440" w:left="1440" w:header="720" w:footer="720" w:gutter="0"/>
          <w:cols w:space="720"/>
          <w:docGrid w:linePitch="360"/>
        </w:sectPr>
      </w:pPr>
    </w:p>
    <w:p w14:paraId="0AC3BF23" w14:textId="50D0CF0B" w:rsidR="00025161" w:rsidRDefault="00025161" w:rsidP="00025161">
      <w:pPr>
        <w:spacing w:after="0" w:line="240" w:lineRule="auto"/>
        <w:rPr>
          <w:rFonts w:ascii="Times New Roman" w:eastAsia="Times New Roman" w:hAnsi="Times New Roman" w:cs="Times New Roman"/>
          <w:b/>
          <w:bCs/>
          <w:color w:val="000000"/>
          <w:kern w:val="0"/>
          <w:sz w:val="24"/>
          <w:szCs w:val="24"/>
          <w14:ligatures w14:val="none"/>
        </w:rPr>
      </w:pPr>
      <w:proofErr w:type="spellStart"/>
      <w:r w:rsidRPr="0002401C">
        <w:rPr>
          <w:rFonts w:ascii="Times New Roman" w:eastAsia="Times New Roman" w:hAnsi="Times New Roman" w:cs="Times New Roman"/>
          <w:b/>
          <w:bCs/>
          <w:color w:val="000000"/>
          <w:kern w:val="0"/>
          <w:sz w:val="24"/>
          <w:szCs w:val="24"/>
          <w14:ligatures w14:val="none"/>
        </w:rPr>
        <w:lastRenderedPageBreak/>
        <w:t>eMethods</w:t>
      </w:r>
      <w:proofErr w:type="spellEnd"/>
      <w:r w:rsidRPr="0002401C">
        <w:rPr>
          <w:rFonts w:ascii="Times New Roman" w:eastAsia="Times New Roman" w:hAnsi="Times New Roman" w:cs="Times New Roman"/>
          <w:b/>
          <w:bCs/>
          <w:color w:val="000000"/>
          <w:kern w:val="0"/>
          <w:sz w:val="24"/>
          <w:szCs w:val="24"/>
          <w14:ligatures w14:val="none"/>
        </w:rPr>
        <w:t xml:space="preserve"> </w:t>
      </w:r>
      <w:r w:rsidR="009F21F6">
        <w:rPr>
          <w:rFonts w:ascii="Times New Roman" w:eastAsia="Times New Roman" w:hAnsi="Times New Roman" w:cs="Times New Roman"/>
          <w:b/>
          <w:bCs/>
          <w:color w:val="000000"/>
          <w:kern w:val="0"/>
          <w:sz w:val="24"/>
          <w:szCs w:val="24"/>
          <w14:ligatures w14:val="none"/>
        </w:rPr>
        <w:t>3</w:t>
      </w:r>
      <w:r w:rsidRPr="0002401C">
        <w:rPr>
          <w:rFonts w:ascii="Times New Roman" w:eastAsia="Times New Roman" w:hAnsi="Times New Roman" w:cs="Times New Roman"/>
          <w:b/>
          <w:bCs/>
          <w:color w:val="000000"/>
          <w:kern w:val="0"/>
          <w:sz w:val="24"/>
          <w:szCs w:val="24"/>
          <w14:ligatures w14:val="none"/>
        </w:rPr>
        <w:t>. Placebo Tests</w:t>
      </w:r>
    </w:p>
    <w:p w14:paraId="128854E5" w14:textId="77777777" w:rsidR="00025161" w:rsidRPr="0002401C" w:rsidRDefault="00025161" w:rsidP="00025161">
      <w:pPr>
        <w:spacing w:after="0" w:line="240" w:lineRule="auto"/>
        <w:rPr>
          <w:rFonts w:ascii="Times New Roman" w:eastAsia="Times New Roman" w:hAnsi="Times New Roman" w:cs="Times New Roman"/>
          <w:b/>
          <w:bCs/>
          <w:color w:val="000000"/>
          <w:kern w:val="0"/>
          <w:sz w:val="24"/>
          <w:szCs w:val="24"/>
          <w14:ligatures w14:val="none"/>
        </w:rPr>
      </w:pPr>
    </w:p>
    <w:p w14:paraId="132D8AFE" w14:textId="77777777" w:rsidR="00025161" w:rsidRDefault="00025161" w:rsidP="00025161">
      <w:pPr>
        <w:spacing w:before="60" w:after="60" w:line="360" w:lineRule="auto"/>
        <w:ind w:firstLine="360"/>
        <w:jc w:val="both"/>
        <w:rPr>
          <w:rFonts w:ascii="Times New Roman" w:hAnsi="Times New Roman" w:cs="Times New Roman"/>
        </w:rPr>
      </w:pPr>
      <w:r w:rsidRPr="007E4281">
        <w:rPr>
          <w:rFonts w:ascii="Times New Roman" w:hAnsi="Times New Roman" w:cs="Times New Roman"/>
        </w:rPr>
        <w:t>We also conduct a series of placebo tests as alternative approaches to support the parallel trends assumption and address the measurement errors described above.</w:t>
      </w:r>
      <w:r>
        <w:rPr>
          <w:rFonts w:ascii="Times New Roman" w:hAnsi="Times New Roman" w:cs="Times New Roman"/>
        </w:rPr>
        <w:t xml:space="preserve"> </w:t>
      </w:r>
      <w:r w:rsidRPr="002F0409">
        <w:rPr>
          <w:rFonts w:ascii="Times New Roman" w:hAnsi="Times New Roman" w:cs="Times New Roman"/>
        </w:rPr>
        <w:t>The design of these placebo tests involves comparing a group of Medicare Advantage</w:t>
      </w:r>
      <w:r>
        <w:rPr>
          <w:rFonts w:ascii="Times New Roman" w:hAnsi="Times New Roman" w:cs="Times New Roman"/>
        </w:rPr>
        <w:t xml:space="preserve"> </w:t>
      </w:r>
      <w:r w:rsidRPr="002F0409">
        <w:rPr>
          <w:rFonts w:ascii="Times New Roman" w:hAnsi="Times New Roman" w:cs="Times New Roman"/>
        </w:rPr>
        <w:t xml:space="preserve">beneficiaries who are not expected to be affected by the inclusion of the ADRD HCC in the risk-adjusted payment model with another group of MA beneficiaries who likewise should not be impacted by the new payment model. </w:t>
      </w:r>
      <w:r>
        <w:rPr>
          <w:rFonts w:ascii="Times New Roman" w:hAnsi="Times New Roman" w:cs="Times New Roman"/>
        </w:rPr>
        <w:t>Formally, we estimate the following DID model specified in Equation (B.2):</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85"/>
        <w:gridCol w:w="675"/>
      </w:tblGrid>
      <w:tr w:rsidR="00025161" w14:paraId="58053539" w14:textId="77777777" w:rsidTr="002E7819">
        <w:tc>
          <w:tcPr>
            <w:tcW w:w="8815" w:type="dxa"/>
          </w:tcPr>
          <w:p w14:paraId="5539F5C8" w14:textId="77777777" w:rsidR="00025161" w:rsidRDefault="00000000" w:rsidP="002E7819">
            <w:pPr>
              <w:spacing w:before="60" w:after="60" w:line="360" w:lineRule="auto"/>
              <w:jc w:val="center"/>
              <w:rPr>
                <w:rFonts w:ascii="Times New Roman" w:hAnsi="Times New Roman" w:cs="Times New Roman"/>
              </w:rPr>
            </w:pPr>
            <m:oMathPara>
              <m:oMath>
                <m:sSub>
                  <m:sSubPr>
                    <m:ctrlPr>
                      <w:rPr>
                        <w:rFonts w:ascii="Cambria Math" w:hAnsi="Cambria Math" w:cs="Times New Roman"/>
                        <w:i/>
                      </w:rPr>
                    </m:ctrlPr>
                  </m:sSubPr>
                  <m:e>
                    <m:r>
                      <w:rPr>
                        <w:rFonts w:ascii="Cambria Math" w:hAnsi="Cambria Math" w:cs="Times New Roman"/>
                      </w:rPr>
                      <m:t>y</m:t>
                    </m:r>
                  </m:e>
                  <m:sub>
                    <m:r>
                      <w:rPr>
                        <w:rFonts w:ascii="Cambria Math" w:hAnsi="Cambria Math" w:cs="Times New Roman"/>
                      </w:rPr>
                      <m:t>it</m:t>
                    </m:r>
                  </m:sub>
                </m:sSub>
                <m:r>
                  <w:rPr>
                    <w:rFonts w:ascii="Cambria Math" w:hAnsi="Cambria Math" w:cs="Times New Roman"/>
                  </w:rPr>
                  <m:t xml:space="preserve">= </m:t>
                </m:r>
                <m:sSubSup>
                  <m:sSubSupPr>
                    <m:ctrlPr>
                      <w:rPr>
                        <w:rFonts w:ascii="Cambria Math" w:hAnsi="Cambria Math" w:cs="Times New Roman"/>
                        <w:i/>
                      </w:rPr>
                    </m:ctrlPr>
                  </m:sSubSupPr>
                  <m:e>
                    <m:r>
                      <w:rPr>
                        <w:rFonts w:ascii="Cambria Math" w:hAnsi="Cambria Math" w:cs="Times New Roman"/>
                      </w:rPr>
                      <m:t>β</m:t>
                    </m:r>
                  </m:e>
                  <m:sub>
                    <m:r>
                      <w:rPr>
                        <w:rFonts w:ascii="Cambria Math" w:hAnsi="Cambria Math" w:cs="Times New Roman"/>
                      </w:rPr>
                      <m:t>0</m:t>
                    </m:r>
                  </m:sub>
                  <m:sup>
                    <m:r>
                      <w:rPr>
                        <w:rFonts w:ascii="Cambria Math" w:hAnsi="Cambria Math" w:cs="Times New Roman"/>
                      </w:rPr>
                      <m:t>'</m:t>
                    </m:r>
                  </m:sup>
                </m:sSubSup>
                <m:r>
                  <w:rPr>
                    <w:rFonts w:ascii="Cambria Math" w:hAnsi="Cambria Math" w:cs="Times New Roman"/>
                  </w:rPr>
                  <m:t>+</m:t>
                </m:r>
                <m:sSubSup>
                  <m:sSubSupPr>
                    <m:ctrlPr>
                      <w:rPr>
                        <w:rFonts w:ascii="Cambria Math" w:hAnsi="Cambria Math" w:cs="Times New Roman"/>
                        <w:i/>
                      </w:rPr>
                    </m:ctrlPr>
                  </m:sSubSupPr>
                  <m:e>
                    <m:r>
                      <w:rPr>
                        <w:rFonts w:ascii="Cambria Math" w:hAnsi="Cambria Math" w:cs="Times New Roman"/>
                      </w:rPr>
                      <m:t>β</m:t>
                    </m:r>
                  </m:e>
                  <m:sub>
                    <m:r>
                      <w:rPr>
                        <w:rFonts w:ascii="Cambria Math" w:hAnsi="Cambria Math" w:cs="Times New Roman"/>
                      </w:rPr>
                      <m:t>1</m:t>
                    </m:r>
                  </m:sub>
                  <m:sup>
                    <m:r>
                      <w:rPr>
                        <w:rFonts w:ascii="Cambria Math" w:hAnsi="Cambria Math" w:cs="Times New Roman"/>
                      </w:rPr>
                      <m:t>'</m:t>
                    </m:r>
                  </m:sup>
                </m:sSubSup>
                <m:r>
                  <w:rPr>
                    <w:rFonts w:ascii="Cambria Math" w:hAnsi="Cambria Math" w:cs="Times New Roman"/>
                  </w:rPr>
                  <m:t>placeboTreate</m:t>
                </m:r>
                <m:sSub>
                  <m:sSubPr>
                    <m:ctrlPr>
                      <w:rPr>
                        <w:rFonts w:ascii="Cambria Math" w:hAnsi="Cambria Math" w:cs="Times New Roman"/>
                        <w:i/>
                      </w:rPr>
                    </m:ctrlPr>
                  </m:sSubPr>
                  <m:e>
                    <m:r>
                      <w:rPr>
                        <w:rFonts w:ascii="Cambria Math" w:hAnsi="Cambria Math" w:cs="Times New Roman"/>
                      </w:rPr>
                      <m:t>d</m:t>
                    </m:r>
                  </m:e>
                  <m:sub>
                    <m:r>
                      <w:rPr>
                        <w:rFonts w:ascii="Cambria Math" w:hAnsi="Cambria Math" w:cs="Times New Roman"/>
                      </w:rPr>
                      <m:t>it</m:t>
                    </m:r>
                  </m:sub>
                </m:sSub>
                <m:r>
                  <w:rPr>
                    <w:rFonts w:ascii="Cambria Math" w:hAnsi="Cambria Math" w:cs="Times New Roman"/>
                  </w:rPr>
                  <m:t>×pos</m:t>
                </m:r>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t</m:t>
                    </m:r>
                  </m:sub>
                </m:sSub>
                <m:r>
                  <w:rPr>
                    <w:rFonts w:ascii="Cambria Math" w:hAnsi="Cambria Math" w:cs="Times New Roman"/>
                  </w:rPr>
                  <m:t>+</m:t>
                </m:r>
                <m:sSubSup>
                  <m:sSubSupPr>
                    <m:ctrlPr>
                      <w:rPr>
                        <w:rFonts w:ascii="Cambria Math" w:hAnsi="Cambria Math" w:cs="Times New Roman"/>
                        <w:i/>
                      </w:rPr>
                    </m:ctrlPr>
                  </m:sSubSupPr>
                  <m:e>
                    <m:r>
                      <w:rPr>
                        <w:rFonts w:ascii="Cambria Math" w:hAnsi="Cambria Math" w:cs="Times New Roman"/>
                      </w:rPr>
                      <m:t>β</m:t>
                    </m:r>
                  </m:e>
                  <m:sub>
                    <m:r>
                      <w:rPr>
                        <w:rFonts w:ascii="Cambria Math" w:hAnsi="Cambria Math" w:cs="Times New Roman"/>
                      </w:rPr>
                      <m:t>2</m:t>
                    </m:r>
                  </m:sub>
                  <m:sup>
                    <m:r>
                      <w:rPr>
                        <w:rFonts w:ascii="Cambria Math" w:hAnsi="Cambria Math" w:cs="Times New Roman"/>
                      </w:rPr>
                      <m:t>'</m:t>
                    </m:r>
                  </m:sup>
                </m:sSubSup>
                <m:r>
                  <w:rPr>
                    <w:rFonts w:ascii="Cambria Math" w:hAnsi="Cambria Math" w:cs="Times New Roman"/>
                  </w:rPr>
                  <m:t>placeboTreate</m:t>
                </m:r>
                <m:sSub>
                  <m:sSubPr>
                    <m:ctrlPr>
                      <w:rPr>
                        <w:rFonts w:ascii="Cambria Math" w:hAnsi="Cambria Math" w:cs="Times New Roman"/>
                        <w:i/>
                      </w:rPr>
                    </m:ctrlPr>
                  </m:sSubPr>
                  <m:e>
                    <m:r>
                      <w:rPr>
                        <w:rFonts w:ascii="Cambria Math" w:hAnsi="Cambria Math" w:cs="Times New Roman"/>
                      </w:rPr>
                      <m:t>d</m:t>
                    </m:r>
                  </m:e>
                  <m:sub>
                    <m:r>
                      <w:rPr>
                        <w:rFonts w:ascii="Cambria Math" w:hAnsi="Cambria Math" w:cs="Times New Roman"/>
                      </w:rPr>
                      <m:t>it</m:t>
                    </m:r>
                  </m:sub>
                </m:sSub>
                <m:r>
                  <w:rPr>
                    <w:rFonts w:ascii="Cambria Math" w:hAnsi="Cambria Math" w:cs="Times New Roman"/>
                  </w:rPr>
                  <m:t xml:space="preserve"> +</m:t>
                </m:r>
                <m:sSup>
                  <m:sSupPr>
                    <m:ctrlPr>
                      <w:rPr>
                        <w:rFonts w:ascii="Cambria Math" w:hAnsi="Cambria Math" w:cs="Times New Roman"/>
                        <w:i/>
                      </w:rPr>
                    </m:ctrlPr>
                  </m:sSupPr>
                  <m:e>
                    <m:r>
                      <w:rPr>
                        <w:rFonts w:ascii="Cambria Math" w:hAnsi="Cambria Math" w:cs="Times New Roman"/>
                      </w:rPr>
                      <m:t>γ</m:t>
                    </m:r>
                  </m:e>
                  <m:sup>
                    <m:r>
                      <w:rPr>
                        <w:rFonts w:ascii="Cambria Math" w:hAnsi="Cambria Math" w:cs="Times New Roman"/>
                      </w:rPr>
                      <m:t>'</m:t>
                    </m:r>
                  </m:sup>
                </m:sSup>
                <m:sSubSup>
                  <m:sSubSupPr>
                    <m:ctrlPr>
                      <w:rPr>
                        <w:rFonts w:ascii="Cambria Math" w:hAnsi="Cambria Math" w:cs="Times New Roman"/>
                        <w:i/>
                      </w:rPr>
                    </m:ctrlPr>
                  </m:sSubSupPr>
                  <m:e>
                    <m:r>
                      <w:rPr>
                        <w:rFonts w:ascii="Cambria Math" w:hAnsi="Cambria Math" w:cs="Times New Roman"/>
                      </w:rPr>
                      <m:t>X</m:t>
                    </m:r>
                  </m:e>
                  <m:sub>
                    <m:r>
                      <w:rPr>
                        <w:rFonts w:ascii="Cambria Math" w:hAnsi="Cambria Math" w:cs="Times New Roman"/>
                      </w:rPr>
                      <m:t>it</m:t>
                    </m:r>
                  </m:sub>
                  <m:sup>
                    <m:r>
                      <w:rPr>
                        <w:rFonts w:ascii="Cambria Math" w:hAnsi="Cambria Math" w:cs="Times New Roman"/>
                      </w:rPr>
                      <m:t>'</m:t>
                    </m:r>
                  </m:sup>
                </m:sSubSup>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α</m:t>
                    </m:r>
                  </m:e>
                  <m:sub>
                    <m:r>
                      <w:rPr>
                        <w:rFonts w:ascii="Cambria Math" w:hAnsi="Cambria Math" w:cs="Times New Roman"/>
                      </w:rPr>
                      <m:t>t</m:t>
                    </m:r>
                  </m:sub>
                </m:sSub>
                <m:r>
                  <w:rPr>
                    <w:rFonts w:ascii="Cambria Math" w:hAnsi="Cambria Math" w:cs="Times New Roman"/>
                  </w:rPr>
                  <m:t>+</m:t>
                </m:r>
                <m:sSubSup>
                  <m:sSubSupPr>
                    <m:ctrlPr>
                      <w:rPr>
                        <w:rFonts w:ascii="Cambria Math" w:hAnsi="Cambria Math" w:cs="Times New Roman"/>
                        <w:i/>
                      </w:rPr>
                    </m:ctrlPr>
                  </m:sSubSupPr>
                  <m:e>
                    <m:r>
                      <w:rPr>
                        <w:rFonts w:ascii="Cambria Math" w:hAnsi="Cambria Math" w:cs="Times New Roman"/>
                      </w:rPr>
                      <m:t>ϵ</m:t>
                    </m:r>
                  </m:e>
                  <m:sub>
                    <m:r>
                      <w:rPr>
                        <w:rFonts w:ascii="Cambria Math" w:hAnsi="Cambria Math" w:cs="Times New Roman"/>
                      </w:rPr>
                      <m:t>it</m:t>
                    </m:r>
                  </m:sub>
                  <m:sup>
                    <m:r>
                      <w:rPr>
                        <w:rFonts w:ascii="Cambria Math" w:hAnsi="Cambria Math" w:cs="Times New Roman"/>
                      </w:rPr>
                      <m:t>'</m:t>
                    </m:r>
                  </m:sup>
                </m:sSubSup>
              </m:oMath>
            </m:oMathPara>
          </w:p>
        </w:tc>
        <w:tc>
          <w:tcPr>
            <w:tcW w:w="535" w:type="dxa"/>
          </w:tcPr>
          <w:p w14:paraId="2B96ECBF" w14:textId="77777777" w:rsidR="00025161" w:rsidRDefault="00025161" w:rsidP="002E7819">
            <w:pPr>
              <w:spacing w:before="60" w:after="60" w:line="360" w:lineRule="auto"/>
              <w:jc w:val="both"/>
              <w:rPr>
                <w:rFonts w:ascii="Times New Roman" w:hAnsi="Times New Roman" w:cs="Times New Roman"/>
              </w:rPr>
            </w:pPr>
            <w:r>
              <w:rPr>
                <w:rFonts w:ascii="Times New Roman" w:hAnsi="Times New Roman" w:cs="Times New Roman"/>
              </w:rPr>
              <w:t>(B.2)</w:t>
            </w:r>
          </w:p>
        </w:tc>
      </w:tr>
    </w:tbl>
    <w:p w14:paraId="5AD7C3BE" w14:textId="77777777" w:rsidR="00025161" w:rsidRDefault="00025161" w:rsidP="00025161">
      <w:pPr>
        <w:spacing w:before="60" w:after="60" w:line="360" w:lineRule="auto"/>
        <w:ind w:firstLine="360"/>
        <w:jc w:val="both"/>
        <w:rPr>
          <w:rFonts w:ascii="Times New Roman" w:hAnsi="Times New Roman" w:cs="Times New Roman"/>
        </w:rPr>
      </w:pPr>
      <w:r>
        <w:rPr>
          <w:rFonts w:ascii="Times New Roman" w:hAnsi="Times New Roman" w:cs="Times New Roman"/>
        </w:rPr>
        <w:t xml:space="preserve">Equation (B.2) mirrors Equation (B.1), </w:t>
      </w:r>
      <w:r w:rsidRPr="006B0D25">
        <w:rPr>
          <w:rFonts w:ascii="Times New Roman" w:hAnsi="Times New Roman" w:cs="Times New Roman"/>
        </w:rPr>
        <w:t>with the primary difference being the definition of the placebo-treat</w:t>
      </w:r>
      <w:r>
        <w:rPr>
          <w:rFonts w:ascii="Times New Roman" w:hAnsi="Times New Roman" w:cs="Times New Roman"/>
        </w:rPr>
        <w:t>ment</w:t>
      </w:r>
      <w:r w:rsidRPr="006B0D25">
        <w:rPr>
          <w:rFonts w:ascii="Times New Roman" w:hAnsi="Times New Roman" w:cs="Times New Roman"/>
        </w:rPr>
        <w:t xml:space="preserve"> group</w:t>
      </w:r>
      <w:r>
        <w:rPr>
          <w:rFonts w:ascii="Times New Roman" w:hAnsi="Times New Roman" w:cs="Times New Roman"/>
        </w:rPr>
        <w:t>, denoted as</w:t>
      </w:r>
      <w:r w:rsidRPr="00041A39">
        <w:rPr>
          <w:rFonts w:ascii="Cambria Math" w:hAnsi="Cambria Math" w:cs="Times New Roman"/>
          <w:i/>
        </w:rPr>
        <w:t xml:space="preserve"> </w:t>
      </w:r>
      <m:oMath>
        <m:r>
          <w:rPr>
            <w:rFonts w:ascii="Cambria Math" w:hAnsi="Cambria Math" w:cs="Times New Roman"/>
          </w:rPr>
          <m:t>placeboTreate</m:t>
        </m:r>
        <m:sSub>
          <m:sSubPr>
            <m:ctrlPr>
              <w:rPr>
                <w:rFonts w:ascii="Cambria Math" w:hAnsi="Cambria Math" w:cs="Times New Roman"/>
                <w:i/>
              </w:rPr>
            </m:ctrlPr>
          </m:sSubPr>
          <m:e>
            <m:r>
              <w:rPr>
                <w:rFonts w:ascii="Cambria Math" w:hAnsi="Cambria Math" w:cs="Times New Roman"/>
              </w:rPr>
              <m:t>d</m:t>
            </m:r>
          </m:e>
          <m:sub>
            <m:r>
              <w:rPr>
                <w:rFonts w:ascii="Cambria Math" w:hAnsi="Cambria Math" w:cs="Times New Roman"/>
              </w:rPr>
              <m:t>it</m:t>
            </m:r>
          </m:sub>
        </m:sSub>
      </m:oMath>
      <w:r>
        <w:rPr>
          <w:rFonts w:ascii="Times New Roman" w:hAnsi="Times New Roman" w:cs="Times New Roman"/>
        </w:rPr>
        <w:t xml:space="preserve">. </w:t>
      </w:r>
      <w:r w:rsidRPr="002B6057">
        <w:rPr>
          <w:rFonts w:ascii="Times New Roman" w:hAnsi="Times New Roman" w:cs="Times New Roman"/>
        </w:rPr>
        <w:t>For instance</w:t>
      </w:r>
      <w:r>
        <w:rPr>
          <w:rFonts w:ascii="Times New Roman" w:hAnsi="Times New Roman" w:cs="Times New Roman"/>
        </w:rPr>
        <w:t>, o</w:t>
      </w:r>
      <w:r w:rsidRPr="00531A51">
        <w:rPr>
          <w:rFonts w:ascii="Times New Roman" w:hAnsi="Times New Roman" w:cs="Times New Roman"/>
        </w:rPr>
        <w:t>ne illustrative placebo test designat</w:t>
      </w:r>
      <w:r>
        <w:rPr>
          <w:rFonts w:ascii="Times New Roman" w:hAnsi="Times New Roman" w:cs="Times New Roman"/>
        </w:rPr>
        <w:t>es</w:t>
      </w:r>
      <w:r w:rsidRPr="00531A51">
        <w:rPr>
          <w:rFonts w:ascii="Times New Roman" w:hAnsi="Times New Roman" w:cs="Times New Roman"/>
        </w:rPr>
        <w:t xml:space="preserve"> a placebo treat</w:t>
      </w:r>
      <w:r>
        <w:rPr>
          <w:rFonts w:ascii="Times New Roman" w:hAnsi="Times New Roman" w:cs="Times New Roman"/>
        </w:rPr>
        <w:t>ment</w:t>
      </w:r>
      <w:r w:rsidRPr="00531A51">
        <w:rPr>
          <w:rFonts w:ascii="Times New Roman" w:hAnsi="Times New Roman" w:cs="Times New Roman"/>
        </w:rPr>
        <w:t xml:space="preserve"> group, consisting of MA enrollees diagnosed with diabetes</w:t>
      </w:r>
      <w:r>
        <w:rPr>
          <w:rFonts w:ascii="Times New Roman" w:hAnsi="Times New Roman" w:cs="Times New Roman"/>
        </w:rPr>
        <w:t>/high blood sugar</w:t>
      </w:r>
      <w:r w:rsidRPr="00531A51">
        <w:rPr>
          <w:rFonts w:ascii="Times New Roman" w:hAnsi="Times New Roman" w:cs="Times New Roman"/>
        </w:rPr>
        <w:t xml:space="preserve"> but not </w:t>
      </w:r>
      <w:r>
        <w:rPr>
          <w:rFonts w:ascii="Times New Roman" w:hAnsi="Times New Roman" w:cs="Times New Roman"/>
        </w:rPr>
        <w:t>ADRD</w:t>
      </w:r>
      <w:r w:rsidRPr="00531A51">
        <w:rPr>
          <w:rFonts w:ascii="Times New Roman" w:hAnsi="Times New Roman" w:cs="Times New Roman"/>
        </w:rPr>
        <w:t>, and a control group comprising MA enrollees without either diabetes</w:t>
      </w:r>
      <w:r>
        <w:rPr>
          <w:rFonts w:ascii="Times New Roman" w:hAnsi="Times New Roman" w:cs="Times New Roman"/>
        </w:rPr>
        <w:t>/high blood sugar</w:t>
      </w:r>
      <w:r w:rsidRPr="00531A51">
        <w:rPr>
          <w:rFonts w:ascii="Times New Roman" w:hAnsi="Times New Roman" w:cs="Times New Roman"/>
        </w:rPr>
        <w:t xml:space="preserve"> or </w:t>
      </w:r>
      <w:r>
        <w:rPr>
          <w:rFonts w:ascii="Times New Roman" w:hAnsi="Times New Roman" w:cs="Times New Roman"/>
        </w:rPr>
        <w:t>ADRD</w:t>
      </w:r>
      <w:r w:rsidRPr="00531A51">
        <w:rPr>
          <w:rFonts w:ascii="Times New Roman" w:hAnsi="Times New Roman" w:cs="Times New Roman"/>
        </w:rPr>
        <w:t>.</w:t>
      </w:r>
      <w:r>
        <w:rPr>
          <w:rFonts w:ascii="Times New Roman" w:hAnsi="Times New Roman" w:cs="Times New Roman"/>
        </w:rPr>
        <w:t xml:space="preserve"> Since </w:t>
      </w:r>
      <w:r w:rsidRPr="00531A51">
        <w:rPr>
          <w:rFonts w:ascii="Times New Roman" w:hAnsi="Times New Roman" w:cs="Times New Roman"/>
        </w:rPr>
        <w:t>individuals with diabetes</w:t>
      </w:r>
      <w:r>
        <w:rPr>
          <w:rFonts w:ascii="Times New Roman" w:hAnsi="Times New Roman" w:cs="Times New Roman"/>
        </w:rPr>
        <w:t xml:space="preserve"> and without ADRD</w:t>
      </w:r>
      <w:r w:rsidRPr="00531A51">
        <w:rPr>
          <w:rFonts w:ascii="Times New Roman" w:hAnsi="Times New Roman" w:cs="Times New Roman"/>
        </w:rPr>
        <w:t xml:space="preserve"> are not the primary target of the policy integrating ADRD HCC into the risk adjustment model, we </w:t>
      </w:r>
      <w:r>
        <w:rPr>
          <w:rFonts w:ascii="Times New Roman" w:hAnsi="Times New Roman" w:cs="Times New Roman"/>
        </w:rPr>
        <w:t>expect to</w:t>
      </w:r>
      <w:r w:rsidRPr="00531A51">
        <w:rPr>
          <w:rFonts w:ascii="Times New Roman" w:hAnsi="Times New Roman" w:cs="Times New Roman"/>
        </w:rPr>
        <w:t xml:space="preserve"> observ</w:t>
      </w:r>
      <w:r>
        <w:rPr>
          <w:rFonts w:ascii="Times New Roman" w:hAnsi="Times New Roman" w:cs="Times New Roman"/>
        </w:rPr>
        <w:t>e a</w:t>
      </w:r>
      <w:r w:rsidRPr="00531A51">
        <w:rPr>
          <w:rFonts w:ascii="Times New Roman" w:hAnsi="Times New Roman" w:cs="Times New Roman"/>
        </w:rPr>
        <w:t xml:space="preserve"> statistically </w:t>
      </w:r>
      <w:r>
        <w:rPr>
          <w:rFonts w:ascii="Times New Roman" w:hAnsi="Times New Roman" w:cs="Times New Roman"/>
        </w:rPr>
        <w:t>insignificant</w:t>
      </w:r>
      <w:r w:rsidRPr="00531A51">
        <w:rPr>
          <w:rFonts w:ascii="Times New Roman" w:hAnsi="Times New Roman" w:cs="Times New Roman"/>
        </w:rPr>
        <w:t xml:space="preserve"> </w:t>
      </w:r>
      <m:oMath>
        <m:sSubSup>
          <m:sSubSupPr>
            <m:ctrlPr>
              <w:rPr>
                <w:rFonts w:ascii="Cambria Math" w:hAnsi="Cambria Math" w:cs="Times New Roman"/>
                <w:i/>
              </w:rPr>
            </m:ctrlPr>
          </m:sSubSupPr>
          <m:e>
            <m:acc>
              <m:accPr>
                <m:ctrlPr>
                  <w:rPr>
                    <w:rFonts w:ascii="Cambria Math" w:hAnsi="Cambria Math" w:cs="Times New Roman"/>
                    <w:i/>
                  </w:rPr>
                </m:ctrlPr>
              </m:accPr>
              <m:e>
                <m:r>
                  <w:rPr>
                    <w:rFonts w:ascii="Cambria Math" w:hAnsi="Cambria Math" w:cs="Times New Roman"/>
                  </w:rPr>
                  <m:t>β</m:t>
                </m:r>
              </m:e>
            </m:acc>
          </m:e>
          <m:sub>
            <m:r>
              <w:rPr>
                <w:rFonts w:ascii="Cambria Math" w:hAnsi="Cambria Math" w:cs="Times New Roman"/>
              </w:rPr>
              <m:t>1</m:t>
            </m:r>
          </m:sub>
          <m:sup>
            <m:r>
              <w:rPr>
                <w:rFonts w:ascii="Cambria Math" w:hAnsi="Cambria Math" w:cs="Times New Roman"/>
              </w:rPr>
              <m:t>'</m:t>
            </m:r>
          </m:sup>
        </m:sSubSup>
        <m:r>
          <w:rPr>
            <w:rFonts w:ascii="Cambria Math" w:hAnsi="Cambria Math" w:cs="Times New Roman"/>
          </w:rPr>
          <m:t xml:space="preserve"> </m:t>
        </m:r>
      </m:oMath>
      <w:r>
        <w:rPr>
          <w:rFonts w:ascii="Times New Roman" w:hAnsi="Times New Roman" w:cs="Times New Roman"/>
        </w:rPr>
        <w:t xml:space="preserve"> in this placebo test. </w:t>
      </w:r>
      <w:r w:rsidRPr="00915B68">
        <w:rPr>
          <w:rFonts w:ascii="Times New Roman" w:hAnsi="Times New Roman" w:cs="Times New Roman"/>
        </w:rPr>
        <w:t>This would imply that the 2020 revisions to the risk-adjusted payment model are not statistically associated with improved care experiences for</w:t>
      </w:r>
      <w:r>
        <w:rPr>
          <w:rFonts w:ascii="Times New Roman" w:hAnsi="Times New Roman" w:cs="Times New Roman"/>
        </w:rPr>
        <w:t xml:space="preserve"> non-ADRD</w:t>
      </w:r>
      <w:r w:rsidRPr="00915B68">
        <w:rPr>
          <w:rFonts w:ascii="Times New Roman" w:hAnsi="Times New Roman" w:cs="Times New Roman"/>
        </w:rPr>
        <w:t xml:space="preserve"> MA beneficiaries with diabetes/high blood sugar</w:t>
      </w:r>
      <w:r>
        <w:rPr>
          <w:rFonts w:ascii="Times New Roman" w:hAnsi="Times New Roman" w:cs="Times New Roman"/>
        </w:rPr>
        <w:t xml:space="preserve">. Conversely, if we observe a significant </w:t>
      </w:r>
      <m:oMath>
        <m:sSubSup>
          <m:sSubSupPr>
            <m:ctrlPr>
              <w:rPr>
                <w:rFonts w:ascii="Cambria Math" w:hAnsi="Cambria Math" w:cs="Times New Roman"/>
                <w:i/>
              </w:rPr>
            </m:ctrlPr>
          </m:sSubSupPr>
          <m:e>
            <m:acc>
              <m:accPr>
                <m:ctrlPr>
                  <w:rPr>
                    <w:rFonts w:ascii="Cambria Math" w:hAnsi="Cambria Math" w:cs="Times New Roman"/>
                    <w:i/>
                  </w:rPr>
                </m:ctrlPr>
              </m:accPr>
              <m:e>
                <m:r>
                  <w:rPr>
                    <w:rFonts w:ascii="Cambria Math" w:hAnsi="Cambria Math" w:cs="Times New Roman"/>
                  </w:rPr>
                  <m:t>β</m:t>
                </m:r>
              </m:e>
            </m:acc>
          </m:e>
          <m:sub>
            <m:r>
              <w:rPr>
                <w:rFonts w:ascii="Cambria Math" w:hAnsi="Cambria Math" w:cs="Times New Roman"/>
              </w:rPr>
              <m:t>1</m:t>
            </m:r>
          </m:sub>
          <m:sup>
            <m:r>
              <w:rPr>
                <w:rFonts w:ascii="Cambria Math" w:hAnsi="Cambria Math" w:cs="Times New Roman"/>
              </w:rPr>
              <m:t>'</m:t>
            </m:r>
          </m:sup>
        </m:sSubSup>
      </m:oMath>
      <w:r>
        <w:rPr>
          <w:rFonts w:ascii="Times New Roman" w:hAnsi="Times New Roman" w:cs="Times New Roman"/>
        </w:rPr>
        <w:t xml:space="preserve">, it suggests that our benchmark analysis using Equation (B.1) likely picks up confounding bias from concurrent events such as the onset of the COVID-19 pandemic in 2020 or any potential proxy-response bias. </w:t>
      </w:r>
    </w:p>
    <w:p w14:paraId="227D296A" w14:textId="77777777" w:rsidR="00025161" w:rsidRPr="00D27EED" w:rsidRDefault="00025161" w:rsidP="00025161">
      <w:pPr>
        <w:spacing w:before="60" w:after="60" w:line="360" w:lineRule="auto"/>
        <w:ind w:firstLine="360"/>
        <w:jc w:val="both"/>
        <w:rPr>
          <w:rFonts w:ascii="Times New Roman" w:hAnsi="Times New Roman" w:cs="Times New Roman"/>
          <w:b/>
          <w:bCs/>
        </w:rPr>
      </w:pPr>
      <w:r w:rsidRPr="00531A51">
        <w:rPr>
          <w:rFonts w:ascii="Times New Roman" w:hAnsi="Times New Roman" w:cs="Times New Roman"/>
        </w:rPr>
        <w:t xml:space="preserve">This approach </w:t>
      </w:r>
      <w:r>
        <w:rPr>
          <w:rFonts w:ascii="Times New Roman" w:hAnsi="Times New Roman" w:cs="Times New Roman"/>
        </w:rPr>
        <w:t>is then</w:t>
      </w:r>
      <w:r w:rsidRPr="00531A51">
        <w:rPr>
          <w:rFonts w:ascii="Times New Roman" w:hAnsi="Times New Roman" w:cs="Times New Roman"/>
        </w:rPr>
        <w:t xml:space="preserve"> extended to </w:t>
      </w:r>
      <w:r>
        <w:rPr>
          <w:rFonts w:ascii="Times New Roman" w:hAnsi="Times New Roman" w:cs="Times New Roman"/>
        </w:rPr>
        <w:t>a series of</w:t>
      </w:r>
      <w:r w:rsidRPr="00531A51">
        <w:rPr>
          <w:rFonts w:ascii="Times New Roman" w:hAnsi="Times New Roman" w:cs="Times New Roman"/>
        </w:rPr>
        <w:t xml:space="preserve"> placebo tests, </w:t>
      </w:r>
      <w:r>
        <w:rPr>
          <w:rFonts w:ascii="Times New Roman" w:hAnsi="Times New Roman" w:cs="Times New Roman"/>
        </w:rPr>
        <w:t xml:space="preserve">with </w:t>
      </w:r>
      <w:r w:rsidRPr="00531A51">
        <w:rPr>
          <w:rFonts w:ascii="Times New Roman" w:hAnsi="Times New Roman" w:cs="Times New Roman"/>
        </w:rPr>
        <w:t>each</w:t>
      </w:r>
      <w:r>
        <w:rPr>
          <w:rFonts w:ascii="Times New Roman" w:hAnsi="Times New Roman" w:cs="Times New Roman"/>
        </w:rPr>
        <w:t xml:space="preserve"> placebo treated group</w:t>
      </w:r>
      <w:r w:rsidRPr="00531A51">
        <w:rPr>
          <w:rFonts w:ascii="Times New Roman" w:hAnsi="Times New Roman" w:cs="Times New Roman"/>
        </w:rPr>
        <w:t xml:space="preserve"> focusing on a distinct health condition, including hypertension or high blood pressure, myocardial infarction (MI)/heart attack, stroke or brain hemorrhage, osteoarthritis or soft bones, congestive heart failure, emphysema/asthma/COPD, </w:t>
      </w:r>
      <w:r>
        <w:rPr>
          <w:rFonts w:ascii="Times New Roman" w:hAnsi="Times New Roman" w:cs="Times New Roman"/>
        </w:rPr>
        <w:t xml:space="preserve">and </w:t>
      </w:r>
      <w:r w:rsidRPr="00531A51">
        <w:rPr>
          <w:rFonts w:ascii="Times New Roman" w:hAnsi="Times New Roman" w:cs="Times New Roman"/>
        </w:rPr>
        <w:t>complete or partial paralysis</w:t>
      </w:r>
      <w:r>
        <w:rPr>
          <w:rFonts w:ascii="Times New Roman" w:hAnsi="Times New Roman" w:cs="Times New Roman"/>
        </w:rPr>
        <w:t xml:space="preserve">. </w:t>
      </w:r>
      <w:r w:rsidRPr="00983613">
        <w:rPr>
          <w:rFonts w:ascii="Times New Roman" w:hAnsi="Times New Roman" w:cs="Times New Roman"/>
        </w:rPr>
        <w:t>The full list of chronic conditions serving as placebo-treat</w:t>
      </w:r>
      <w:r>
        <w:rPr>
          <w:rFonts w:ascii="Times New Roman" w:hAnsi="Times New Roman" w:cs="Times New Roman"/>
        </w:rPr>
        <w:t>ment</w:t>
      </w:r>
      <w:r w:rsidRPr="00983613">
        <w:rPr>
          <w:rFonts w:ascii="Times New Roman" w:hAnsi="Times New Roman" w:cs="Times New Roman"/>
        </w:rPr>
        <w:t xml:space="preserve"> groups is displayed along the horizontal axis in Figure A</w:t>
      </w:r>
      <w:r>
        <w:rPr>
          <w:rFonts w:ascii="Times New Roman" w:hAnsi="Times New Roman" w:cs="Times New Roman"/>
        </w:rPr>
        <w:t>6</w:t>
      </w:r>
      <w:r w:rsidRPr="00983613">
        <w:rPr>
          <w:rFonts w:ascii="Times New Roman" w:hAnsi="Times New Roman" w:cs="Times New Roman"/>
        </w:rPr>
        <w:t>. In this figure, each coefficient of association, along with its corresponding 95% confidence interval, is derived from the results of a specific placebo test.</w:t>
      </w:r>
    </w:p>
    <w:p w14:paraId="26ECD952" w14:textId="01B2590D" w:rsidR="00A45DA5" w:rsidRPr="007210A1" w:rsidRDefault="00A45DA5" w:rsidP="00025161">
      <w:pPr>
        <w:spacing w:before="60" w:after="60" w:line="360" w:lineRule="auto"/>
        <w:jc w:val="both"/>
        <w:rPr>
          <w:rFonts w:ascii="Times New Roman" w:hAnsi="Times New Roman" w:cs="Times New Roman"/>
          <w:i/>
        </w:rPr>
      </w:pPr>
    </w:p>
    <w:sectPr w:rsidR="00A45DA5" w:rsidRPr="007210A1" w:rsidSect="00094F4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4D6E29" w14:textId="77777777" w:rsidR="00517812" w:rsidRDefault="00517812" w:rsidP="00162647">
      <w:pPr>
        <w:spacing w:after="0" w:line="240" w:lineRule="auto"/>
      </w:pPr>
      <w:r>
        <w:separator/>
      </w:r>
    </w:p>
  </w:endnote>
  <w:endnote w:type="continuationSeparator" w:id="0">
    <w:p w14:paraId="5717D2B5" w14:textId="77777777" w:rsidR="00517812" w:rsidRDefault="00517812" w:rsidP="0016264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Times New Roman (Body CS)">
    <w:altName w:val="Times New Roman"/>
    <w:charset w:val="00"/>
    <w:family w:val="roman"/>
    <w:pitch w:val="default"/>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38440623"/>
      <w:docPartObj>
        <w:docPartGallery w:val="Page Numbers (Bottom of Page)"/>
        <w:docPartUnique/>
      </w:docPartObj>
    </w:sdtPr>
    <w:sdtEndPr>
      <w:rPr>
        <w:noProof/>
      </w:rPr>
    </w:sdtEndPr>
    <w:sdtContent>
      <w:p w14:paraId="06BE0943" w14:textId="659358F1" w:rsidR="00162647" w:rsidRDefault="0016264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B8D8E16" w14:textId="77777777" w:rsidR="00162647" w:rsidRDefault="0016264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1ED223" w14:textId="77777777" w:rsidR="00517812" w:rsidRDefault="00517812" w:rsidP="00162647">
      <w:pPr>
        <w:spacing w:after="0" w:line="240" w:lineRule="auto"/>
      </w:pPr>
      <w:r>
        <w:separator/>
      </w:r>
    </w:p>
  </w:footnote>
  <w:footnote w:type="continuationSeparator" w:id="0">
    <w:p w14:paraId="1F65A298" w14:textId="77777777" w:rsidR="00517812" w:rsidRDefault="00517812" w:rsidP="0016264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FA28EF"/>
    <w:multiLevelType w:val="hybridMultilevel"/>
    <w:tmpl w:val="474CA2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EFE1E0C"/>
    <w:multiLevelType w:val="hybridMultilevel"/>
    <w:tmpl w:val="9154EE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3773D98"/>
    <w:multiLevelType w:val="hybridMultilevel"/>
    <w:tmpl w:val="38F2122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6465344"/>
    <w:multiLevelType w:val="hybridMultilevel"/>
    <w:tmpl w:val="FBFA67B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B447029"/>
    <w:multiLevelType w:val="hybridMultilevel"/>
    <w:tmpl w:val="959E4814"/>
    <w:lvl w:ilvl="0" w:tplc="99108742">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56C05760"/>
    <w:multiLevelType w:val="hybridMultilevel"/>
    <w:tmpl w:val="DB3C2D6C"/>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689735A0"/>
    <w:multiLevelType w:val="hybridMultilevel"/>
    <w:tmpl w:val="B336B5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75940E5B"/>
    <w:multiLevelType w:val="hybridMultilevel"/>
    <w:tmpl w:val="FBFA67B6"/>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624849693">
    <w:abstractNumId w:val="6"/>
  </w:num>
  <w:num w:numId="2" w16cid:durableId="1394935691">
    <w:abstractNumId w:val="1"/>
  </w:num>
  <w:num w:numId="3" w16cid:durableId="1981303025">
    <w:abstractNumId w:val="2"/>
  </w:num>
  <w:num w:numId="4" w16cid:durableId="799297552">
    <w:abstractNumId w:val="4"/>
  </w:num>
  <w:num w:numId="5" w16cid:durableId="502596406">
    <w:abstractNumId w:val="3"/>
  </w:num>
  <w:num w:numId="6" w16cid:durableId="1420642476">
    <w:abstractNumId w:val="5"/>
  </w:num>
  <w:num w:numId="7" w16cid:durableId="1997295641">
    <w:abstractNumId w:val="0"/>
  </w:num>
  <w:num w:numId="8" w16cid:durableId="202212622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1D21"/>
    <w:rsid w:val="00000FEB"/>
    <w:rsid w:val="00002395"/>
    <w:rsid w:val="0000367D"/>
    <w:rsid w:val="00004277"/>
    <w:rsid w:val="0000708B"/>
    <w:rsid w:val="00007B21"/>
    <w:rsid w:val="00011D37"/>
    <w:rsid w:val="0002114E"/>
    <w:rsid w:val="00023B7F"/>
    <w:rsid w:val="0002401C"/>
    <w:rsid w:val="00025161"/>
    <w:rsid w:val="00027A84"/>
    <w:rsid w:val="00031742"/>
    <w:rsid w:val="000326C0"/>
    <w:rsid w:val="000327B9"/>
    <w:rsid w:val="00032859"/>
    <w:rsid w:val="00036F0D"/>
    <w:rsid w:val="00036FE1"/>
    <w:rsid w:val="000374E4"/>
    <w:rsid w:val="00037DC5"/>
    <w:rsid w:val="000400E2"/>
    <w:rsid w:val="00041A39"/>
    <w:rsid w:val="0004315F"/>
    <w:rsid w:val="0004340D"/>
    <w:rsid w:val="00045C9B"/>
    <w:rsid w:val="00050828"/>
    <w:rsid w:val="000527FF"/>
    <w:rsid w:val="00053220"/>
    <w:rsid w:val="00054018"/>
    <w:rsid w:val="00055EA0"/>
    <w:rsid w:val="0006075D"/>
    <w:rsid w:val="00061B52"/>
    <w:rsid w:val="00062FCA"/>
    <w:rsid w:val="000644ED"/>
    <w:rsid w:val="0006504D"/>
    <w:rsid w:val="00066063"/>
    <w:rsid w:val="00066504"/>
    <w:rsid w:val="00067B8C"/>
    <w:rsid w:val="00067D75"/>
    <w:rsid w:val="00070FC3"/>
    <w:rsid w:val="000712F7"/>
    <w:rsid w:val="00072C4F"/>
    <w:rsid w:val="00072D18"/>
    <w:rsid w:val="00074A32"/>
    <w:rsid w:val="00075AA9"/>
    <w:rsid w:val="000765D1"/>
    <w:rsid w:val="00080978"/>
    <w:rsid w:val="000817F3"/>
    <w:rsid w:val="000856BA"/>
    <w:rsid w:val="00087672"/>
    <w:rsid w:val="00087B0D"/>
    <w:rsid w:val="00090662"/>
    <w:rsid w:val="00092511"/>
    <w:rsid w:val="00093E30"/>
    <w:rsid w:val="00094125"/>
    <w:rsid w:val="00094F4D"/>
    <w:rsid w:val="0009731C"/>
    <w:rsid w:val="000A10D5"/>
    <w:rsid w:val="000A146B"/>
    <w:rsid w:val="000A15B4"/>
    <w:rsid w:val="000A23EE"/>
    <w:rsid w:val="000A5415"/>
    <w:rsid w:val="000A65B0"/>
    <w:rsid w:val="000A6851"/>
    <w:rsid w:val="000B0E6D"/>
    <w:rsid w:val="000B2960"/>
    <w:rsid w:val="000B2B9D"/>
    <w:rsid w:val="000B31E3"/>
    <w:rsid w:val="000B5530"/>
    <w:rsid w:val="000B796B"/>
    <w:rsid w:val="000B7B3A"/>
    <w:rsid w:val="000C391A"/>
    <w:rsid w:val="000C3D1E"/>
    <w:rsid w:val="000C4C14"/>
    <w:rsid w:val="000C6F6F"/>
    <w:rsid w:val="000C7F5E"/>
    <w:rsid w:val="000D1A1E"/>
    <w:rsid w:val="000D7C06"/>
    <w:rsid w:val="000E0558"/>
    <w:rsid w:val="000E1447"/>
    <w:rsid w:val="000E2CE2"/>
    <w:rsid w:val="000E400D"/>
    <w:rsid w:val="000E48B5"/>
    <w:rsid w:val="000E5033"/>
    <w:rsid w:val="000E751D"/>
    <w:rsid w:val="000F0801"/>
    <w:rsid w:val="000F0CAF"/>
    <w:rsid w:val="000F138D"/>
    <w:rsid w:val="000F1472"/>
    <w:rsid w:val="000F2E2C"/>
    <w:rsid w:val="000F562C"/>
    <w:rsid w:val="000F6F5A"/>
    <w:rsid w:val="000F7192"/>
    <w:rsid w:val="000F7C32"/>
    <w:rsid w:val="00100232"/>
    <w:rsid w:val="00100F7C"/>
    <w:rsid w:val="001014E3"/>
    <w:rsid w:val="00103C91"/>
    <w:rsid w:val="00111AA4"/>
    <w:rsid w:val="00111F16"/>
    <w:rsid w:val="00112CF6"/>
    <w:rsid w:val="00115C12"/>
    <w:rsid w:val="00115FBF"/>
    <w:rsid w:val="00117B27"/>
    <w:rsid w:val="001217E5"/>
    <w:rsid w:val="0012348B"/>
    <w:rsid w:val="00123FE7"/>
    <w:rsid w:val="00124C55"/>
    <w:rsid w:val="00125826"/>
    <w:rsid w:val="00125EDA"/>
    <w:rsid w:val="00130117"/>
    <w:rsid w:val="00135A73"/>
    <w:rsid w:val="0013661C"/>
    <w:rsid w:val="00136B4E"/>
    <w:rsid w:val="00141DDB"/>
    <w:rsid w:val="0014533B"/>
    <w:rsid w:val="0014575D"/>
    <w:rsid w:val="00145B02"/>
    <w:rsid w:val="00145B14"/>
    <w:rsid w:val="001465AA"/>
    <w:rsid w:val="00151C65"/>
    <w:rsid w:val="00153810"/>
    <w:rsid w:val="001573A4"/>
    <w:rsid w:val="0016198E"/>
    <w:rsid w:val="00162647"/>
    <w:rsid w:val="001633D7"/>
    <w:rsid w:val="00164338"/>
    <w:rsid w:val="0016491A"/>
    <w:rsid w:val="00165781"/>
    <w:rsid w:val="001662B9"/>
    <w:rsid w:val="0016792D"/>
    <w:rsid w:val="001703F1"/>
    <w:rsid w:val="00171D21"/>
    <w:rsid w:val="0017566D"/>
    <w:rsid w:val="00175E4D"/>
    <w:rsid w:val="0017609F"/>
    <w:rsid w:val="00177CF2"/>
    <w:rsid w:val="0018145C"/>
    <w:rsid w:val="001814E4"/>
    <w:rsid w:val="00181F81"/>
    <w:rsid w:val="0018340C"/>
    <w:rsid w:val="00183DFC"/>
    <w:rsid w:val="00184982"/>
    <w:rsid w:val="00190B35"/>
    <w:rsid w:val="00191B36"/>
    <w:rsid w:val="00193466"/>
    <w:rsid w:val="00194126"/>
    <w:rsid w:val="001A3E9D"/>
    <w:rsid w:val="001A5972"/>
    <w:rsid w:val="001A6118"/>
    <w:rsid w:val="001B08AE"/>
    <w:rsid w:val="001B119C"/>
    <w:rsid w:val="001B4E1C"/>
    <w:rsid w:val="001B64FA"/>
    <w:rsid w:val="001B679F"/>
    <w:rsid w:val="001B68B9"/>
    <w:rsid w:val="001B7337"/>
    <w:rsid w:val="001C4F50"/>
    <w:rsid w:val="001C621F"/>
    <w:rsid w:val="001D2007"/>
    <w:rsid w:val="001D24F7"/>
    <w:rsid w:val="001D342B"/>
    <w:rsid w:val="001D535B"/>
    <w:rsid w:val="001D6565"/>
    <w:rsid w:val="001D6F6E"/>
    <w:rsid w:val="001E2E22"/>
    <w:rsid w:val="001E399A"/>
    <w:rsid w:val="001E5D8C"/>
    <w:rsid w:val="001F2548"/>
    <w:rsid w:val="001F2DE1"/>
    <w:rsid w:val="001F6F86"/>
    <w:rsid w:val="00206E1A"/>
    <w:rsid w:val="00210005"/>
    <w:rsid w:val="0021257E"/>
    <w:rsid w:val="00221E59"/>
    <w:rsid w:val="00223F5C"/>
    <w:rsid w:val="002304A8"/>
    <w:rsid w:val="0023143C"/>
    <w:rsid w:val="00234084"/>
    <w:rsid w:val="00234A5F"/>
    <w:rsid w:val="00234B11"/>
    <w:rsid w:val="00236568"/>
    <w:rsid w:val="00236E2A"/>
    <w:rsid w:val="002373AB"/>
    <w:rsid w:val="00241814"/>
    <w:rsid w:val="002454B4"/>
    <w:rsid w:val="00246FF5"/>
    <w:rsid w:val="0025091F"/>
    <w:rsid w:val="00250A7D"/>
    <w:rsid w:val="002511D5"/>
    <w:rsid w:val="002521C9"/>
    <w:rsid w:val="0025442A"/>
    <w:rsid w:val="00256EA0"/>
    <w:rsid w:val="00257253"/>
    <w:rsid w:val="002621B8"/>
    <w:rsid w:val="0026338B"/>
    <w:rsid w:val="002654B7"/>
    <w:rsid w:val="002664B7"/>
    <w:rsid w:val="00267082"/>
    <w:rsid w:val="00272F49"/>
    <w:rsid w:val="00273B69"/>
    <w:rsid w:val="00275199"/>
    <w:rsid w:val="00283E6E"/>
    <w:rsid w:val="00284E0E"/>
    <w:rsid w:val="002914FF"/>
    <w:rsid w:val="00292DAD"/>
    <w:rsid w:val="002950A0"/>
    <w:rsid w:val="00297F66"/>
    <w:rsid w:val="002A0A7D"/>
    <w:rsid w:val="002A56D8"/>
    <w:rsid w:val="002A5D8B"/>
    <w:rsid w:val="002A7B3B"/>
    <w:rsid w:val="002A7BAF"/>
    <w:rsid w:val="002B1670"/>
    <w:rsid w:val="002B189A"/>
    <w:rsid w:val="002B1D62"/>
    <w:rsid w:val="002B1DC5"/>
    <w:rsid w:val="002B20C0"/>
    <w:rsid w:val="002B2839"/>
    <w:rsid w:val="002B3017"/>
    <w:rsid w:val="002B3400"/>
    <w:rsid w:val="002B377B"/>
    <w:rsid w:val="002B562C"/>
    <w:rsid w:val="002B6057"/>
    <w:rsid w:val="002C02F2"/>
    <w:rsid w:val="002C2079"/>
    <w:rsid w:val="002C35AD"/>
    <w:rsid w:val="002C3960"/>
    <w:rsid w:val="002C3F5B"/>
    <w:rsid w:val="002C5078"/>
    <w:rsid w:val="002C593D"/>
    <w:rsid w:val="002D14A0"/>
    <w:rsid w:val="002D163F"/>
    <w:rsid w:val="002D1E75"/>
    <w:rsid w:val="002D5250"/>
    <w:rsid w:val="002D5E10"/>
    <w:rsid w:val="002E1AFD"/>
    <w:rsid w:val="002E2BE1"/>
    <w:rsid w:val="002E7F7A"/>
    <w:rsid w:val="002F0409"/>
    <w:rsid w:val="002F12A5"/>
    <w:rsid w:val="002F1715"/>
    <w:rsid w:val="002F28D7"/>
    <w:rsid w:val="002F2C02"/>
    <w:rsid w:val="002F3159"/>
    <w:rsid w:val="002F36B5"/>
    <w:rsid w:val="002F3FF7"/>
    <w:rsid w:val="002F6648"/>
    <w:rsid w:val="0030096D"/>
    <w:rsid w:val="0030163E"/>
    <w:rsid w:val="0030174B"/>
    <w:rsid w:val="003020AE"/>
    <w:rsid w:val="003033D6"/>
    <w:rsid w:val="00303E97"/>
    <w:rsid w:val="00306531"/>
    <w:rsid w:val="00312289"/>
    <w:rsid w:val="00314765"/>
    <w:rsid w:val="00314BFB"/>
    <w:rsid w:val="00316BBD"/>
    <w:rsid w:val="00316F60"/>
    <w:rsid w:val="00317EA7"/>
    <w:rsid w:val="00322D6C"/>
    <w:rsid w:val="0032313F"/>
    <w:rsid w:val="00325D5A"/>
    <w:rsid w:val="00325E5F"/>
    <w:rsid w:val="0033171F"/>
    <w:rsid w:val="0033405E"/>
    <w:rsid w:val="00334BFF"/>
    <w:rsid w:val="0033796F"/>
    <w:rsid w:val="00340FB2"/>
    <w:rsid w:val="00341BC1"/>
    <w:rsid w:val="003433B3"/>
    <w:rsid w:val="003457EC"/>
    <w:rsid w:val="00345FF6"/>
    <w:rsid w:val="0034662B"/>
    <w:rsid w:val="00346720"/>
    <w:rsid w:val="00346B14"/>
    <w:rsid w:val="00351928"/>
    <w:rsid w:val="00356B06"/>
    <w:rsid w:val="0036087C"/>
    <w:rsid w:val="0036335C"/>
    <w:rsid w:val="00363F55"/>
    <w:rsid w:val="00365C1E"/>
    <w:rsid w:val="00365FE6"/>
    <w:rsid w:val="003667E3"/>
    <w:rsid w:val="00371247"/>
    <w:rsid w:val="0037144E"/>
    <w:rsid w:val="00371CAF"/>
    <w:rsid w:val="00375975"/>
    <w:rsid w:val="00376D92"/>
    <w:rsid w:val="00380776"/>
    <w:rsid w:val="0038370A"/>
    <w:rsid w:val="003841EF"/>
    <w:rsid w:val="00386A0E"/>
    <w:rsid w:val="003936D7"/>
    <w:rsid w:val="0039469E"/>
    <w:rsid w:val="003A2969"/>
    <w:rsid w:val="003A2EC5"/>
    <w:rsid w:val="003A34C6"/>
    <w:rsid w:val="003A376E"/>
    <w:rsid w:val="003B2484"/>
    <w:rsid w:val="003B4AE7"/>
    <w:rsid w:val="003B5593"/>
    <w:rsid w:val="003B7BEA"/>
    <w:rsid w:val="003C0094"/>
    <w:rsid w:val="003C0CE6"/>
    <w:rsid w:val="003D20F2"/>
    <w:rsid w:val="003D2E48"/>
    <w:rsid w:val="003D38C8"/>
    <w:rsid w:val="003D70AB"/>
    <w:rsid w:val="003E0141"/>
    <w:rsid w:val="003E191C"/>
    <w:rsid w:val="003E2D9C"/>
    <w:rsid w:val="003E5978"/>
    <w:rsid w:val="003F085B"/>
    <w:rsid w:val="003F119B"/>
    <w:rsid w:val="003F1F8C"/>
    <w:rsid w:val="003F36DE"/>
    <w:rsid w:val="003F379F"/>
    <w:rsid w:val="003F6AEF"/>
    <w:rsid w:val="003F76D0"/>
    <w:rsid w:val="003F7746"/>
    <w:rsid w:val="003F7A3E"/>
    <w:rsid w:val="00400EBC"/>
    <w:rsid w:val="004020AB"/>
    <w:rsid w:val="004036AD"/>
    <w:rsid w:val="0040388F"/>
    <w:rsid w:val="00404FE6"/>
    <w:rsid w:val="00410301"/>
    <w:rsid w:val="00413B96"/>
    <w:rsid w:val="004172D9"/>
    <w:rsid w:val="00417888"/>
    <w:rsid w:val="00426173"/>
    <w:rsid w:val="00427402"/>
    <w:rsid w:val="00427A7E"/>
    <w:rsid w:val="0043137E"/>
    <w:rsid w:val="00450579"/>
    <w:rsid w:val="00452010"/>
    <w:rsid w:val="00454259"/>
    <w:rsid w:val="00454A84"/>
    <w:rsid w:val="0045537E"/>
    <w:rsid w:val="00460890"/>
    <w:rsid w:val="00461442"/>
    <w:rsid w:val="0046339B"/>
    <w:rsid w:val="00464252"/>
    <w:rsid w:val="0046525A"/>
    <w:rsid w:val="0046579E"/>
    <w:rsid w:val="00466573"/>
    <w:rsid w:val="00467173"/>
    <w:rsid w:val="00470B7D"/>
    <w:rsid w:val="0047133F"/>
    <w:rsid w:val="00471B37"/>
    <w:rsid w:val="00473E2A"/>
    <w:rsid w:val="00474206"/>
    <w:rsid w:val="00474ACC"/>
    <w:rsid w:val="00474E5F"/>
    <w:rsid w:val="004750A0"/>
    <w:rsid w:val="00477133"/>
    <w:rsid w:val="00480BE9"/>
    <w:rsid w:val="004829B8"/>
    <w:rsid w:val="00483941"/>
    <w:rsid w:val="00484351"/>
    <w:rsid w:val="0048605F"/>
    <w:rsid w:val="004901F3"/>
    <w:rsid w:val="00490B81"/>
    <w:rsid w:val="00491655"/>
    <w:rsid w:val="004935DC"/>
    <w:rsid w:val="00494807"/>
    <w:rsid w:val="00494F76"/>
    <w:rsid w:val="00496DD3"/>
    <w:rsid w:val="004A0715"/>
    <w:rsid w:val="004A2631"/>
    <w:rsid w:val="004A34A1"/>
    <w:rsid w:val="004A50F5"/>
    <w:rsid w:val="004A5441"/>
    <w:rsid w:val="004A545B"/>
    <w:rsid w:val="004B0C5E"/>
    <w:rsid w:val="004B6D67"/>
    <w:rsid w:val="004C0602"/>
    <w:rsid w:val="004C0CDB"/>
    <w:rsid w:val="004C38B2"/>
    <w:rsid w:val="004C43E9"/>
    <w:rsid w:val="004C43FE"/>
    <w:rsid w:val="004C4E66"/>
    <w:rsid w:val="004C6A6B"/>
    <w:rsid w:val="004C7E61"/>
    <w:rsid w:val="004D05B3"/>
    <w:rsid w:val="004D3680"/>
    <w:rsid w:val="004E0643"/>
    <w:rsid w:val="004E243E"/>
    <w:rsid w:val="004E4CC3"/>
    <w:rsid w:val="004E4D17"/>
    <w:rsid w:val="004E6D8F"/>
    <w:rsid w:val="004F12F8"/>
    <w:rsid w:val="004F6E83"/>
    <w:rsid w:val="004F7337"/>
    <w:rsid w:val="00500227"/>
    <w:rsid w:val="00502FFF"/>
    <w:rsid w:val="0050345F"/>
    <w:rsid w:val="00507D8D"/>
    <w:rsid w:val="00517812"/>
    <w:rsid w:val="00520F5E"/>
    <w:rsid w:val="0052616A"/>
    <w:rsid w:val="00531A51"/>
    <w:rsid w:val="005325CD"/>
    <w:rsid w:val="005339A3"/>
    <w:rsid w:val="00533B4F"/>
    <w:rsid w:val="00533BC9"/>
    <w:rsid w:val="005353EA"/>
    <w:rsid w:val="00537CF7"/>
    <w:rsid w:val="00540597"/>
    <w:rsid w:val="0054214D"/>
    <w:rsid w:val="00543115"/>
    <w:rsid w:val="005456BB"/>
    <w:rsid w:val="00546BDB"/>
    <w:rsid w:val="00546C0F"/>
    <w:rsid w:val="00547266"/>
    <w:rsid w:val="00552145"/>
    <w:rsid w:val="00552ECB"/>
    <w:rsid w:val="00553A93"/>
    <w:rsid w:val="00554507"/>
    <w:rsid w:val="00554CEF"/>
    <w:rsid w:val="00555895"/>
    <w:rsid w:val="005566E5"/>
    <w:rsid w:val="00561B0B"/>
    <w:rsid w:val="005636CA"/>
    <w:rsid w:val="00564A37"/>
    <w:rsid w:val="005672DD"/>
    <w:rsid w:val="00571B74"/>
    <w:rsid w:val="00571CA3"/>
    <w:rsid w:val="00572522"/>
    <w:rsid w:val="00572888"/>
    <w:rsid w:val="00573671"/>
    <w:rsid w:val="00575046"/>
    <w:rsid w:val="00575295"/>
    <w:rsid w:val="005806DC"/>
    <w:rsid w:val="0058319F"/>
    <w:rsid w:val="00583F38"/>
    <w:rsid w:val="00584356"/>
    <w:rsid w:val="00585E15"/>
    <w:rsid w:val="00586F88"/>
    <w:rsid w:val="005870B8"/>
    <w:rsid w:val="00587F07"/>
    <w:rsid w:val="00591FE7"/>
    <w:rsid w:val="005942AB"/>
    <w:rsid w:val="00595D13"/>
    <w:rsid w:val="0059797A"/>
    <w:rsid w:val="00597A30"/>
    <w:rsid w:val="00597DA3"/>
    <w:rsid w:val="005A0CB3"/>
    <w:rsid w:val="005A21B4"/>
    <w:rsid w:val="005A48B3"/>
    <w:rsid w:val="005B088E"/>
    <w:rsid w:val="005B2BA4"/>
    <w:rsid w:val="005B6213"/>
    <w:rsid w:val="005B6B83"/>
    <w:rsid w:val="005B7C89"/>
    <w:rsid w:val="005C0D80"/>
    <w:rsid w:val="005C18C4"/>
    <w:rsid w:val="005C27F2"/>
    <w:rsid w:val="005C5261"/>
    <w:rsid w:val="005C5823"/>
    <w:rsid w:val="005C641B"/>
    <w:rsid w:val="005C6B7E"/>
    <w:rsid w:val="005C74AD"/>
    <w:rsid w:val="005C7D03"/>
    <w:rsid w:val="005D041B"/>
    <w:rsid w:val="005D0C71"/>
    <w:rsid w:val="005D182D"/>
    <w:rsid w:val="005D32D3"/>
    <w:rsid w:val="005D33A6"/>
    <w:rsid w:val="005D3435"/>
    <w:rsid w:val="005D3FFE"/>
    <w:rsid w:val="005D6461"/>
    <w:rsid w:val="005E0308"/>
    <w:rsid w:val="005E3D79"/>
    <w:rsid w:val="005E5A3D"/>
    <w:rsid w:val="005E68A8"/>
    <w:rsid w:val="005E774C"/>
    <w:rsid w:val="005E7AE8"/>
    <w:rsid w:val="005E7F46"/>
    <w:rsid w:val="005F1012"/>
    <w:rsid w:val="005F14DD"/>
    <w:rsid w:val="005F1ABE"/>
    <w:rsid w:val="005F1C9A"/>
    <w:rsid w:val="005F31C8"/>
    <w:rsid w:val="005F36E2"/>
    <w:rsid w:val="005F612B"/>
    <w:rsid w:val="005F6A9D"/>
    <w:rsid w:val="005F7F6E"/>
    <w:rsid w:val="00600CE3"/>
    <w:rsid w:val="0060387D"/>
    <w:rsid w:val="00607667"/>
    <w:rsid w:val="00610E46"/>
    <w:rsid w:val="006142C3"/>
    <w:rsid w:val="006148B9"/>
    <w:rsid w:val="00614C18"/>
    <w:rsid w:val="006159E2"/>
    <w:rsid w:val="0062023A"/>
    <w:rsid w:val="00620704"/>
    <w:rsid w:val="00621EEA"/>
    <w:rsid w:val="00626B32"/>
    <w:rsid w:val="0062755C"/>
    <w:rsid w:val="006275C6"/>
    <w:rsid w:val="00630AED"/>
    <w:rsid w:val="00631CB8"/>
    <w:rsid w:val="00632BEC"/>
    <w:rsid w:val="00632F34"/>
    <w:rsid w:val="006345B1"/>
    <w:rsid w:val="00634839"/>
    <w:rsid w:val="00634860"/>
    <w:rsid w:val="00635194"/>
    <w:rsid w:val="00640C9D"/>
    <w:rsid w:val="00657432"/>
    <w:rsid w:val="00657E5E"/>
    <w:rsid w:val="00662AD7"/>
    <w:rsid w:val="00662BC3"/>
    <w:rsid w:val="00671159"/>
    <w:rsid w:val="00671955"/>
    <w:rsid w:val="00672FA0"/>
    <w:rsid w:val="00674908"/>
    <w:rsid w:val="00674FA1"/>
    <w:rsid w:val="00675026"/>
    <w:rsid w:val="006751BD"/>
    <w:rsid w:val="006846CB"/>
    <w:rsid w:val="0068545F"/>
    <w:rsid w:val="00686112"/>
    <w:rsid w:val="006878AF"/>
    <w:rsid w:val="00690E96"/>
    <w:rsid w:val="00691AC3"/>
    <w:rsid w:val="00695488"/>
    <w:rsid w:val="00696556"/>
    <w:rsid w:val="00696909"/>
    <w:rsid w:val="0069761A"/>
    <w:rsid w:val="006A03E4"/>
    <w:rsid w:val="006A06C0"/>
    <w:rsid w:val="006A4CC0"/>
    <w:rsid w:val="006A4D6B"/>
    <w:rsid w:val="006A60D5"/>
    <w:rsid w:val="006A654D"/>
    <w:rsid w:val="006A78B6"/>
    <w:rsid w:val="006A7DD4"/>
    <w:rsid w:val="006B0D25"/>
    <w:rsid w:val="006B5B17"/>
    <w:rsid w:val="006B713F"/>
    <w:rsid w:val="006C3BF1"/>
    <w:rsid w:val="006D0177"/>
    <w:rsid w:val="006D01A0"/>
    <w:rsid w:val="006D040C"/>
    <w:rsid w:val="006D347F"/>
    <w:rsid w:val="006D4D3D"/>
    <w:rsid w:val="006D60F4"/>
    <w:rsid w:val="006D68C0"/>
    <w:rsid w:val="006E10BD"/>
    <w:rsid w:val="006E130A"/>
    <w:rsid w:val="006E3709"/>
    <w:rsid w:val="006E6504"/>
    <w:rsid w:val="006F0767"/>
    <w:rsid w:val="006F1723"/>
    <w:rsid w:val="006F27AE"/>
    <w:rsid w:val="006F6426"/>
    <w:rsid w:val="006F7C26"/>
    <w:rsid w:val="0070110D"/>
    <w:rsid w:val="00701EB7"/>
    <w:rsid w:val="00702392"/>
    <w:rsid w:val="007028FF"/>
    <w:rsid w:val="00702CD6"/>
    <w:rsid w:val="00713784"/>
    <w:rsid w:val="007140FE"/>
    <w:rsid w:val="00716FAC"/>
    <w:rsid w:val="007178DC"/>
    <w:rsid w:val="00717953"/>
    <w:rsid w:val="007210A1"/>
    <w:rsid w:val="007235D3"/>
    <w:rsid w:val="00726E9D"/>
    <w:rsid w:val="0073024C"/>
    <w:rsid w:val="0073073B"/>
    <w:rsid w:val="00730C75"/>
    <w:rsid w:val="00731B07"/>
    <w:rsid w:val="00732E2C"/>
    <w:rsid w:val="007342E8"/>
    <w:rsid w:val="00737B0E"/>
    <w:rsid w:val="00741BE7"/>
    <w:rsid w:val="00742795"/>
    <w:rsid w:val="0074378E"/>
    <w:rsid w:val="00743F9C"/>
    <w:rsid w:val="0074426B"/>
    <w:rsid w:val="00744F4C"/>
    <w:rsid w:val="0074772D"/>
    <w:rsid w:val="00747C1E"/>
    <w:rsid w:val="00747D73"/>
    <w:rsid w:val="007571E5"/>
    <w:rsid w:val="00761B8A"/>
    <w:rsid w:val="00775473"/>
    <w:rsid w:val="00777A3A"/>
    <w:rsid w:val="00780434"/>
    <w:rsid w:val="00786B4A"/>
    <w:rsid w:val="00791959"/>
    <w:rsid w:val="00796EDE"/>
    <w:rsid w:val="00796F94"/>
    <w:rsid w:val="00797540"/>
    <w:rsid w:val="007977D3"/>
    <w:rsid w:val="007A0F0F"/>
    <w:rsid w:val="007A2714"/>
    <w:rsid w:val="007A52AC"/>
    <w:rsid w:val="007A7677"/>
    <w:rsid w:val="007A7897"/>
    <w:rsid w:val="007A7DFB"/>
    <w:rsid w:val="007B09D3"/>
    <w:rsid w:val="007B39B0"/>
    <w:rsid w:val="007B47C0"/>
    <w:rsid w:val="007B61FF"/>
    <w:rsid w:val="007C1843"/>
    <w:rsid w:val="007C5B3A"/>
    <w:rsid w:val="007C6451"/>
    <w:rsid w:val="007D175F"/>
    <w:rsid w:val="007D334C"/>
    <w:rsid w:val="007D45F5"/>
    <w:rsid w:val="007D6468"/>
    <w:rsid w:val="007D76F5"/>
    <w:rsid w:val="007E1F95"/>
    <w:rsid w:val="007E2CD0"/>
    <w:rsid w:val="007E366B"/>
    <w:rsid w:val="007E4281"/>
    <w:rsid w:val="007E62EA"/>
    <w:rsid w:val="007F1DBD"/>
    <w:rsid w:val="00804070"/>
    <w:rsid w:val="0080619C"/>
    <w:rsid w:val="008077CC"/>
    <w:rsid w:val="00810264"/>
    <w:rsid w:val="008147CA"/>
    <w:rsid w:val="00815187"/>
    <w:rsid w:val="0081580D"/>
    <w:rsid w:val="00815E78"/>
    <w:rsid w:val="0081664C"/>
    <w:rsid w:val="00827135"/>
    <w:rsid w:val="00827624"/>
    <w:rsid w:val="008364E6"/>
    <w:rsid w:val="00844B22"/>
    <w:rsid w:val="00847A73"/>
    <w:rsid w:val="00847D02"/>
    <w:rsid w:val="00850C15"/>
    <w:rsid w:val="008517E6"/>
    <w:rsid w:val="00854BBA"/>
    <w:rsid w:val="00854E13"/>
    <w:rsid w:val="008552E2"/>
    <w:rsid w:val="008600D4"/>
    <w:rsid w:val="0086089E"/>
    <w:rsid w:val="008612E5"/>
    <w:rsid w:val="00863C66"/>
    <w:rsid w:val="00864431"/>
    <w:rsid w:val="00866184"/>
    <w:rsid w:val="0086741F"/>
    <w:rsid w:val="008703B6"/>
    <w:rsid w:val="0087087E"/>
    <w:rsid w:val="00870C02"/>
    <w:rsid w:val="00871DEC"/>
    <w:rsid w:val="00873676"/>
    <w:rsid w:val="00873BD4"/>
    <w:rsid w:val="008800D5"/>
    <w:rsid w:val="00880FD4"/>
    <w:rsid w:val="00884AF0"/>
    <w:rsid w:val="00890DC6"/>
    <w:rsid w:val="0089223C"/>
    <w:rsid w:val="00893660"/>
    <w:rsid w:val="008A28FE"/>
    <w:rsid w:val="008A2BE1"/>
    <w:rsid w:val="008B0993"/>
    <w:rsid w:val="008B3E25"/>
    <w:rsid w:val="008B3F1D"/>
    <w:rsid w:val="008B3FBA"/>
    <w:rsid w:val="008B6EB3"/>
    <w:rsid w:val="008C433F"/>
    <w:rsid w:val="008C45CC"/>
    <w:rsid w:val="008C630D"/>
    <w:rsid w:val="008C6AF5"/>
    <w:rsid w:val="008C75CC"/>
    <w:rsid w:val="008D0006"/>
    <w:rsid w:val="008D044F"/>
    <w:rsid w:val="008D4FFA"/>
    <w:rsid w:val="008D50E9"/>
    <w:rsid w:val="008D7A57"/>
    <w:rsid w:val="008E09FA"/>
    <w:rsid w:val="008E212D"/>
    <w:rsid w:val="008E2715"/>
    <w:rsid w:val="008E398B"/>
    <w:rsid w:val="008E5EA3"/>
    <w:rsid w:val="008E6ABB"/>
    <w:rsid w:val="008E6EA0"/>
    <w:rsid w:val="008E6FF1"/>
    <w:rsid w:val="008E7460"/>
    <w:rsid w:val="008F0346"/>
    <w:rsid w:val="008F05D9"/>
    <w:rsid w:val="008F0949"/>
    <w:rsid w:val="008F0F86"/>
    <w:rsid w:val="008F19FA"/>
    <w:rsid w:val="008F2452"/>
    <w:rsid w:val="008F3DD8"/>
    <w:rsid w:val="008F42E3"/>
    <w:rsid w:val="008F43FA"/>
    <w:rsid w:val="008F5AC2"/>
    <w:rsid w:val="008F6F73"/>
    <w:rsid w:val="00905C11"/>
    <w:rsid w:val="00906C20"/>
    <w:rsid w:val="0090786C"/>
    <w:rsid w:val="00910732"/>
    <w:rsid w:val="00911404"/>
    <w:rsid w:val="00915B68"/>
    <w:rsid w:val="0092100A"/>
    <w:rsid w:val="009221D3"/>
    <w:rsid w:val="009225CF"/>
    <w:rsid w:val="00923765"/>
    <w:rsid w:val="00924214"/>
    <w:rsid w:val="009249CA"/>
    <w:rsid w:val="00926005"/>
    <w:rsid w:val="009327B1"/>
    <w:rsid w:val="00933FE0"/>
    <w:rsid w:val="009343A4"/>
    <w:rsid w:val="0094318D"/>
    <w:rsid w:val="00945A46"/>
    <w:rsid w:val="00952F10"/>
    <w:rsid w:val="00953F97"/>
    <w:rsid w:val="0095710B"/>
    <w:rsid w:val="00960A09"/>
    <w:rsid w:val="009637E7"/>
    <w:rsid w:val="00963C2E"/>
    <w:rsid w:val="00963F1D"/>
    <w:rsid w:val="0096409F"/>
    <w:rsid w:val="0096674F"/>
    <w:rsid w:val="0096695F"/>
    <w:rsid w:val="00967D3F"/>
    <w:rsid w:val="00972076"/>
    <w:rsid w:val="00972D4A"/>
    <w:rsid w:val="00973656"/>
    <w:rsid w:val="00982A40"/>
    <w:rsid w:val="00983220"/>
    <w:rsid w:val="00983613"/>
    <w:rsid w:val="00983911"/>
    <w:rsid w:val="00984D25"/>
    <w:rsid w:val="009858AA"/>
    <w:rsid w:val="00985D71"/>
    <w:rsid w:val="00990FBC"/>
    <w:rsid w:val="009A1B80"/>
    <w:rsid w:val="009A386C"/>
    <w:rsid w:val="009A5E85"/>
    <w:rsid w:val="009A7212"/>
    <w:rsid w:val="009B0751"/>
    <w:rsid w:val="009B0D8A"/>
    <w:rsid w:val="009B2141"/>
    <w:rsid w:val="009B3077"/>
    <w:rsid w:val="009B53B5"/>
    <w:rsid w:val="009C1425"/>
    <w:rsid w:val="009C1FB5"/>
    <w:rsid w:val="009C43B8"/>
    <w:rsid w:val="009C55A0"/>
    <w:rsid w:val="009D33DB"/>
    <w:rsid w:val="009D3ED9"/>
    <w:rsid w:val="009D44D5"/>
    <w:rsid w:val="009D4B53"/>
    <w:rsid w:val="009D5AE8"/>
    <w:rsid w:val="009E1C26"/>
    <w:rsid w:val="009E22EB"/>
    <w:rsid w:val="009E29B9"/>
    <w:rsid w:val="009F0B3F"/>
    <w:rsid w:val="009F21F6"/>
    <w:rsid w:val="009F42D9"/>
    <w:rsid w:val="009F449E"/>
    <w:rsid w:val="00A02909"/>
    <w:rsid w:val="00A04B9B"/>
    <w:rsid w:val="00A04FCC"/>
    <w:rsid w:val="00A115B4"/>
    <w:rsid w:val="00A125F3"/>
    <w:rsid w:val="00A1301A"/>
    <w:rsid w:val="00A13E5C"/>
    <w:rsid w:val="00A1407F"/>
    <w:rsid w:val="00A172DB"/>
    <w:rsid w:val="00A20371"/>
    <w:rsid w:val="00A20794"/>
    <w:rsid w:val="00A20D73"/>
    <w:rsid w:val="00A233C3"/>
    <w:rsid w:val="00A23751"/>
    <w:rsid w:val="00A237C2"/>
    <w:rsid w:val="00A26456"/>
    <w:rsid w:val="00A270B4"/>
    <w:rsid w:val="00A272A8"/>
    <w:rsid w:val="00A41906"/>
    <w:rsid w:val="00A421DF"/>
    <w:rsid w:val="00A42808"/>
    <w:rsid w:val="00A44DD5"/>
    <w:rsid w:val="00A45DA5"/>
    <w:rsid w:val="00A46922"/>
    <w:rsid w:val="00A475B2"/>
    <w:rsid w:val="00A519D1"/>
    <w:rsid w:val="00A546ED"/>
    <w:rsid w:val="00A54E01"/>
    <w:rsid w:val="00A66089"/>
    <w:rsid w:val="00A67054"/>
    <w:rsid w:val="00A7012D"/>
    <w:rsid w:val="00A70545"/>
    <w:rsid w:val="00A713C0"/>
    <w:rsid w:val="00A728D7"/>
    <w:rsid w:val="00A729CE"/>
    <w:rsid w:val="00A73FD2"/>
    <w:rsid w:val="00A742BA"/>
    <w:rsid w:val="00A74D70"/>
    <w:rsid w:val="00A77439"/>
    <w:rsid w:val="00A84359"/>
    <w:rsid w:val="00A851AC"/>
    <w:rsid w:val="00A867A4"/>
    <w:rsid w:val="00A868E7"/>
    <w:rsid w:val="00A914DA"/>
    <w:rsid w:val="00A92119"/>
    <w:rsid w:val="00A94026"/>
    <w:rsid w:val="00A940BD"/>
    <w:rsid w:val="00A96E13"/>
    <w:rsid w:val="00AA2617"/>
    <w:rsid w:val="00AA6B9B"/>
    <w:rsid w:val="00AA7699"/>
    <w:rsid w:val="00AB0583"/>
    <w:rsid w:val="00AB3F40"/>
    <w:rsid w:val="00AB4291"/>
    <w:rsid w:val="00AB4B14"/>
    <w:rsid w:val="00AB4E59"/>
    <w:rsid w:val="00AB766E"/>
    <w:rsid w:val="00AC3B86"/>
    <w:rsid w:val="00AC44C4"/>
    <w:rsid w:val="00AC7E5A"/>
    <w:rsid w:val="00AD2E21"/>
    <w:rsid w:val="00AD4DFC"/>
    <w:rsid w:val="00AE0F1A"/>
    <w:rsid w:val="00AE1E60"/>
    <w:rsid w:val="00AE3483"/>
    <w:rsid w:val="00AE4CD9"/>
    <w:rsid w:val="00AE541A"/>
    <w:rsid w:val="00AE5E1E"/>
    <w:rsid w:val="00AF397B"/>
    <w:rsid w:val="00AF3AB4"/>
    <w:rsid w:val="00AF4A6B"/>
    <w:rsid w:val="00AF5B83"/>
    <w:rsid w:val="00AF5BA3"/>
    <w:rsid w:val="00AF6ADA"/>
    <w:rsid w:val="00B01C94"/>
    <w:rsid w:val="00B0345F"/>
    <w:rsid w:val="00B0450C"/>
    <w:rsid w:val="00B10CF0"/>
    <w:rsid w:val="00B11438"/>
    <w:rsid w:val="00B13EF4"/>
    <w:rsid w:val="00B153BC"/>
    <w:rsid w:val="00B17950"/>
    <w:rsid w:val="00B24198"/>
    <w:rsid w:val="00B25EA4"/>
    <w:rsid w:val="00B31271"/>
    <w:rsid w:val="00B3350D"/>
    <w:rsid w:val="00B352C7"/>
    <w:rsid w:val="00B36709"/>
    <w:rsid w:val="00B418F1"/>
    <w:rsid w:val="00B427D8"/>
    <w:rsid w:val="00B4742F"/>
    <w:rsid w:val="00B47E72"/>
    <w:rsid w:val="00B52DCF"/>
    <w:rsid w:val="00B53CD3"/>
    <w:rsid w:val="00B62004"/>
    <w:rsid w:val="00B646B5"/>
    <w:rsid w:val="00B702DD"/>
    <w:rsid w:val="00B70421"/>
    <w:rsid w:val="00B7119B"/>
    <w:rsid w:val="00B71E58"/>
    <w:rsid w:val="00B72263"/>
    <w:rsid w:val="00B7378F"/>
    <w:rsid w:val="00B80F95"/>
    <w:rsid w:val="00B84D43"/>
    <w:rsid w:val="00B860D1"/>
    <w:rsid w:val="00B86328"/>
    <w:rsid w:val="00B9256E"/>
    <w:rsid w:val="00B9355E"/>
    <w:rsid w:val="00B96F90"/>
    <w:rsid w:val="00B97ECE"/>
    <w:rsid w:val="00BA0621"/>
    <w:rsid w:val="00BA1008"/>
    <w:rsid w:val="00BA247C"/>
    <w:rsid w:val="00BA3BB9"/>
    <w:rsid w:val="00BA5AE7"/>
    <w:rsid w:val="00BA5FBA"/>
    <w:rsid w:val="00BA739F"/>
    <w:rsid w:val="00BA7F0A"/>
    <w:rsid w:val="00BB2960"/>
    <w:rsid w:val="00BB7E0F"/>
    <w:rsid w:val="00BC080A"/>
    <w:rsid w:val="00BC0A8B"/>
    <w:rsid w:val="00BC0B98"/>
    <w:rsid w:val="00BC24EF"/>
    <w:rsid w:val="00BC445E"/>
    <w:rsid w:val="00BC5266"/>
    <w:rsid w:val="00BC57D2"/>
    <w:rsid w:val="00BC7982"/>
    <w:rsid w:val="00BD33C7"/>
    <w:rsid w:val="00BD3541"/>
    <w:rsid w:val="00BD3631"/>
    <w:rsid w:val="00BD44C0"/>
    <w:rsid w:val="00BD7171"/>
    <w:rsid w:val="00BE090A"/>
    <w:rsid w:val="00BE0CEC"/>
    <w:rsid w:val="00BE69F6"/>
    <w:rsid w:val="00BF1373"/>
    <w:rsid w:val="00BF3896"/>
    <w:rsid w:val="00BF6B02"/>
    <w:rsid w:val="00C022D3"/>
    <w:rsid w:val="00C027F6"/>
    <w:rsid w:val="00C02B81"/>
    <w:rsid w:val="00C05263"/>
    <w:rsid w:val="00C05E86"/>
    <w:rsid w:val="00C061EA"/>
    <w:rsid w:val="00C0746F"/>
    <w:rsid w:val="00C07FB5"/>
    <w:rsid w:val="00C145AE"/>
    <w:rsid w:val="00C16DFB"/>
    <w:rsid w:val="00C17136"/>
    <w:rsid w:val="00C23985"/>
    <w:rsid w:val="00C23C68"/>
    <w:rsid w:val="00C309DE"/>
    <w:rsid w:val="00C30B66"/>
    <w:rsid w:val="00C32C03"/>
    <w:rsid w:val="00C33570"/>
    <w:rsid w:val="00C33EE8"/>
    <w:rsid w:val="00C341A5"/>
    <w:rsid w:val="00C359CF"/>
    <w:rsid w:val="00C41CFD"/>
    <w:rsid w:val="00C42A6E"/>
    <w:rsid w:val="00C44101"/>
    <w:rsid w:val="00C44890"/>
    <w:rsid w:val="00C44F26"/>
    <w:rsid w:val="00C454B5"/>
    <w:rsid w:val="00C45FF3"/>
    <w:rsid w:val="00C46F75"/>
    <w:rsid w:val="00C478BC"/>
    <w:rsid w:val="00C47BB4"/>
    <w:rsid w:val="00C53313"/>
    <w:rsid w:val="00C55F60"/>
    <w:rsid w:val="00C61331"/>
    <w:rsid w:val="00C63030"/>
    <w:rsid w:val="00C638A6"/>
    <w:rsid w:val="00C64EDB"/>
    <w:rsid w:val="00C66CE8"/>
    <w:rsid w:val="00C672D0"/>
    <w:rsid w:val="00C67E38"/>
    <w:rsid w:val="00C67F1B"/>
    <w:rsid w:val="00C706B2"/>
    <w:rsid w:val="00C7089D"/>
    <w:rsid w:val="00C711E9"/>
    <w:rsid w:val="00C72CBF"/>
    <w:rsid w:val="00C749B8"/>
    <w:rsid w:val="00C75208"/>
    <w:rsid w:val="00C76918"/>
    <w:rsid w:val="00C812C2"/>
    <w:rsid w:val="00C83289"/>
    <w:rsid w:val="00C83D87"/>
    <w:rsid w:val="00C8495C"/>
    <w:rsid w:val="00C86CDE"/>
    <w:rsid w:val="00C90BB0"/>
    <w:rsid w:val="00C91994"/>
    <w:rsid w:val="00C93435"/>
    <w:rsid w:val="00CA0D16"/>
    <w:rsid w:val="00CA4205"/>
    <w:rsid w:val="00CA4938"/>
    <w:rsid w:val="00CA643F"/>
    <w:rsid w:val="00CA7E9A"/>
    <w:rsid w:val="00CB0167"/>
    <w:rsid w:val="00CB0EC7"/>
    <w:rsid w:val="00CB1A97"/>
    <w:rsid w:val="00CB1D22"/>
    <w:rsid w:val="00CB1FD0"/>
    <w:rsid w:val="00CB2B1B"/>
    <w:rsid w:val="00CB3ED4"/>
    <w:rsid w:val="00CB3F71"/>
    <w:rsid w:val="00CB51E8"/>
    <w:rsid w:val="00CC2535"/>
    <w:rsid w:val="00CC360E"/>
    <w:rsid w:val="00CC55D4"/>
    <w:rsid w:val="00CC5EA8"/>
    <w:rsid w:val="00CC69A6"/>
    <w:rsid w:val="00CC7AD4"/>
    <w:rsid w:val="00CD235E"/>
    <w:rsid w:val="00CD2F53"/>
    <w:rsid w:val="00CD458B"/>
    <w:rsid w:val="00CD5178"/>
    <w:rsid w:val="00CD5487"/>
    <w:rsid w:val="00CD5783"/>
    <w:rsid w:val="00CD6463"/>
    <w:rsid w:val="00CE107B"/>
    <w:rsid w:val="00CE1917"/>
    <w:rsid w:val="00CE1C7B"/>
    <w:rsid w:val="00CE30A5"/>
    <w:rsid w:val="00CE4017"/>
    <w:rsid w:val="00CF050E"/>
    <w:rsid w:val="00CF3763"/>
    <w:rsid w:val="00CF38AC"/>
    <w:rsid w:val="00CF6DB0"/>
    <w:rsid w:val="00CF7967"/>
    <w:rsid w:val="00CF7D76"/>
    <w:rsid w:val="00D074F4"/>
    <w:rsid w:val="00D1188B"/>
    <w:rsid w:val="00D15C08"/>
    <w:rsid w:val="00D260C0"/>
    <w:rsid w:val="00D27EED"/>
    <w:rsid w:val="00D33A1D"/>
    <w:rsid w:val="00D41395"/>
    <w:rsid w:val="00D423CC"/>
    <w:rsid w:val="00D4265A"/>
    <w:rsid w:val="00D42FA0"/>
    <w:rsid w:val="00D4342A"/>
    <w:rsid w:val="00D44510"/>
    <w:rsid w:val="00D454B3"/>
    <w:rsid w:val="00D500A5"/>
    <w:rsid w:val="00D54BDB"/>
    <w:rsid w:val="00D55AA1"/>
    <w:rsid w:val="00D569A9"/>
    <w:rsid w:val="00D56E68"/>
    <w:rsid w:val="00D6101C"/>
    <w:rsid w:val="00D6388B"/>
    <w:rsid w:val="00D6520F"/>
    <w:rsid w:val="00D67761"/>
    <w:rsid w:val="00D709D2"/>
    <w:rsid w:val="00D71752"/>
    <w:rsid w:val="00D71EA5"/>
    <w:rsid w:val="00D76136"/>
    <w:rsid w:val="00D765ED"/>
    <w:rsid w:val="00D81BC3"/>
    <w:rsid w:val="00D8297D"/>
    <w:rsid w:val="00D86A3B"/>
    <w:rsid w:val="00D86EC8"/>
    <w:rsid w:val="00D91134"/>
    <w:rsid w:val="00D941F1"/>
    <w:rsid w:val="00D942A5"/>
    <w:rsid w:val="00D95E26"/>
    <w:rsid w:val="00D96168"/>
    <w:rsid w:val="00DA06A9"/>
    <w:rsid w:val="00DA36F9"/>
    <w:rsid w:val="00DA40FD"/>
    <w:rsid w:val="00DA4590"/>
    <w:rsid w:val="00DA6B19"/>
    <w:rsid w:val="00DB12B8"/>
    <w:rsid w:val="00DB2FEA"/>
    <w:rsid w:val="00DB4752"/>
    <w:rsid w:val="00DB5FD3"/>
    <w:rsid w:val="00DB7F86"/>
    <w:rsid w:val="00DC193D"/>
    <w:rsid w:val="00DC412C"/>
    <w:rsid w:val="00DC5564"/>
    <w:rsid w:val="00DC5BE0"/>
    <w:rsid w:val="00DC5C74"/>
    <w:rsid w:val="00DD0217"/>
    <w:rsid w:val="00DD15A9"/>
    <w:rsid w:val="00DD4880"/>
    <w:rsid w:val="00DD5369"/>
    <w:rsid w:val="00DD57F4"/>
    <w:rsid w:val="00DD5B79"/>
    <w:rsid w:val="00DE0136"/>
    <w:rsid w:val="00DE61E0"/>
    <w:rsid w:val="00DE7BD1"/>
    <w:rsid w:val="00DF25C8"/>
    <w:rsid w:val="00DF5E2F"/>
    <w:rsid w:val="00DF6BB4"/>
    <w:rsid w:val="00E00C15"/>
    <w:rsid w:val="00E01DE2"/>
    <w:rsid w:val="00E02B72"/>
    <w:rsid w:val="00E02FC3"/>
    <w:rsid w:val="00E036B5"/>
    <w:rsid w:val="00E04716"/>
    <w:rsid w:val="00E05329"/>
    <w:rsid w:val="00E05A5F"/>
    <w:rsid w:val="00E06C66"/>
    <w:rsid w:val="00E073A6"/>
    <w:rsid w:val="00E109AE"/>
    <w:rsid w:val="00E168A0"/>
    <w:rsid w:val="00E2219A"/>
    <w:rsid w:val="00E2276A"/>
    <w:rsid w:val="00E22BCF"/>
    <w:rsid w:val="00E22D57"/>
    <w:rsid w:val="00E23D97"/>
    <w:rsid w:val="00E25468"/>
    <w:rsid w:val="00E272EF"/>
    <w:rsid w:val="00E277F7"/>
    <w:rsid w:val="00E3598F"/>
    <w:rsid w:val="00E3633F"/>
    <w:rsid w:val="00E377A6"/>
    <w:rsid w:val="00E377C1"/>
    <w:rsid w:val="00E37994"/>
    <w:rsid w:val="00E37ABA"/>
    <w:rsid w:val="00E40C90"/>
    <w:rsid w:val="00E431B9"/>
    <w:rsid w:val="00E454C2"/>
    <w:rsid w:val="00E456D5"/>
    <w:rsid w:val="00E4618C"/>
    <w:rsid w:val="00E46FDA"/>
    <w:rsid w:val="00E51098"/>
    <w:rsid w:val="00E538BE"/>
    <w:rsid w:val="00E5566B"/>
    <w:rsid w:val="00E56CE0"/>
    <w:rsid w:val="00E57559"/>
    <w:rsid w:val="00E604E2"/>
    <w:rsid w:val="00E610B4"/>
    <w:rsid w:val="00E61716"/>
    <w:rsid w:val="00E61D17"/>
    <w:rsid w:val="00E627C7"/>
    <w:rsid w:val="00E631CD"/>
    <w:rsid w:val="00E6411B"/>
    <w:rsid w:val="00E64613"/>
    <w:rsid w:val="00E666C7"/>
    <w:rsid w:val="00E66991"/>
    <w:rsid w:val="00E677A8"/>
    <w:rsid w:val="00E709F3"/>
    <w:rsid w:val="00E720EC"/>
    <w:rsid w:val="00E722B2"/>
    <w:rsid w:val="00E741F2"/>
    <w:rsid w:val="00E76E0B"/>
    <w:rsid w:val="00E770DE"/>
    <w:rsid w:val="00E803C3"/>
    <w:rsid w:val="00E81F78"/>
    <w:rsid w:val="00E85645"/>
    <w:rsid w:val="00E87B4A"/>
    <w:rsid w:val="00E96D6F"/>
    <w:rsid w:val="00EA3CC3"/>
    <w:rsid w:val="00EA54A1"/>
    <w:rsid w:val="00EA678F"/>
    <w:rsid w:val="00EA7842"/>
    <w:rsid w:val="00EB3C0B"/>
    <w:rsid w:val="00EB7902"/>
    <w:rsid w:val="00EB7FB9"/>
    <w:rsid w:val="00EC0E8B"/>
    <w:rsid w:val="00EC1B7B"/>
    <w:rsid w:val="00EC5619"/>
    <w:rsid w:val="00EC7458"/>
    <w:rsid w:val="00ED2113"/>
    <w:rsid w:val="00ED4621"/>
    <w:rsid w:val="00ED6E15"/>
    <w:rsid w:val="00EE10B7"/>
    <w:rsid w:val="00EE3EB8"/>
    <w:rsid w:val="00EE5762"/>
    <w:rsid w:val="00EF2C1B"/>
    <w:rsid w:val="00EF4461"/>
    <w:rsid w:val="00EF780D"/>
    <w:rsid w:val="00F019BA"/>
    <w:rsid w:val="00F0309E"/>
    <w:rsid w:val="00F04900"/>
    <w:rsid w:val="00F102DA"/>
    <w:rsid w:val="00F1121E"/>
    <w:rsid w:val="00F11DAF"/>
    <w:rsid w:val="00F12F4A"/>
    <w:rsid w:val="00F133F0"/>
    <w:rsid w:val="00F13412"/>
    <w:rsid w:val="00F13B79"/>
    <w:rsid w:val="00F14B8C"/>
    <w:rsid w:val="00F15A61"/>
    <w:rsid w:val="00F20B0D"/>
    <w:rsid w:val="00F2225B"/>
    <w:rsid w:val="00F23F20"/>
    <w:rsid w:val="00F24650"/>
    <w:rsid w:val="00F24F67"/>
    <w:rsid w:val="00F25D33"/>
    <w:rsid w:val="00F279F8"/>
    <w:rsid w:val="00F319B7"/>
    <w:rsid w:val="00F33992"/>
    <w:rsid w:val="00F33994"/>
    <w:rsid w:val="00F345A6"/>
    <w:rsid w:val="00F34FA9"/>
    <w:rsid w:val="00F37709"/>
    <w:rsid w:val="00F41A64"/>
    <w:rsid w:val="00F41EF7"/>
    <w:rsid w:val="00F431E2"/>
    <w:rsid w:val="00F47593"/>
    <w:rsid w:val="00F47E6F"/>
    <w:rsid w:val="00F51493"/>
    <w:rsid w:val="00F51701"/>
    <w:rsid w:val="00F51AC4"/>
    <w:rsid w:val="00F5269A"/>
    <w:rsid w:val="00F55ED1"/>
    <w:rsid w:val="00F56130"/>
    <w:rsid w:val="00F609A3"/>
    <w:rsid w:val="00F6298F"/>
    <w:rsid w:val="00F62FC4"/>
    <w:rsid w:val="00F63120"/>
    <w:rsid w:val="00F6335C"/>
    <w:rsid w:val="00F64694"/>
    <w:rsid w:val="00F64C6A"/>
    <w:rsid w:val="00F6588C"/>
    <w:rsid w:val="00F65B62"/>
    <w:rsid w:val="00F664DD"/>
    <w:rsid w:val="00F66A45"/>
    <w:rsid w:val="00F66C37"/>
    <w:rsid w:val="00F67713"/>
    <w:rsid w:val="00F67D72"/>
    <w:rsid w:val="00F728E2"/>
    <w:rsid w:val="00F73091"/>
    <w:rsid w:val="00F7477F"/>
    <w:rsid w:val="00F74C62"/>
    <w:rsid w:val="00F74F7F"/>
    <w:rsid w:val="00F826FF"/>
    <w:rsid w:val="00F83930"/>
    <w:rsid w:val="00F83BD3"/>
    <w:rsid w:val="00F84482"/>
    <w:rsid w:val="00F84F20"/>
    <w:rsid w:val="00F85EAA"/>
    <w:rsid w:val="00F869DF"/>
    <w:rsid w:val="00F90F73"/>
    <w:rsid w:val="00F91BD4"/>
    <w:rsid w:val="00F91E1D"/>
    <w:rsid w:val="00F92AEA"/>
    <w:rsid w:val="00F9344A"/>
    <w:rsid w:val="00F9398C"/>
    <w:rsid w:val="00F95052"/>
    <w:rsid w:val="00FA089F"/>
    <w:rsid w:val="00FA1BAA"/>
    <w:rsid w:val="00FB0C5F"/>
    <w:rsid w:val="00FB4469"/>
    <w:rsid w:val="00FB711F"/>
    <w:rsid w:val="00FB7EED"/>
    <w:rsid w:val="00FC420F"/>
    <w:rsid w:val="00FC4D77"/>
    <w:rsid w:val="00FD15FC"/>
    <w:rsid w:val="00FD206E"/>
    <w:rsid w:val="00FD2433"/>
    <w:rsid w:val="00FD2AC5"/>
    <w:rsid w:val="00FD2CCF"/>
    <w:rsid w:val="00FD4981"/>
    <w:rsid w:val="00FD5F9B"/>
    <w:rsid w:val="00FD707A"/>
    <w:rsid w:val="00FE6566"/>
    <w:rsid w:val="00FE7385"/>
    <w:rsid w:val="00FF06A8"/>
    <w:rsid w:val="00FF3575"/>
    <w:rsid w:val="00FF5E71"/>
    <w:rsid w:val="00FF5E85"/>
    <w:rsid w:val="00FF74A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F4A20E"/>
  <w15:chartTrackingRefBased/>
  <w15:docId w15:val="{D4857C47-E7C3-4745-A22B-2CF565FCA7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D44C0"/>
    <w:pPr>
      <w:spacing w:line="259" w:lineRule="auto"/>
    </w:pPr>
    <w:rPr>
      <w:sz w:val="22"/>
      <w:szCs w:val="22"/>
    </w:rPr>
  </w:style>
  <w:style w:type="paragraph" w:styleId="Heading1">
    <w:name w:val="heading 1"/>
    <w:basedOn w:val="Normal"/>
    <w:next w:val="Normal"/>
    <w:link w:val="Heading1Char"/>
    <w:uiPriority w:val="9"/>
    <w:qFormat/>
    <w:rsid w:val="00171D2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326C0"/>
    <w:pPr>
      <w:keepNext/>
      <w:keepLines/>
      <w:spacing w:before="160" w:after="80"/>
      <w:outlineLvl w:val="1"/>
    </w:pPr>
    <w:rPr>
      <w:rFonts w:ascii="Times New Roman" w:eastAsiaTheme="majorEastAsia" w:hAnsi="Times New Roman" w:cstheme="majorBidi"/>
      <w:color w:val="C00000"/>
      <w:sz w:val="32"/>
      <w:szCs w:val="32"/>
    </w:rPr>
  </w:style>
  <w:style w:type="paragraph" w:styleId="Heading3">
    <w:name w:val="heading 3"/>
    <w:basedOn w:val="Normal"/>
    <w:next w:val="Normal"/>
    <w:link w:val="Heading3Char"/>
    <w:uiPriority w:val="9"/>
    <w:unhideWhenUsed/>
    <w:qFormat/>
    <w:rsid w:val="00F664DD"/>
    <w:pPr>
      <w:keepNext/>
      <w:keepLines/>
      <w:spacing w:before="160" w:after="80"/>
      <w:outlineLvl w:val="2"/>
    </w:pPr>
    <w:rPr>
      <w:rFonts w:ascii="Times New Roman" w:eastAsiaTheme="majorEastAsia" w:hAnsi="Times New Roman" w:cstheme="majorBidi"/>
      <w:b/>
      <w:sz w:val="24"/>
      <w:szCs w:val="28"/>
    </w:rPr>
  </w:style>
  <w:style w:type="paragraph" w:styleId="Heading4">
    <w:name w:val="heading 4"/>
    <w:basedOn w:val="Normal"/>
    <w:next w:val="Normal"/>
    <w:link w:val="Heading4Char"/>
    <w:uiPriority w:val="9"/>
    <w:unhideWhenUsed/>
    <w:qFormat/>
    <w:rsid w:val="00171D2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71D2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71D2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71D2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71D2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71D2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71D2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326C0"/>
    <w:rPr>
      <w:rFonts w:ascii="Times New Roman" w:eastAsiaTheme="majorEastAsia" w:hAnsi="Times New Roman" w:cstheme="majorBidi"/>
      <w:color w:val="C00000"/>
      <w:sz w:val="32"/>
      <w:szCs w:val="32"/>
    </w:rPr>
  </w:style>
  <w:style w:type="character" w:customStyle="1" w:styleId="Heading3Char">
    <w:name w:val="Heading 3 Char"/>
    <w:basedOn w:val="DefaultParagraphFont"/>
    <w:link w:val="Heading3"/>
    <w:uiPriority w:val="9"/>
    <w:rsid w:val="00F664DD"/>
    <w:rPr>
      <w:rFonts w:ascii="Times New Roman" w:eastAsiaTheme="majorEastAsia" w:hAnsi="Times New Roman" w:cstheme="majorBidi"/>
      <w:b/>
      <w:szCs w:val="28"/>
    </w:rPr>
  </w:style>
  <w:style w:type="character" w:customStyle="1" w:styleId="Heading4Char">
    <w:name w:val="Heading 4 Char"/>
    <w:basedOn w:val="DefaultParagraphFont"/>
    <w:link w:val="Heading4"/>
    <w:uiPriority w:val="9"/>
    <w:rsid w:val="00171D2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71D2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71D2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71D2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71D2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71D21"/>
    <w:rPr>
      <w:rFonts w:eastAsiaTheme="majorEastAsia" w:cstheme="majorBidi"/>
      <w:color w:val="272727" w:themeColor="text1" w:themeTint="D8"/>
    </w:rPr>
  </w:style>
  <w:style w:type="paragraph" w:styleId="Title">
    <w:name w:val="Title"/>
    <w:basedOn w:val="Normal"/>
    <w:next w:val="Normal"/>
    <w:link w:val="TitleChar"/>
    <w:uiPriority w:val="10"/>
    <w:qFormat/>
    <w:rsid w:val="00171D2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71D2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71D2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71D2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71D21"/>
    <w:pPr>
      <w:spacing w:before="160"/>
      <w:jc w:val="center"/>
    </w:pPr>
    <w:rPr>
      <w:i/>
      <w:iCs/>
      <w:color w:val="404040" w:themeColor="text1" w:themeTint="BF"/>
    </w:rPr>
  </w:style>
  <w:style w:type="character" w:customStyle="1" w:styleId="QuoteChar">
    <w:name w:val="Quote Char"/>
    <w:basedOn w:val="DefaultParagraphFont"/>
    <w:link w:val="Quote"/>
    <w:uiPriority w:val="29"/>
    <w:rsid w:val="00171D21"/>
    <w:rPr>
      <w:i/>
      <w:iCs/>
      <w:color w:val="404040" w:themeColor="text1" w:themeTint="BF"/>
    </w:rPr>
  </w:style>
  <w:style w:type="paragraph" w:styleId="ListParagraph">
    <w:name w:val="List Paragraph"/>
    <w:basedOn w:val="Normal"/>
    <w:uiPriority w:val="34"/>
    <w:qFormat/>
    <w:rsid w:val="00171D21"/>
    <w:pPr>
      <w:ind w:left="720"/>
      <w:contextualSpacing/>
    </w:pPr>
  </w:style>
  <w:style w:type="character" w:styleId="IntenseEmphasis">
    <w:name w:val="Intense Emphasis"/>
    <w:basedOn w:val="DefaultParagraphFont"/>
    <w:uiPriority w:val="21"/>
    <w:qFormat/>
    <w:rsid w:val="00171D21"/>
    <w:rPr>
      <w:i/>
      <w:iCs/>
      <w:color w:val="0F4761" w:themeColor="accent1" w:themeShade="BF"/>
    </w:rPr>
  </w:style>
  <w:style w:type="paragraph" w:styleId="IntenseQuote">
    <w:name w:val="Intense Quote"/>
    <w:basedOn w:val="Normal"/>
    <w:next w:val="Normal"/>
    <w:link w:val="IntenseQuoteChar"/>
    <w:uiPriority w:val="30"/>
    <w:qFormat/>
    <w:rsid w:val="00171D2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71D21"/>
    <w:rPr>
      <w:i/>
      <w:iCs/>
      <w:color w:val="0F4761" w:themeColor="accent1" w:themeShade="BF"/>
    </w:rPr>
  </w:style>
  <w:style w:type="character" w:styleId="IntenseReference">
    <w:name w:val="Intense Reference"/>
    <w:basedOn w:val="DefaultParagraphFont"/>
    <w:uiPriority w:val="32"/>
    <w:qFormat/>
    <w:rsid w:val="00171D21"/>
    <w:rPr>
      <w:b/>
      <w:bCs/>
      <w:smallCaps/>
      <w:color w:val="0F4761" w:themeColor="accent1" w:themeShade="BF"/>
      <w:spacing w:val="5"/>
    </w:rPr>
  </w:style>
  <w:style w:type="paragraph" w:styleId="NormalWeb">
    <w:name w:val="Normal (Web)"/>
    <w:basedOn w:val="Normal"/>
    <w:uiPriority w:val="99"/>
    <w:semiHidden/>
    <w:unhideWhenUsed/>
    <w:rsid w:val="00BD3631"/>
    <w:rPr>
      <w:rFonts w:ascii="Times New Roman" w:hAnsi="Times New Roman" w:cs="Times New Roman"/>
      <w:sz w:val="24"/>
      <w:szCs w:val="24"/>
    </w:rPr>
  </w:style>
  <w:style w:type="character" w:styleId="Hyperlink">
    <w:name w:val="Hyperlink"/>
    <w:basedOn w:val="DefaultParagraphFont"/>
    <w:uiPriority w:val="99"/>
    <w:unhideWhenUsed/>
    <w:rsid w:val="00CD5487"/>
    <w:rPr>
      <w:color w:val="467886" w:themeColor="hyperlink"/>
      <w:u w:val="single"/>
    </w:rPr>
  </w:style>
  <w:style w:type="character" w:styleId="UnresolvedMention">
    <w:name w:val="Unresolved Mention"/>
    <w:basedOn w:val="DefaultParagraphFont"/>
    <w:uiPriority w:val="99"/>
    <w:semiHidden/>
    <w:unhideWhenUsed/>
    <w:rsid w:val="00CD5487"/>
    <w:rPr>
      <w:color w:val="605E5C"/>
      <w:shd w:val="clear" w:color="auto" w:fill="E1DFDD"/>
    </w:rPr>
  </w:style>
  <w:style w:type="paragraph" w:styleId="Bibliography">
    <w:name w:val="Bibliography"/>
    <w:basedOn w:val="Normal"/>
    <w:next w:val="Normal"/>
    <w:uiPriority w:val="37"/>
    <w:unhideWhenUsed/>
    <w:rsid w:val="00632F34"/>
    <w:pPr>
      <w:tabs>
        <w:tab w:val="left" w:pos="264"/>
      </w:tabs>
      <w:spacing w:after="240" w:line="240" w:lineRule="auto"/>
      <w:ind w:left="264" w:hanging="264"/>
    </w:pPr>
  </w:style>
  <w:style w:type="table" w:styleId="TableGrid">
    <w:name w:val="Table Grid"/>
    <w:basedOn w:val="TableNormal"/>
    <w:uiPriority w:val="39"/>
    <w:rsid w:val="00D7613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162647"/>
    <w:pPr>
      <w:tabs>
        <w:tab w:val="center" w:pos="4680"/>
        <w:tab w:val="right" w:pos="9360"/>
      </w:tabs>
      <w:spacing w:after="0" w:line="240" w:lineRule="auto"/>
    </w:pPr>
  </w:style>
  <w:style w:type="character" w:customStyle="1" w:styleId="HeaderChar">
    <w:name w:val="Header Char"/>
    <w:basedOn w:val="DefaultParagraphFont"/>
    <w:link w:val="Header"/>
    <w:uiPriority w:val="99"/>
    <w:rsid w:val="00162647"/>
    <w:rPr>
      <w:sz w:val="22"/>
      <w:szCs w:val="22"/>
    </w:rPr>
  </w:style>
  <w:style w:type="paragraph" w:styleId="Footer">
    <w:name w:val="footer"/>
    <w:basedOn w:val="Normal"/>
    <w:link w:val="FooterChar"/>
    <w:uiPriority w:val="99"/>
    <w:unhideWhenUsed/>
    <w:rsid w:val="00162647"/>
    <w:pPr>
      <w:tabs>
        <w:tab w:val="center" w:pos="4680"/>
        <w:tab w:val="right" w:pos="9360"/>
      </w:tabs>
      <w:spacing w:after="0" w:line="240" w:lineRule="auto"/>
    </w:pPr>
  </w:style>
  <w:style w:type="character" w:customStyle="1" w:styleId="FooterChar">
    <w:name w:val="Footer Char"/>
    <w:basedOn w:val="DefaultParagraphFont"/>
    <w:link w:val="Footer"/>
    <w:uiPriority w:val="99"/>
    <w:rsid w:val="00162647"/>
    <w:rPr>
      <w:sz w:val="22"/>
      <w:szCs w:val="22"/>
    </w:rPr>
  </w:style>
  <w:style w:type="character" w:styleId="PlaceholderText">
    <w:name w:val="Placeholder Text"/>
    <w:basedOn w:val="DefaultParagraphFont"/>
    <w:uiPriority w:val="99"/>
    <w:semiHidden/>
    <w:rsid w:val="005E0308"/>
    <w:rPr>
      <w:color w:val="666666"/>
    </w:rPr>
  </w:style>
  <w:style w:type="paragraph" w:styleId="NoSpacing">
    <w:name w:val="No Spacing"/>
    <w:uiPriority w:val="1"/>
    <w:qFormat/>
    <w:rsid w:val="0068545F"/>
    <w:pPr>
      <w:spacing w:after="0" w:line="240" w:lineRule="auto"/>
      <w:ind w:firstLine="360"/>
      <w:jc w:val="both"/>
    </w:pPr>
    <w:rPr>
      <w:rFonts w:ascii="Arial" w:hAnsi="Arial"/>
      <w:sz w:val="22"/>
    </w:rPr>
  </w:style>
  <w:style w:type="character" w:styleId="CommentReference">
    <w:name w:val="annotation reference"/>
    <w:basedOn w:val="DefaultParagraphFont"/>
    <w:uiPriority w:val="99"/>
    <w:semiHidden/>
    <w:unhideWhenUsed/>
    <w:rsid w:val="00AD2E21"/>
    <w:rPr>
      <w:sz w:val="16"/>
      <w:szCs w:val="16"/>
    </w:rPr>
  </w:style>
  <w:style w:type="paragraph" w:styleId="CommentText">
    <w:name w:val="annotation text"/>
    <w:basedOn w:val="Normal"/>
    <w:link w:val="CommentTextChar"/>
    <w:uiPriority w:val="99"/>
    <w:unhideWhenUsed/>
    <w:rsid w:val="00AD2E21"/>
    <w:pPr>
      <w:spacing w:line="240" w:lineRule="auto"/>
    </w:pPr>
    <w:rPr>
      <w:sz w:val="20"/>
      <w:szCs w:val="20"/>
    </w:rPr>
  </w:style>
  <w:style w:type="character" w:customStyle="1" w:styleId="CommentTextChar">
    <w:name w:val="Comment Text Char"/>
    <w:basedOn w:val="DefaultParagraphFont"/>
    <w:link w:val="CommentText"/>
    <w:uiPriority w:val="99"/>
    <w:rsid w:val="00AD2E21"/>
    <w:rPr>
      <w:sz w:val="20"/>
      <w:szCs w:val="20"/>
    </w:rPr>
  </w:style>
  <w:style w:type="paragraph" w:styleId="CommentSubject">
    <w:name w:val="annotation subject"/>
    <w:basedOn w:val="CommentText"/>
    <w:next w:val="CommentText"/>
    <w:link w:val="CommentSubjectChar"/>
    <w:uiPriority w:val="99"/>
    <w:semiHidden/>
    <w:unhideWhenUsed/>
    <w:rsid w:val="00AD2E21"/>
    <w:rPr>
      <w:b/>
      <w:bCs/>
    </w:rPr>
  </w:style>
  <w:style w:type="character" w:customStyle="1" w:styleId="CommentSubjectChar">
    <w:name w:val="Comment Subject Char"/>
    <w:basedOn w:val="CommentTextChar"/>
    <w:link w:val="CommentSubject"/>
    <w:uiPriority w:val="99"/>
    <w:semiHidden/>
    <w:rsid w:val="00AD2E21"/>
    <w:rPr>
      <w:b/>
      <w:bCs/>
      <w:sz w:val="20"/>
      <w:szCs w:val="20"/>
    </w:rPr>
  </w:style>
  <w:style w:type="paragraph" w:styleId="Revision">
    <w:name w:val="Revision"/>
    <w:hidden/>
    <w:uiPriority w:val="99"/>
    <w:semiHidden/>
    <w:rsid w:val="00C46F75"/>
    <w:pPr>
      <w:spacing w:after="0" w:line="240" w:lineRule="auto"/>
    </w:pPr>
    <w:rPr>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0364509">
      <w:bodyDiv w:val="1"/>
      <w:marLeft w:val="0"/>
      <w:marRight w:val="0"/>
      <w:marTop w:val="0"/>
      <w:marBottom w:val="0"/>
      <w:divBdr>
        <w:top w:val="none" w:sz="0" w:space="0" w:color="auto"/>
        <w:left w:val="none" w:sz="0" w:space="0" w:color="auto"/>
        <w:bottom w:val="none" w:sz="0" w:space="0" w:color="auto"/>
        <w:right w:val="none" w:sz="0" w:space="0" w:color="auto"/>
      </w:divBdr>
    </w:div>
    <w:div w:id="365369898">
      <w:bodyDiv w:val="1"/>
      <w:marLeft w:val="0"/>
      <w:marRight w:val="0"/>
      <w:marTop w:val="0"/>
      <w:marBottom w:val="0"/>
      <w:divBdr>
        <w:top w:val="none" w:sz="0" w:space="0" w:color="auto"/>
        <w:left w:val="none" w:sz="0" w:space="0" w:color="auto"/>
        <w:bottom w:val="none" w:sz="0" w:space="0" w:color="auto"/>
        <w:right w:val="none" w:sz="0" w:space="0" w:color="auto"/>
      </w:divBdr>
    </w:div>
    <w:div w:id="390275759">
      <w:bodyDiv w:val="1"/>
      <w:marLeft w:val="0"/>
      <w:marRight w:val="0"/>
      <w:marTop w:val="0"/>
      <w:marBottom w:val="0"/>
      <w:divBdr>
        <w:top w:val="none" w:sz="0" w:space="0" w:color="auto"/>
        <w:left w:val="none" w:sz="0" w:space="0" w:color="auto"/>
        <w:bottom w:val="none" w:sz="0" w:space="0" w:color="auto"/>
        <w:right w:val="none" w:sz="0" w:space="0" w:color="auto"/>
      </w:divBdr>
    </w:div>
    <w:div w:id="651446776">
      <w:bodyDiv w:val="1"/>
      <w:marLeft w:val="0"/>
      <w:marRight w:val="0"/>
      <w:marTop w:val="0"/>
      <w:marBottom w:val="0"/>
      <w:divBdr>
        <w:top w:val="none" w:sz="0" w:space="0" w:color="auto"/>
        <w:left w:val="none" w:sz="0" w:space="0" w:color="auto"/>
        <w:bottom w:val="none" w:sz="0" w:space="0" w:color="auto"/>
        <w:right w:val="none" w:sz="0" w:space="0" w:color="auto"/>
      </w:divBdr>
      <w:divsChild>
        <w:div w:id="1675108899">
          <w:marLeft w:val="0"/>
          <w:marRight w:val="0"/>
          <w:marTop w:val="0"/>
          <w:marBottom w:val="0"/>
          <w:divBdr>
            <w:top w:val="none" w:sz="0" w:space="0" w:color="auto"/>
            <w:left w:val="none" w:sz="0" w:space="0" w:color="auto"/>
            <w:bottom w:val="none" w:sz="0" w:space="0" w:color="auto"/>
            <w:right w:val="none" w:sz="0" w:space="0" w:color="auto"/>
          </w:divBdr>
        </w:div>
      </w:divsChild>
    </w:div>
    <w:div w:id="697661104">
      <w:bodyDiv w:val="1"/>
      <w:marLeft w:val="0"/>
      <w:marRight w:val="0"/>
      <w:marTop w:val="0"/>
      <w:marBottom w:val="0"/>
      <w:divBdr>
        <w:top w:val="none" w:sz="0" w:space="0" w:color="auto"/>
        <w:left w:val="none" w:sz="0" w:space="0" w:color="auto"/>
        <w:bottom w:val="none" w:sz="0" w:space="0" w:color="auto"/>
        <w:right w:val="none" w:sz="0" w:space="0" w:color="auto"/>
      </w:divBdr>
    </w:div>
    <w:div w:id="889071722">
      <w:bodyDiv w:val="1"/>
      <w:marLeft w:val="0"/>
      <w:marRight w:val="0"/>
      <w:marTop w:val="0"/>
      <w:marBottom w:val="0"/>
      <w:divBdr>
        <w:top w:val="none" w:sz="0" w:space="0" w:color="auto"/>
        <w:left w:val="none" w:sz="0" w:space="0" w:color="auto"/>
        <w:bottom w:val="none" w:sz="0" w:space="0" w:color="auto"/>
        <w:right w:val="none" w:sz="0" w:space="0" w:color="auto"/>
      </w:divBdr>
      <w:divsChild>
        <w:div w:id="375577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65908614">
      <w:bodyDiv w:val="1"/>
      <w:marLeft w:val="0"/>
      <w:marRight w:val="0"/>
      <w:marTop w:val="0"/>
      <w:marBottom w:val="0"/>
      <w:divBdr>
        <w:top w:val="none" w:sz="0" w:space="0" w:color="auto"/>
        <w:left w:val="none" w:sz="0" w:space="0" w:color="auto"/>
        <w:bottom w:val="none" w:sz="0" w:space="0" w:color="auto"/>
        <w:right w:val="none" w:sz="0" w:space="0" w:color="auto"/>
      </w:divBdr>
    </w:div>
    <w:div w:id="1265922465">
      <w:bodyDiv w:val="1"/>
      <w:marLeft w:val="0"/>
      <w:marRight w:val="0"/>
      <w:marTop w:val="0"/>
      <w:marBottom w:val="0"/>
      <w:divBdr>
        <w:top w:val="none" w:sz="0" w:space="0" w:color="auto"/>
        <w:left w:val="none" w:sz="0" w:space="0" w:color="auto"/>
        <w:bottom w:val="none" w:sz="0" w:space="0" w:color="auto"/>
        <w:right w:val="none" w:sz="0" w:space="0" w:color="auto"/>
      </w:divBdr>
    </w:div>
    <w:div w:id="1281646973">
      <w:bodyDiv w:val="1"/>
      <w:marLeft w:val="0"/>
      <w:marRight w:val="0"/>
      <w:marTop w:val="0"/>
      <w:marBottom w:val="0"/>
      <w:divBdr>
        <w:top w:val="none" w:sz="0" w:space="0" w:color="auto"/>
        <w:left w:val="none" w:sz="0" w:space="0" w:color="auto"/>
        <w:bottom w:val="none" w:sz="0" w:space="0" w:color="auto"/>
        <w:right w:val="none" w:sz="0" w:space="0" w:color="auto"/>
      </w:divBdr>
    </w:div>
    <w:div w:id="1634671513">
      <w:bodyDiv w:val="1"/>
      <w:marLeft w:val="0"/>
      <w:marRight w:val="0"/>
      <w:marTop w:val="0"/>
      <w:marBottom w:val="0"/>
      <w:divBdr>
        <w:top w:val="none" w:sz="0" w:space="0" w:color="auto"/>
        <w:left w:val="none" w:sz="0" w:space="0" w:color="auto"/>
        <w:bottom w:val="none" w:sz="0" w:space="0" w:color="auto"/>
        <w:right w:val="none" w:sz="0" w:space="0" w:color="auto"/>
      </w:divBdr>
      <w:divsChild>
        <w:div w:id="75252109">
          <w:marLeft w:val="0"/>
          <w:marRight w:val="0"/>
          <w:marTop w:val="0"/>
          <w:marBottom w:val="0"/>
          <w:divBdr>
            <w:top w:val="none" w:sz="0" w:space="0" w:color="auto"/>
            <w:left w:val="none" w:sz="0" w:space="0" w:color="auto"/>
            <w:bottom w:val="none" w:sz="0" w:space="0" w:color="auto"/>
            <w:right w:val="none" w:sz="0" w:space="0" w:color="auto"/>
          </w:divBdr>
        </w:div>
      </w:divsChild>
    </w:div>
    <w:div w:id="1703968583">
      <w:bodyDiv w:val="1"/>
      <w:marLeft w:val="0"/>
      <w:marRight w:val="0"/>
      <w:marTop w:val="0"/>
      <w:marBottom w:val="0"/>
      <w:divBdr>
        <w:top w:val="none" w:sz="0" w:space="0" w:color="auto"/>
        <w:left w:val="none" w:sz="0" w:space="0" w:color="auto"/>
        <w:bottom w:val="none" w:sz="0" w:space="0" w:color="auto"/>
        <w:right w:val="none" w:sz="0" w:space="0" w:color="auto"/>
      </w:divBdr>
    </w:div>
    <w:div w:id="1709141026">
      <w:bodyDiv w:val="1"/>
      <w:marLeft w:val="0"/>
      <w:marRight w:val="0"/>
      <w:marTop w:val="0"/>
      <w:marBottom w:val="0"/>
      <w:divBdr>
        <w:top w:val="none" w:sz="0" w:space="0" w:color="auto"/>
        <w:left w:val="none" w:sz="0" w:space="0" w:color="auto"/>
        <w:bottom w:val="none" w:sz="0" w:space="0" w:color="auto"/>
        <w:right w:val="none" w:sz="0" w:space="0" w:color="auto"/>
      </w:divBdr>
    </w:div>
    <w:div w:id="1736902007">
      <w:bodyDiv w:val="1"/>
      <w:marLeft w:val="0"/>
      <w:marRight w:val="0"/>
      <w:marTop w:val="0"/>
      <w:marBottom w:val="0"/>
      <w:divBdr>
        <w:top w:val="none" w:sz="0" w:space="0" w:color="auto"/>
        <w:left w:val="none" w:sz="0" w:space="0" w:color="auto"/>
        <w:bottom w:val="none" w:sz="0" w:space="0" w:color="auto"/>
        <w:right w:val="none" w:sz="0" w:space="0" w:color="auto"/>
      </w:divBdr>
    </w:div>
    <w:div w:id="1953198203">
      <w:bodyDiv w:val="1"/>
      <w:marLeft w:val="0"/>
      <w:marRight w:val="0"/>
      <w:marTop w:val="0"/>
      <w:marBottom w:val="0"/>
      <w:divBdr>
        <w:top w:val="none" w:sz="0" w:space="0" w:color="auto"/>
        <w:left w:val="none" w:sz="0" w:space="0" w:color="auto"/>
        <w:bottom w:val="none" w:sz="0" w:space="0" w:color="auto"/>
        <w:right w:val="none" w:sz="0" w:space="0" w:color="auto"/>
      </w:divBdr>
      <w:divsChild>
        <w:div w:id="209709479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20224</b:Tag>
    <b:SourceType>JournalArticle</b:SourceType>
    <b:Guid>{167ACCAB-21B4-4091-AC89-E626E0E0AE45}</b:Guid>
    <b:Title>2024 Alzheimer's disease facts and figures</b:Title>
    <b:Year>2024</b:Year>
    <b:JournalName>Alzheimers Dement J Alzheimers Assoc</b:JournalName>
    <b:Pages>20(5):3708-3821</b:Pages>
    <b:RefOrder>1</b:RefOrder>
  </b:Source>
</b:Sources>
</file>

<file path=customXml/itemProps1.xml><?xml version="1.0" encoding="utf-8"?>
<ds:datastoreItem xmlns:ds="http://schemas.openxmlformats.org/officeDocument/2006/customXml" ds:itemID="{A4AA42D5-C575-4FB9-BCFA-8A9A5D9B86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1045</TotalTime>
  <Pages>16</Pages>
  <Words>2898</Words>
  <Characters>16519</Characters>
  <Application>Microsoft Office Word</Application>
  <DocSecurity>0</DocSecurity>
  <Lines>137</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19379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Fu, Wei</dc:creator>
  <cp:keywords/>
  <dc:description/>
  <cp:lastModifiedBy>Chen, Xi</cp:lastModifiedBy>
  <cp:revision>201</cp:revision>
  <dcterms:created xsi:type="dcterms:W3CDTF">2025-02-21T23:46:00Z</dcterms:created>
  <dcterms:modified xsi:type="dcterms:W3CDTF">2025-09-04T15:04:00Z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zotero-version="6.0.36"&gt;&lt;session id="gCAHM7P4"/&gt;&lt;style id="http://www.zotero.org/styles/american-medical-association" hasBibliography="1" bibliographyStyleHasBeenSet="1"/&gt;&lt;prefs&gt;&lt;pref name="fieldType" value="Field"/&gt;&lt;pref name="auto</vt:lpwstr>
  </property>
  <property fmtid="{D5CDD505-2E9C-101B-9397-08002B2CF9AE}" pid="3" name="ZOTERO_PREF_2">
    <vt:lpwstr>maticJournalAbbreviations" value="true"/&gt;&lt;/prefs&gt;&lt;/data&gt;</vt:lpwstr>
  </property>
</Properties>
</file>