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0299" w14:textId="66743375" w:rsidR="00F46E03" w:rsidRPr="00F46E03" w:rsidRDefault="00F46E03" w:rsidP="00F46E03">
      <w:pPr>
        <w:rPr>
          <w:b/>
        </w:rPr>
      </w:pPr>
      <w:r w:rsidRPr="00F46E03">
        <w:rPr>
          <w:b/>
        </w:rPr>
        <w:t>Course:</w:t>
      </w:r>
      <w:r>
        <w:rPr>
          <w:b/>
        </w:rPr>
        <w:t xml:space="preserve"> Classical </w:t>
      </w:r>
      <w:r w:rsidR="00B15796">
        <w:rPr>
          <w:b/>
        </w:rPr>
        <w:t>Civilisation 1A (CLASSIC1001</w:t>
      </w:r>
      <w:r w:rsidR="00146FFD">
        <w:rPr>
          <w:b/>
        </w:rPr>
        <w:t>)</w:t>
      </w:r>
    </w:p>
    <w:p w14:paraId="49DB9607" w14:textId="0E2243E8" w:rsidR="00F46E03" w:rsidRPr="00F46E03" w:rsidRDefault="00F46E03" w:rsidP="00F46E03">
      <w:pPr>
        <w:rPr>
          <w:b/>
        </w:rPr>
      </w:pPr>
      <w:r w:rsidRPr="00F46E03">
        <w:rPr>
          <w:b/>
        </w:rPr>
        <w:t>Assignment</w:t>
      </w:r>
      <w:r w:rsidR="00730F73">
        <w:rPr>
          <w:b/>
        </w:rPr>
        <w:t xml:space="preserve">: </w:t>
      </w:r>
      <w:r w:rsidR="00C9764F">
        <w:rPr>
          <w:b/>
        </w:rPr>
        <w:t>Essay</w:t>
      </w:r>
    </w:p>
    <w:p w14:paraId="38886D4F" w14:textId="7FB82183" w:rsidR="00CD3D1F" w:rsidRDefault="00F46E03" w:rsidP="00CD3D1F">
      <w:pPr>
        <w:rPr>
          <w:b/>
        </w:rPr>
      </w:pPr>
      <w:r w:rsidRPr="00F46E03">
        <w:rPr>
          <w:b/>
        </w:rPr>
        <w:t>Title:</w:t>
      </w:r>
      <w:r w:rsidR="00C9764F">
        <w:rPr>
          <w:b/>
        </w:rPr>
        <w:t xml:space="preserve"> </w:t>
      </w:r>
      <w:r w:rsidR="00E95712" w:rsidRPr="00E95712">
        <w:rPr>
          <w:b/>
        </w:rPr>
        <w:t>Agamemnon or Polyphemus: what does Odysseus’ relationship to these two characters reveal about the major themes of Homer’s Odyssey?</w:t>
      </w:r>
    </w:p>
    <w:p w14:paraId="4E8DA962" w14:textId="181E10DA" w:rsidR="00E3743F" w:rsidRDefault="00F07D4C" w:rsidP="00CD3D1F">
      <w:pPr>
        <w:rPr>
          <w:b/>
        </w:rPr>
      </w:pPr>
      <w:r>
        <w:rPr>
          <w:b/>
        </w:rPr>
        <w:t>Matriculation number: 2467273</w:t>
      </w:r>
    </w:p>
    <w:p w14:paraId="5479272D" w14:textId="77777777" w:rsidR="00F07D4C" w:rsidRPr="00CD3D1F" w:rsidRDefault="00F07D4C" w:rsidP="00CD3D1F">
      <w:pPr>
        <w:rPr>
          <w:b/>
        </w:rPr>
      </w:pPr>
    </w:p>
    <w:p w14:paraId="64D63A8D" w14:textId="664328A6" w:rsidR="00CD3D1F" w:rsidRPr="00047507" w:rsidRDefault="00CD3D1F" w:rsidP="00CD3D1F">
      <w:r w:rsidRPr="00047507">
        <w:t xml:space="preserve">Are you happy for your assignment to be used in future training of markers?   </w:t>
      </w:r>
      <w:r w:rsidRPr="00047507">
        <w:rPr>
          <w:b/>
        </w:rPr>
        <w:t>Yes</w:t>
      </w:r>
      <w:bookmarkStart w:id="0" w:name="_GoBack"/>
      <w:bookmarkEnd w:id="0"/>
    </w:p>
    <w:p w14:paraId="08175A58" w14:textId="505A02B2" w:rsidR="00F46E03" w:rsidRPr="00047507" w:rsidRDefault="00CD3D1F" w:rsidP="00CD3D1F">
      <w:r w:rsidRPr="00047507">
        <w:t xml:space="preserve">Are you happy for your assignment to be used as an example for future students?   </w:t>
      </w:r>
      <w:r w:rsidRPr="00047507">
        <w:rPr>
          <w:b/>
        </w:rPr>
        <w:t>Yes</w:t>
      </w:r>
    </w:p>
    <w:p w14:paraId="27173CCF" w14:textId="30F3A117" w:rsidR="00F46E03" w:rsidRDefault="00F46E03" w:rsidP="00F46E03">
      <w:pPr>
        <w:rPr>
          <w:b/>
        </w:rPr>
      </w:pPr>
      <w:r>
        <w:rPr>
          <w:b/>
        </w:rPr>
        <w:br w:type="page"/>
      </w:r>
    </w:p>
    <w:p w14:paraId="39912A34" w14:textId="12EB3AE5" w:rsidR="002916B6" w:rsidRDefault="002C7D50" w:rsidP="004528C3">
      <w:pPr>
        <w:spacing w:line="360" w:lineRule="auto"/>
        <w:ind w:firstLine="567"/>
        <w:jc w:val="both"/>
      </w:pPr>
      <w:r>
        <w:lastRenderedPageBreak/>
        <w:t xml:space="preserve">Polyphemus and Agamemnon are two characters in Homer’s </w:t>
      </w:r>
      <w:r>
        <w:rPr>
          <w:i/>
        </w:rPr>
        <w:t>The Odyssey</w:t>
      </w:r>
      <w:r>
        <w:t xml:space="preserve"> who </w:t>
      </w:r>
      <w:r w:rsidR="0048182B">
        <w:t xml:space="preserve">help understand the character of Odysseus </w:t>
      </w:r>
      <w:r w:rsidR="006F242A">
        <w:t xml:space="preserve">better </w:t>
      </w:r>
      <w:r w:rsidR="0052445D">
        <w:t>through</w:t>
      </w:r>
      <w:r w:rsidR="006F242A">
        <w:t xml:space="preserve"> the use of</w:t>
      </w:r>
      <w:r w:rsidR="0048182B">
        <w:t xml:space="preserve"> two literary techniques: contrast with a foil and comparison by similarities respectively. </w:t>
      </w:r>
      <w:r w:rsidR="004D3F56">
        <w:t xml:space="preserve">Polyphemus, Odysseus’ foil, represents </w:t>
      </w:r>
      <w:r w:rsidR="008C1524">
        <w:t xml:space="preserve">the immoral and brutish side of the major themes of </w:t>
      </w:r>
      <w:r w:rsidR="008C1524">
        <w:rPr>
          <w:i/>
        </w:rPr>
        <w:t>The Odyssey</w:t>
      </w:r>
      <w:r w:rsidR="008C1524">
        <w:t xml:space="preserve">: inhospitality, anthropophagy, savagery, and foolishness, although there is still room for some moral ambivalence in this epic work </w:t>
      </w:r>
      <w:sdt>
        <w:sdtPr>
          <w:id w:val="604933259"/>
          <w:citation/>
        </w:sdtPr>
        <w:sdtEndPr/>
        <w:sdtContent>
          <w:r w:rsidR="008C1524">
            <w:fldChar w:fldCharType="begin"/>
          </w:r>
          <w:r w:rsidR="008C1524">
            <w:instrText xml:space="preserve"> CITATION New83 \l 2057 </w:instrText>
          </w:r>
          <w:r w:rsidR="008C1524">
            <w:fldChar w:fldCharType="separate"/>
          </w:r>
          <w:r w:rsidR="000A7503" w:rsidRPr="000A7503">
            <w:rPr>
              <w:noProof/>
            </w:rPr>
            <w:t>(Newton, 1983)</w:t>
          </w:r>
          <w:r w:rsidR="008C1524">
            <w:fldChar w:fldCharType="end"/>
          </w:r>
        </w:sdtContent>
      </w:sdt>
      <w:r w:rsidR="008C1524">
        <w:t xml:space="preserve">. </w:t>
      </w:r>
      <w:r w:rsidR="003F0A3C">
        <w:t xml:space="preserve">On the other hand, Agamemnon, Odysseus’ friend and comrade, represents </w:t>
      </w:r>
      <w:r w:rsidR="00FD2083">
        <w:t>heroism and wisdom</w:t>
      </w:r>
      <w:r w:rsidR="003D261D">
        <w:t xml:space="preserve"> while also being a foreshadowing element warning </w:t>
      </w:r>
      <w:r w:rsidR="003D261D">
        <w:rPr>
          <w:i/>
        </w:rPr>
        <w:t>The Odyssey</w:t>
      </w:r>
      <w:r w:rsidR="00381335">
        <w:t>’s audience</w:t>
      </w:r>
      <w:r w:rsidR="003D261D">
        <w:t xml:space="preserve"> and Odysseus himself of how he might meet his end and what dangers he has ahead. </w:t>
      </w:r>
      <w:r w:rsidR="006C119A">
        <w:t>These characteristics of Polyphemus and Agamemnon</w:t>
      </w:r>
      <w:r w:rsidR="002916B6">
        <w:t xml:space="preserve"> </w:t>
      </w:r>
      <w:r w:rsidR="00381335">
        <w:t>contribute to and explore deeper the major themes of the epic, particularly the themes of returning home</w:t>
      </w:r>
      <w:r w:rsidR="00D3377E">
        <w:t xml:space="preserve"> (</w:t>
      </w:r>
      <w:r w:rsidR="00D3377E">
        <w:rPr>
          <w:i/>
        </w:rPr>
        <w:t>nostos</w:t>
      </w:r>
      <w:r w:rsidR="00D3377E">
        <w:t>)</w:t>
      </w:r>
      <w:r w:rsidR="00381335">
        <w:t>, revenge, and disguise</w:t>
      </w:r>
      <w:r w:rsidR="00EF06F5">
        <w:t>. E</w:t>
      </w:r>
      <w:r w:rsidR="00381335">
        <w:t xml:space="preserve">ach character </w:t>
      </w:r>
      <w:r w:rsidR="00787384">
        <w:t>also acts as a detailed study of an additional theme, i.e., Agamemnon’s story, often called the Oresteia story by Olson, is used and reused, modified and twisted</w:t>
      </w:r>
      <w:r w:rsidR="00EF06F5">
        <w:t xml:space="preserve"> in order to add to the theme of storytelling in a literary work that was primarily told </w:t>
      </w:r>
      <w:r w:rsidR="00601DD6">
        <w:t>through oral tradition</w:t>
      </w:r>
      <w:r w:rsidR="00EF06F5">
        <w:t xml:space="preserve"> before being </w:t>
      </w:r>
      <w:r w:rsidR="00601DD6">
        <w:t>transcribed</w:t>
      </w:r>
      <w:r w:rsidR="00EF06F5">
        <w:t xml:space="preserve">. </w:t>
      </w:r>
      <w:r w:rsidR="00511E54">
        <w:t xml:space="preserve">Polyphemus, on the other hand, adds a considerable amount to the theme of civilisation and how </w:t>
      </w:r>
      <w:r w:rsidR="0027758A">
        <w:t xml:space="preserve">one </w:t>
      </w:r>
      <w:r w:rsidR="000C1F0F">
        <w:t xml:space="preserve">is viewed from </w:t>
      </w:r>
      <w:r w:rsidR="00C11206">
        <w:t>one’s</w:t>
      </w:r>
      <w:r w:rsidR="000C1F0F">
        <w:t xml:space="preserve"> actions towards others, </w:t>
      </w:r>
      <w:r w:rsidR="00516BB5">
        <w:t xml:space="preserve">derived </w:t>
      </w:r>
      <w:r w:rsidR="000C1F0F">
        <w:t>mainly through the analysis of different kinds and levels of hospitality (</w:t>
      </w:r>
      <w:r w:rsidR="000C1F0F">
        <w:rPr>
          <w:i/>
        </w:rPr>
        <w:t>xenia</w:t>
      </w:r>
      <w:r w:rsidR="000C1F0F">
        <w:t>).</w:t>
      </w:r>
    </w:p>
    <w:p w14:paraId="1EBD681C" w14:textId="15B6F74B" w:rsidR="001924B5" w:rsidRDefault="00D3377E" w:rsidP="004528C3">
      <w:pPr>
        <w:spacing w:line="360" w:lineRule="auto"/>
        <w:ind w:firstLine="567"/>
        <w:jc w:val="both"/>
      </w:pPr>
      <w:r>
        <w:t xml:space="preserve">One of the major themes of Homer’s </w:t>
      </w:r>
      <w:r>
        <w:rPr>
          <w:i/>
        </w:rPr>
        <w:t>The Odyssey</w:t>
      </w:r>
      <w:r>
        <w:t xml:space="preserve"> </w:t>
      </w:r>
      <w:r w:rsidR="00895019">
        <w:t xml:space="preserve">which makes the story an epic </w:t>
      </w:r>
      <w:r>
        <w:t xml:space="preserve">is a hero’s return home, also called </w:t>
      </w:r>
      <w:r>
        <w:rPr>
          <w:i/>
        </w:rPr>
        <w:t>nostos</w:t>
      </w:r>
      <w:r>
        <w:t xml:space="preserve"> in Greek terms. </w:t>
      </w:r>
      <w:r w:rsidR="0050233C">
        <w:t>Most of the story is spe</w:t>
      </w:r>
      <w:r w:rsidR="00D15D0A">
        <w:t xml:space="preserve">nt with Odysseus away from home, trying and failing to </w:t>
      </w:r>
      <w:r w:rsidR="003C2880">
        <w:t>return</w:t>
      </w:r>
      <w:r w:rsidR="00D15D0A">
        <w:t xml:space="preserve"> to his kingdom of Ithaca and his family after surviving the Trojan War</w:t>
      </w:r>
      <w:r w:rsidR="00EB6F60">
        <w:t>, making the audience wait for a seemingly never-ending time.</w:t>
      </w:r>
      <w:r w:rsidR="00D15D0A">
        <w:t xml:space="preserve"> </w:t>
      </w:r>
      <w:r w:rsidR="00EB6F60">
        <w:t xml:space="preserve">The large delay in Odysseus’ homecoming, however, lets the audience hear a similar homecoming story of Agamemnon, Odysseus’ comrade in the Trojan War, and compare it with the possibilities of the return home </w:t>
      </w:r>
      <w:r w:rsidR="00EE1ADC">
        <w:t>of the protagonist</w:t>
      </w:r>
      <w:r w:rsidR="001924B5">
        <w:t xml:space="preserve">, for whom </w:t>
      </w:r>
      <w:r w:rsidR="001924B5">
        <w:rPr>
          <w:i/>
        </w:rPr>
        <w:t>nostos</w:t>
      </w:r>
      <w:r w:rsidR="001924B5">
        <w:t xml:space="preserve"> is only in the future. </w:t>
      </w:r>
      <w:r w:rsidR="00B32263">
        <w:t xml:space="preserve">Agamemnon returns home without delay </w:t>
      </w:r>
      <w:r w:rsidR="00CB3929">
        <w:t>or</w:t>
      </w:r>
      <w:r w:rsidR="00B32263">
        <w:t xml:space="preserve"> any suspicion of betrayal, </w:t>
      </w:r>
      <w:r w:rsidR="004F0D6B">
        <w:t>is</w:t>
      </w:r>
      <w:r w:rsidR="00DC493D">
        <w:t xml:space="preserve"> </w:t>
      </w:r>
      <w:r w:rsidR="004F0D6B">
        <w:t xml:space="preserve">then </w:t>
      </w:r>
      <w:r w:rsidR="00DC493D">
        <w:t xml:space="preserve">noticed by the city watch and </w:t>
      </w:r>
      <w:r w:rsidR="004F0D6B">
        <w:t>promptly</w:t>
      </w:r>
      <w:r w:rsidR="00B32263">
        <w:t xml:space="preserve"> killed by Aegisthus, who seduced Clytemnestra, Agamemnon’s wife, in his absence and planned to murder Agamemnon </w:t>
      </w:r>
      <w:r w:rsidR="00AE6764">
        <w:t>once</w:t>
      </w:r>
      <w:r w:rsidR="00B32263">
        <w:t xml:space="preserve"> he </w:t>
      </w:r>
      <w:r w:rsidR="00905B8D">
        <w:t>got</w:t>
      </w:r>
      <w:r w:rsidR="00B32263">
        <w:t xml:space="preserve"> home</w:t>
      </w:r>
      <w:r w:rsidR="00DC493D">
        <w:t>.</w:t>
      </w:r>
      <w:r w:rsidR="006E3B0A">
        <w:t xml:space="preserve"> </w:t>
      </w:r>
      <w:r w:rsidR="003D52A8">
        <w:t xml:space="preserve">Agamemnon’s story acts as </w:t>
      </w:r>
      <w:r w:rsidR="00F250D6">
        <w:t xml:space="preserve">a </w:t>
      </w:r>
      <w:r w:rsidR="003D52A8">
        <w:t xml:space="preserve">possible foreshadowing </w:t>
      </w:r>
      <w:r w:rsidR="00F250D6">
        <w:t xml:space="preserve">element </w:t>
      </w:r>
      <w:r w:rsidR="003D52A8">
        <w:t xml:space="preserve">to how Odysseus’ return home might end and why he has to be careful and cunning </w:t>
      </w:r>
      <w:r w:rsidR="00552858">
        <w:t>not to</w:t>
      </w:r>
      <w:r w:rsidR="003D52A8">
        <w:t xml:space="preserve"> become the Agamemnon of Ithaca. </w:t>
      </w:r>
      <w:r w:rsidR="00552858">
        <w:t>The comparison can be made because of a similar group of hostile greeters at Odysseus’ hom</w:t>
      </w:r>
      <w:r w:rsidR="00A51BA3">
        <w:t>e, that is,</w:t>
      </w:r>
      <w:r w:rsidR="00552858">
        <w:t xml:space="preserve"> the suitors of Penelope, Odysseus’ wife</w:t>
      </w:r>
      <w:r w:rsidR="00A51BA3">
        <w:t xml:space="preserve">, who are living in his home in constant revelry and diminishing Odysseus’ family’s fortune. </w:t>
      </w:r>
      <w:r w:rsidR="001C21A3">
        <w:t xml:space="preserve">They have made a similar plan to murder Odysseus and/or his son, Telemachus, when the two family members arrive home, connecting a high level of danger with the theme of </w:t>
      </w:r>
      <w:r w:rsidR="001C21A3">
        <w:rPr>
          <w:i/>
        </w:rPr>
        <w:t>nostos</w:t>
      </w:r>
      <w:r w:rsidR="001C21A3">
        <w:t xml:space="preserve"> and evoking a feeling of suspense in the audience</w:t>
      </w:r>
      <w:r w:rsidR="001134B7">
        <w:t xml:space="preserve"> concerned for the fate </w:t>
      </w:r>
      <w:r w:rsidR="009C040E">
        <w:t>of Odysseus.</w:t>
      </w:r>
      <w:r w:rsidR="001F7806">
        <w:t xml:space="preserve"> The return home is also a symbol for the restoration of order, a reversal of entropy, which Odysseus longs for and Agamemnon did not achi</w:t>
      </w:r>
      <w:r w:rsidR="0084444B">
        <w:t>eve</w:t>
      </w:r>
      <w:r w:rsidR="00972CF9">
        <w:t xml:space="preserve"> for their own households (</w:t>
      </w:r>
      <w:r w:rsidR="00972CF9">
        <w:rPr>
          <w:i/>
        </w:rPr>
        <w:t>oikoi</w:t>
      </w:r>
      <w:r w:rsidR="00972CF9">
        <w:t>)</w:t>
      </w:r>
      <w:r w:rsidR="00372A39">
        <w:t>, further contrasting Agamemnon’s and Odysseus’ fates.</w:t>
      </w:r>
    </w:p>
    <w:p w14:paraId="1002070F" w14:textId="73DD06E0" w:rsidR="00372A39" w:rsidRDefault="00A809D5" w:rsidP="004528C3">
      <w:pPr>
        <w:spacing w:line="360" w:lineRule="auto"/>
        <w:ind w:firstLine="567"/>
        <w:jc w:val="both"/>
      </w:pPr>
      <w:r>
        <w:lastRenderedPageBreak/>
        <w:t>Another contrast can be made with the return home of Odysseus’ foil, Polyphemus</w:t>
      </w:r>
      <w:r w:rsidR="004F7D28">
        <w:t xml:space="preserve">, the strongest of the Cyclopes </w:t>
      </w:r>
      <w:r w:rsidR="005B0732">
        <w:t>o</w:t>
      </w:r>
      <w:r w:rsidR="004F7D28">
        <w:t>n their own island.</w:t>
      </w:r>
      <w:r>
        <w:t xml:space="preserve"> Although there is no long journey and a heroic return in Polyphemus’ case, he does return home after a long day of work as a shepherd</w:t>
      </w:r>
      <w:r w:rsidR="004F7D28">
        <w:t xml:space="preserve">, only to find Odysseus and a few of his crew, </w:t>
      </w:r>
      <w:r w:rsidR="00220A64">
        <w:t>who “made a sacrifice [of Polyphemus’ lambs], and ate / some [of Polyphemus’] cheese” (9.</w:t>
      </w:r>
      <w:r w:rsidR="00B3260D">
        <w:t xml:space="preserve">231-2) in much the same way as the suitors </w:t>
      </w:r>
      <w:r w:rsidR="00E14BAE">
        <w:t>consume</w:t>
      </w:r>
      <w:r w:rsidR="00B3260D">
        <w:t xml:space="preserve"> Odysseus’ resources while he is away</w:t>
      </w:r>
      <w:r w:rsidR="00E14BAE">
        <w:t xml:space="preserve"> from home</w:t>
      </w:r>
      <w:r w:rsidR="00516BB5">
        <w:t xml:space="preserve"> </w:t>
      </w:r>
      <w:sdt>
        <w:sdtPr>
          <w:id w:val="-598404868"/>
          <w:citation/>
        </w:sdtPr>
        <w:sdtEndPr/>
        <w:sdtContent>
          <w:r w:rsidR="00516BB5">
            <w:fldChar w:fldCharType="begin"/>
          </w:r>
          <w:r w:rsidR="00516BB5">
            <w:instrText xml:space="preserve"> CITATION Nie \l 2057 </w:instrText>
          </w:r>
          <w:r w:rsidR="00516BB5">
            <w:fldChar w:fldCharType="separate"/>
          </w:r>
          <w:r w:rsidR="00516BB5" w:rsidRPr="00516BB5">
            <w:rPr>
              <w:noProof/>
            </w:rPr>
            <w:t>(Nieto Hernández, 2000)</w:t>
          </w:r>
          <w:r w:rsidR="00516BB5">
            <w:fldChar w:fldCharType="end"/>
          </w:r>
        </w:sdtContent>
      </w:sdt>
      <w:r w:rsidR="00516BB5">
        <w:t>.</w:t>
      </w:r>
      <w:r w:rsidR="00FF0C62">
        <w:t xml:space="preserve"> The moment of Polyphemus’ return is quite morally ambivalent since his home has been invaded by Odysseus’ crew, who are wasting away his resources, so he feels entitled to eat them, but anthropophagy seems like a breach of a much-respected and frequent theme of </w:t>
      </w:r>
      <w:r w:rsidR="00FF0C62">
        <w:rPr>
          <w:i/>
        </w:rPr>
        <w:t>The Odyssey</w:t>
      </w:r>
      <w:r w:rsidR="00FF0C62">
        <w:t>: hospitality (</w:t>
      </w:r>
      <w:r w:rsidR="00FF0C62">
        <w:rPr>
          <w:i/>
        </w:rPr>
        <w:t>xenia</w:t>
      </w:r>
      <w:r w:rsidR="00FF0C62">
        <w:t>)</w:t>
      </w:r>
      <w:r w:rsidR="00B5669D">
        <w:t>,</w:t>
      </w:r>
      <w:r w:rsidR="00D30D9E">
        <w:t xml:space="preserve"> a concept praised so much that its patron god is the king of the gods, ruler of the sky, Zeus. </w:t>
      </w:r>
      <w:r w:rsidR="00A53962">
        <w:t>Because of this breach of hospitality, Odysseus does not hesitate to blind Polyphemus and escape his cave. In this case, both Polyphemus and Agamemnon are made as contrasts to Odysseus</w:t>
      </w:r>
      <w:r w:rsidR="006D1D8D">
        <w:t xml:space="preserve"> as</w:t>
      </w:r>
      <w:r w:rsidR="00A53962">
        <w:t xml:space="preserve"> their </w:t>
      </w:r>
      <w:r w:rsidR="00A53962">
        <w:rPr>
          <w:i/>
        </w:rPr>
        <w:t>nostoi</w:t>
      </w:r>
      <w:r w:rsidR="00A53962">
        <w:t xml:space="preserve"> end in pain and suffering</w:t>
      </w:r>
      <w:r w:rsidR="006D1D8D">
        <w:t>, while cunning Odysseus learns from their mistakes and comes home in disguise</w:t>
      </w:r>
      <w:r w:rsidR="00DF1307">
        <w:t xml:space="preserve">, impressing the audience with his intelligence and </w:t>
      </w:r>
      <w:r w:rsidR="009F394D">
        <w:t xml:space="preserve">making them root for his safe return. However, before a complete restoration of </w:t>
      </w:r>
      <w:r w:rsidR="005A5C68">
        <w:t>order and the household</w:t>
      </w:r>
      <w:r w:rsidR="009F394D">
        <w:t xml:space="preserve"> </w:t>
      </w:r>
      <w:r w:rsidR="005A5C68">
        <w:t>(</w:t>
      </w:r>
      <w:r w:rsidR="009F394D">
        <w:rPr>
          <w:i/>
        </w:rPr>
        <w:t>oikos</w:t>
      </w:r>
      <w:r w:rsidR="005A5C68">
        <w:t>)</w:t>
      </w:r>
      <w:r w:rsidR="009F394D">
        <w:t xml:space="preserve"> can be achieved, revenge must be taken on all the wrongdoers</w:t>
      </w:r>
      <w:r w:rsidR="002978C2">
        <w:t xml:space="preserve">, which leads to the second major theme of </w:t>
      </w:r>
      <w:r w:rsidR="002978C2">
        <w:rPr>
          <w:i/>
        </w:rPr>
        <w:t>The Odyssey</w:t>
      </w:r>
      <w:r w:rsidR="002978C2">
        <w:t>.</w:t>
      </w:r>
    </w:p>
    <w:p w14:paraId="147388D1" w14:textId="4B3F723C" w:rsidR="002978C2" w:rsidRDefault="00B46048" w:rsidP="004528C3">
      <w:pPr>
        <w:spacing w:line="360" w:lineRule="auto"/>
        <w:ind w:firstLine="567"/>
        <w:jc w:val="both"/>
      </w:pPr>
      <w:r>
        <w:t>Revenge is another major theme as it is featured heavily in both the Oresteia story and also</w:t>
      </w:r>
      <w:r w:rsidR="007002B7">
        <w:t xml:space="preserve"> the aftermath of Odysseus’ visit to the island of the Cyclopes. </w:t>
      </w:r>
      <w:r w:rsidR="0037311C">
        <w:t>Although Polyphemus</w:t>
      </w:r>
      <w:r w:rsidR="004F37DF">
        <w:t xml:space="preserve"> cannot take revenge on Odysseus</w:t>
      </w:r>
      <w:r w:rsidR="005E03AC">
        <w:t xml:space="preserve"> himself</w:t>
      </w:r>
      <w:r w:rsidR="004F37DF">
        <w:t xml:space="preserve"> because</w:t>
      </w:r>
      <w:r w:rsidR="005E03AC">
        <w:t xml:space="preserve"> Odysseus</w:t>
      </w:r>
      <w:r w:rsidR="004F37DF">
        <w:t xml:space="preserve"> escapes too quickly, an avenger is found in the father of Polyphemus: </w:t>
      </w:r>
      <w:r w:rsidR="00D076A0">
        <w:t xml:space="preserve">the great brother of Zeus, ruler of the sea, </w:t>
      </w:r>
      <w:r w:rsidR="004F37DF">
        <w:t>Poseidon</w:t>
      </w:r>
      <w:r w:rsidR="000B44DE">
        <w:t xml:space="preserve"> </w:t>
      </w:r>
      <w:sdt>
        <w:sdtPr>
          <w:id w:val="-458339395"/>
          <w:citation/>
        </w:sdtPr>
        <w:sdtEndPr/>
        <w:sdtContent>
          <w:r w:rsidR="000B44DE">
            <w:fldChar w:fldCharType="begin"/>
          </w:r>
          <w:r w:rsidR="000B44DE">
            <w:instrText xml:space="preserve"> CITATION Nie \l 2057 </w:instrText>
          </w:r>
          <w:r w:rsidR="000B44DE">
            <w:fldChar w:fldCharType="separate"/>
          </w:r>
          <w:r w:rsidR="000B44DE" w:rsidRPr="000B44DE">
            <w:rPr>
              <w:noProof/>
            </w:rPr>
            <w:t>(Nieto Hernández, 2000)</w:t>
          </w:r>
          <w:r w:rsidR="000B44DE">
            <w:fldChar w:fldCharType="end"/>
          </w:r>
        </w:sdtContent>
      </w:sdt>
      <w:r w:rsidR="00981BCC">
        <w:t xml:space="preserve">. </w:t>
      </w:r>
      <w:r w:rsidR="004A60F2">
        <w:t>After Polyphemus’ pra</w:t>
      </w:r>
      <w:r w:rsidR="00AD6FF3">
        <w:t xml:space="preserve">yer, </w:t>
      </w:r>
      <w:r w:rsidR="00BF70FC">
        <w:t>Poseidon</w:t>
      </w:r>
      <w:r w:rsidR="003C31B3">
        <w:t xml:space="preserve"> </w:t>
      </w:r>
      <w:r w:rsidR="00A55FBC">
        <w:t>enacts</w:t>
      </w:r>
      <w:r w:rsidR="003C31B3">
        <w:t xml:space="preserve"> divine punishment on Odysseus to bring bad luck to his crew</w:t>
      </w:r>
      <w:r w:rsidR="000B44DE">
        <w:t xml:space="preserve"> and delay the return home:</w:t>
      </w:r>
    </w:p>
    <w:p w14:paraId="3D0B1D5B" w14:textId="5C3EE0F3" w:rsidR="009A795C" w:rsidRDefault="000B44DE" w:rsidP="009A795C">
      <w:pPr>
        <w:spacing w:line="240" w:lineRule="auto"/>
      </w:pPr>
      <w:r>
        <w:tab/>
        <w:t xml:space="preserve">“But he </w:t>
      </w:r>
      <w:r w:rsidR="002A52A4">
        <w:t xml:space="preserve">[Polyphemus] </w:t>
      </w:r>
      <w:r>
        <w:t>prayed</w:t>
      </w:r>
      <w:r>
        <w:br/>
      </w:r>
      <w:r>
        <w:tab/>
        <w:t>holding his arms towards the sky,</w:t>
      </w:r>
      <w:r>
        <w:br/>
      </w:r>
      <w:r>
        <w:tab/>
        <w:t>‘Listen, Earth-Shaker, Blue-Haired Lord Poseidon:</w:t>
      </w:r>
      <w:r>
        <w:br/>
      </w:r>
      <w:r>
        <w:tab/>
        <w:t>acknowledge me your son, and be my father.</w:t>
      </w:r>
      <w:r w:rsidR="009A795C">
        <w:br/>
      </w:r>
      <w:r w:rsidR="009A795C">
        <w:tab/>
        <w:t>Grant that Odysseus, the city-sacker,</w:t>
      </w:r>
      <w:r w:rsidR="009A795C">
        <w:br/>
      </w:r>
      <w:r w:rsidR="009A795C">
        <w:tab/>
        <w:t>will never go back home. Or if it is</w:t>
      </w:r>
      <w:r w:rsidR="009A795C">
        <w:br/>
      </w:r>
      <w:r w:rsidR="009A795C">
        <w:tab/>
        <w:t>fated that he will see his family,</w:t>
      </w:r>
      <w:r w:rsidR="009A795C">
        <w:br/>
        <w:t xml:space="preserve"> </w:t>
      </w:r>
      <w:r w:rsidR="009A795C">
        <w:tab/>
        <w:t xml:space="preserve">then let him get there late and with no </w:t>
      </w:r>
      <w:proofErr w:type="spellStart"/>
      <w:r w:rsidR="009A795C">
        <w:t>honor</w:t>
      </w:r>
      <w:proofErr w:type="spellEnd"/>
      <w:r w:rsidR="009A795C">
        <w:t>,</w:t>
      </w:r>
      <w:r w:rsidR="009A795C">
        <w:br/>
      </w:r>
      <w:r w:rsidR="009A795C">
        <w:tab/>
        <w:t>in pain and lacking ships, and having caused</w:t>
      </w:r>
      <w:r w:rsidR="009A795C">
        <w:br/>
      </w:r>
      <w:r w:rsidR="009A795C">
        <w:tab/>
        <w:t>the death of all his men, and let him find</w:t>
      </w:r>
      <w:r w:rsidR="009A795C">
        <w:br/>
      </w:r>
      <w:r w:rsidR="009A795C">
        <w:tab/>
        <w:t>more trouble in his own house.’ Blue Poseidon</w:t>
      </w:r>
      <w:r w:rsidR="009A795C">
        <w:br/>
      </w:r>
      <w:r w:rsidR="009A795C">
        <w:tab/>
        <w:t xml:space="preserve">granted his son’s prayer.” </w:t>
      </w:r>
      <w:r w:rsidR="00BA0A1E">
        <w:t>(9.526-38)</w:t>
      </w:r>
    </w:p>
    <w:p w14:paraId="7012D645" w14:textId="0DC40FFB" w:rsidR="00C763F8" w:rsidRDefault="005E03AC" w:rsidP="00C763F8">
      <w:pPr>
        <w:spacing w:line="360" w:lineRule="auto"/>
        <w:jc w:val="both"/>
      </w:pPr>
      <w:r>
        <w:t>This revenge by the death of many mirrors Odysseus’ actions at the end of the story, i.e., the slaughter of the suitors</w:t>
      </w:r>
      <w:r w:rsidR="00E90BA1">
        <w:t xml:space="preserve"> in </w:t>
      </w:r>
      <w:r w:rsidR="009571C2">
        <w:t xml:space="preserve">his own home. </w:t>
      </w:r>
      <w:r w:rsidR="0027707B">
        <w:t xml:space="preserve">There are almost no judgments on which of the suitors and which of the maids </w:t>
      </w:r>
      <w:r w:rsidR="00FB3B54">
        <w:t xml:space="preserve">should </w:t>
      </w:r>
      <w:r w:rsidR="0027707B">
        <w:t xml:space="preserve">die, and there are exactly no judgments by Poseidon on which of Odysseus’ crew </w:t>
      </w:r>
      <w:r w:rsidR="00FB3B54">
        <w:lastRenderedPageBreak/>
        <w:t xml:space="preserve">should </w:t>
      </w:r>
      <w:r w:rsidR="0027707B">
        <w:t>die</w:t>
      </w:r>
      <w:r w:rsidR="004E7E45">
        <w:t xml:space="preserve">. </w:t>
      </w:r>
      <w:r w:rsidR="00D36039">
        <w:t>The</w:t>
      </w:r>
      <w:r w:rsidR="004E7E45">
        <w:t xml:space="preserve"> endless vengeance </w:t>
      </w:r>
      <w:r w:rsidR="00D36039">
        <w:t>highlights</w:t>
      </w:r>
      <w:r w:rsidR="004E7E45">
        <w:t xml:space="preserve"> an obvious lack of justice </w:t>
      </w:r>
      <w:r w:rsidR="00DC515C">
        <w:t>as</w:t>
      </w:r>
      <w:r w:rsidR="004E7E45">
        <w:t xml:space="preserve"> the fate of the wrongdoers is not decided by any justice-dealings gods, such as Zeus or Themis, </w:t>
      </w:r>
      <w:r w:rsidR="004A1ED3">
        <w:t>but it is a personal vendetta dealt by the afflicted</w:t>
      </w:r>
      <w:r w:rsidR="000C422A">
        <w:t>. Th</w:t>
      </w:r>
      <w:r w:rsidR="00984945">
        <w:t>is</w:t>
      </w:r>
      <w:r w:rsidR="003A0717">
        <w:t xml:space="preserve"> personal and</w:t>
      </w:r>
      <w:r w:rsidR="000C422A">
        <w:t xml:space="preserve"> brutal violence with which revenge is </w:t>
      </w:r>
      <w:r w:rsidR="003A0717">
        <w:t>taken is</w:t>
      </w:r>
      <w:r w:rsidR="00CA1C0A">
        <w:t xml:space="preserve"> </w:t>
      </w:r>
      <w:r w:rsidR="00876D87">
        <w:t xml:space="preserve">felt profoundly by </w:t>
      </w:r>
      <w:r w:rsidR="009F7C4E">
        <w:t xml:space="preserve">the </w:t>
      </w:r>
      <w:r w:rsidR="00876D87">
        <w:t xml:space="preserve">lack of </w:t>
      </w:r>
      <w:r w:rsidR="009F7C4E">
        <w:t xml:space="preserve">any </w:t>
      </w:r>
      <w:r w:rsidR="00876D87">
        <w:t xml:space="preserve">war: there is a feeling in the audience that the end of the Trojan War should have ended the violence, but Odysseus is still in a war-like </w:t>
      </w:r>
      <w:r w:rsidR="009F7C4E">
        <w:t xml:space="preserve">state of </w:t>
      </w:r>
      <w:r w:rsidR="00876D87">
        <w:t xml:space="preserve">mind </w:t>
      </w:r>
      <w:r w:rsidR="00873072">
        <w:t>highlighted</w:t>
      </w:r>
      <w:r w:rsidR="006448E6">
        <w:t xml:space="preserve"> by</w:t>
      </w:r>
      <w:r w:rsidR="00873072">
        <w:t xml:space="preserve"> him</w:t>
      </w:r>
      <w:r w:rsidR="006448E6">
        <w:t xml:space="preserve"> solving his problems with revenge and murder</w:t>
      </w:r>
      <w:r w:rsidR="00A80E67">
        <w:t>, an incongruous concept during an otherwise peaceful time.</w:t>
      </w:r>
      <w:r w:rsidR="00C763F8">
        <w:t xml:space="preserve"> </w:t>
      </w:r>
      <w:r w:rsidR="002C1C3A">
        <w:t>The emphasis on violence</w:t>
      </w:r>
      <w:r w:rsidR="00C763F8">
        <w:t xml:space="preserve"> is apparent in the vivid imagery of the aftermath of the slaughter scenes, for example, when “The floor / </w:t>
      </w:r>
      <w:r w:rsidR="00DB6053">
        <w:t>sw</w:t>
      </w:r>
      <w:r w:rsidR="00305E7C">
        <w:t>am</w:t>
      </w:r>
      <w:r w:rsidR="00C763F8">
        <w:t xml:space="preserve"> thick with blood.” (11.420-1) after the murder of Agamemnon, or when Odysseus look</w:t>
      </w:r>
      <w:r w:rsidR="000978BA">
        <w:t>ed</w:t>
      </w:r>
      <w:r w:rsidR="00C763F8">
        <w:t xml:space="preserve"> at the destruction he ha</w:t>
      </w:r>
      <w:r w:rsidR="000978BA">
        <w:t>d</w:t>
      </w:r>
      <w:r w:rsidR="00C763F8">
        <w:t xml:space="preserve"> caused:</w:t>
      </w:r>
    </w:p>
    <w:p w14:paraId="23C12667" w14:textId="3E218358" w:rsidR="009A795C" w:rsidRDefault="00C763F8" w:rsidP="00C763F8">
      <w:pPr>
        <w:spacing w:line="240" w:lineRule="auto"/>
        <w:ind w:firstLine="708"/>
      </w:pPr>
      <w:r>
        <w:t>“He saw them fallen, all of them, so many,</w:t>
      </w:r>
      <w:r>
        <w:br/>
      </w:r>
      <w:r>
        <w:tab/>
        <w:t>lying in blood and dust, like fish hauled up</w:t>
      </w:r>
      <w:r>
        <w:br/>
      </w:r>
      <w:r>
        <w:tab/>
        <w:t>out of the dark-</w:t>
      </w:r>
      <w:proofErr w:type="spellStart"/>
      <w:r>
        <w:t>gray</w:t>
      </w:r>
      <w:proofErr w:type="spellEnd"/>
      <w:r>
        <w:t xml:space="preserve"> sea in fine-mesh nets;</w:t>
      </w:r>
      <w:r>
        <w:br/>
      </w:r>
      <w:r>
        <w:tab/>
        <w:t>tipped out upon the curving beach’s sand,</w:t>
      </w:r>
      <w:r>
        <w:br/>
      </w:r>
      <w:r>
        <w:tab/>
        <w:t>they gasp for water from the salty sea.” (22.384-8)</w:t>
      </w:r>
    </w:p>
    <w:p w14:paraId="4DEDB867" w14:textId="6DD2C1B3" w:rsidR="00873072" w:rsidRDefault="00DB4523" w:rsidP="004528C3">
      <w:pPr>
        <w:spacing w:line="360" w:lineRule="auto"/>
        <w:ind w:firstLine="567"/>
        <w:jc w:val="both"/>
      </w:pPr>
      <w:r>
        <w:t xml:space="preserve">The murder of Aegisthus by Agamemnon’s son Orestes is also seen as a </w:t>
      </w:r>
      <w:r w:rsidR="00A16E70">
        <w:t xml:space="preserve">fair and just act that Aegisthus deserved, e.g., Zeus says in the very first book of </w:t>
      </w:r>
      <w:r w:rsidR="00A16E70">
        <w:rPr>
          <w:i/>
        </w:rPr>
        <w:t>The Odyssey</w:t>
      </w:r>
      <w:r w:rsidR="00A16E70">
        <w:t>: “But now his death has paid all debts”</w:t>
      </w:r>
      <w:r w:rsidR="00BA0A1E">
        <w:t xml:space="preserve"> </w:t>
      </w:r>
      <w:r w:rsidR="003E1B76">
        <w:t>(</w:t>
      </w:r>
      <w:r w:rsidR="00BA0A1E">
        <w:t>1.44)</w:t>
      </w:r>
      <w:r w:rsidR="00CE0D84">
        <w:t>.</w:t>
      </w:r>
      <w:r w:rsidR="00BA0A1E">
        <w:t xml:space="preserve"> </w:t>
      </w:r>
      <w:r w:rsidR="00464C21">
        <w:t xml:space="preserve">Orestes gained fame </w:t>
      </w:r>
      <w:r w:rsidR="00693F29">
        <w:t>(</w:t>
      </w:r>
      <w:proofErr w:type="spellStart"/>
      <w:r w:rsidR="00693F29" w:rsidRPr="005903A0">
        <w:rPr>
          <w:i/>
        </w:rPr>
        <w:t>kleos</w:t>
      </w:r>
      <w:proofErr w:type="spellEnd"/>
      <w:r w:rsidR="005903A0">
        <w:t xml:space="preserve">) </w:t>
      </w:r>
      <w:r w:rsidR="00464C21" w:rsidRPr="005903A0">
        <w:t>and</w:t>
      </w:r>
      <w:r w:rsidR="00464C21">
        <w:t xml:space="preserve"> praise by aveng</w:t>
      </w:r>
      <w:r w:rsidR="002C2B47">
        <w:t>ing</w:t>
      </w:r>
      <w:r w:rsidR="00464C21">
        <w:t xml:space="preserve"> his father and killing Aegisthus, which signifies the character of the theme of revenge in </w:t>
      </w:r>
      <w:r w:rsidR="00464C21">
        <w:rPr>
          <w:i/>
        </w:rPr>
        <w:t xml:space="preserve">The </w:t>
      </w:r>
      <w:r w:rsidR="00464C21" w:rsidRPr="00531C0E">
        <w:t>Odyssey</w:t>
      </w:r>
      <w:r w:rsidR="00464C21">
        <w:t xml:space="preserve">: revenge is seen as a praiseworthy method of delivering justice, restoring balance. </w:t>
      </w:r>
      <w:r w:rsidR="005D482A" w:rsidRPr="00531C0E">
        <w:t>The</w:t>
      </w:r>
      <w:r w:rsidR="005D482A">
        <w:t xml:space="preserve"> Oresteia story, however, seems a lot closer to Odysseus’ situation as it inverts the case of a father avenging a son (Poseidon and Polyphemus) to a son avenging a father (Orestes and Agamemnon), which Telemachus believes he is doing when leaving Ithaca in search of his father </w:t>
      </w:r>
      <w:sdt>
        <w:sdtPr>
          <w:id w:val="-2011673517"/>
          <w:citation/>
        </w:sdtPr>
        <w:sdtEndPr/>
        <w:sdtContent>
          <w:r w:rsidR="005D482A">
            <w:fldChar w:fldCharType="begin"/>
          </w:r>
          <w:r w:rsidR="005D482A">
            <w:instrText xml:space="preserve"> CITATION Nie \l 2057 </w:instrText>
          </w:r>
          <w:r w:rsidR="005D482A">
            <w:fldChar w:fldCharType="separate"/>
          </w:r>
          <w:r w:rsidR="005D482A" w:rsidRPr="00B64FDF">
            <w:rPr>
              <w:noProof/>
            </w:rPr>
            <w:t>(Nieto Hernández, 2000)</w:t>
          </w:r>
          <w:r w:rsidR="005D482A">
            <w:fldChar w:fldCharType="end"/>
          </w:r>
        </w:sdtContent>
      </w:sdt>
      <w:r w:rsidR="00B83CDD">
        <w:t xml:space="preserve">, further emphasising this </w:t>
      </w:r>
      <w:r w:rsidR="00EF71B3">
        <w:t>positive view of revenge and how it can make a boy into a man</w:t>
      </w:r>
      <w:r w:rsidR="005D482A">
        <w:t xml:space="preserve">. </w:t>
      </w:r>
      <w:r w:rsidR="00A80E67">
        <w:t xml:space="preserve">Therefore, the theme of revenge may be either </w:t>
      </w:r>
      <w:r w:rsidR="005E67B0">
        <w:t xml:space="preserve">a </w:t>
      </w:r>
      <w:r w:rsidR="00A80E67">
        <w:t xml:space="preserve">satisfying </w:t>
      </w:r>
      <w:r w:rsidR="00A76E0E">
        <w:t>way</w:t>
      </w:r>
      <w:r w:rsidR="00464C21">
        <w:t xml:space="preserve"> </w:t>
      </w:r>
      <w:r w:rsidR="00A80E67">
        <w:t xml:space="preserve">for an audience </w:t>
      </w:r>
      <w:r w:rsidR="00C16D97">
        <w:t>to see</w:t>
      </w:r>
      <w:r w:rsidR="00A80E67">
        <w:t xml:space="preserve"> an immoral character killed</w:t>
      </w:r>
      <w:r w:rsidR="00CE0D84">
        <w:t xml:space="preserve"> and balance restored</w:t>
      </w:r>
      <w:r w:rsidR="00A80E67">
        <w:t>, or it may be a gruesome act of domestic violence</w:t>
      </w:r>
      <w:r w:rsidR="00BC1E14">
        <w:t>, making the audience appalled at the destruction</w:t>
      </w:r>
      <w:r w:rsidR="00671295">
        <w:t xml:space="preserve"> visible after major slaughter scenes.</w:t>
      </w:r>
      <w:r w:rsidR="00092D56">
        <w:t xml:space="preserve"> </w:t>
      </w:r>
      <w:r w:rsidR="00077EDD">
        <w:t xml:space="preserve">However, these slaughter scenes are </w:t>
      </w:r>
      <w:r w:rsidR="007F1AA4">
        <w:t>driven by the survival of</w:t>
      </w:r>
      <w:r w:rsidR="00077EDD">
        <w:t xml:space="preserve"> the one who returns home, </w:t>
      </w:r>
      <w:r w:rsidR="00105B37">
        <w:t>which is only possib</w:t>
      </w:r>
      <w:r w:rsidR="007F1AA4">
        <w:t>le</w:t>
      </w:r>
      <w:r w:rsidR="00C66B22">
        <w:t xml:space="preserve"> with</w:t>
      </w:r>
      <w:r w:rsidR="00077EDD">
        <w:t xml:space="preserve"> the third major theme: disguise.</w:t>
      </w:r>
    </w:p>
    <w:p w14:paraId="38074717" w14:textId="2E6707C1" w:rsidR="00077EDD" w:rsidRDefault="00D01F94" w:rsidP="004528C3">
      <w:pPr>
        <w:spacing w:line="360" w:lineRule="auto"/>
        <w:ind w:firstLine="567"/>
        <w:jc w:val="both"/>
      </w:pPr>
      <w:r>
        <w:t xml:space="preserve">Disguise </w:t>
      </w:r>
      <w:r w:rsidR="00A91AE7">
        <w:t xml:space="preserve">is a foreign concept for Agamemnon, who arrives home </w:t>
      </w:r>
      <w:r w:rsidR="009D084B">
        <w:t>so carelessly that “from the lookout post the watchman saw him” (4.</w:t>
      </w:r>
      <w:r w:rsidR="004422B5">
        <w:t>523)</w:t>
      </w:r>
      <w:r w:rsidR="00870419">
        <w:t xml:space="preserve"> and then is ambushed by Aegisthus’ men</w:t>
      </w:r>
      <w:r w:rsidR="00950B98">
        <w:t xml:space="preserve">, which results in Agamemnon’s death. </w:t>
      </w:r>
      <w:r w:rsidR="00026C3F">
        <w:t xml:space="preserve">The lack of disguise is emphasised </w:t>
      </w:r>
      <w:r w:rsidR="00A22AEA">
        <w:t xml:space="preserve">by </w:t>
      </w:r>
      <w:r w:rsidR="009D7654">
        <w:t xml:space="preserve">the obvious parallel drawn by Odysseus when he is warned by Athena </w:t>
      </w:r>
      <w:r w:rsidR="002008B8">
        <w:t xml:space="preserve">of the suitors waiting for him at home: “Oh! I would have died </w:t>
      </w:r>
      <w:r w:rsidR="0082017D">
        <w:t xml:space="preserve">like Agamemnon / </w:t>
      </w:r>
      <w:r w:rsidR="00A243D6">
        <w:t>in my own house, if you had not explained / exactly how things stand.” (</w:t>
      </w:r>
      <w:r w:rsidR="00A33C90">
        <w:t>13.</w:t>
      </w:r>
      <w:r w:rsidR="004862C6">
        <w:t>384-</w:t>
      </w:r>
      <w:r w:rsidR="0000370E">
        <w:t>6)</w:t>
      </w:r>
      <w:r w:rsidR="00165F02">
        <w:t xml:space="preserve"> </w:t>
      </w:r>
      <w:r w:rsidR="00EA0A03">
        <w:t xml:space="preserve">Therefore, </w:t>
      </w:r>
      <w:r w:rsidR="008B3F60">
        <w:t xml:space="preserve">Odysseus’ cunning and wisdom </w:t>
      </w:r>
      <w:r w:rsidR="00460501">
        <w:t>(</w:t>
      </w:r>
      <w:r w:rsidR="00460501">
        <w:rPr>
          <w:i/>
        </w:rPr>
        <w:t>metis</w:t>
      </w:r>
      <w:r w:rsidR="00460501">
        <w:t xml:space="preserve">) is </w:t>
      </w:r>
      <w:r w:rsidR="00696F01">
        <w:t>highlighted</w:t>
      </w:r>
      <w:r w:rsidR="00460501">
        <w:t xml:space="preserve"> </w:t>
      </w:r>
      <w:r w:rsidR="00C653A2">
        <w:t>by</w:t>
      </w:r>
      <w:r w:rsidR="00460501">
        <w:t xml:space="preserve"> the contrast </w:t>
      </w:r>
      <w:r w:rsidR="00C653A2">
        <w:t>with</w:t>
      </w:r>
      <w:r w:rsidR="00460501">
        <w:t xml:space="preserve"> the Oresteia story: although both Agamemnon and Odysseus return home </w:t>
      </w:r>
      <w:r w:rsidR="00CC1A6D">
        <w:t>to a hostile environment, Odysseus</w:t>
      </w:r>
      <w:r w:rsidR="001D02F6">
        <w:t xml:space="preserve"> shows his intelligence </w:t>
      </w:r>
      <w:r w:rsidR="007066E6">
        <w:t xml:space="preserve">by learning from others’ mistakes </w:t>
      </w:r>
      <w:r w:rsidR="0099089C">
        <w:t xml:space="preserve">and heeding the ghost of Agamemnon’s </w:t>
      </w:r>
      <w:r w:rsidR="0099089C">
        <w:lastRenderedPageBreak/>
        <w:t>advice: “</w:t>
      </w:r>
      <w:r w:rsidR="00415D6F">
        <w:t xml:space="preserve">When you </w:t>
      </w:r>
      <w:r w:rsidR="005F1C0C">
        <w:t>arrive in your own land, do not / anchor your ship in full view</w:t>
      </w:r>
      <w:r w:rsidR="00E95306">
        <w:t>; move in secret.” (11.455)</w:t>
      </w:r>
      <w:r w:rsidR="00C70A84">
        <w:t>, so O</w:t>
      </w:r>
      <w:r w:rsidR="00FB1E76">
        <w:t xml:space="preserve">dysseus </w:t>
      </w:r>
      <w:r w:rsidR="00640AB5">
        <w:t xml:space="preserve">does and is not noticed by anyone except Athena as a result. </w:t>
      </w:r>
      <w:r w:rsidR="00C8644A">
        <w:t xml:space="preserve">The theme of disguise is used here as a </w:t>
      </w:r>
      <w:r w:rsidR="0085263F">
        <w:t xml:space="preserve">literary device to develop Odysseus’ character </w:t>
      </w:r>
      <w:r w:rsidR="006159CA">
        <w:t xml:space="preserve">and </w:t>
      </w:r>
      <w:r w:rsidR="000A761E">
        <w:t xml:space="preserve">portray him as an intelligent </w:t>
      </w:r>
      <w:r w:rsidR="00B1446D">
        <w:t>Greek hero that is worthy of being a protagonist in an epic.</w:t>
      </w:r>
    </w:p>
    <w:p w14:paraId="797B5AA0" w14:textId="04373D50" w:rsidR="00EA4A2C" w:rsidRDefault="003E1FFF" w:rsidP="004528C3">
      <w:pPr>
        <w:spacing w:line="360" w:lineRule="auto"/>
        <w:ind w:firstLine="567"/>
        <w:jc w:val="both"/>
      </w:pPr>
      <w:r>
        <w:t>Additionally</w:t>
      </w:r>
      <w:r w:rsidR="00F12F34">
        <w:t xml:space="preserve">, one of the major points at which Odysseus’ cunning </w:t>
      </w:r>
      <w:r w:rsidR="004D4CD2">
        <w:t xml:space="preserve">is </w:t>
      </w:r>
      <w:r w:rsidR="00C22AFB">
        <w:t xml:space="preserve">accentuated is </w:t>
      </w:r>
      <w:r w:rsidR="00C61348">
        <w:t xml:space="preserve">his escape from Polyphemus’ cave with a clever trick </w:t>
      </w:r>
      <w:r w:rsidR="00A24282">
        <w:t>–</w:t>
      </w:r>
      <w:r w:rsidR="00C61348">
        <w:t xml:space="preserve"> </w:t>
      </w:r>
      <w:r w:rsidR="00A24282">
        <w:t xml:space="preserve">telling the Cyclops that his name is </w:t>
      </w:r>
      <w:r w:rsidR="00A71D63">
        <w:t>‘</w:t>
      </w:r>
      <w:proofErr w:type="spellStart"/>
      <w:r w:rsidR="00A24282">
        <w:rPr>
          <w:i/>
        </w:rPr>
        <w:t>Outis</w:t>
      </w:r>
      <w:proofErr w:type="spellEnd"/>
      <w:r w:rsidR="00A71D63">
        <w:t>’</w:t>
      </w:r>
      <w:r w:rsidR="00A24282">
        <w:t xml:space="preserve">, or </w:t>
      </w:r>
      <w:r w:rsidR="00A71D63">
        <w:t>‘</w:t>
      </w:r>
      <w:r w:rsidR="00A24282">
        <w:t>Noman</w:t>
      </w:r>
      <w:r w:rsidR="00A71D63">
        <w:t>’</w:t>
      </w:r>
      <w:r w:rsidR="00A24282">
        <w:t>,</w:t>
      </w:r>
      <w:r w:rsidR="009F34F8">
        <w:t xml:space="preserve"> which </w:t>
      </w:r>
      <w:r w:rsidR="007A4548">
        <w:t>ensure</w:t>
      </w:r>
      <w:r w:rsidR="0088151D">
        <w:t>s</w:t>
      </w:r>
      <w:r w:rsidR="007A4548">
        <w:t xml:space="preserve"> that no one </w:t>
      </w:r>
      <w:r w:rsidR="0088151D">
        <w:t>will</w:t>
      </w:r>
      <w:r w:rsidR="007A4548">
        <w:t xml:space="preserve"> come to help </w:t>
      </w:r>
      <w:r w:rsidR="0088151D">
        <w:t xml:space="preserve">Polyphemus </w:t>
      </w:r>
      <w:r w:rsidR="007A4548">
        <w:t xml:space="preserve">after </w:t>
      </w:r>
      <w:r w:rsidR="0088151D">
        <w:t>he</w:t>
      </w:r>
      <w:r w:rsidR="007A4548">
        <w:t xml:space="preserve"> ye</w:t>
      </w:r>
      <w:r w:rsidR="000379C6">
        <w:t>lls</w:t>
      </w:r>
      <w:r w:rsidR="0088151D">
        <w:t xml:space="preserve"> out loud</w:t>
      </w:r>
      <w:r w:rsidR="000379C6">
        <w:t xml:space="preserve"> the sentence: “Noman is killing me” (9.</w:t>
      </w:r>
      <w:r w:rsidR="00604240">
        <w:t>40</w:t>
      </w:r>
      <w:r w:rsidR="00FF3AA3">
        <w:t>8</w:t>
      </w:r>
      <w:r w:rsidR="00604240">
        <w:t>)</w:t>
      </w:r>
      <w:r w:rsidR="00A62755">
        <w:t xml:space="preserve">. </w:t>
      </w:r>
      <w:r w:rsidR="00072AA4">
        <w:t xml:space="preserve">His friends and neighbours are then concerned only for his mental health instead of </w:t>
      </w:r>
      <w:r w:rsidR="00D24E81">
        <w:t xml:space="preserve">his </w:t>
      </w:r>
      <w:r w:rsidR="00072AA4">
        <w:t xml:space="preserve">physical wellbeing, expressed by the </w:t>
      </w:r>
      <w:r w:rsidR="00F230B3">
        <w:t>phrase “Great Zeus has made you sick; no help for that” (</w:t>
      </w:r>
      <w:r w:rsidR="00FF3AA3">
        <w:t>9.411)</w:t>
      </w:r>
      <w:r w:rsidR="00643B28">
        <w:t>.</w:t>
      </w:r>
      <w:r w:rsidR="001804CF">
        <w:t xml:space="preserve"> </w:t>
      </w:r>
      <w:r w:rsidR="00E017DC">
        <w:t xml:space="preserve">Odysseus is again characterised as a cunning person </w:t>
      </w:r>
      <w:r w:rsidR="00E91517">
        <w:t>with the masterful use of yet another clever disguise</w:t>
      </w:r>
      <w:r w:rsidR="00666C7C">
        <w:t xml:space="preserve">, changing his identity to suit a particular </w:t>
      </w:r>
      <w:r w:rsidR="007C7DAA">
        <w:t>goal at that time</w:t>
      </w:r>
      <w:r w:rsidR="00CE3355">
        <w:t xml:space="preserve"> and donning that disguise afterwards</w:t>
      </w:r>
      <w:r w:rsidR="002319AF">
        <w:t xml:space="preserve"> </w:t>
      </w:r>
      <w:sdt>
        <w:sdtPr>
          <w:id w:val="340513873"/>
          <w:citation/>
        </w:sdtPr>
        <w:sdtEndPr/>
        <w:sdtContent>
          <w:r w:rsidR="00103851">
            <w:fldChar w:fldCharType="begin"/>
          </w:r>
          <w:r w:rsidR="00103851">
            <w:instrText xml:space="preserve"> CITATION Nie \l 2057 </w:instrText>
          </w:r>
          <w:r w:rsidR="00103851">
            <w:fldChar w:fldCharType="separate"/>
          </w:r>
          <w:r w:rsidR="00103851" w:rsidRPr="00103851">
            <w:rPr>
              <w:noProof/>
            </w:rPr>
            <w:t>(Nieto Hernández, 2000)</w:t>
          </w:r>
          <w:r w:rsidR="00103851">
            <w:fldChar w:fldCharType="end"/>
          </w:r>
        </w:sdtContent>
      </w:sdt>
      <w:r w:rsidR="00103851">
        <w:t xml:space="preserve">. </w:t>
      </w:r>
      <w:r w:rsidR="00EB10EE">
        <w:t>Odysseus</w:t>
      </w:r>
      <w:r w:rsidR="009A5C22">
        <w:t xml:space="preserve">’ escape is ensured with </w:t>
      </w:r>
      <w:r w:rsidR="00A71D63">
        <w:t>the ‘</w:t>
      </w:r>
      <w:proofErr w:type="spellStart"/>
      <w:r w:rsidR="00A71D63">
        <w:rPr>
          <w:i/>
        </w:rPr>
        <w:t>Outis</w:t>
      </w:r>
      <w:proofErr w:type="spellEnd"/>
      <w:r w:rsidR="00A71D63">
        <w:t>’ disguise</w:t>
      </w:r>
      <w:r w:rsidR="00396A15">
        <w:t xml:space="preserve">, without which he would have been another victim of the anthropophagus, </w:t>
      </w:r>
      <w:r w:rsidR="004700FD">
        <w:t>mirror</w:t>
      </w:r>
      <w:r w:rsidR="00190801">
        <w:t>ing</w:t>
      </w:r>
      <w:r w:rsidR="004700FD">
        <w:t xml:space="preserve"> </w:t>
      </w:r>
      <w:r w:rsidR="001318AE">
        <w:t>Odysseus’ disguise in Ithaca,</w:t>
      </w:r>
      <w:r w:rsidR="00A76B41">
        <w:t xml:space="preserve"> which</w:t>
      </w:r>
      <w:r w:rsidR="001318AE">
        <w:t xml:space="preserve"> </w:t>
      </w:r>
      <w:r w:rsidR="00D775BD">
        <w:t>prevent</w:t>
      </w:r>
      <w:r w:rsidR="00A76B41">
        <w:t>ed</w:t>
      </w:r>
      <w:r w:rsidR="00D775BD">
        <w:t xml:space="preserve"> him from falling</w:t>
      </w:r>
      <w:r w:rsidR="006440D7">
        <w:t xml:space="preserve"> victim </w:t>
      </w:r>
      <w:r w:rsidR="00D775BD">
        <w:t>to</w:t>
      </w:r>
      <w:r w:rsidR="006440D7">
        <w:t xml:space="preserve"> </w:t>
      </w:r>
      <w:r w:rsidR="00106393">
        <w:t xml:space="preserve">the suitors. </w:t>
      </w:r>
      <w:r w:rsidR="00520476">
        <w:t xml:space="preserve">This </w:t>
      </w:r>
      <w:r w:rsidR="00FE07CA">
        <w:t xml:space="preserve">“versatility in adopting identities” </w:t>
      </w:r>
      <w:sdt>
        <w:sdtPr>
          <w:id w:val="1223486332"/>
          <w:citation/>
        </w:sdtPr>
        <w:sdtEndPr/>
        <w:sdtContent>
          <w:r w:rsidR="00FE07CA">
            <w:fldChar w:fldCharType="begin"/>
          </w:r>
          <w:r w:rsidR="00FE07CA">
            <w:instrText xml:space="preserve"> CITATION Nie \l 2057 </w:instrText>
          </w:r>
          <w:r w:rsidR="00FE07CA">
            <w:fldChar w:fldCharType="separate"/>
          </w:r>
          <w:r w:rsidR="00FE07CA" w:rsidRPr="00FE07CA">
            <w:rPr>
              <w:noProof/>
            </w:rPr>
            <w:t>(Nieto Hernández, 2000)</w:t>
          </w:r>
          <w:r w:rsidR="00FE07CA">
            <w:fldChar w:fldCharType="end"/>
          </w:r>
        </w:sdtContent>
      </w:sdt>
      <w:r w:rsidR="00476FFD">
        <w:t xml:space="preserve"> </w:t>
      </w:r>
      <w:r w:rsidR="006228B6">
        <w:t xml:space="preserve">builds up </w:t>
      </w:r>
      <w:r w:rsidR="0046463D">
        <w:t>the character of Odysseus as a trickster who</w:t>
      </w:r>
      <w:r w:rsidR="008D6C2F">
        <w:t xml:space="preserve"> is prepared to lie and deceive in order to </w:t>
      </w:r>
      <w:r w:rsidR="00C066A9">
        <w:t>escape any dangerous situation</w:t>
      </w:r>
      <w:r w:rsidR="00BD21D3">
        <w:t xml:space="preserve">, </w:t>
      </w:r>
      <w:r w:rsidR="00EA2491">
        <w:t>this</w:t>
      </w:r>
      <w:r w:rsidR="00031C49">
        <w:t xml:space="preserve"> being a character trait not typically found in the definition of a Greek hero. </w:t>
      </w:r>
      <w:r w:rsidR="00EA7B07">
        <w:t xml:space="preserve">For this reason the deception of Polyphemus seems </w:t>
      </w:r>
      <w:r w:rsidR="003C5F12">
        <w:t>rather morally ambivalent</w:t>
      </w:r>
      <w:r w:rsidR="0062626A">
        <w:t xml:space="preserve"> as he ends up blind and abandoned by his friends as a result</w:t>
      </w:r>
      <w:r w:rsidR="00C977A4">
        <w:t xml:space="preserve"> of it</w:t>
      </w:r>
      <w:r w:rsidR="007F1328">
        <w:t xml:space="preserve">, having eaten </w:t>
      </w:r>
      <w:r w:rsidR="0025582F">
        <w:t xml:space="preserve">people who have intruded into </w:t>
      </w:r>
      <w:r w:rsidR="003C45BE">
        <w:t xml:space="preserve">his home </w:t>
      </w:r>
      <w:sdt>
        <w:sdtPr>
          <w:id w:val="1781986742"/>
          <w:citation/>
        </w:sdtPr>
        <w:sdtEndPr/>
        <w:sdtContent>
          <w:r w:rsidR="003C45BE">
            <w:fldChar w:fldCharType="begin"/>
          </w:r>
          <w:r w:rsidR="003C45BE">
            <w:instrText xml:space="preserve"> CITATION New83 \l 2057 </w:instrText>
          </w:r>
          <w:r w:rsidR="003C45BE">
            <w:fldChar w:fldCharType="separate"/>
          </w:r>
          <w:r w:rsidR="003C45BE" w:rsidRPr="003C45BE">
            <w:rPr>
              <w:noProof/>
            </w:rPr>
            <w:t>(Newton, 1983)</w:t>
          </w:r>
          <w:r w:rsidR="003C45BE">
            <w:fldChar w:fldCharType="end"/>
          </w:r>
        </w:sdtContent>
      </w:sdt>
      <w:r w:rsidR="003C45BE">
        <w:t>.</w:t>
      </w:r>
      <w:r w:rsidR="00916058">
        <w:t xml:space="preserve"> </w:t>
      </w:r>
      <w:r w:rsidR="001B1827">
        <w:t xml:space="preserve">However, Odysseus does </w:t>
      </w:r>
      <w:r w:rsidR="0034590E">
        <w:t>become ‘</w:t>
      </w:r>
      <w:proofErr w:type="spellStart"/>
      <w:r w:rsidR="0034590E">
        <w:rPr>
          <w:i/>
        </w:rPr>
        <w:t>Outis</w:t>
      </w:r>
      <w:proofErr w:type="spellEnd"/>
      <w:r w:rsidR="0034590E">
        <w:t>’ out of necessity just as he transforms into an old man</w:t>
      </w:r>
      <w:r w:rsidR="00F06471">
        <w:t xml:space="preserve"> in order not</w:t>
      </w:r>
      <w:r w:rsidR="00CB08CB">
        <w:t xml:space="preserve"> to</w:t>
      </w:r>
      <w:r w:rsidR="00F06471">
        <w:t xml:space="preserve"> be killed by the suitors at home</w:t>
      </w:r>
      <w:r w:rsidR="00501199">
        <w:t xml:space="preserve">, a necessary disguise </w:t>
      </w:r>
      <w:r w:rsidR="00637675">
        <w:t>to overcome the challenges</w:t>
      </w:r>
      <w:r w:rsidR="00771956">
        <w:t xml:space="preserve"> faced by</w:t>
      </w:r>
      <w:r w:rsidR="00637675">
        <w:t xml:space="preserve"> Greek hero</w:t>
      </w:r>
      <w:r w:rsidR="00771956">
        <w:t>es</w:t>
      </w:r>
      <w:r w:rsidR="002E42A5">
        <w:t>. Necessity, however, is not that explicit in</w:t>
      </w:r>
      <w:r w:rsidR="00463F16">
        <w:t xml:space="preserve"> Odysseus’ mastery over the art of storytelling, which is </w:t>
      </w:r>
      <w:r w:rsidR="004C4163">
        <w:t>often used as his disguise</w:t>
      </w:r>
      <w:r w:rsidR="00004045">
        <w:t xml:space="preserve"> and is </w:t>
      </w:r>
      <w:r w:rsidR="008F1540">
        <w:t xml:space="preserve">the </w:t>
      </w:r>
      <w:r w:rsidR="004903E0">
        <w:t>fourth major theme.</w:t>
      </w:r>
    </w:p>
    <w:p w14:paraId="1C2DB651" w14:textId="0A0111A0" w:rsidR="004903E0" w:rsidRDefault="009C1CB9" w:rsidP="004528C3">
      <w:pPr>
        <w:spacing w:line="360" w:lineRule="auto"/>
        <w:ind w:firstLine="567"/>
        <w:jc w:val="both"/>
      </w:pPr>
      <w:r>
        <w:t>Storytelling is a way for Odysseus to craft many identities for himself</w:t>
      </w:r>
      <w:r w:rsidR="005C004D">
        <w:t xml:space="preserve">, </w:t>
      </w:r>
      <w:r w:rsidR="00D33987">
        <w:t xml:space="preserve">which demonstrates how much storytelling </w:t>
      </w:r>
      <w:r w:rsidR="007104C2">
        <w:t xml:space="preserve">influences </w:t>
      </w:r>
      <w:r w:rsidR="00F7274E">
        <w:t xml:space="preserve">people’s views of </w:t>
      </w:r>
      <w:r w:rsidR="00C7181E">
        <w:t xml:space="preserve">people, </w:t>
      </w:r>
      <w:r w:rsidR="00F7274E">
        <w:t xml:space="preserve">events </w:t>
      </w:r>
      <w:r w:rsidR="00383F1C">
        <w:t xml:space="preserve">and their </w:t>
      </w:r>
      <w:r w:rsidR="00C7181E">
        <w:t xml:space="preserve">own </w:t>
      </w:r>
      <w:r w:rsidR="00383F1C">
        <w:t xml:space="preserve">desires. Particularly significant is the Oresteia story and its many different versions </w:t>
      </w:r>
      <w:r w:rsidR="00136EFA">
        <w:t xml:space="preserve">in </w:t>
      </w:r>
      <w:r w:rsidR="00136EFA">
        <w:rPr>
          <w:i/>
        </w:rPr>
        <w:t>The Odyssey</w:t>
      </w:r>
      <w:r w:rsidR="00E65859">
        <w:t xml:space="preserve"> </w:t>
      </w:r>
      <w:sdt>
        <w:sdtPr>
          <w:id w:val="-87774791"/>
          <w:citation/>
        </w:sdtPr>
        <w:sdtEndPr/>
        <w:sdtContent>
          <w:r w:rsidR="002603C6">
            <w:fldChar w:fldCharType="begin"/>
          </w:r>
          <w:r w:rsidR="002603C6">
            <w:instrText xml:space="preserve"> CITATION Ols90 \l 2057 </w:instrText>
          </w:r>
          <w:r w:rsidR="002603C6">
            <w:fldChar w:fldCharType="separate"/>
          </w:r>
          <w:r w:rsidR="002603C6" w:rsidRPr="002603C6">
            <w:rPr>
              <w:noProof/>
            </w:rPr>
            <w:t>(Olson, 1990)</w:t>
          </w:r>
          <w:r w:rsidR="002603C6">
            <w:fldChar w:fldCharType="end"/>
          </w:r>
        </w:sdtContent>
      </w:sdt>
      <w:r w:rsidR="002603C6">
        <w:t xml:space="preserve">. </w:t>
      </w:r>
      <w:r w:rsidR="00200B40">
        <w:t xml:space="preserve">It is not just a fragment of the epic, rather it is </w:t>
      </w:r>
      <w:r w:rsidR="0058530A">
        <w:t xml:space="preserve">a story told within a story: an oral piece which can be modified by </w:t>
      </w:r>
      <w:r w:rsidR="00E77779">
        <w:t xml:space="preserve">the storyteller for their own purposes. </w:t>
      </w:r>
      <w:r w:rsidR="002603C6">
        <w:t xml:space="preserve">For example, </w:t>
      </w:r>
      <w:r w:rsidR="00136EFA">
        <w:t xml:space="preserve">Zeus’ retelling of </w:t>
      </w:r>
      <w:r w:rsidR="00FD38DC">
        <w:t xml:space="preserve">Orestes’ revenge is male-centric and highlights conflicts between men, </w:t>
      </w:r>
      <w:r w:rsidR="00D05508">
        <w:t>Athena’s version of the story inspires Telemachus</w:t>
      </w:r>
      <w:r w:rsidR="00D773AB">
        <w:t xml:space="preserve"> to be like Orestes and try to avenge his father</w:t>
      </w:r>
      <w:r w:rsidR="007A0463">
        <w:t xml:space="preserve">. </w:t>
      </w:r>
      <w:r w:rsidR="007A0463">
        <w:rPr>
          <w:i/>
        </w:rPr>
        <w:t>The Odyssey</w:t>
      </w:r>
      <w:r w:rsidR="007A0463">
        <w:t xml:space="preserve"> features the Oresteia </w:t>
      </w:r>
      <w:r w:rsidR="00A74A95">
        <w:t>story as a kind of mould</w:t>
      </w:r>
      <w:r w:rsidR="00DC20F4">
        <w:t xml:space="preserve"> or prototype</w:t>
      </w:r>
      <w:r w:rsidR="00A82D50">
        <w:t>, the roles in which can be filled by different characters at different times</w:t>
      </w:r>
      <w:r w:rsidR="002E1177">
        <w:t>:</w:t>
      </w:r>
      <w:r w:rsidR="00A82D50">
        <w:t xml:space="preserve"> </w:t>
      </w:r>
      <w:r w:rsidR="00A55991">
        <w:t xml:space="preserve">Odysseus </w:t>
      </w:r>
      <w:r w:rsidR="00D65B1F">
        <w:t xml:space="preserve">is </w:t>
      </w:r>
      <w:r w:rsidR="00A55991">
        <w:t xml:space="preserve">at first </w:t>
      </w:r>
      <w:r w:rsidR="00D65B1F">
        <w:t xml:space="preserve">compared to Orestes as the one who takes revenge </w:t>
      </w:r>
      <w:r w:rsidR="002E1177">
        <w:t xml:space="preserve">once he has returned home, </w:t>
      </w:r>
      <w:r w:rsidR="006B1502">
        <w:t xml:space="preserve">when later it is Telemachus in Orestes’ role as the avenger of a father; </w:t>
      </w:r>
      <w:r w:rsidR="00CB151D">
        <w:t xml:space="preserve">Odysseus can be compared </w:t>
      </w:r>
      <w:r w:rsidR="00220690">
        <w:t>to</w:t>
      </w:r>
      <w:r w:rsidR="00CB151D">
        <w:t xml:space="preserve"> Aegisthus as the one who </w:t>
      </w:r>
      <w:r w:rsidR="001E75BF">
        <w:t>inflicts pain on the one returning home (Polyphemus);</w:t>
      </w:r>
      <w:r w:rsidR="00F26022">
        <w:t xml:space="preserve"> </w:t>
      </w:r>
      <w:r w:rsidR="006608BD">
        <w:t xml:space="preserve">and </w:t>
      </w:r>
      <w:r w:rsidR="00F26022">
        <w:t xml:space="preserve">Penelope is often compared to </w:t>
      </w:r>
      <w:r w:rsidR="00F26022">
        <w:lastRenderedPageBreak/>
        <w:t>Clytemnestra as the wife who could betr</w:t>
      </w:r>
      <w:r w:rsidR="00220690">
        <w:t xml:space="preserve">ay the </w:t>
      </w:r>
      <w:r w:rsidR="0065555F">
        <w:t>husband</w:t>
      </w:r>
      <w:r w:rsidR="00220690">
        <w:t xml:space="preserve"> and end the </w:t>
      </w:r>
      <w:r w:rsidR="00220690">
        <w:rPr>
          <w:i/>
        </w:rPr>
        <w:t>nostos</w:t>
      </w:r>
      <w:r w:rsidR="00220690">
        <w:t xml:space="preserve"> </w:t>
      </w:r>
      <w:r w:rsidR="0065555F">
        <w:t xml:space="preserve">of a hero </w:t>
      </w:r>
      <w:r w:rsidR="00220690">
        <w:t>in death and</w:t>
      </w:r>
      <w:r w:rsidR="0065555F">
        <w:t xml:space="preserve"> disloyalty</w:t>
      </w:r>
      <w:r w:rsidR="00345B70">
        <w:t xml:space="preserve"> </w:t>
      </w:r>
      <w:sdt>
        <w:sdtPr>
          <w:id w:val="1346134016"/>
          <w:citation/>
        </w:sdtPr>
        <w:sdtEndPr/>
        <w:sdtContent>
          <w:r w:rsidR="00345B70">
            <w:fldChar w:fldCharType="begin"/>
          </w:r>
          <w:r w:rsidR="00345B70">
            <w:instrText xml:space="preserve"> CITATION Ols90 \l 2057 </w:instrText>
          </w:r>
          <w:r w:rsidR="00345B70">
            <w:fldChar w:fldCharType="separate"/>
          </w:r>
          <w:r w:rsidR="00345B70" w:rsidRPr="00345B70">
            <w:rPr>
              <w:noProof/>
            </w:rPr>
            <w:t>(Olson, 1990)</w:t>
          </w:r>
          <w:r w:rsidR="00345B70">
            <w:fldChar w:fldCharType="end"/>
          </w:r>
        </w:sdtContent>
      </w:sdt>
      <w:r w:rsidR="0065555F">
        <w:t xml:space="preserve">. </w:t>
      </w:r>
      <w:r w:rsidR="006B05EE">
        <w:t xml:space="preserve">However, the Oresteia story is not the only </w:t>
      </w:r>
      <w:r w:rsidR="009E7B07">
        <w:t xml:space="preserve">story told in </w:t>
      </w:r>
      <w:r w:rsidR="009E7B07">
        <w:rPr>
          <w:i/>
        </w:rPr>
        <w:t>The Odyssey</w:t>
      </w:r>
      <w:r w:rsidR="00B7520B">
        <w:t>:</w:t>
      </w:r>
      <w:r w:rsidR="009E7B07">
        <w:t xml:space="preserve"> </w:t>
      </w:r>
      <w:r w:rsidR="00950CE8">
        <w:t>a large part</w:t>
      </w:r>
      <w:r w:rsidR="009E7B07">
        <w:t xml:space="preserve"> of the </w:t>
      </w:r>
      <w:r w:rsidR="00950CE8">
        <w:t xml:space="preserve">poem is spent with Odysseus </w:t>
      </w:r>
      <w:r w:rsidR="00B81A8E">
        <w:t>narrat</w:t>
      </w:r>
      <w:r w:rsidR="00F14128">
        <w:t>ing</w:t>
      </w:r>
      <w:r w:rsidR="00B81A8E">
        <w:t xml:space="preserve"> his journey to </w:t>
      </w:r>
      <w:r w:rsidR="002A2F3D">
        <w:t xml:space="preserve">the </w:t>
      </w:r>
      <w:r w:rsidR="00FD7211">
        <w:t>island of the Phaeacians, the island’s inhabitants</w:t>
      </w:r>
      <w:r w:rsidR="00F14128">
        <w:t xml:space="preserve"> themselves </w:t>
      </w:r>
      <w:r w:rsidR="00772D00">
        <w:t>b</w:t>
      </w:r>
      <w:r w:rsidR="00F14128">
        <w:t>eing the</w:t>
      </w:r>
      <w:r w:rsidR="00772D00">
        <w:t xml:space="preserve"> audience</w:t>
      </w:r>
      <w:r w:rsidR="00FD7211">
        <w:t>.</w:t>
      </w:r>
      <w:r w:rsidR="00BF1A40">
        <w:t xml:space="preserve"> </w:t>
      </w:r>
      <w:r w:rsidR="007E176E">
        <w:t>One way in which Odysseus could be embellishing his</w:t>
      </w:r>
      <w:r w:rsidR="00580757">
        <w:t xml:space="preserve"> story is with the praise of the </w:t>
      </w:r>
      <w:r w:rsidR="009A357C">
        <w:t xml:space="preserve">fifth major theme, which is </w:t>
      </w:r>
      <w:r w:rsidR="0001144A">
        <w:t>dear to Phaeacian society: civilisation.</w:t>
      </w:r>
    </w:p>
    <w:p w14:paraId="259A3B78" w14:textId="6FACDE75" w:rsidR="0001144A" w:rsidRPr="00511864" w:rsidRDefault="00754461" w:rsidP="004528C3">
      <w:pPr>
        <w:spacing w:line="360" w:lineRule="auto"/>
        <w:ind w:firstLine="567"/>
        <w:jc w:val="both"/>
      </w:pPr>
      <w:r>
        <w:t xml:space="preserve">The </w:t>
      </w:r>
      <w:r w:rsidR="00A62A28">
        <w:t>wonders of c</w:t>
      </w:r>
      <w:r w:rsidR="0001144A">
        <w:t xml:space="preserve">ivilisation </w:t>
      </w:r>
      <w:r w:rsidR="00A62A28">
        <w:t>are heavily emphasised during the Cyclop</w:t>
      </w:r>
      <w:r w:rsidR="00AE0269">
        <w:t xml:space="preserve">s’ episode with </w:t>
      </w:r>
      <w:r w:rsidR="00570B07">
        <w:t xml:space="preserve">the use of </w:t>
      </w:r>
      <w:r w:rsidR="00AE0269">
        <w:t xml:space="preserve">stark contrasts between the </w:t>
      </w:r>
      <w:r w:rsidR="00DC21E7">
        <w:t>Cyclopean</w:t>
      </w:r>
      <w:r w:rsidR="00AE0269">
        <w:t xml:space="preserve"> and</w:t>
      </w:r>
      <w:r w:rsidR="001C50FD">
        <w:t xml:space="preserve"> the</w:t>
      </w:r>
      <w:r w:rsidR="00DA0C37">
        <w:t xml:space="preserve"> Phaeacian societ</w:t>
      </w:r>
      <w:r w:rsidR="00FB25DB">
        <w:t>ies</w:t>
      </w:r>
      <w:r w:rsidR="00756EE3">
        <w:t xml:space="preserve">, with some carefully chosen similes </w:t>
      </w:r>
      <w:r w:rsidR="00C318C5">
        <w:t xml:space="preserve">in praise of </w:t>
      </w:r>
      <w:r w:rsidR="001E7E7A">
        <w:t xml:space="preserve">a technological society. </w:t>
      </w:r>
      <w:r w:rsidR="00282C13">
        <w:t xml:space="preserve">The largest contrast is seen when Odysseus describes the island of the Cyclopes as </w:t>
      </w:r>
      <w:r w:rsidR="00A740AB">
        <w:t xml:space="preserve">uncultivated </w:t>
      </w:r>
      <w:r w:rsidR="00692356">
        <w:t>yet</w:t>
      </w:r>
      <w:r w:rsidR="00A740AB">
        <w:t xml:space="preserve"> full of potential, </w:t>
      </w:r>
      <w:r w:rsidR="006D059E">
        <w:t xml:space="preserve">and the </w:t>
      </w:r>
      <w:r w:rsidR="00E7017C">
        <w:t>Cyclopes themselves</w:t>
      </w:r>
      <w:r w:rsidR="006D059E">
        <w:t xml:space="preserve"> are described as “lacking in customs</w:t>
      </w:r>
      <w:r w:rsidR="001077A3">
        <w:t>” (9.</w:t>
      </w:r>
      <w:r w:rsidR="00670FE5">
        <w:t>108), with “no councils, […] no common law” (9.</w:t>
      </w:r>
      <w:r w:rsidR="00134252">
        <w:t xml:space="preserve">112): </w:t>
      </w:r>
      <w:r w:rsidR="00DD5855">
        <w:t xml:space="preserve">a </w:t>
      </w:r>
      <w:r w:rsidR="00134252">
        <w:t xml:space="preserve">generally uncivilised </w:t>
      </w:r>
      <w:r w:rsidR="00DD5855">
        <w:t xml:space="preserve">society. </w:t>
      </w:r>
      <w:r w:rsidR="0046586B">
        <w:t xml:space="preserve">Odysseus’ description of the many missed opportunities </w:t>
      </w:r>
      <w:r w:rsidR="00B84942">
        <w:t xml:space="preserve">by Cyclopes in not using the island’s </w:t>
      </w:r>
      <w:r w:rsidR="00813928">
        <w:t xml:space="preserve">“richness underground” (9.135) </w:t>
      </w:r>
      <w:r w:rsidR="00937AAB">
        <w:t>highlights and praises</w:t>
      </w:r>
      <w:r w:rsidR="004D5E1C">
        <w:t xml:space="preserve"> the agricultural advances of the</w:t>
      </w:r>
      <w:r w:rsidR="00937AAB">
        <w:t xml:space="preserve"> Phaeacian</w:t>
      </w:r>
      <w:r w:rsidR="004D5E1C">
        <w:t>s</w:t>
      </w:r>
      <w:r w:rsidR="00B54067">
        <w:t xml:space="preserve">, </w:t>
      </w:r>
      <w:r w:rsidR="00704AD4">
        <w:t>after having</w:t>
      </w:r>
      <w:r w:rsidR="00B54067">
        <w:t xml:space="preserve"> </w:t>
      </w:r>
      <w:r w:rsidR="007B425E">
        <w:t>compliment</w:t>
      </w:r>
      <w:r w:rsidR="00704AD4">
        <w:t>ed</w:t>
      </w:r>
      <w:r w:rsidR="007B425E">
        <w:t xml:space="preserve"> their laws and customs. </w:t>
      </w:r>
      <w:r w:rsidR="00F01865">
        <w:t xml:space="preserve">An implicit </w:t>
      </w:r>
      <w:r w:rsidR="009F6511">
        <w:t xml:space="preserve">celebration of technology is found in </w:t>
      </w:r>
      <w:r w:rsidR="006C021D">
        <w:t xml:space="preserve">different similes used during the blinding of Polyphemus, e.g., </w:t>
      </w:r>
      <w:r w:rsidR="006360C5">
        <w:t xml:space="preserve">when Odysseus “leaned on top / and twisted it [the olive spear], </w:t>
      </w:r>
      <w:r w:rsidR="00E56E01">
        <w:t xml:space="preserve">as when a man drills wood </w:t>
      </w:r>
      <w:r w:rsidR="00A93305">
        <w:t xml:space="preserve">/ </w:t>
      </w:r>
      <w:r w:rsidR="00E56E01">
        <w:t>for shipbuilding” (9.383</w:t>
      </w:r>
      <w:r w:rsidR="00644F09">
        <w:t>-</w:t>
      </w:r>
      <w:r w:rsidR="00092057">
        <w:t>5</w:t>
      </w:r>
      <w:r w:rsidR="00E56E01">
        <w:t xml:space="preserve">) or </w:t>
      </w:r>
      <w:r w:rsidR="0094487C">
        <w:t>when describing a sound “[a]s when a blacksmith dips an axe</w:t>
      </w:r>
      <w:r w:rsidR="00A93305">
        <w:t xml:space="preserve"> or adze / to temper it in ice-cold water” (9.3</w:t>
      </w:r>
      <w:r w:rsidR="001D4A22">
        <w:t>91</w:t>
      </w:r>
      <w:r w:rsidR="00092057">
        <w:t>-2</w:t>
      </w:r>
      <w:r w:rsidR="001D4A22">
        <w:t xml:space="preserve">) </w:t>
      </w:r>
      <w:sdt>
        <w:sdtPr>
          <w:id w:val="761648084"/>
          <w:citation/>
        </w:sdtPr>
        <w:sdtEndPr/>
        <w:sdtContent>
          <w:r w:rsidR="001D4A22">
            <w:fldChar w:fldCharType="begin"/>
          </w:r>
          <w:r w:rsidR="001D4A22">
            <w:instrText xml:space="preserve"> CITATION Nie \l 2057 </w:instrText>
          </w:r>
          <w:r w:rsidR="001D4A22">
            <w:fldChar w:fldCharType="separate"/>
          </w:r>
          <w:r w:rsidR="001D4A22" w:rsidRPr="001D4A22">
            <w:rPr>
              <w:noProof/>
            </w:rPr>
            <w:t>(Nieto Hernández, 2000)</w:t>
          </w:r>
          <w:r w:rsidR="001D4A22">
            <w:fldChar w:fldCharType="end"/>
          </w:r>
        </w:sdtContent>
      </w:sdt>
      <w:r w:rsidR="001D4A22">
        <w:t>.</w:t>
      </w:r>
      <w:r w:rsidR="00F35E4C">
        <w:t xml:space="preserve"> These similes are familiar to the Phaeacian audience, </w:t>
      </w:r>
      <w:r w:rsidR="003A7B79">
        <w:t xml:space="preserve">making them enjoy both the vivid imagery of the scene and </w:t>
      </w:r>
      <w:r w:rsidR="00951102">
        <w:t xml:space="preserve">the feeling of superiority over the uncivilised anthropophagi. </w:t>
      </w:r>
      <w:r w:rsidR="000A5E0C">
        <w:t>Therefore, P</w:t>
      </w:r>
      <w:r w:rsidR="00E248BB">
        <w:t>olyphemus and the other Cyclopes are</w:t>
      </w:r>
      <w:r w:rsidR="00430C85">
        <w:t xml:space="preserve"> s</w:t>
      </w:r>
      <w:r w:rsidR="00511864">
        <w:t>hown to be</w:t>
      </w:r>
      <w:r w:rsidR="00E248BB">
        <w:t xml:space="preserve"> the exact opposite of a technologically minded</w:t>
      </w:r>
      <w:r w:rsidR="002E423A">
        <w:t xml:space="preserve"> civilisation</w:t>
      </w:r>
      <w:r w:rsidR="00511864">
        <w:t xml:space="preserve">, giving the audience of </w:t>
      </w:r>
      <w:r w:rsidR="00511864">
        <w:rPr>
          <w:i/>
        </w:rPr>
        <w:t>The Odyssey</w:t>
      </w:r>
      <w:r w:rsidR="00511864">
        <w:t xml:space="preserve"> a moral view of a civilisation worthy of praise.</w:t>
      </w:r>
    </w:p>
    <w:p w14:paraId="71FB0BAD" w14:textId="3B85A56C" w:rsidR="002E423A" w:rsidRDefault="00B76DD7" w:rsidP="004528C3">
      <w:pPr>
        <w:spacing w:line="360" w:lineRule="auto"/>
        <w:ind w:firstLine="567"/>
        <w:jc w:val="both"/>
      </w:pPr>
      <w:r>
        <w:t xml:space="preserve">In conclusion, </w:t>
      </w:r>
      <w:r w:rsidR="001A49D4">
        <w:t xml:space="preserve">Odysseus’ relationship to Polyphemus and Agamemnon </w:t>
      </w:r>
      <w:r w:rsidR="000A78B5">
        <w:t xml:space="preserve">defines and explores many major themes of </w:t>
      </w:r>
      <w:r w:rsidR="000A78B5">
        <w:rPr>
          <w:i/>
        </w:rPr>
        <w:t>The Odyssey</w:t>
      </w:r>
      <w:r w:rsidR="006451A8">
        <w:t>:</w:t>
      </w:r>
      <w:r w:rsidR="000A78B5">
        <w:t xml:space="preserve"> </w:t>
      </w:r>
      <w:r w:rsidR="00A36D7F">
        <w:rPr>
          <w:i/>
        </w:rPr>
        <w:t>nostos</w:t>
      </w:r>
      <w:r w:rsidR="0003295B">
        <w:rPr>
          <w:i/>
        </w:rPr>
        <w:t xml:space="preserve"> </w:t>
      </w:r>
      <w:r w:rsidR="005C4AFF">
        <w:t xml:space="preserve">and </w:t>
      </w:r>
      <w:r w:rsidR="00F95DDE">
        <w:t xml:space="preserve">its link to </w:t>
      </w:r>
      <w:r w:rsidR="00DE13B0">
        <w:t xml:space="preserve">a restoration of the </w:t>
      </w:r>
      <w:r w:rsidR="00DE13B0">
        <w:rPr>
          <w:i/>
        </w:rPr>
        <w:t xml:space="preserve">oikos </w:t>
      </w:r>
      <w:r w:rsidR="00DE13B0">
        <w:t>and</w:t>
      </w:r>
      <w:r w:rsidR="00E27F58">
        <w:t xml:space="preserve"> </w:t>
      </w:r>
      <w:r w:rsidR="00F95DDE" w:rsidRPr="00DE13B0">
        <w:t>the</w:t>
      </w:r>
      <w:r w:rsidR="00F95DDE">
        <w:t xml:space="preserve"> </w:t>
      </w:r>
      <w:r w:rsidR="0003295B">
        <w:t xml:space="preserve">recurring </w:t>
      </w:r>
      <w:r w:rsidR="00F95DDE">
        <w:t xml:space="preserve">breaches of </w:t>
      </w:r>
      <w:r w:rsidR="00F95DDE">
        <w:rPr>
          <w:i/>
        </w:rPr>
        <w:t>xenia</w:t>
      </w:r>
      <w:r w:rsidR="006451A8">
        <w:t>;</w:t>
      </w:r>
      <w:r w:rsidR="005C4AFF">
        <w:t xml:space="preserve"> </w:t>
      </w:r>
      <w:r w:rsidR="00200669">
        <w:t>revenge</w:t>
      </w:r>
      <w:r w:rsidR="006451A8">
        <w:t xml:space="preserve"> and its dichotomy </w:t>
      </w:r>
      <w:r w:rsidR="009A527B">
        <w:t xml:space="preserve">of perceptions, either of a </w:t>
      </w:r>
      <w:r w:rsidR="005A52E8">
        <w:t xml:space="preserve">just or of a </w:t>
      </w:r>
      <w:r w:rsidR="00A26925">
        <w:t>gruesome nature</w:t>
      </w:r>
      <w:r w:rsidR="006451A8">
        <w:t>;</w:t>
      </w:r>
      <w:r w:rsidR="0085119A">
        <w:t xml:space="preserve"> </w:t>
      </w:r>
      <w:r w:rsidR="004E65C9">
        <w:t xml:space="preserve">disguise and its closeness with </w:t>
      </w:r>
      <w:r w:rsidR="004E65C9">
        <w:rPr>
          <w:i/>
        </w:rPr>
        <w:t>metis</w:t>
      </w:r>
      <w:r w:rsidR="009003CB">
        <w:t xml:space="preserve">, helping characterise Odysseus as </w:t>
      </w:r>
      <w:r w:rsidR="005B1D40">
        <w:t>an atypical Greek hero</w:t>
      </w:r>
      <w:r w:rsidR="00A26925">
        <w:t>;</w:t>
      </w:r>
      <w:r w:rsidR="009E58C4">
        <w:t xml:space="preserve"> storytelling</w:t>
      </w:r>
      <w:r w:rsidR="00A74B06">
        <w:t xml:space="preserve"> a</w:t>
      </w:r>
      <w:r w:rsidR="00FE631B">
        <w:t>s a literary and manipulation device</w:t>
      </w:r>
      <w:r w:rsidR="00A26925">
        <w:t>;</w:t>
      </w:r>
      <w:r w:rsidR="009E58C4">
        <w:t xml:space="preserve"> and civilisation</w:t>
      </w:r>
      <w:r w:rsidR="00FE631B">
        <w:t xml:space="preserve"> in contrast </w:t>
      </w:r>
      <w:r w:rsidR="001D028A">
        <w:t xml:space="preserve">with savagery and </w:t>
      </w:r>
      <w:r w:rsidR="004E691C">
        <w:t>lack o</w:t>
      </w:r>
      <w:r w:rsidR="00121317">
        <w:t>f technology</w:t>
      </w:r>
      <w:r w:rsidR="009E58C4">
        <w:t>.</w:t>
      </w:r>
      <w:r w:rsidR="009B3048">
        <w:t xml:space="preserve"> Odysseus, his friends</w:t>
      </w:r>
      <w:r w:rsidR="00CA3046">
        <w:t xml:space="preserve"> and his family are compared to different characters and roles </w:t>
      </w:r>
      <w:r w:rsidR="005F6EE4">
        <w:t xml:space="preserve">in both the Oresteia story and his visit to the island of the Cyclopes </w:t>
      </w:r>
      <w:r w:rsidR="00CA3046">
        <w:t xml:space="preserve">to create a vivid and </w:t>
      </w:r>
      <w:r w:rsidR="00B30BB5">
        <w:t xml:space="preserve">engaging </w:t>
      </w:r>
      <w:r w:rsidR="00BC5DDF">
        <w:t>poem</w:t>
      </w:r>
      <w:r w:rsidR="000B3600">
        <w:t xml:space="preserve"> with </w:t>
      </w:r>
      <w:r w:rsidR="0078620A">
        <w:t>complex characters interacting in a morally ambivalent world</w:t>
      </w:r>
      <w:r w:rsidR="009F3B01">
        <w:t xml:space="preserve">: Homer’s world. </w:t>
      </w:r>
    </w:p>
    <w:p w14:paraId="27FF2352" w14:textId="6CA90C5D" w:rsidR="00602A5E" w:rsidRDefault="00602A5E" w:rsidP="009A795C">
      <w:pPr>
        <w:spacing w:line="360" w:lineRule="auto"/>
        <w:jc w:val="both"/>
      </w:pPr>
    </w:p>
    <w:p w14:paraId="2C4C3CDA" w14:textId="03C754C9" w:rsidR="007D5984" w:rsidRDefault="007D5984">
      <w:r>
        <w:br w:type="page"/>
      </w:r>
    </w:p>
    <w:sdt>
      <w:sdtPr>
        <w:rPr>
          <w:rFonts w:asciiTheme="minorHAnsi" w:eastAsiaTheme="minorHAnsi" w:hAnsiTheme="minorHAnsi" w:cstheme="minorBidi"/>
          <w:color w:val="auto"/>
          <w:sz w:val="22"/>
          <w:szCs w:val="22"/>
          <w:lang w:val="en-GB"/>
        </w:rPr>
        <w:id w:val="1392465644"/>
        <w:docPartObj>
          <w:docPartGallery w:val="Bibliographies"/>
          <w:docPartUnique/>
        </w:docPartObj>
      </w:sdtPr>
      <w:sdtEndPr/>
      <w:sdtContent>
        <w:p w14:paraId="0A4C9118" w14:textId="336E4CAA" w:rsidR="007D5984" w:rsidRDefault="007D5984">
          <w:pPr>
            <w:pStyle w:val="Heading1"/>
          </w:pPr>
          <w:r>
            <w:t>Bibliography</w:t>
          </w:r>
        </w:p>
        <w:p w14:paraId="19DE40E0" w14:textId="2033781F" w:rsidR="002207BD" w:rsidRPr="006365D0" w:rsidRDefault="002207BD" w:rsidP="007D5984">
          <w:pPr>
            <w:pStyle w:val="Bibliography"/>
            <w:rPr>
              <w:b/>
              <w:noProof/>
              <w:lang w:val="en-US"/>
            </w:rPr>
          </w:pPr>
          <w:r w:rsidRPr="006365D0">
            <w:rPr>
              <w:b/>
              <w:noProof/>
              <w:lang w:val="en-US"/>
            </w:rPr>
            <w:t>Primary text:</w:t>
          </w:r>
        </w:p>
        <w:p w14:paraId="0B3038F9" w14:textId="53A38911" w:rsidR="007D5984" w:rsidRDefault="007D5984" w:rsidP="007D5984">
          <w:pPr>
            <w:pStyle w:val="Bibliography"/>
            <w:rPr>
              <w:noProof/>
              <w:lang w:val="en-US"/>
            </w:rPr>
          </w:pPr>
          <w:r>
            <w:rPr>
              <w:noProof/>
              <w:lang w:val="en-US"/>
            </w:rPr>
            <w:t xml:space="preserve">Homer, </w:t>
          </w:r>
          <w:r>
            <w:rPr>
              <w:i/>
              <w:iCs/>
              <w:noProof/>
              <w:lang w:val="en-US"/>
            </w:rPr>
            <w:t>The Odyssey</w:t>
          </w:r>
          <w:r w:rsidR="004D0535">
            <w:rPr>
              <w:iCs/>
              <w:noProof/>
              <w:lang w:val="en-US"/>
            </w:rPr>
            <w:t>, trans. E. Wilson</w:t>
          </w:r>
          <w:r>
            <w:rPr>
              <w:i/>
              <w:iCs/>
              <w:noProof/>
              <w:lang w:val="en-US"/>
            </w:rPr>
            <w:t xml:space="preserve"> </w:t>
          </w:r>
          <w:r w:rsidR="004D0535">
            <w:rPr>
              <w:iCs/>
              <w:noProof/>
              <w:lang w:val="en-US"/>
            </w:rPr>
            <w:t>(</w:t>
          </w:r>
          <w:r>
            <w:rPr>
              <w:noProof/>
              <w:lang w:val="en-US"/>
            </w:rPr>
            <w:t>New York: W. W. Norton Company</w:t>
          </w:r>
          <w:r w:rsidR="00490ADA">
            <w:rPr>
              <w:noProof/>
              <w:lang w:val="en-US"/>
            </w:rPr>
            <w:t>, 2018)</w:t>
          </w:r>
        </w:p>
        <w:p w14:paraId="57C023B4" w14:textId="4D9C6CF5" w:rsidR="002207BD" w:rsidRDefault="002207BD" w:rsidP="002207BD">
          <w:pPr>
            <w:rPr>
              <w:lang w:val="en-US"/>
            </w:rPr>
          </w:pPr>
        </w:p>
        <w:p w14:paraId="050CDC48" w14:textId="38EA699B" w:rsidR="00902161" w:rsidRPr="006365D0" w:rsidRDefault="00902161" w:rsidP="002207BD">
          <w:pPr>
            <w:rPr>
              <w:b/>
              <w:lang w:val="en-US"/>
            </w:rPr>
          </w:pPr>
          <w:r w:rsidRPr="006365D0">
            <w:rPr>
              <w:b/>
              <w:lang w:val="en-US"/>
            </w:rPr>
            <w:t>Secondary texts:</w:t>
          </w:r>
        </w:p>
        <w:p w14:paraId="54065869" w14:textId="25F0B58A" w:rsidR="007D5984" w:rsidRDefault="007D5984" w:rsidP="007D5984">
          <w:pPr>
            <w:pStyle w:val="Bibliography"/>
            <w:rPr>
              <w:noProof/>
              <w:lang w:val="en-US"/>
            </w:rPr>
          </w:pPr>
          <w:r>
            <w:rPr>
              <w:noProof/>
              <w:lang w:val="en-US"/>
            </w:rPr>
            <w:t xml:space="preserve">Newton, R. M., (1983). </w:t>
          </w:r>
          <w:r w:rsidRPr="007D5984">
            <w:rPr>
              <w:noProof/>
              <w:lang w:val="en-US"/>
            </w:rPr>
            <w:t>Poor</w:t>
          </w:r>
          <w:r>
            <w:rPr>
              <w:noProof/>
              <w:lang w:val="en-US"/>
            </w:rPr>
            <w:t xml:space="preserve"> Polyphemus: Emotional Ambivalence in "Odyssey" 9 and 17. </w:t>
          </w:r>
          <w:r>
            <w:rPr>
              <w:i/>
              <w:iCs/>
              <w:noProof/>
              <w:lang w:val="en-US"/>
            </w:rPr>
            <w:t xml:space="preserve">The Classical World, </w:t>
          </w:r>
          <w:r>
            <w:rPr>
              <w:noProof/>
              <w:lang w:val="en-US"/>
            </w:rPr>
            <w:t>Volume 76, pp. 137-142.</w:t>
          </w:r>
        </w:p>
        <w:p w14:paraId="127A9794" w14:textId="788846F7" w:rsidR="007D5984" w:rsidRDefault="007D5984" w:rsidP="007D5984">
          <w:pPr>
            <w:pStyle w:val="Bibliography"/>
            <w:rPr>
              <w:noProof/>
              <w:lang w:val="en-US"/>
            </w:rPr>
          </w:pPr>
          <w:r>
            <w:rPr>
              <w:noProof/>
              <w:lang w:val="en-US"/>
            </w:rPr>
            <w:t xml:space="preserve">Nieto Hernández, P., (2000). Back in the Cave of the Cyclops. </w:t>
          </w:r>
          <w:r>
            <w:rPr>
              <w:i/>
              <w:iCs/>
              <w:noProof/>
              <w:lang w:val="en-US"/>
            </w:rPr>
            <w:t xml:space="preserve">The American Journal of Philology, </w:t>
          </w:r>
          <w:r>
            <w:rPr>
              <w:noProof/>
              <w:lang w:val="en-US"/>
            </w:rPr>
            <w:t>Volume 121, pp. 345-366.</w:t>
          </w:r>
        </w:p>
        <w:p w14:paraId="0415BDAB" w14:textId="3C605502" w:rsidR="007D5984" w:rsidRDefault="007D5984" w:rsidP="007D5984">
          <w:pPr>
            <w:pStyle w:val="Bibliography"/>
            <w:rPr>
              <w:noProof/>
              <w:lang w:val="en-US"/>
            </w:rPr>
          </w:pPr>
          <w:r>
            <w:rPr>
              <w:noProof/>
              <w:lang w:val="en-US"/>
            </w:rPr>
            <w:t xml:space="preserve">Olson, S. D., </w:t>
          </w:r>
          <w:r w:rsidR="00FD5DDA">
            <w:rPr>
              <w:noProof/>
              <w:lang w:val="en-US"/>
            </w:rPr>
            <w:t>(</w:t>
          </w:r>
          <w:r>
            <w:rPr>
              <w:noProof/>
              <w:lang w:val="en-US"/>
            </w:rPr>
            <w:t>1990</w:t>
          </w:r>
          <w:r w:rsidR="00FD5DDA">
            <w:rPr>
              <w:noProof/>
              <w:lang w:val="en-US"/>
            </w:rPr>
            <w:t>)</w:t>
          </w:r>
          <w:r>
            <w:rPr>
              <w:noProof/>
              <w:lang w:val="en-US"/>
            </w:rPr>
            <w:t xml:space="preserve">. The Stories of Agamemnon in Homer's Odyssey. </w:t>
          </w:r>
          <w:r>
            <w:rPr>
              <w:i/>
              <w:iCs/>
              <w:noProof/>
              <w:lang w:val="en-US"/>
            </w:rPr>
            <w:t xml:space="preserve">Transactions of the American Philological Associations, </w:t>
          </w:r>
          <w:r>
            <w:rPr>
              <w:noProof/>
              <w:lang w:val="en-US"/>
            </w:rPr>
            <w:t>Volume 120, pp. 57-71.</w:t>
          </w:r>
        </w:p>
        <w:p w14:paraId="110C517A" w14:textId="7D10DA57" w:rsidR="007D5984" w:rsidRPr="009E58C4" w:rsidRDefault="001A2436" w:rsidP="007D5984"/>
      </w:sdtContent>
    </w:sdt>
    <w:sectPr w:rsidR="007D5984" w:rsidRPr="009E58C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A1888" w14:textId="77777777" w:rsidR="00D822A5" w:rsidRDefault="00D822A5" w:rsidP="00BD720B">
      <w:pPr>
        <w:spacing w:after="0" w:line="240" w:lineRule="auto"/>
      </w:pPr>
      <w:r>
        <w:separator/>
      </w:r>
    </w:p>
  </w:endnote>
  <w:endnote w:type="continuationSeparator" w:id="0">
    <w:p w14:paraId="6C328EF0" w14:textId="77777777" w:rsidR="00D822A5" w:rsidRDefault="00D822A5" w:rsidP="00BD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D90EE" w14:textId="77777777" w:rsidR="00D822A5" w:rsidRDefault="00D822A5" w:rsidP="00BD720B">
      <w:pPr>
        <w:spacing w:after="0" w:line="240" w:lineRule="auto"/>
      </w:pPr>
      <w:r>
        <w:separator/>
      </w:r>
    </w:p>
  </w:footnote>
  <w:footnote w:type="continuationSeparator" w:id="0">
    <w:p w14:paraId="4433EB99" w14:textId="77777777" w:rsidR="00D822A5" w:rsidRDefault="00D822A5" w:rsidP="00BD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71E3" w14:textId="2A8D6EC9" w:rsidR="00BD720B" w:rsidRDefault="00BD720B" w:rsidP="00BD720B">
    <w:pPr>
      <w:pStyle w:val="Header"/>
      <w:jc w:val="right"/>
    </w:pPr>
    <w:r>
      <w:t>2467273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9BA"/>
    <w:multiLevelType w:val="hybridMultilevel"/>
    <w:tmpl w:val="03CCF47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0E63CB"/>
    <w:multiLevelType w:val="hybridMultilevel"/>
    <w:tmpl w:val="D1CE419E"/>
    <w:lvl w:ilvl="0" w:tplc="723E1EE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F3017F6"/>
    <w:multiLevelType w:val="hybridMultilevel"/>
    <w:tmpl w:val="E48C4F1C"/>
    <w:lvl w:ilvl="0" w:tplc="2094570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55"/>
    <w:rsid w:val="00002E8C"/>
    <w:rsid w:val="0000370E"/>
    <w:rsid w:val="00004045"/>
    <w:rsid w:val="0001144A"/>
    <w:rsid w:val="00026C3F"/>
    <w:rsid w:val="00031C49"/>
    <w:rsid w:val="0003295B"/>
    <w:rsid w:val="000379C6"/>
    <w:rsid w:val="00041AC7"/>
    <w:rsid w:val="00047507"/>
    <w:rsid w:val="00072AA4"/>
    <w:rsid w:val="00077EDD"/>
    <w:rsid w:val="00092057"/>
    <w:rsid w:val="00092D56"/>
    <w:rsid w:val="000978BA"/>
    <w:rsid w:val="000A5E0C"/>
    <w:rsid w:val="000A7503"/>
    <w:rsid w:val="000A761E"/>
    <w:rsid w:val="000A78B5"/>
    <w:rsid w:val="000B3600"/>
    <w:rsid w:val="000B44DE"/>
    <w:rsid w:val="000C1F0F"/>
    <w:rsid w:val="000C422A"/>
    <w:rsid w:val="000F3B0F"/>
    <w:rsid w:val="001009B3"/>
    <w:rsid w:val="00103851"/>
    <w:rsid w:val="00105B37"/>
    <w:rsid w:val="00106393"/>
    <w:rsid w:val="001077A3"/>
    <w:rsid w:val="001134B7"/>
    <w:rsid w:val="00121317"/>
    <w:rsid w:val="001318AE"/>
    <w:rsid w:val="00132053"/>
    <w:rsid w:val="00134252"/>
    <w:rsid w:val="00136EFA"/>
    <w:rsid w:val="00146FFD"/>
    <w:rsid w:val="00165157"/>
    <w:rsid w:val="00165F02"/>
    <w:rsid w:val="00166F16"/>
    <w:rsid w:val="001772AB"/>
    <w:rsid w:val="001804CF"/>
    <w:rsid w:val="00186822"/>
    <w:rsid w:val="00190801"/>
    <w:rsid w:val="001924B5"/>
    <w:rsid w:val="001A2436"/>
    <w:rsid w:val="001A49D4"/>
    <w:rsid w:val="001B1827"/>
    <w:rsid w:val="001C1CC6"/>
    <w:rsid w:val="001C21A3"/>
    <w:rsid w:val="001C50FD"/>
    <w:rsid w:val="001D028A"/>
    <w:rsid w:val="001D02F6"/>
    <w:rsid w:val="001D4A22"/>
    <w:rsid w:val="001E75BF"/>
    <w:rsid w:val="001E7E7A"/>
    <w:rsid w:val="001F7806"/>
    <w:rsid w:val="00200669"/>
    <w:rsid w:val="002008B8"/>
    <w:rsid w:val="00200B40"/>
    <w:rsid w:val="00216757"/>
    <w:rsid w:val="00220690"/>
    <w:rsid w:val="002207BD"/>
    <w:rsid w:val="00220A64"/>
    <w:rsid w:val="002319AF"/>
    <w:rsid w:val="002351C8"/>
    <w:rsid w:val="0025582F"/>
    <w:rsid w:val="002603C6"/>
    <w:rsid w:val="0027707B"/>
    <w:rsid w:val="0027758A"/>
    <w:rsid w:val="00282C13"/>
    <w:rsid w:val="00285130"/>
    <w:rsid w:val="002916B6"/>
    <w:rsid w:val="00292E8C"/>
    <w:rsid w:val="002978C2"/>
    <w:rsid w:val="002A2F3D"/>
    <w:rsid w:val="002A52A4"/>
    <w:rsid w:val="002A61ED"/>
    <w:rsid w:val="002B7F46"/>
    <w:rsid w:val="002C1C3A"/>
    <w:rsid w:val="002C2B47"/>
    <w:rsid w:val="002C7D50"/>
    <w:rsid w:val="002E1177"/>
    <w:rsid w:val="002E423A"/>
    <w:rsid w:val="002E42A5"/>
    <w:rsid w:val="002E660C"/>
    <w:rsid w:val="00305E7C"/>
    <w:rsid w:val="0034590E"/>
    <w:rsid w:val="00345B70"/>
    <w:rsid w:val="00372A39"/>
    <w:rsid w:val="0037311C"/>
    <w:rsid w:val="00381335"/>
    <w:rsid w:val="00383F1C"/>
    <w:rsid w:val="00396A15"/>
    <w:rsid w:val="003A0717"/>
    <w:rsid w:val="003A0CF1"/>
    <w:rsid w:val="003A7B79"/>
    <w:rsid w:val="003B441B"/>
    <w:rsid w:val="003B45F5"/>
    <w:rsid w:val="003C2880"/>
    <w:rsid w:val="003C29D6"/>
    <w:rsid w:val="003C31B3"/>
    <w:rsid w:val="003C45BE"/>
    <w:rsid w:val="003C5F12"/>
    <w:rsid w:val="003D261D"/>
    <w:rsid w:val="003D52A8"/>
    <w:rsid w:val="003E1B76"/>
    <w:rsid w:val="003E1FFF"/>
    <w:rsid w:val="003E24E2"/>
    <w:rsid w:val="003F0A3C"/>
    <w:rsid w:val="004001E6"/>
    <w:rsid w:val="00415D6F"/>
    <w:rsid w:val="00430C85"/>
    <w:rsid w:val="004422B5"/>
    <w:rsid w:val="004528C3"/>
    <w:rsid w:val="00453ACD"/>
    <w:rsid w:val="00453E93"/>
    <w:rsid w:val="00460501"/>
    <w:rsid w:val="00463F16"/>
    <w:rsid w:val="0046463D"/>
    <w:rsid w:val="00464C21"/>
    <w:rsid w:val="0046586B"/>
    <w:rsid w:val="004700FD"/>
    <w:rsid w:val="00476FFD"/>
    <w:rsid w:val="0048182B"/>
    <w:rsid w:val="004862C6"/>
    <w:rsid w:val="004903E0"/>
    <w:rsid w:val="00490ADA"/>
    <w:rsid w:val="004A1ED3"/>
    <w:rsid w:val="004A2355"/>
    <w:rsid w:val="004A60F2"/>
    <w:rsid w:val="004C32FF"/>
    <w:rsid w:val="004C4163"/>
    <w:rsid w:val="004D0535"/>
    <w:rsid w:val="004D3F56"/>
    <w:rsid w:val="004D4CD2"/>
    <w:rsid w:val="004D5E1C"/>
    <w:rsid w:val="004E65C9"/>
    <w:rsid w:val="004E691C"/>
    <w:rsid w:val="004E7E45"/>
    <w:rsid w:val="004F0D6B"/>
    <w:rsid w:val="004F37DF"/>
    <w:rsid w:val="004F67EF"/>
    <w:rsid w:val="004F7D28"/>
    <w:rsid w:val="00501199"/>
    <w:rsid w:val="00501226"/>
    <w:rsid w:val="0050233C"/>
    <w:rsid w:val="005035A1"/>
    <w:rsid w:val="00511864"/>
    <w:rsid w:val="00511E54"/>
    <w:rsid w:val="00513B36"/>
    <w:rsid w:val="00516BB5"/>
    <w:rsid w:val="00520476"/>
    <w:rsid w:val="0052445D"/>
    <w:rsid w:val="00525CA2"/>
    <w:rsid w:val="00531C0E"/>
    <w:rsid w:val="00552858"/>
    <w:rsid w:val="00555B79"/>
    <w:rsid w:val="00566D8E"/>
    <w:rsid w:val="00570511"/>
    <w:rsid w:val="00570B07"/>
    <w:rsid w:val="00580757"/>
    <w:rsid w:val="0058530A"/>
    <w:rsid w:val="005903A0"/>
    <w:rsid w:val="005A058A"/>
    <w:rsid w:val="005A52E8"/>
    <w:rsid w:val="005A5C68"/>
    <w:rsid w:val="005B0732"/>
    <w:rsid w:val="005B1D40"/>
    <w:rsid w:val="005B2E81"/>
    <w:rsid w:val="005C004D"/>
    <w:rsid w:val="005C4AFF"/>
    <w:rsid w:val="005C51D5"/>
    <w:rsid w:val="005C5839"/>
    <w:rsid w:val="005D482A"/>
    <w:rsid w:val="005E03AC"/>
    <w:rsid w:val="005E591E"/>
    <w:rsid w:val="005E67B0"/>
    <w:rsid w:val="005F1C0C"/>
    <w:rsid w:val="005F6EE4"/>
    <w:rsid w:val="00601DD6"/>
    <w:rsid w:val="00602A5E"/>
    <w:rsid w:val="00604240"/>
    <w:rsid w:val="006159CA"/>
    <w:rsid w:val="006228B6"/>
    <w:rsid w:val="0062626A"/>
    <w:rsid w:val="006360C5"/>
    <w:rsid w:val="006365D0"/>
    <w:rsid w:val="00637675"/>
    <w:rsid w:val="00640AB5"/>
    <w:rsid w:val="00640FFB"/>
    <w:rsid w:val="00643B28"/>
    <w:rsid w:val="006440D7"/>
    <w:rsid w:val="006448E6"/>
    <w:rsid w:val="00644F09"/>
    <w:rsid w:val="006451A8"/>
    <w:rsid w:val="0065555F"/>
    <w:rsid w:val="006608BD"/>
    <w:rsid w:val="00666C7C"/>
    <w:rsid w:val="00670FE5"/>
    <w:rsid w:val="00671295"/>
    <w:rsid w:val="00675320"/>
    <w:rsid w:val="006870A3"/>
    <w:rsid w:val="00692356"/>
    <w:rsid w:val="00693F29"/>
    <w:rsid w:val="00696F01"/>
    <w:rsid w:val="006B05EE"/>
    <w:rsid w:val="006B1502"/>
    <w:rsid w:val="006C021D"/>
    <w:rsid w:val="006C119A"/>
    <w:rsid w:val="006D059E"/>
    <w:rsid w:val="006D1D8D"/>
    <w:rsid w:val="006D4112"/>
    <w:rsid w:val="006D60D5"/>
    <w:rsid w:val="006E3B0A"/>
    <w:rsid w:val="006F242A"/>
    <w:rsid w:val="006F4D28"/>
    <w:rsid w:val="007002B7"/>
    <w:rsid w:val="00704AD4"/>
    <w:rsid w:val="00705AA4"/>
    <w:rsid w:val="00705E47"/>
    <w:rsid w:val="007066E6"/>
    <w:rsid w:val="007104C2"/>
    <w:rsid w:val="00724A9D"/>
    <w:rsid w:val="00730F73"/>
    <w:rsid w:val="007312D6"/>
    <w:rsid w:val="007366F1"/>
    <w:rsid w:val="00754461"/>
    <w:rsid w:val="00756EE3"/>
    <w:rsid w:val="00765C02"/>
    <w:rsid w:val="00771956"/>
    <w:rsid w:val="00772D00"/>
    <w:rsid w:val="0078620A"/>
    <w:rsid w:val="00787384"/>
    <w:rsid w:val="007A0463"/>
    <w:rsid w:val="007A4548"/>
    <w:rsid w:val="007B15C0"/>
    <w:rsid w:val="007B425E"/>
    <w:rsid w:val="007C0B51"/>
    <w:rsid w:val="007C4A40"/>
    <w:rsid w:val="007C624F"/>
    <w:rsid w:val="007C7DAA"/>
    <w:rsid w:val="007D5984"/>
    <w:rsid w:val="007E176E"/>
    <w:rsid w:val="007F1328"/>
    <w:rsid w:val="007F1AA4"/>
    <w:rsid w:val="00813928"/>
    <w:rsid w:val="0082017D"/>
    <w:rsid w:val="0084444B"/>
    <w:rsid w:val="00845992"/>
    <w:rsid w:val="0085119A"/>
    <w:rsid w:val="0085263F"/>
    <w:rsid w:val="00870419"/>
    <w:rsid w:val="00873072"/>
    <w:rsid w:val="00876D87"/>
    <w:rsid w:val="0088151D"/>
    <w:rsid w:val="00895019"/>
    <w:rsid w:val="008B3F60"/>
    <w:rsid w:val="008C1524"/>
    <w:rsid w:val="008D6C2F"/>
    <w:rsid w:val="008D7FD6"/>
    <w:rsid w:val="008E0209"/>
    <w:rsid w:val="008E39C8"/>
    <w:rsid w:val="008E74EA"/>
    <w:rsid w:val="008E7B51"/>
    <w:rsid w:val="008F1540"/>
    <w:rsid w:val="008F5509"/>
    <w:rsid w:val="009003CB"/>
    <w:rsid w:val="00901C04"/>
    <w:rsid w:val="00902161"/>
    <w:rsid w:val="00905B8D"/>
    <w:rsid w:val="00913448"/>
    <w:rsid w:val="00913865"/>
    <w:rsid w:val="00916058"/>
    <w:rsid w:val="00922755"/>
    <w:rsid w:val="00937AAB"/>
    <w:rsid w:val="0094487C"/>
    <w:rsid w:val="00950B98"/>
    <w:rsid w:val="00950CE8"/>
    <w:rsid w:val="00951102"/>
    <w:rsid w:val="009571C2"/>
    <w:rsid w:val="00972CF9"/>
    <w:rsid w:val="009811F8"/>
    <w:rsid w:val="00981BCC"/>
    <w:rsid w:val="00984945"/>
    <w:rsid w:val="0099089C"/>
    <w:rsid w:val="009A357C"/>
    <w:rsid w:val="009A468E"/>
    <w:rsid w:val="009A527B"/>
    <w:rsid w:val="009A5C22"/>
    <w:rsid w:val="009A795C"/>
    <w:rsid w:val="009B3048"/>
    <w:rsid w:val="009C040E"/>
    <w:rsid w:val="009C1CB9"/>
    <w:rsid w:val="009D084B"/>
    <w:rsid w:val="009D7654"/>
    <w:rsid w:val="009E58C4"/>
    <w:rsid w:val="009E7B07"/>
    <w:rsid w:val="009F34F8"/>
    <w:rsid w:val="009F394D"/>
    <w:rsid w:val="009F3B01"/>
    <w:rsid w:val="009F6511"/>
    <w:rsid w:val="009F7C4E"/>
    <w:rsid w:val="00A05559"/>
    <w:rsid w:val="00A07820"/>
    <w:rsid w:val="00A16E70"/>
    <w:rsid w:val="00A22AEA"/>
    <w:rsid w:val="00A24282"/>
    <w:rsid w:val="00A243D6"/>
    <w:rsid w:val="00A26925"/>
    <w:rsid w:val="00A33C90"/>
    <w:rsid w:val="00A36D7F"/>
    <w:rsid w:val="00A51BA3"/>
    <w:rsid w:val="00A53962"/>
    <w:rsid w:val="00A55991"/>
    <w:rsid w:val="00A55FBC"/>
    <w:rsid w:val="00A62755"/>
    <w:rsid w:val="00A62A28"/>
    <w:rsid w:val="00A702E4"/>
    <w:rsid w:val="00A71D63"/>
    <w:rsid w:val="00A740AB"/>
    <w:rsid w:val="00A74A95"/>
    <w:rsid w:val="00A74B06"/>
    <w:rsid w:val="00A76B41"/>
    <w:rsid w:val="00A76E0E"/>
    <w:rsid w:val="00A809D5"/>
    <w:rsid w:val="00A80E67"/>
    <w:rsid w:val="00A82D50"/>
    <w:rsid w:val="00A901BF"/>
    <w:rsid w:val="00A91AE7"/>
    <w:rsid w:val="00A93305"/>
    <w:rsid w:val="00AD236F"/>
    <w:rsid w:val="00AD2A88"/>
    <w:rsid w:val="00AD6FF3"/>
    <w:rsid w:val="00AE0269"/>
    <w:rsid w:val="00AE6764"/>
    <w:rsid w:val="00B1446D"/>
    <w:rsid w:val="00B15796"/>
    <w:rsid w:val="00B30BB5"/>
    <w:rsid w:val="00B32263"/>
    <w:rsid w:val="00B3260D"/>
    <w:rsid w:val="00B46048"/>
    <w:rsid w:val="00B54067"/>
    <w:rsid w:val="00B5669D"/>
    <w:rsid w:val="00B64FDF"/>
    <w:rsid w:val="00B7520B"/>
    <w:rsid w:val="00B76DD7"/>
    <w:rsid w:val="00B81A8E"/>
    <w:rsid w:val="00B83CDD"/>
    <w:rsid w:val="00B84942"/>
    <w:rsid w:val="00B9648A"/>
    <w:rsid w:val="00BA0A1E"/>
    <w:rsid w:val="00BC1E14"/>
    <w:rsid w:val="00BC5DDF"/>
    <w:rsid w:val="00BD21D3"/>
    <w:rsid w:val="00BD720B"/>
    <w:rsid w:val="00BF1A40"/>
    <w:rsid w:val="00BF70FC"/>
    <w:rsid w:val="00C066A9"/>
    <w:rsid w:val="00C11206"/>
    <w:rsid w:val="00C1642C"/>
    <w:rsid w:val="00C16D97"/>
    <w:rsid w:val="00C22AFB"/>
    <w:rsid w:val="00C262FD"/>
    <w:rsid w:val="00C318C5"/>
    <w:rsid w:val="00C542E4"/>
    <w:rsid w:val="00C557DD"/>
    <w:rsid w:val="00C61348"/>
    <w:rsid w:val="00C653A2"/>
    <w:rsid w:val="00C66B22"/>
    <w:rsid w:val="00C70A84"/>
    <w:rsid w:val="00C7181E"/>
    <w:rsid w:val="00C763F8"/>
    <w:rsid w:val="00C82533"/>
    <w:rsid w:val="00C860C5"/>
    <w:rsid w:val="00C8644A"/>
    <w:rsid w:val="00C9764F"/>
    <w:rsid w:val="00C977A4"/>
    <w:rsid w:val="00CA1C0A"/>
    <w:rsid w:val="00CA3046"/>
    <w:rsid w:val="00CB08CB"/>
    <w:rsid w:val="00CB151D"/>
    <w:rsid w:val="00CB3929"/>
    <w:rsid w:val="00CB57EA"/>
    <w:rsid w:val="00CC1A6D"/>
    <w:rsid w:val="00CD3D1F"/>
    <w:rsid w:val="00CD798B"/>
    <w:rsid w:val="00CE0D84"/>
    <w:rsid w:val="00CE3355"/>
    <w:rsid w:val="00CE5C5A"/>
    <w:rsid w:val="00CE7B08"/>
    <w:rsid w:val="00D01F94"/>
    <w:rsid w:val="00D05508"/>
    <w:rsid w:val="00D076A0"/>
    <w:rsid w:val="00D10064"/>
    <w:rsid w:val="00D15D0A"/>
    <w:rsid w:val="00D24E81"/>
    <w:rsid w:val="00D30D9E"/>
    <w:rsid w:val="00D3377E"/>
    <w:rsid w:val="00D33987"/>
    <w:rsid w:val="00D36039"/>
    <w:rsid w:val="00D65B1F"/>
    <w:rsid w:val="00D773AB"/>
    <w:rsid w:val="00D775BD"/>
    <w:rsid w:val="00D822A5"/>
    <w:rsid w:val="00DA0C37"/>
    <w:rsid w:val="00DB4523"/>
    <w:rsid w:val="00DB6053"/>
    <w:rsid w:val="00DC20F4"/>
    <w:rsid w:val="00DC21E7"/>
    <w:rsid w:val="00DC493D"/>
    <w:rsid w:val="00DC515C"/>
    <w:rsid w:val="00DC557E"/>
    <w:rsid w:val="00DD5855"/>
    <w:rsid w:val="00DE13B0"/>
    <w:rsid w:val="00DF1307"/>
    <w:rsid w:val="00E017DC"/>
    <w:rsid w:val="00E14BAE"/>
    <w:rsid w:val="00E248BB"/>
    <w:rsid w:val="00E27F58"/>
    <w:rsid w:val="00E3743F"/>
    <w:rsid w:val="00E56E01"/>
    <w:rsid w:val="00E65859"/>
    <w:rsid w:val="00E7017C"/>
    <w:rsid w:val="00E707CD"/>
    <w:rsid w:val="00E77779"/>
    <w:rsid w:val="00E90BA1"/>
    <w:rsid w:val="00E91517"/>
    <w:rsid w:val="00E95306"/>
    <w:rsid w:val="00E95712"/>
    <w:rsid w:val="00EA0A03"/>
    <w:rsid w:val="00EA2491"/>
    <w:rsid w:val="00EA4A2C"/>
    <w:rsid w:val="00EA7B07"/>
    <w:rsid w:val="00EB10EE"/>
    <w:rsid w:val="00EB658D"/>
    <w:rsid w:val="00EB6F60"/>
    <w:rsid w:val="00ED357A"/>
    <w:rsid w:val="00EE1ADC"/>
    <w:rsid w:val="00EF06F5"/>
    <w:rsid w:val="00EF5B89"/>
    <w:rsid w:val="00EF71B3"/>
    <w:rsid w:val="00F01865"/>
    <w:rsid w:val="00F06471"/>
    <w:rsid w:val="00F07D4C"/>
    <w:rsid w:val="00F12F34"/>
    <w:rsid w:val="00F14128"/>
    <w:rsid w:val="00F230B3"/>
    <w:rsid w:val="00F250D6"/>
    <w:rsid w:val="00F26022"/>
    <w:rsid w:val="00F35E4C"/>
    <w:rsid w:val="00F46E03"/>
    <w:rsid w:val="00F50DB6"/>
    <w:rsid w:val="00F7274E"/>
    <w:rsid w:val="00F72904"/>
    <w:rsid w:val="00F95DDE"/>
    <w:rsid w:val="00FA54CE"/>
    <w:rsid w:val="00FB1ACC"/>
    <w:rsid w:val="00FB1E76"/>
    <w:rsid w:val="00FB25DB"/>
    <w:rsid w:val="00FB3B54"/>
    <w:rsid w:val="00FD2083"/>
    <w:rsid w:val="00FD38DC"/>
    <w:rsid w:val="00FD5DDA"/>
    <w:rsid w:val="00FD7211"/>
    <w:rsid w:val="00FE07CA"/>
    <w:rsid w:val="00FE631B"/>
    <w:rsid w:val="00FF0C62"/>
    <w:rsid w:val="00FF3A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162EE"/>
  <w15:chartTrackingRefBased/>
  <w15:docId w15:val="{3F256B45-984B-4FE7-8967-AF0904B0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24B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55"/>
    <w:pPr>
      <w:ind w:left="720"/>
      <w:contextualSpacing/>
    </w:pPr>
  </w:style>
  <w:style w:type="paragraph" w:styleId="Header">
    <w:name w:val="header"/>
    <w:basedOn w:val="Normal"/>
    <w:link w:val="HeaderChar"/>
    <w:uiPriority w:val="99"/>
    <w:unhideWhenUsed/>
    <w:rsid w:val="00BD7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20B"/>
    <w:rPr>
      <w:lang w:val="en-GB"/>
    </w:rPr>
  </w:style>
  <w:style w:type="paragraph" w:styleId="Footer">
    <w:name w:val="footer"/>
    <w:basedOn w:val="Normal"/>
    <w:link w:val="FooterChar"/>
    <w:uiPriority w:val="99"/>
    <w:unhideWhenUsed/>
    <w:rsid w:val="00BD7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20B"/>
    <w:rPr>
      <w:lang w:val="en-GB"/>
    </w:rPr>
  </w:style>
  <w:style w:type="character" w:customStyle="1" w:styleId="Heading1Char">
    <w:name w:val="Heading 1 Char"/>
    <w:basedOn w:val="DefaultParagraphFont"/>
    <w:link w:val="Heading1"/>
    <w:uiPriority w:val="9"/>
    <w:rsid w:val="001924B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924B5"/>
  </w:style>
  <w:style w:type="character" w:styleId="CommentReference">
    <w:name w:val="annotation reference"/>
    <w:basedOn w:val="DefaultParagraphFont"/>
    <w:uiPriority w:val="99"/>
    <w:semiHidden/>
    <w:unhideWhenUsed/>
    <w:rsid w:val="00E707CD"/>
    <w:rPr>
      <w:sz w:val="16"/>
      <w:szCs w:val="16"/>
    </w:rPr>
  </w:style>
  <w:style w:type="paragraph" w:styleId="CommentText">
    <w:name w:val="annotation text"/>
    <w:basedOn w:val="Normal"/>
    <w:link w:val="CommentTextChar"/>
    <w:uiPriority w:val="99"/>
    <w:semiHidden/>
    <w:unhideWhenUsed/>
    <w:rsid w:val="00E707CD"/>
    <w:pPr>
      <w:spacing w:line="240" w:lineRule="auto"/>
    </w:pPr>
    <w:rPr>
      <w:sz w:val="20"/>
      <w:szCs w:val="20"/>
    </w:rPr>
  </w:style>
  <w:style w:type="character" w:customStyle="1" w:styleId="CommentTextChar">
    <w:name w:val="Comment Text Char"/>
    <w:basedOn w:val="DefaultParagraphFont"/>
    <w:link w:val="CommentText"/>
    <w:uiPriority w:val="99"/>
    <w:semiHidden/>
    <w:rsid w:val="00E707CD"/>
    <w:rPr>
      <w:sz w:val="20"/>
      <w:szCs w:val="20"/>
      <w:lang w:val="en-GB"/>
    </w:rPr>
  </w:style>
  <w:style w:type="paragraph" w:styleId="CommentSubject">
    <w:name w:val="annotation subject"/>
    <w:basedOn w:val="CommentText"/>
    <w:next w:val="CommentText"/>
    <w:link w:val="CommentSubjectChar"/>
    <w:uiPriority w:val="99"/>
    <w:semiHidden/>
    <w:unhideWhenUsed/>
    <w:rsid w:val="00E707CD"/>
    <w:rPr>
      <w:b/>
      <w:bCs/>
    </w:rPr>
  </w:style>
  <w:style w:type="character" w:customStyle="1" w:styleId="CommentSubjectChar">
    <w:name w:val="Comment Subject Char"/>
    <w:basedOn w:val="CommentTextChar"/>
    <w:link w:val="CommentSubject"/>
    <w:uiPriority w:val="99"/>
    <w:semiHidden/>
    <w:rsid w:val="00E707CD"/>
    <w:rPr>
      <w:b/>
      <w:bCs/>
      <w:sz w:val="20"/>
      <w:szCs w:val="20"/>
      <w:lang w:val="en-GB"/>
    </w:rPr>
  </w:style>
  <w:style w:type="paragraph" w:styleId="BalloonText">
    <w:name w:val="Balloon Text"/>
    <w:basedOn w:val="Normal"/>
    <w:link w:val="BalloonTextChar"/>
    <w:uiPriority w:val="99"/>
    <w:semiHidden/>
    <w:unhideWhenUsed/>
    <w:rsid w:val="00E70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7C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4534">
      <w:bodyDiv w:val="1"/>
      <w:marLeft w:val="0"/>
      <w:marRight w:val="0"/>
      <w:marTop w:val="0"/>
      <w:marBottom w:val="0"/>
      <w:divBdr>
        <w:top w:val="none" w:sz="0" w:space="0" w:color="auto"/>
        <w:left w:val="none" w:sz="0" w:space="0" w:color="auto"/>
        <w:bottom w:val="none" w:sz="0" w:space="0" w:color="auto"/>
        <w:right w:val="none" w:sz="0" w:space="0" w:color="auto"/>
      </w:divBdr>
    </w:div>
    <w:div w:id="158690197">
      <w:bodyDiv w:val="1"/>
      <w:marLeft w:val="0"/>
      <w:marRight w:val="0"/>
      <w:marTop w:val="0"/>
      <w:marBottom w:val="0"/>
      <w:divBdr>
        <w:top w:val="none" w:sz="0" w:space="0" w:color="auto"/>
        <w:left w:val="none" w:sz="0" w:space="0" w:color="auto"/>
        <w:bottom w:val="none" w:sz="0" w:space="0" w:color="auto"/>
        <w:right w:val="none" w:sz="0" w:space="0" w:color="auto"/>
      </w:divBdr>
    </w:div>
    <w:div w:id="311065138">
      <w:bodyDiv w:val="1"/>
      <w:marLeft w:val="0"/>
      <w:marRight w:val="0"/>
      <w:marTop w:val="0"/>
      <w:marBottom w:val="0"/>
      <w:divBdr>
        <w:top w:val="none" w:sz="0" w:space="0" w:color="auto"/>
        <w:left w:val="none" w:sz="0" w:space="0" w:color="auto"/>
        <w:bottom w:val="none" w:sz="0" w:space="0" w:color="auto"/>
        <w:right w:val="none" w:sz="0" w:space="0" w:color="auto"/>
      </w:divBdr>
    </w:div>
    <w:div w:id="419568637">
      <w:bodyDiv w:val="1"/>
      <w:marLeft w:val="0"/>
      <w:marRight w:val="0"/>
      <w:marTop w:val="0"/>
      <w:marBottom w:val="0"/>
      <w:divBdr>
        <w:top w:val="none" w:sz="0" w:space="0" w:color="auto"/>
        <w:left w:val="none" w:sz="0" w:space="0" w:color="auto"/>
        <w:bottom w:val="none" w:sz="0" w:space="0" w:color="auto"/>
        <w:right w:val="none" w:sz="0" w:space="0" w:color="auto"/>
      </w:divBdr>
    </w:div>
    <w:div w:id="528181305">
      <w:bodyDiv w:val="1"/>
      <w:marLeft w:val="0"/>
      <w:marRight w:val="0"/>
      <w:marTop w:val="0"/>
      <w:marBottom w:val="0"/>
      <w:divBdr>
        <w:top w:val="none" w:sz="0" w:space="0" w:color="auto"/>
        <w:left w:val="none" w:sz="0" w:space="0" w:color="auto"/>
        <w:bottom w:val="none" w:sz="0" w:space="0" w:color="auto"/>
        <w:right w:val="none" w:sz="0" w:space="0" w:color="auto"/>
      </w:divBdr>
    </w:div>
    <w:div w:id="633297052">
      <w:bodyDiv w:val="1"/>
      <w:marLeft w:val="0"/>
      <w:marRight w:val="0"/>
      <w:marTop w:val="0"/>
      <w:marBottom w:val="0"/>
      <w:divBdr>
        <w:top w:val="none" w:sz="0" w:space="0" w:color="auto"/>
        <w:left w:val="none" w:sz="0" w:space="0" w:color="auto"/>
        <w:bottom w:val="none" w:sz="0" w:space="0" w:color="auto"/>
        <w:right w:val="none" w:sz="0" w:space="0" w:color="auto"/>
      </w:divBdr>
    </w:div>
    <w:div w:id="643119944">
      <w:bodyDiv w:val="1"/>
      <w:marLeft w:val="0"/>
      <w:marRight w:val="0"/>
      <w:marTop w:val="0"/>
      <w:marBottom w:val="0"/>
      <w:divBdr>
        <w:top w:val="none" w:sz="0" w:space="0" w:color="auto"/>
        <w:left w:val="none" w:sz="0" w:space="0" w:color="auto"/>
        <w:bottom w:val="none" w:sz="0" w:space="0" w:color="auto"/>
        <w:right w:val="none" w:sz="0" w:space="0" w:color="auto"/>
      </w:divBdr>
    </w:div>
    <w:div w:id="661204515">
      <w:bodyDiv w:val="1"/>
      <w:marLeft w:val="0"/>
      <w:marRight w:val="0"/>
      <w:marTop w:val="0"/>
      <w:marBottom w:val="0"/>
      <w:divBdr>
        <w:top w:val="none" w:sz="0" w:space="0" w:color="auto"/>
        <w:left w:val="none" w:sz="0" w:space="0" w:color="auto"/>
        <w:bottom w:val="none" w:sz="0" w:space="0" w:color="auto"/>
        <w:right w:val="none" w:sz="0" w:space="0" w:color="auto"/>
      </w:divBdr>
    </w:div>
    <w:div w:id="681277259">
      <w:bodyDiv w:val="1"/>
      <w:marLeft w:val="0"/>
      <w:marRight w:val="0"/>
      <w:marTop w:val="0"/>
      <w:marBottom w:val="0"/>
      <w:divBdr>
        <w:top w:val="none" w:sz="0" w:space="0" w:color="auto"/>
        <w:left w:val="none" w:sz="0" w:space="0" w:color="auto"/>
        <w:bottom w:val="none" w:sz="0" w:space="0" w:color="auto"/>
        <w:right w:val="none" w:sz="0" w:space="0" w:color="auto"/>
      </w:divBdr>
    </w:div>
    <w:div w:id="865945053">
      <w:bodyDiv w:val="1"/>
      <w:marLeft w:val="0"/>
      <w:marRight w:val="0"/>
      <w:marTop w:val="0"/>
      <w:marBottom w:val="0"/>
      <w:divBdr>
        <w:top w:val="none" w:sz="0" w:space="0" w:color="auto"/>
        <w:left w:val="none" w:sz="0" w:space="0" w:color="auto"/>
        <w:bottom w:val="none" w:sz="0" w:space="0" w:color="auto"/>
        <w:right w:val="none" w:sz="0" w:space="0" w:color="auto"/>
      </w:divBdr>
    </w:div>
    <w:div w:id="958803465">
      <w:bodyDiv w:val="1"/>
      <w:marLeft w:val="0"/>
      <w:marRight w:val="0"/>
      <w:marTop w:val="0"/>
      <w:marBottom w:val="0"/>
      <w:divBdr>
        <w:top w:val="none" w:sz="0" w:space="0" w:color="auto"/>
        <w:left w:val="none" w:sz="0" w:space="0" w:color="auto"/>
        <w:bottom w:val="none" w:sz="0" w:space="0" w:color="auto"/>
        <w:right w:val="none" w:sz="0" w:space="0" w:color="auto"/>
      </w:divBdr>
    </w:div>
    <w:div w:id="1040857109">
      <w:bodyDiv w:val="1"/>
      <w:marLeft w:val="0"/>
      <w:marRight w:val="0"/>
      <w:marTop w:val="0"/>
      <w:marBottom w:val="0"/>
      <w:divBdr>
        <w:top w:val="none" w:sz="0" w:space="0" w:color="auto"/>
        <w:left w:val="none" w:sz="0" w:space="0" w:color="auto"/>
        <w:bottom w:val="none" w:sz="0" w:space="0" w:color="auto"/>
        <w:right w:val="none" w:sz="0" w:space="0" w:color="auto"/>
      </w:divBdr>
    </w:div>
    <w:div w:id="1053457467">
      <w:bodyDiv w:val="1"/>
      <w:marLeft w:val="0"/>
      <w:marRight w:val="0"/>
      <w:marTop w:val="0"/>
      <w:marBottom w:val="0"/>
      <w:divBdr>
        <w:top w:val="none" w:sz="0" w:space="0" w:color="auto"/>
        <w:left w:val="none" w:sz="0" w:space="0" w:color="auto"/>
        <w:bottom w:val="none" w:sz="0" w:space="0" w:color="auto"/>
        <w:right w:val="none" w:sz="0" w:space="0" w:color="auto"/>
      </w:divBdr>
    </w:div>
    <w:div w:id="1303080723">
      <w:bodyDiv w:val="1"/>
      <w:marLeft w:val="0"/>
      <w:marRight w:val="0"/>
      <w:marTop w:val="0"/>
      <w:marBottom w:val="0"/>
      <w:divBdr>
        <w:top w:val="none" w:sz="0" w:space="0" w:color="auto"/>
        <w:left w:val="none" w:sz="0" w:space="0" w:color="auto"/>
        <w:bottom w:val="none" w:sz="0" w:space="0" w:color="auto"/>
        <w:right w:val="none" w:sz="0" w:space="0" w:color="auto"/>
      </w:divBdr>
    </w:div>
    <w:div w:id="1463428502">
      <w:bodyDiv w:val="1"/>
      <w:marLeft w:val="0"/>
      <w:marRight w:val="0"/>
      <w:marTop w:val="0"/>
      <w:marBottom w:val="0"/>
      <w:divBdr>
        <w:top w:val="none" w:sz="0" w:space="0" w:color="auto"/>
        <w:left w:val="none" w:sz="0" w:space="0" w:color="auto"/>
        <w:bottom w:val="none" w:sz="0" w:space="0" w:color="auto"/>
        <w:right w:val="none" w:sz="0" w:space="0" w:color="auto"/>
      </w:divBdr>
    </w:div>
    <w:div w:id="1643466338">
      <w:bodyDiv w:val="1"/>
      <w:marLeft w:val="0"/>
      <w:marRight w:val="0"/>
      <w:marTop w:val="0"/>
      <w:marBottom w:val="0"/>
      <w:divBdr>
        <w:top w:val="none" w:sz="0" w:space="0" w:color="auto"/>
        <w:left w:val="none" w:sz="0" w:space="0" w:color="auto"/>
        <w:bottom w:val="none" w:sz="0" w:space="0" w:color="auto"/>
        <w:right w:val="none" w:sz="0" w:space="0" w:color="auto"/>
      </w:divBdr>
    </w:div>
    <w:div w:id="1670212651">
      <w:bodyDiv w:val="1"/>
      <w:marLeft w:val="0"/>
      <w:marRight w:val="0"/>
      <w:marTop w:val="0"/>
      <w:marBottom w:val="0"/>
      <w:divBdr>
        <w:top w:val="none" w:sz="0" w:space="0" w:color="auto"/>
        <w:left w:val="none" w:sz="0" w:space="0" w:color="auto"/>
        <w:bottom w:val="none" w:sz="0" w:space="0" w:color="auto"/>
        <w:right w:val="none" w:sz="0" w:space="0" w:color="auto"/>
      </w:divBdr>
    </w:div>
    <w:div w:id="1684236051">
      <w:bodyDiv w:val="1"/>
      <w:marLeft w:val="0"/>
      <w:marRight w:val="0"/>
      <w:marTop w:val="0"/>
      <w:marBottom w:val="0"/>
      <w:divBdr>
        <w:top w:val="none" w:sz="0" w:space="0" w:color="auto"/>
        <w:left w:val="none" w:sz="0" w:space="0" w:color="auto"/>
        <w:bottom w:val="none" w:sz="0" w:space="0" w:color="auto"/>
        <w:right w:val="none" w:sz="0" w:space="0" w:color="auto"/>
      </w:divBdr>
    </w:div>
    <w:div w:id="1724789356">
      <w:bodyDiv w:val="1"/>
      <w:marLeft w:val="0"/>
      <w:marRight w:val="0"/>
      <w:marTop w:val="0"/>
      <w:marBottom w:val="0"/>
      <w:divBdr>
        <w:top w:val="none" w:sz="0" w:space="0" w:color="auto"/>
        <w:left w:val="none" w:sz="0" w:space="0" w:color="auto"/>
        <w:bottom w:val="none" w:sz="0" w:space="0" w:color="auto"/>
        <w:right w:val="none" w:sz="0" w:space="0" w:color="auto"/>
      </w:divBdr>
    </w:div>
    <w:div w:id="1799251518">
      <w:bodyDiv w:val="1"/>
      <w:marLeft w:val="0"/>
      <w:marRight w:val="0"/>
      <w:marTop w:val="0"/>
      <w:marBottom w:val="0"/>
      <w:divBdr>
        <w:top w:val="none" w:sz="0" w:space="0" w:color="auto"/>
        <w:left w:val="none" w:sz="0" w:space="0" w:color="auto"/>
        <w:bottom w:val="none" w:sz="0" w:space="0" w:color="auto"/>
        <w:right w:val="none" w:sz="0" w:space="0" w:color="auto"/>
      </w:divBdr>
    </w:div>
    <w:div w:id="18210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Hom18</b:Tag>
    <b:SourceType>Book</b:SourceType>
    <b:Guid>{269823E3-4F7B-4D36-97E7-BE877FEE499F}</b:Guid>
    <b:Author>
      <b:Author>
        <b:NameList>
          <b:Person>
            <b:Last>Homer</b:Last>
          </b:Person>
        </b:NameList>
      </b:Author>
      <b:Translator>
        <b:NameList>
          <b:Person>
            <b:Last>Wilson</b:Last>
            <b:First>Emily</b:First>
          </b:Person>
        </b:NameList>
      </b:Translator>
    </b:Author>
    <b:Title>The Odyssey</b:Title>
    <b:Year>2018</b:Year>
    <b:City>New York</b:City>
    <b:Publisher>W. W. Norton Company</b:Publisher>
    <b:RefOrder>4</b:RefOrder>
  </b:Source>
  <b:Source>
    <b:Tag>Ols90</b:Tag>
    <b:SourceType>JournalArticle</b:SourceType>
    <b:Guid>{112408DB-A8D6-40AB-A852-92FB35AC8BBD}</b:Guid>
    <b:Title>The Stories of Agamemnon in Homer's Odyssey</b:Title>
    <b:Year>1990</b:Year>
    <b:JournalName>Transactions of the American Philological Associations</b:JournalName>
    <b:Pages>57-71</b:Pages>
    <b:Volume>120</b:Volume>
    <b:Author>
      <b:Author>
        <b:NameList>
          <b:Person>
            <b:Last>Olson</b:Last>
            <b:First>S. D.</b:First>
          </b:Person>
        </b:NameList>
      </b:Author>
    </b:Author>
    <b:RefOrder>3</b:RefOrder>
  </b:Source>
  <b:Source>
    <b:Tag>New83</b:Tag>
    <b:SourceType>JournalArticle</b:SourceType>
    <b:Guid>{895F1954-B5BD-4002-9E81-1EBD34D21B76}</b:Guid>
    <b:Title>Poor Polyphemus: Emotional Ambivalence in "Odyssey" 9 and 17</b:Title>
    <b:JournalName>The Classical World</b:JournalName>
    <b:Year>1983</b:Year>
    <b:Pages>137-142</b:Pages>
    <b:Volume>76</b:Volume>
    <b:Author>
      <b:Author>
        <b:NameList>
          <b:Person>
            <b:Last>Newton</b:Last>
            <b:First>R. M.</b:First>
          </b:Person>
        </b:NameList>
      </b:Author>
    </b:Author>
    <b:RefOrder>1</b:RefOrder>
  </b:Source>
  <b:Source>
    <b:Tag>Nie</b:Tag>
    <b:SourceType>JournalArticle</b:SourceType>
    <b:Guid>{747A1CEE-E58D-4420-984A-298519AA1AFF}</b:Guid>
    <b:Author>
      <b:Author>
        <b:NameList>
          <b:Person>
            <b:Last>Nieto Hernández</b:Last>
            <b:First>P.</b:First>
          </b:Person>
        </b:NameList>
      </b:Author>
    </b:Author>
    <b:Title>Back in the Cave of the Cyclops</b:Title>
    <b:JournalName>The American Journal of Philology</b:JournalName>
    <b:Year>2000</b:Year>
    <b:Pages>345-366</b:Pages>
    <b:Volume>121</b:Volume>
    <b:RefOrder>2</b:RefOrder>
  </b:Source>
</b:Sources>
</file>

<file path=customXml/itemProps1.xml><?xml version="1.0" encoding="utf-8"?>
<ds:datastoreItem xmlns:ds="http://schemas.openxmlformats.org/officeDocument/2006/customXml" ds:itemID="{8B3B0949-9C7C-42A2-BCEF-0947BF41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7</Pages>
  <Words>2679</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436</cp:revision>
  <dcterms:created xsi:type="dcterms:W3CDTF">2019-11-01T20:24:00Z</dcterms:created>
  <dcterms:modified xsi:type="dcterms:W3CDTF">2019-11-20T23:43:00Z</dcterms:modified>
</cp:coreProperties>
</file>