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120" w:after="120"/>
        <w:jc w:val="both"/>
      </w:pPr>
      <w:r>
        <w:rPr>
          <w:rFonts w:ascii="Times New Roman" w:hAnsi="Times New Roman" w:eastAsia="黑体"/>
          <w:b w:val="0"/>
          <w:sz w:val="28"/>
        </w:rPr>
        <w:t>五、业务与技术分析</w:t>
      </w:r>
    </w:p>
    <w:p>
      <w:pPr>
        <w:spacing w:line="360" w:lineRule="auto" w:before="120"/>
        <w:ind w:firstLine="482"/>
        <w:jc w:val="both"/>
      </w:pPr>
      <w:r>
        <w:rPr>
          <w:rFonts w:ascii="Times New Roman" w:hAnsi="Times New Roman" w:eastAsia="宋体"/>
          <w:b/>
          <w:sz w:val="24"/>
        </w:rPr>
        <w:t>（一）主营业务介绍</w:t>
      </w:r>
    </w:p>
    <w:p>
      <w:pPr>
        <w:spacing w:line="360" w:lineRule="auto" w:before="120"/>
        <w:ind w:firstLine="480"/>
        <w:jc w:val="both"/>
      </w:pPr>
      <w:r>
        <w:rPr>
          <w:rFonts w:ascii="Times New Roman" w:hAnsi="Times New Roman" w:eastAsia="宋体"/>
          <w:b w:val="0"/>
          <w:sz w:val="24"/>
        </w:rPr>
        <w:t>无锡巨蟹智能驱动科技有限公司成立于2019年4月26日，住所为江苏省无锡市滨湖区华庄街道立业路2号B栋，统一社会信用代码为91320292MA1YAHNW97，主要从事机器人一体化关节模组及谐波减速机等核心零部件的研发、生产和销售。公司核心产品为谐波减速机、一体化动力关节及系列化关节模组，并在此基础上延伸至仿人型机械臂、人形机器人上肢及整机解决方案。公司拥有12,000平方米研制基地，于2021年11月取得ISO 9001:2015质量管理体系认证，2023年12月获认定为高新技术企业，2025年2月获认定为无锡市专精特新中小企业。</w:t>
      </w:r>
    </w:p>
    <w:p>
      <w:pPr>
        <w:spacing w:line="360" w:lineRule="auto" w:before="120"/>
        <w:ind w:firstLine="480"/>
        <w:jc w:val="both"/>
      </w:pPr>
      <w:r>
        <w:rPr>
          <w:rFonts w:ascii="Times New Roman" w:hAnsi="Times New Roman" w:eastAsia="宋体"/>
          <w:b w:val="0"/>
          <w:sz w:val="24"/>
        </w:rPr>
        <w:t>公司业务均在无锡巨蟹智能驱动科技有限公司开展。下属无锡巨蟹智能驱动科技有限公司上海分公司、南京巨蟹机器人科技有限公司和南京天蟹动力科技有限公司尚未开展相关业务。</w:t>
      </w:r>
    </w:p>
    <w:p>
      <w:pPr>
        <w:spacing w:line="360" w:lineRule="auto" w:before="120"/>
        <w:ind w:firstLine="480"/>
        <w:jc w:val="both"/>
      </w:pPr>
      <w:r>
        <w:rPr>
          <w:rFonts w:ascii="Times New Roman" w:hAnsi="Times New Roman" w:eastAsia="宋体"/>
          <w:b w:val="0"/>
          <w:sz w:val="24"/>
        </w:rPr>
        <w:t>公司核心团队具有机器人行业的产业化经验。创始人、总经理赵伟为东南大学博士，曾任职于A股上市机器人企业，2025年入选无锡市“太湖人才计划”创新人才（B类）。公司先后获认定为无锡市高寿命高精密谐波减速机重点实验室（2023年3月）和无锡市机器人一体化智能动力关节工程技术研究中心（2025年7月）。</w:t>
      </w:r>
    </w:p>
    <w:p>
      <w:pPr>
        <w:spacing w:line="360" w:lineRule="auto" w:before="120"/>
        <w:ind w:firstLine="482"/>
        <w:jc w:val="both"/>
      </w:pPr>
      <w:r>
        <w:rPr>
          <w:rFonts w:ascii="Times New Roman" w:hAnsi="Times New Roman" w:eastAsia="宋体"/>
          <w:b/>
          <w:sz w:val="24"/>
        </w:rPr>
        <w:t>（二）主要产品与核心技术</w:t>
      </w:r>
    </w:p>
    <w:p>
      <w:pPr>
        <w:spacing w:line="360" w:lineRule="auto" w:before="120"/>
        <w:ind w:firstLine="480"/>
        <w:jc w:val="both"/>
      </w:pPr>
      <w:r>
        <w:rPr>
          <w:rFonts w:ascii="Times New Roman" w:hAnsi="Times New Roman" w:eastAsia="宋体"/>
          <w:b w:val="0"/>
          <w:sz w:val="24"/>
        </w:rPr>
        <w:t>公司产品分为核心零部件、关节模组和具身机器人解决方案三个层次。核心零部件以谐波减速机为主，关节模组按配置分为基础版、升级版和腰部专用版三个系列，解决方案包括七自由度人形机械臂、通用型上肢平台和可折叠下肢。公司同时保留面向工业自动化场景的模组系列。</w:t>
      </w:r>
    </w:p>
    <w:p>
      <w:pPr>
        <w:spacing w:line="360" w:lineRule="auto" w:before="120"/>
        <w:ind w:firstLine="482"/>
        <w:jc w:val="both"/>
      </w:pPr>
      <w:r>
        <w:rPr>
          <w:rFonts w:ascii="Times New Roman" w:hAnsi="Times New Roman" w:eastAsia="宋体"/>
          <w:b/>
          <w:sz w:val="24"/>
        </w:rPr>
        <w:t>1、产品矩阵</w:t>
      </w:r>
    </w:p>
    <w:p>
      <w:pPr>
        <w:spacing w:line="360" w:lineRule="auto" w:before="120"/>
        <w:ind w:firstLine="480"/>
        <w:jc w:val="both"/>
      </w:pPr>
      <w:r>
        <w:rPr>
          <w:rFonts w:ascii="Times New Roman" w:hAnsi="Times New Roman" w:eastAsia="宋体"/>
          <w:b w:val="0"/>
          <w:sz w:val="24"/>
        </w:rPr>
        <w:t>公司关节模组采用统一的产品编码规则，编码依次标识产品线、模组外径、减速比、机械接口与制动器及扭矩传感器配置、通讯类型和驱动器安装方式。人形机器人关节模组以CE-RB为产品线标识，工业场景模组以CE-RM为产品线标识。公司关节模组的主要型号及技术参数如下表所示：</w:t>
      </w:r>
    </w:p>
    <w:p>
      <w:pPr>
        <w:spacing w:before="120" w:after="60"/>
        <w:jc w:val="center"/>
        <w:keepNext/>
      </w:pPr>
      <w:r>
        <w:rPr>
          <w:rFonts w:ascii="Times New Roman" w:hAnsi="Times New Roman" w:eastAsia="宋体"/>
          <w:b/>
          <w:sz w:val="21"/>
        </w:rPr>
        <w:t>表1  公司关节模组主要型号及技术参数</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1245"/>
        <w:gridCol w:w="1162"/>
        <w:gridCol w:w="913"/>
        <w:gridCol w:w="996"/>
        <w:gridCol w:w="996"/>
        <w:gridCol w:w="1328"/>
        <w:gridCol w:w="1666"/>
      </w:tblGrid>
      <w:tr>
        <w:trPr>
          <w:cantSplit/>
          <w:trHeight w:val="397"/>
          <w:tblHeader/>
          <w:jc w:val="center"/>
        </w:trPr>
        <w:tc>
          <w:tcPr>
            <w:tcW w:w="1245" w:type="dxa"/>
            <w:vAlign w:val="center"/>
          </w:tcPr>
          <w:p>
            <w:pPr>
              <w:spacing w:before="0" w:after="0"/>
              <w:jc w:val="center"/>
              <w:keepNext/>
            </w:pPr>
            <w:r>
              <w:rPr>
                <w:rFonts w:ascii="Times New Roman" w:hAnsi="Times New Roman" w:eastAsia="宋体"/>
                <w:b/>
                <w:sz w:val="21"/>
              </w:rPr>
              <w:t>系列</w:t>
            </w:r>
          </w:p>
        </w:tc>
        <w:tc>
          <w:tcPr>
            <w:tcW w:w="1162" w:type="dxa"/>
            <w:vAlign w:val="center"/>
          </w:tcPr>
          <w:p>
            <w:pPr>
              <w:spacing w:before="0" w:after="0"/>
              <w:jc w:val="center"/>
              <w:keepNext/>
            </w:pPr>
            <w:r>
              <w:rPr>
                <w:rFonts w:ascii="Times New Roman" w:hAnsi="Times New Roman" w:eastAsia="宋体"/>
                <w:b/>
                <w:sz w:val="21"/>
              </w:rPr>
              <w:t>型号</w:t>
            </w:r>
          </w:p>
        </w:tc>
        <w:tc>
          <w:tcPr>
            <w:tcW w:w="913" w:type="dxa"/>
            <w:vAlign w:val="center"/>
          </w:tcPr>
          <w:p>
            <w:pPr>
              <w:spacing w:before="0" w:after="0"/>
              <w:jc w:val="center"/>
              <w:keepNext/>
            </w:pPr>
            <w:r>
              <w:rPr>
                <w:rFonts w:ascii="Times New Roman" w:hAnsi="Times New Roman" w:eastAsia="宋体"/>
                <w:b/>
                <w:sz w:val="21"/>
              </w:rPr>
              <w:t>减速比</w:t>
            </w:r>
          </w:p>
        </w:tc>
        <w:tc>
          <w:tcPr>
            <w:tcW w:w="996" w:type="dxa"/>
            <w:vAlign w:val="center"/>
          </w:tcPr>
          <w:p>
            <w:pPr>
              <w:spacing w:before="0" w:after="0"/>
              <w:jc w:val="center"/>
              <w:keepNext/>
            </w:pPr>
            <w:r>
              <w:rPr>
                <w:rFonts w:ascii="Times New Roman" w:hAnsi="Times New Roman" w:eastAsia="宋体"/>
                <w:b/>
                <w:sz w:val="21"/>
              </w:rPr>
              <w:t>额定扭矩</w:t>
              <w:br/>
              <w:t>（N·m）</w:t>
            </w:r>
          </w:p>
        </w:tc>
        <w:tc>
          <w:tcPr>
            <w:tcW w:w="996" w:type="dxa"/>
            <w:vAlign w:val="center"/>
          </w:tcPr>
          <w:p>
            <w:pPr>
              <w:spacing w:before="0" w:after="0"/>
              <w:jc w:val="center"/>
              <w:keepNext/>
            </w:pPr>
            <w:r>
              <w:rPr>
                <w:rFonts w:ascii="Times New Roman" w:hAnsi="Times New Roman" w:eastAsia="宋体"/>
                <w:b/>
                <w:sz w:val="21"/>
              </w:rPr>
              <w:t>峰值扭矩</w:t>
              <w:br/>
              <w:t>（N·m）</w:t>
            </w:r>
          </w:p>
        </w:tc>
        <w:tc>
          <w:tcPr>
            <w:tcW w:w="1328" w:type="dxa"/>
            <w:vAlign w:val="center"/>
          </w:tcPr>
          <w:p>
            <w:pPr>
              <w:spacing w:before="0" w:after="0"/>
              <w:jc w:val="center"/>
              <w:keepNext/>
            </w:pPr>
            <w:r>
              <w:rPr>
                <w:rFonts w:ascii="Times New Roman" w:hAnsi="Times New Roman" w:eastAsia="宋体"/>
                <w:b/>
                <w:sz w:val="21"/>
              </w:rPr>
              <w:t>外形尺寸</w:t>
              <w:br/>
              <w:t>（mm）</w:t>
            </w:r>
          </w:p>
        </w:tc>
        <w:tc>
          <w:tcPr>
            <w:tcW w:w="1666" w:type="dxa"/>
            <w:vAlign w:val="center"/>
          </w:tcPr>
          <w:p>
            <w:pPr>
              <w:spacing w:before="0" w:after="0"/>
              <w:jc w:val="center"/>
              <w:keepNext/>
            </w:pPr>
            <w:r>
              <w:rPr>
                <w:rFonts w:ascii="Times New Roman" w:hAnsi="Times New Roman" w:eastAsia="宋体"/>
                <w:b/>
                <w:sz w:val="21"/>
              </w:rPr>
              <w:t>主要应用部位</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R48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6.5</w:t>
            </w:r>
          </w:p>
        </w:tc>
        <w:tc>
          <w:tcPr>
            <w:tcW w:w="996" w:type="dxa"/>
            <w:vAlign w:val="center"/>
          </w:tcPr>
          <w:p>
            <w:pPr>
              <w:spacing w:before="0" w:after="0"/>
            </w:pPr>
            <w:r>
              <w:rPr>
                <w:rFonts w:ascii="Times New Roman" w:hAnsi="Times New Roman" w:eastAsia="宋体"/>
                <w:b w:val="0"/>
                <w:sz w:val="21"/>
              </w:rPr>
              <w:t>16</w:t>
            </w:r>
          </w:p>
        </w:tc>
        <w:tc>
          <w:tcPr>
            <w:tcW w:w="1328" w:type="dxa"/>
            <w:vAlign w:val="center"/>
          </w:tcPr>
          <w:p>
            <w:pPr>
              <w:spacing w:before="0" w:after="0"/>
            </w:pPr>
            <w:r>
              <w:rPr>
                <w:rFonts w:ascii="Times New Roman" w:hAnsi="Times New Roman" w:eastAsia="宋体"/>
                <w:b w:val="0"/>
                <w:sz w:val="21"/>
              </w:rPr>
              <w:t>R48×53.6</w:t>
            </w:r>
          </w:p>
        </w:tc>
        <w:tc>
          <w:tcPr>
            <w:tcW w:w="1666" w:type="dxa"/>
            <w:vAlign w:val="center"/>
          </w:tcPr>
          <w:p>
            <w:pPr>
              <w:spacing w:before="0" w:after="0"/>
            </w:pPr>
            <w:r>
              <w:rPr>
                <w:rFonts w:ascii="Times New Roman" w:hAnsi="Times New Roman" w:eastAsia="宋体"/>
                <w:b w:val="0"/>
                <w:sz w:val="21"/>
              </w:rPr>
              <w:t>头部、腕部</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R58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20</w:t>
            </w:r>
          </w:p>
        </w:tc>
        <w:tc>
          <w:tcPr>
            <w:tcW w:w="996" w:type="dxa"/>
            <w:vAlign w:val="center"/>
          </w:tcPr>
          <w:p>
            <w:pPr>
              <w:spacing w:before="0" w:after="0"/>
            </w:pPr>
            <w:r>
              <w:rPr>
                <w:rFonts w:ascii="Times New Roman" w:hAnsi="Times New Roman" w:eastAsia="宋体"/>
                <w:b w:val="0"/>
                <w:sz w:val="21"/>
              </w:rPr>
              <w:t>45</w:t>
            </w:r>
          </w:p>
        </w:tc>
        <w:tc>
          <w:tcPr>
            <w:tcW w:w="1328" w:type="dxa"/>
            <w:vAlign w:val="center"/>
          </w:tcPr>
          <w:p>
            <w:pPr>
              <w:spacing w:before="0" w:after="0"/>
            </w:pPr>
            <w:r>
              <w:rPr>
                <w:rFonts w:ascii="Times New Roman" w:hAnsi="Times New Roman" w:eastAsia="宋体"/>
                <w:b w:val="0"/>
                <w:sz w:val="21"/>
              </w:rPr>
              <w:t>R58×65.2</w:t>
            </w:r>
          </w:p>
        </w:tc>
        <w:tc>
          <w:tcPr>
            <w:tcW w:w="1666" w:type="dxa"/>
            <w:vAlign w:val="center"/>
          </w:tcPr>
          <w:p>
            <w:pPr>
              <w:spacing w:before="0" w:after="0"/>
            </w:pPr>
            <w:r>
              <w:rPr>
                <w:rFonts w:ascii="Times New Roman" w:hAnsi="Times New Roman" w:eastAsia="宋体"/>
                <w:b w:val="0"/>
                <w:sz w:val="21"/>
              </w:rPr>
              <w:t>头部、腕部</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R68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33</w:t>
            </w:r>
          </w:p>
        </w:tc>
        <w:tc>
          <w:tcPr>
            <w:tcW w:w="996" w:type="dxa"/>
            <w:vAlign w:val="center"/>
          </w:tcPr>
          <w:p>
            <w:pPr>
              <w:spacing w:before="0" w:after="0"/>
            </w:pPr>
            <w:r>
              <w:rPr>
                <w:rFonts w:ascii="Times New Roman" w:hAnsi="Times New Roman" w:eastAsia="宋体"/>
                <w:b w:val="0"/>
                <w:sz w:val="21"/>
              </w:rPr>
              <w:t>82</w:t>
            </w:r>
          </w:p>
        </w:tc>
        <w:tc>
          <w:tcPr>
            <w:tcW w:w="1328" w:type="dxa"/>
            <w:vAlign w:val="center"/>
          </w:tcPr>
          <w:p>
            <w:pPr>
              <w:spacing w:before="0" w:after="0"/>
            </w:pPr>
            <w:r>
              <w:rPr>
                <w:rFonts w:ascii="Times New Roman" w:hAnsi="Times New Roman" w:eastAsia="宋体"/>
                <w:b w:val="0"/>
                <w:sz w:val="21"/>
              </w:rPr>
              <w:t>R68×75.6</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R83</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53</w:t>
            </w:r>
          </w:p>
        </w:tc>
        <w:tc>
          <w:tcPr>
            <w:tcW w:w="996" w:type="dxa"/>
            <w:vAlign w:val="center"/>
          </w:tcPr>
          <w:p>
            <w:pPr>
              <w:spacing w:before="0" w:after="0"/>
            </w:pPr>
            <w:r>
              <w:rPr>
                <w:rFonts w:ascii="Times New Roman" w:hAnsi="Times New Roman" w:eastAsia="宋体"/>
                <w:b w:val="0"/>
                <w:sz w:val="21"/>
              </w:rPr>
              <w:t>120</w:t>
            </w:r>
          </w:p>
        </w:tc>
        <w:tc>
          <w:tcPr>
            <w:tcW w:w="1328" w:type="dxa"/>
            <w:vAlign w:val="center"/>
          </w:tcPr>
          <w:p>
            <w:pPr>
              <w:spacing w:before="0" w:after="0"/>
            </w:pPr>
            <w:r>
              <w:rPr>
                <w:rFonts w:ascii="Times New Roman" w:hAnsi="Times New Roman" w:eastAsia="宋体"/>
                <w:b w:val="0"/>
                <w:sz w:val="21"/>
              </w:rPr>
              <w:t>R83×78.8</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R58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20</w:t>
            </w:r>
          </w:p>
        </w:tc>
        <w:tc>
          <w:tcPr>
            <w:tcW w:w="996" w:type="dxa"/>
            <w:vAlign w:val="center"/>
          </w:tcPr>
          <w:p>
            <w:pPr>
              <w:spacing w:before="0" w:after="0"/>
            </w:pPr>
            <w:r>
              <w:rPr>
                <w:rFonts w:ascii="Times New Roman" w:hAnsi="Times New Roman" w:eastAsia="宋体"/>
                <w:b w:val="0"/>
                <w:sz w:val="21"/>
              </w:rPr>
              <w:t>45</w:t>
            </w:r>
          </w:p>
        </w:tc>
        <w:tc>
          <w:tcPr>
            <w:tcW w:w="1328" w:type="dxa"/>
            <w:vAlign w:val="center"/>
          </w:tcPr>
          <w:p>
            <w:pPr>
              <w:spacing w:before="0" w:after="0"/>
            </w:pPr>
            <w:r>
              <w:rPr>
                <w:rFonts w:ascii="Times New Roman" w:hAnsi="Times New Roman" w:eastAsia="宋体"/>
                <w:b w:val="0"/>
                <w:sz w:val="21"/>
              </w:rPr>
              <w:t>R58×77.2</w:t>
            </w:r>
          </w:p>
        </w:tc>
        <w:tc>
          <w:tcPr>
            <w:tcW w:w="1666" w:type="dxa"/>
            <w:vAlign w:val="center"/>
          </w:tcPr>
          <w:p>
            <w:pPr>
              <w:spacing w:before="0" w:after="0"/>
            </w:pPr>
            <w:r>
              <w:rPr>
                <w:rFonts w:ascii="Times New Roman" w:hAnsi="Times New Roman" w:eastAsia="宋体"/>
                <w:b w:val="0"/>
                <w:sz w:val="21"/>
              </w:rPr>
              <w:t>头部、腕部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R68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33</w:t>
            </w:r>
          </w:p>
        </w:tc>
        <w:tc>
          <w:tcPr>
            <w:tcW w:w="996" w:type="dxa"/>
            <w:vAlign w:val="center"/>
          </w:tcPr>
          <w:p>
            <w:pPr>
              <w:spacing w:before="0" w:after="0"/>
            </w:pPr>
            <w:r>
              <w:rPr>
                <w:rFonts w:ascii="Times New Roman" w:hAnsi="Times New Roman" w:eastAsia="宋体"/>
                <w:b w:val="0"/>
                <w:sz w:val="21"/>
              </w:rPr>
              <w:t>82</w:t>
            </w:r>
          </w:p>
        </w:tc>
        <w:tc>
          <w:tcPr>
            <w:tcW w:w="1328" w:type="dxa"/>
            <w:vAlign w:val="center"/>
          </w:tcPr>
          <w:p>
            <w:pPr>
              <w:spacing w:before="0" w:after="0"/>
            </w:pPr>
            <w:r>
              <w:rPr>
                <w:rFonts w:ascii="Times New Roman" w:hAnsi="Times New Roman" w:eastAsia="宋体"/>
                <w:b w:val="0"/>
                <w:sz w:val="21"/>
              </w:rPr>
              <w:t>R68×82.55</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R83</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53</w:t>
            </w:r>
          </w:p>
        </w:tc>
        <w:tc>
          <w:tcPr>
            <w:tcW w:w="996" w:type="dxa"/>
            <w:vAlign w:val="center"/>
          </w:tcPr>
          <w:p>
            <w:pPr>
              <w:spacing w:before="0" w:after="0"/>
            </w:pPr>
            <w:r>
              <w:rPr>
                <w:rFonts w:ascii="Times New Roman" w:hAnsi="Times New Roman" w:eastAsia="宋体"/>
                <w:b w:val="0"/>
                <w:sz w:val="21"/>
              </w:rPr>
              <w:t>120</w:t>
            </w:r>
          </w:p>
        </w:tc>
        <w:tc>
          <w:tcPr>
            <w:tcW w:w="1328" w:type="dxa"/>
            <w:vAlign w:val="center"/>
          </w:tcPr>
          <w:p>
            <w:pPr>
              <w:spacing w:before="0" w:after="0"/>
            </w:pPr>
            <w:r>
              <w:rPr>
                <w:rFonts w:ascii="Times New Roman" w:hAnsi="Times New Roman" w:eastAsia="宋体"/>
                <w:b w:val="0"/>
                <w:sz w:val="21"/>
              </w:rPr>
              <w:t>R83×79.25</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R102</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147</w:t>
            </w:r>
          </w:p>
        </w:tc>
        <w:tc>
          <w:tcPr>
            <w:tcW w:w="996" w:type="dxa"/>
            <w:vAlign w:val="center"/>
          </w:tcPr>
          <w:p>
            <w:pPr>
              <w:spacing w:before="0" w:after="0"/>
            </w:pPr>
            <w:r>
              <w:rPr>
                <w:rFonts w:ascii="Times New Roman" w:hAnsi="Times New Roman" w:eastAsia="宋体"/>
                <w:b w:val="0"/>
                <w:sz w:val="21"/>
              </w:rPr>
              <w:t>350</w:t>
            </w:r>
          </w:p>
        </w:tc>
        <w:tc>
          <w:tcPr>
            <w:tcW w:w="1328" w:type="dxa"/>
            <w:vAlign w:val="center"/>
          </w:tcPr>
          <w:p>
            <w:pPr>
              <w:spacing w:before="0" w:after="0"/>
            </w:pPr>
            <w:r>
              <w:rPr>
                <w:rFonts w:ascii="Times New Roman" w:hAnsi="Times New Roman" w:eastAsia="宋体"/>
                <w:b w:val="0"/>
                <w:sz w:val="21"/>
              </w:rPr>
              <w:t>R102×89.6</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R120</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180</w:t>
            </w:r>
          </w:p>
        </w:tc>
        <w:tc>
          <w:tcPr>
            <w:tcW w:w="996" w:type="dxa"/>
            <w:vAlign w:val="center"/>
          </w:tcPr>
          <w:p>
            <w:pPr>
              <w:spacing w:before="0" w:after="0"/>
            </w:pPr>
            <w:r>
              <w:rPr>
                <w:rFonts w:ascii="Times New Roman" w:hAnsi="Times New Roman" w:eastAsia="宋体"/>
                <w:b w:val="0"/>
                <w:sz w:val="21"/>
              </w:rPr>
              <w:t>450</w:t>
            </w:r>
          </w:p>
        </w:tc>
        <w:tc>
          <w:tcPr>
            <w:tcW w:w="1328" w:type="dxa"/>
            <w:vAlign w:val="center"/>
          </w:tcPr>
          <w:p>
            <w:pPr>
              <w:spacing w:before="0" w:after="0"/>
            </w:pPr>
            <w:r>
              <w:rPr>
                <w:rFonts w:ascii="Times New Roman" w:hAnsi="Times New Roman" w:eastAsia="宋体"/>
                <w:b w:val="0"/>
                <w:sz w:val="21"/>
              </w:rPr>
              <w:t>R120×116.3</w:t>
            </w:r>
          </w:p>
        </w:tc>
        <w:tc>
          <w:tcPr>
            <w:tcW w:w="1666" w:type="dxa"/>
            <w:vAlign w:val="center"/>
          </w:tcPr>
          <w:p>
            <w:pPr>
              <w:spacing w:before="0" w:after="0"/>
            </w:pPr>
            <w:r>
              <w:rPr>
                <w:rFonts w:ascii="Times New Roman" w:hAnsi="Times New Roman" w:eastAsia="宋体"/>
                <w:b w:val="0"/>
                <w:sz w:val="21"/>
              </w:rPr>
              <w:t>髋关节、腰部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R102-DBN</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147</w:t>
            </w:r>
          </w:p>
        </w:tc>
        <w:tc>
          <w:tcPr>
            <w:tcW w:w="996" w:type="dxa"/>
            <w:vAlign w:val="center"/>
          </w:tcPr>
          <w:p>
            <w:pPr>
              <w:spacing w:before="0" w:after="0"/>
            </w:pPr>
            <w:r>
              <w:rPr>
                <w:rFonts w:ascii="Times New Roman" w:hAnsi="Times New Roman" w:eastAsia="宋体"/>
                <w:b w:val="0"/>
                <w:sz w:val="21"/>
              </w:rPr>
              <w:t>350</w:t>
            </w:r>
          </w:p>
        </w:tc>
        <w:tc>
          <w:tcPr>
            <w:tcW w:w="1328" w:type="dxa"/>
            <w:vAlign w:val="center"/>
          </w:tcPr>
          <w:p>
            <w:pPr>
              <w:spacing w:before="0" w:after="0"/>
            </w:pPr>
            <w:r>
              <w:rPr>
                <w:rFonts w:ascii="Times New Roman" w:hAnsi="Times New Roman" w:eastAsia="宋体"/>
                <w:b w:val="0"/>
                <w:sz w:val="21"/>
              </w:rPr>
              <w:t>R102×88</w:t>
            </w:r>
          </w:p>
        </w:tc>
        <w:tc>
          <w:tcPr>
            <w:tcW w:w="1666" w:type="dxa"/>
            <w:vAlign w:val="center"/>
          </w:tcPr>
          <w:p>
            <w:pPr>
              <w:spacing w:before="0" w:after="0"/>
            </w:pPr>
            <w:r>
              <w:rPr>
                <w:rFonts w:ascii="Times New Roman" w:hAnsi="Times New Roman" w:eastAsia="宋体"/>
                <w:b w:val="0"/>
                <w:sz w:val="21"/>
              </w:rPr>
              <w:t>腰部、髋部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R102-FBN</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147</w:t>
            </w:r>
          </w:p>
        </w:tc>
        <w:tc>
          <w:tcPr>
            <w:tcW w:w="996" w:type="dxa"/>
            <w:vAlign w:val="center"/>
          </w:tcPr>
          <w:p>
            <w:pPr>
              <w:spacing w:before="0" w:after="0"/>
            </w:pPr>
            <w:r>
              <w:rPr>
                <w:rFonts w:ascii="Times New Roman" w:hAnsi="Times New Roman" w:eastAsia="宋体"/>
                <w:b w:val="0"/>
                <w:sz w:val="21"/>
              </w:rPr>
              <w:t>350</w:t>
            </w:r>
          </w:p>
        </w:tc>
        <w:tc>
          <w:tcPr>
            <w:tcW w:w="1328" w:type="dxa"/>
            <w:vAlign w:val="center"/>
          </w:tcPr>
          <w:p>
            <w:pPr>
              <w:spacing w:before="0" w:after="0"/>
            </w:pPr>
            <w:r>
              <w:rPr>
                <w:rFonts w:ascii="Times New Roman" w:hAnsi="Times New Roman" w:eastAsia="宋体"/>
                <w:b w:val="0"/>
                <w:sz w:val="21"/>
              </w:rPr>
              <w:t>R102×90.3</w:t>
            </w:r>
          </w:p>
        </w:tc>
        <w:tc>
          <w:tcPr>
            <w:tcW w:w="1666" w:type="dxa"/>
            <w:vAlign w:val="center"/>
          </w:tcPr>
          <w:p>
            <w:pPr>
              <w:spacing w:before="0" w:after="0"/>
            </w:pPr>
            <w:r>
              <w:rPr>
                <w:rFonts w:ascii="Times New Roman" w:hAnsi="Times New Roman" w:eastAsia="宋体"/>
                <w:b w:val="0"/>
                <w:sz w:val="21"/>
              </w:rPr>
              <w:t>腰部、髋部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R120</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180</w:t>
            </w:r>
          </w:p>
        </w:tc>
        <w:tc>
          <w:tcPr>
            <w:tcW w:w="996" w:type="dxa"/>
            <w:vAlign w:val="center"/>
          </w:tcPr>
          <w:p>
            <w:pPr>
              <w:spacing w:before="0" w:after="0"/>
            </w:pPr>
            <w:r>
              <w:rPr>
                <w:rFonts w:ascii="Times New Roman" w:hAnsi="Times New Roman" w:eastAsia="宋体"/>
                <w:b w:val="0"/>
                <w:sz w:val="21"/>
              </w:rPr>
              <w:t>450</w:t>
            </w:r>
          </w:p>
        </w:tc>
        <w:tc>
          <w:tcPr>
            <w:tcW w:w="1328" w:type="dxa"/>
            <w:vAlign w:val="center"/>
          </w:tcPr>
          <w:p>
            <w:pPr>
              <w:spacing w:before="0" w:after="0"/>
            </w:pPr>
            <w:r>
              <w:rPr>
                <w:rFonts w:ascii="Times New Roman" w:hAnsi="Times New Roman" w:eastAsia="宋体"/>
                <w:b w:val="0"/>
                <w:sz w:val="21"/>
              </w:rPr>
              <w:t>R120×110.3</w:t>
            </w:r>
          </w:p>
        </w:tc>
        <w:tc>
          <w:tcPr>
            <w:tcW w:w="1666" w:type="dxa"/>
            <w:vAlign w:val="center"/>
          </w:tcPr>
          <w:p>
            <w:pPr>
              <w:spacing w:before="0" w:after="0"/>
            </w:pPr>
            <w:r>
              <w:rPr>
                <w:rFonts w:ascii="Times New Roman" w:hAnsi="Times New Roman" w:eastAsia="宋体"/>
                <w:b w:val="0"/>
                <w:sz w:val="21"/>
              </w:rPr>
              <w:t>腰部、髋部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R120MAX</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300</w:t>
            </w:r>
          </w:p>
        </w:tc>
        <w:tc>
          <w:tcPr>
            <w:tcW w:w="996" w:type="dxa"/>
            <w:vAlign w:val="center"/>
          </w:tcPr>
          <w:p>
            <w:pPr>
              <w:spacing w:before="0" w:after="0"/>
            </w:pPr>
            <w:r>
              <w:rPr>
                <w:rFonts w:ascii="Times New Roman" w:hAnsi="Times New Roman" w:eastAsia="宋体"/>
                <w:b w:val="0"/>
                <w:sz w:val="21"/>
              </w:rPr>
              <w:t>600</w:t>
            </w:r>
          </w:p>
        </w:tc>
        <w:tc>
          <w:tcPr>
            <w:tcW w:w="1328" w:type="dxa"/>
            <w:vAlign w:val="center"/>
          </w:tcPr>
          <w:p>
            <w:pPr>
              <w:spacing w:before="0" w:after="0"/>
            </w:pPr>
            <w:r>
              <w:rPr>
                <w:rFonts w:ascii="Times New Roman" w:hAnsi="Times New Roman" w:eastAsia="宋体"/>
                <w:b w:val="0"/>
                <w:sz w:val="21"/>
              </w:rPr>
              <w:t>R120×125</w:t>
            </w:r>
          </w:p>
        </w:tc>
        <w:tc>
          <w:tcPr>
            <w:tcW w:w="1666" w:type="dxa"/>
            <w:vAlign w:val="center"/>
          </w:tcPr>
          <w:p>
            <w:pPr>
              <w:spacing w:before="0" w:after="0"/>
            </w:pPr>
            <w:r>
              <w:rPr>
                <w:rFonts w:ascii="Times New Roman" w:hAnsi="Times New Roman" w:eastAsia="宋体"/>
                <w:b w:val="0"/>
                <w:sz w:val="21"/>
              </w:rPr>
              <w:t>腰部、髋部</w:t>
            </w:r>
          </w:p>
        </w:tc>
      </w:tr>
    </w:tbl>
    <w:p>
      <w:pPr>
        <w:spacing w:before="0" w:after="120"/>
        <w:jc w:val="both"/>
      </w:pPr>
      <w:r>
        <w:rPr>
          <w:rFonts w:ascii="Times New Roman" w:hAnsi="Times New Roman" w:eastAsia="宋体"/>
          <w:b w:val="0"/>
          <w:sz w:val="21"/>
        </w:rPr>
        <w:t>资料来源：《巨蟹智能产品选型手册V2.0.3》</w:t>
      </w:r>
    </w:p>
    <w:p>
      <w:pPr>
        <w:spacing w:line="360" w:lineRule="auto" w:before="120"/>
        <w:ind w:firstLine="480"/>
        <w:jc w:val="both"/>
      </w:pPr>
      <w:r>
        <w:rPr>
          <w:rFonts w:ascii="Times New Roman" w:hAnsi="Times New Roman" w:eastAsia="宋体"/>
          <w:b w:val="0"/>
          <w:sz w:val="24"/>
        </w:rPr>
        <w:t>基础版模组集成双编码器并支持CANFD通讯；升级版在此基础上增配一维力传感器与永磁式制动器，支持EtherCAT、CANOpen和CANFD通讯；腰部专用版面向大扭矩工况，配置制动器但不含扭矩传感器。三个系列的编码器均为单圈19位绝对值，驱动器电流环频率20kHz、速度环频率10kHz，背隙均为30角秒。</w:t>
      </w:r>
    </w:p>
    <w:p>
      <w:pPr>
        <w:spacing w:line="360" w:lineRule="auto" w:before="120"/>
        <w:ind w:firstLine="480"/>
        <w:jc w:val="both"/>
      </w:pPr>
      <w:r>
        <w:rPr>
          <w:rFonts w:ascii="Times New Roman" w:hAnsi="Times New Roman" w:eastAsia="宋体"/>
          <w:b w:val="0"/>
          <w:sz w:val="24"/>
        </w:rPr>
        <w:t>在关节模组的基础上，公司向下游延伸形成机械臂与整机硬件平台产品，主要参数如下表所示：</w:t>
      </w:r>
    </w:p>
    <w:p>
      <w:pPr>
        <w:spacing w:before="120" w:after="60"/>
        <w:jc w:val="center"/>
        <w:keepNext/>
      </w:pPr>
      <w:r>
        <w:rPr>
          <w:rFonts w:ascii="Times New Roman" w:hAnsi="Times New Roman" w:eastAsia="宋体"/>
          <w:b/>
          <w:sz w:val="21"/>
        </w:rPr>
        <w:t>表2  公司机械臂及具身机器人解决方案主要参数</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404"/>
        <w:gridCol w:w="1200"/>
        <w:gridCol w:w="2201"/>
        <w:gridCol w:w="1401"/>
        <w:gridCol w:w="1100"/>
      </w:tblGrid>
      <w:tr>
        <w:trPr>
          <w:cantSplit/>
          <w:trHeight w:val="397"/>
          <w:tblHeader/>
          <w:jc w:val="center"/>
        </w:trPr>
        <w:tc>
          <w:tcPr>
            <w:tcW w:w="2404" w:type="dxa"/>
            <w:vAlign w:val="center"/>
          </w:tcPr>
          <w:p>
            <w:pPr>
              <w:spacing w:before="0" w:after="0"/>
              <w:jc w:val="center"/>
              <w:keepNext/>
            </w:pPr>
            <w:r>
              <w:rPr>
                <w:rFonts w:ascii="Times New Roman" w:hAnsi="Times New Roman" w:eastAsia="宋体"/>
                <w:b/>
                <w:sz w:val="21"/>
              </w:rPr>
              <w:t>产品</w:t>
            </w:r>
          </w:p>
        </w:tc>
        <w:tc>
          <w:tcPr>
            <w:tcW w:w="1200" w:type="dxa"/>
            <w:vAlign w:val="center"/>
          </w:tcPr>
          <w:p>
            <w:pPr>
              <w:spacing w:before="0" w:after="0"/>
              <w:jc w:val="center"/>
              <w:keepNext/>
            </w:pPr>
            <w:r>
              <w:rPr>
                <w:rFonts w:ascii="Times New Roman" w:hAnsi="Times New Roman" w:eastAsia="宋体"/>
                <w:b/>
                <w:sz w:val="21"/>
              </w:rPr>
              <w:t>自由度</w:t>
            </w:r>
          </w:p>
        </w:tc>
        <w:tc>
          <w:tcPr>
            <w:tcW w:w="2201" w:type="dxa"/>
            <w:vAlign w:val="center"/>
          </w:tcPr>
          <w:p>
            <w:pPr>
              <w:spacing w:before="0" w:after="0"/>
              <w:jc w:val="center"/>
              <w:keepNext/>
            </w:pPr>
            <w:r>
              <w:rPr>
                <w:rFonts w:ascii="Times New Roman" w:hAnsi="Times New Roman" w:eastAsia="宋体"/>
                <w:b/>
                <w:sz w:val="21"/>
              </w:rPr>
              <w:t>臂长或外形尺寸</w:t>
            </w:r>
          </w:p>
        </w:tc>
        <w:tc>
          <w:tcPr>
            <w:tcW w:w="1401" w:type="dxa"/>
            <w:vAlign w:val="center"/>
          </w:tcPr>
          <w:p>
            <w:pPr>
              <w:spacing w:before="0" w:after="0"/>
              <w:jc w:val="center"/>
              <w:keepNext/>
            </w:pPr>
            <w:r>
              <w:rPr>
                <w:rFonts w:ascii="Times New Roman" w:hAnsi="Times New Roman" w:eastAsia="宋体"/>
                <w:b/>
                <w:sz w:val="21"/>
              </w:rPr>
              <w:t>载荷</w:t>
            </w:r>
          </w:p>
        </w:tc>
        <w:tc>
          <w:tcPr>
            <w:tcW w:w="1100" w:type="dxa"/>
            <w:vAlign w:val="center"/>
          </w:tcPr>
          <w:p>
            <w:pPr>
              <w:spacing w:before="0" w:after="0"/>
              <w:jc w:val="center"/>
              <w:keepNext/>
            </w:pPr>
            <w:r>
              <w:rPr>
                <w:rFonts w:ascii="Times New Roman" w:hAnsi="Times New Roman" w:eastAsia="宋体"/>
                <w:b/>
                <w:sz w:val="21"/>
              </w:rPr>
              <w:t>重量</w:t>
            </w:r>
          </w:p>
        </w:tc>
      </w:tr>
      <w:tr>
        <w:trPr>
          <w:cantSplit/>
          <w:trHeight w:val="397"/>
          <w:jc w:val="center"/>
        </w:trPr>
        <w:tc>
          <w:tcPr>
            <w:tcW w:w="2404" w:type="dxa"/>
            <w:vAlign w:val="center"/>
          </w:tcPr>
          <w:p>
            <w:pPr>
              <w:spacing w:before="0" w:after="0"/>
            </w:pPr>
            <w:r>
              <w:rPr>
                <w:rFonts w:ascii="Times New Roman" w:hAnsi="Times New Roman" w:eastAsia="宋体"/>
                <w:b w:val="0"/>
                <w:sz w:val="21"/>
              </w:rPr>
              <w:t>3kg手臂（基础版）</w:t>
            </w:r>
          </w:p>
        </w:tc>
        <w:tc>
          <w:tcPr>
            <w:tcW w:w="1200" w:type="dxa"/>
            <w:vAlign w:val="center"/>
          </w:tcPr>
          <w:p>
            <w:pPr>
              <w:spacing w:before="0" w:after="0"/>
            </w:pPr>
            <w:r>
              <w:rPr>
                <w:rFonts w:ascii="Times New Roman" w:hAnsi="Times New Roman" w:eastAsia="宋体"/>
                <w:b w:val="0"/>
                <w:sz w:val="21"/>
              </w:rPr>
              <w:t>7DOF</w:t>
            </w:r>
          </w:p>
        </w:tc>
        <w:tc>
          <w:tcPr>
            <w:tcW w:w="2201" w:type="dxa"/>
            <w:vAlign w:val="center"/>
          </w:tcPr>
          <w:p>
            <w:pPr>
              <w:spacing w:before="0" w:after="0"/>
            </w:pPr>
            <w:r>
              <w:rPr>
                <w:rFonts w:ascii="Times New Roman" w:hAnsi="Times New Roman" w:eastAsia="宋体"/>
                <w:b w:val="0"/>
                <w:sz w:val="21"/>
              </w:rPr>
              <w:t>臂长454.1mm</w:t>
            </w:r>
          </w:p>
        </w:tc>
        <w:tc>
          <w:tcPr>
            <w:tcW w:w="1401" w:type="dxa"/>
            <w:vAlign w:val="center"/>
          </w:tcPr>
          <w:p>
            <w:pPr>
              <w:spacing w:before="0" w:after="0"/>
            </w:pPr>
            <w:r>
              <w:rPr>
                <w:rFonts w:ascii="Times New Roman" w:hAnsi="Times New Roman" w:eastAsia="宋体"/>
                <w:b w:val="0"/>
                <w:sz w:val="21"/>
              </w:rPr>
              <w:t>3kg</w:t>
            </w:r>
          </w:p>
        </w:tc>
        <w:tc>
          <w:tcPr>
            <w:tcW w:w="1100" w:type="dxa"/>
            <w:vAlign w:val="center"/>
          </w:tcPr>
          <w:p>
            <w:pPr>
              <w:spacing w:before="0" w:after="0"/>
            </w:pPr>
            <w:r>
              <w:rPr>
                <w:rFonts w:ascii="Times New Roman" w:hAnsi="Times New Roman" w:eastAsia="宋体"/>
                <w:b w:val="0"/>
                <w:sz w:val="21"/>
              </w:rPr>
              <w:t>5.0kg</w:t>
            </w:r>
          </w:p>
        </w:tc>
      </w:tr>
      <w:tr>
        <w:trPr>
          <w:cantSplit/>
          <w:trHeight w:val="397"/>
          <w:jc w:val="center"/>
        </w:trPr>
        <w:tc>
          <w:tcPr>
            <w:tcW w:w="2404" w:type="dxa"/>
            <w:vAlign w:val="center"/>
          </w:tcPr>
          <w:p>
            <w:pPr>
              <w:spacing w:before="0" w:after="0"/>
            </w:pPr>
            <w:r>
              <w:rPr>
                <w:rFonts w:ascii="Times New Roman" w:hAnsi="Times New Roman" w:eastAsia="宋体"/>
                <w:b w:val="0"/>
                <w:sz w:val="21"/>
              </w:rPr>
              <w:t>3kg手臂（标准版）</w:t>
            </w:r>
          </w:p>
        </w:tc>
        <w:tc>
          <w:tcPr>
            <w:tcW w:w="1200" w:type="dxa"/>
            <w:vAlign w:val="center"/>
          </w:tcPr>
          <w:p>
            <w:pPr>
              <w:spacing w:before="0" w:after="0"/>
            </w:pPr>
            <w:r>
              <w:rPr>
                <w:rFonts w:ascii="Times New Roman" w:hAnsi="Times New Roman" w:eastAsia="宋体"/>
                <w:b w:val="0"/>
                <w:sz w:val="21"/>
              </w:rPr>
              <w:t>7DOF</w:t>
            </w:r>
          </w:p>
        </w:tc>
        <w:tc>
          <w:tcPr>
            <w:tcW w:w="2201" w:type="dxa"/>
            <w:vAlign w:val="center"/>
          </w:tcPr>
          <w:p>
            <w:pPr>
              <w:spacing w:before="0" w:after="0"/>
            </w:pPr>
            <w:r>
              <w:rPr>
                <w:rFonts w:ascii="Times New Roman" w:hAnsi="Times New Roman" w:eastAsia="宋体"/>
                <w:b w:val="0"/>
                <w:sz w:val="21"/>
              </w:rPr>
              <w:t>臂长598.5mm</w:t>
            </w:r>
          </w:p>
        </w:tc>
        <w:tc>
          <w:tcPr>
            <w:tcW w:w="1401" w:type="dxa"/>
            <w:vAlign w:val="center"/>
          </w:tcPr>
          <w:p>
            <w:pPr>
              <w:spacing w:before="0" w:after="0"/>
            </w:pPr>
            <w:r>
              <w:rPr>
                <w:rFonts w:ascii="Times New Roman" w:hAnsi="Times New Roman" w:eastAsia="宋体"/>
                <w:b w:val="0"/>
                <w:sz w:val="21"/>
              </w:rPr>
              <w:t>3kg</w:t>
            </w:r>
          </w:p>
        </w:tc>
        <w:tc>
          <w:tcPr>
            <w:tcW w:w="1100" w:type="dxa"/>
            <w:vAlign w:val="center"/>
          </w:tcPr>
          <w:p>
            <w:pPr>
              <w:spacing w:before="0" w:after="0"/>
            </w:pPr>
            <w:r>
              <w:rPr>
                <w:rFonts w:ascii="Times New Roman" w:hAnsi="Times New Roman" w:eastAsia="宋体"/>
                <w:b w:val="0"/>
                <w:sz w:val="21"/>
              </w:rPr>
              <w:t>6.8kg</w:t>
            </w:r>
          </w:p>
        </w:tc>
      </w:tr>
      <w:tr>
        <w:trPr>
          <w:cantSplit/>
          <w:trHeight w:val="397"/>
          <w:jc w:val="center"/>
        </w:trPr>
        <w:tc>
          <w:tcPr>
            <w:tcW w:w="2404" w:type="dxa"/>
            <w:vAlign w:val="center"/>
          </w:tcPr>
          <w:p>
            <w:pPr>
              <w:spacing w:before="0" w:after="0"/>
            </w:pPr>
            <w:r>
              <w:rPr>
                <w:rFonts w:ascii="Times New Roman" w:hAnsi="Times New Roman" w:eastAsia="宋体"/>
                <w:b w:val="0"/>
                <w:sz w:val="21"/>
              </w:rPr>
              <w:t>通用型上肢平台</w:t>
            </w:r>
          </w:p>
        </w:tc>
        <w:tc>
          <w:tcPr>
            <w:tcW w:w="1200" w:type="dxa"/>
            <w:vAlign w:val="center"/>
          </w:tcPr>
          <w:p>
            <w:pPr>
              <w:spacing w:before="0" w:after="0"/>
            </w:pPr>
            <w:r>
              <w:rPr>
                <w:rFonts w:ascii="Times New Roman" w:hAnsi="Times New Roman" w:eastAsia="宋体"/>
                <w:b w:val="0"/>
                <w:sz w:val="21"/>
              </w:rPr>
              <w:t>20DOF</w:t>
            </w:r>
          </w:p>
        </w:tc>
        <w:tc>
          <w:tcPr>
            <w:tcW w:w="2201" w:type="dxa"/>
            <w:vAlign w:val="center"/>
          </w:tcPr>
          <w:p>
            <w:pPr>
              <w:spacing w:before="0" w:after="0"/>
            </w:pPr>
            <w:r>
              <w:rPr>
                <w:rFonts w:ascii="Times New Roman" w:hAnsi="Times New Roman" w:eastAsia="宋体"/>
                <w:b w:val="0"/>
                <w:sz w:val="21"/>
              </w:rPr>
              <w:t>550×930×190mm</w:t>
            </w:r>
          </w:p>
        </w:tc>
        <w:tc>
          <w:tcPr>
            <w:tcW w:w="1401" w:type="dxa"/>
            <w:vAlign w:val="center"/>
          </w:tcPr>
          <w:p>
            <w:pPr>
              <w:spacing w:before="0" w:after="0"/>
            </w:pPr>
            <w:r>
              <w:rPr>
                <w:rFonts w:ascii="Times New Roman" w:hAnsi="Times New Roman" w:eastAsia="宋体"/>
                <w:b w:val="0"/>
                <w:sz w:val="21"/>
              </w:rPr>
              <w:t>3kg（单臂）</w:t>
            </w:r>
          </w:p>
        </w:tc>
        <w:tc>
          <w:tcPr>
            <w:tcW w:w="1100" w:type="dxa"/>
            <w:vAlign w:val="center"/>
          </w:tcPr>
          <w:p>
            <w:pPr>
              <w:spacing w:before="0" w:after="0"/>
            </w:pPr>
            <w:r>
              <w:rPr>
                <w:rFonts w:ascii="Times New Roman" w:hAnsi="Times New Roman" w:eastAsia="宋体"/>
                <w:b w:val="0"/>
                <w:sz w:val="21"/>
              </w:rPr>
              <w:t>20kg</w:t>
            </w:r>
          </w:p>
        </w:tc>
      </w:tr>
      <w:tr>
        <w:trPr>
          <w:cantSplit/>
          <w:trHeight w:val="397"/>
          <w:jc w:val="center"/>
        </w:trPr>
        <w:tc>
          <w:tcPr>
            <w:tcW w:w="2404" w:type="dxa"/>
            <w:vAlign w:val="center"/>
          </w:tcPr>
          <w:p>
            <w:pPr>
              <w:spacing w:before="0" w:after="0"/>
            </w:pPr>
            <w:r>
              <w:rPr>
                <w:rFonts w:ascii="Times New Roman" w:hAnsi="Times New Roman" w:eastAsia="宋体"/>
                <w:b w:val="0"/>
                <w:sz w:val="21"/>
              </w:rPr>
              <w:t>可折叠下肢</w:t>
            </w:r>
          </w:p>
        </w:tc>
        <w:tc>
          <w:tcPr>
            <w:tcW w:w="1200" w:type="dxa"/>
            <w:vAlign w:val="center"/>
          </w:tcPr>
          <w:p>
            <w:pPr>
              <w:spacing w:before="0" w:after="0"/>
            </w:pPr>
            <w:r>
              <w:rPr>
                <w:rFonts w:ascii="Times New Roman" w:hAnsi="Times New Roman" w:eastAsia="宋体"/>
                <w:b w:val="0"/>
                <w:sz w:val="21"/>
              </w:rPr>
              <w:t>4DOF</w:t>
            </w:r>
          </w:p>
        </w:tc>
        <w:tc>
          <w:tcPr>
            <w:tcW w:w="2201" w:type="dxa"/>
            <w:vAlign w:val="center"/>
          </w:tcPr>
          <w:p>
            <w:pPr>
              <w:spacing w:before="0" w:after="0"/>
            </w:pPr>
            <w:r>
              <w:rPr>
                <w:rFonts w:ascii="Times New Roman" w:hAnsi="Times New Roman" w:eastAsia="宋体"/>
                <w:b w:val="0"/>
                <w:sz w:val="21"/>
              </w:rPr>
              <w:t>494×783×530mm</w:t>
            </w:r>
          </w:p>
        </w:tc>
        <w:tc>
          <w:tcPr>
            <w:tcW w:w="1401" w:type="dxa"/>
            <w:vAlign w:val="center"/>
          </w:tcPr>
          <w:p>
            <w:pPr>
              <w:spacing w:before="0" w:after="0"/>
            </w:pPr>
            <w:r>
              <w:rPr>
                <w:rFonts w:ascii="Times New Roman" w:hAnsi="Times New Roman" w:eastAsia="宋体"/>
                <w:b w:val="0"/>
                <w:sz w:val="21"/>
              </w:rPr>
              <w:t>—</w:t>
            </w:r>
          </w:p>
        </w:tc>
        <w:tc>
          <w:tcPr>
            <w:tcW w:w="1100" w:type="dxa"/>
            <w:vAlign w:val="center"/>
          </w:tcPr>
          <w:p>
            <w:pPr>
              <w:spacing w:before="0" w:after="0"/>
            </w:pPr>
            <w:r>
              <w:rPr>
                <w:rFonts w:ascii="Times New Roman" w:hAnsi="Times New Roman" w:eastAsia="宋体"/>
                <w:b w:val="0"/>
                <w:sz w:val="21"/>
              </w:rPr>
              <w:t>50kg</w:t>
            </w:r>
          </w:p>
        </w:tc>
      </w:tr>
      <w:tr>
        <w:trPr>
          <w:cantSplit/>
          <w:trHeight w:val="397"/>
          <w:jc w:val="center"/>
        </w:trPr>
        <w:tc>
          <w:tcPr>
            <w:tcW w:w="2404" w:type="dxa"/>
            <w:vAlign w:val="center"/>
          </w:tcPr>
          <w:p>
            <w:pPr>
              <w:spacing w:before="0" w:after="0"/>
            </w:pPr>
            <w:r>
              <w:rPr>
                <w:rFonts w:ascii="Times New Roman" w:hAnsi="Times New Roman" w:eastAsia="宋体"/>
                <w:b w:val="0"/>
                <w:sz w:val="21"/>
              </w:rPr>
              <w:t>双臂支撑柱</w:t>
            </w:r>
          </w:p>
        </w:tc>
        <w:tc>
          <w:tcPr>
            <w:tcW w:w="1200" w:type="dxa"/>
            <w:vAlign w:val="center"/>
          </w:tcPr>
          <w:p>
            <w:pPr>
              <w:spacing w:before="0" w:after="0"/>
            </w:pPr>
            <w:r>
              <w:rPr>
                <w:rFonts w:ascii="Times New Roman" w:hAnsi="Times New Roman" w:eastAsia="宋体"/>
                <w:b w:val="0"/>
                <w:sz w:val="21"/>
              </w:rPr>
              <w:t>—</w:t>
            </w:r>
          </w:p>
        </w:tc>
        <w:tc>
          <w:tcPr>
            <w:tcW w:w="2201" w:type="dxa"/>
            <w:vAlign w:val="center"/>
          </w:tcPr>
          <w:p>
            <w:pPr>
              <w:spacing w:before="0" w:after="0"/>
            </w:pPr>
            <w:r>
              <w:rPr>
                <w:rFonts w:ascii="Times New Roman" w:hAnsi="Times New Roman" w:eastAsia="宋体"/>
                <w:b w:val="0"/>
                <w:sz w:val="21"/>
              </w:rPr>
              <w:t>400×400×1,055mm</w:t>
            </w:r>
          </w:p>
        </w:tc>
        <w:tc>
          <w:tcPr>
            <w:tcW w:w="1401" w:type="dxa"/>
            <w:vAlign w:val="center"/>
          </w:tcPr>
          <w:p>
            <w:pPr>
              <w:spacing w:before="0" w:after="0"/>
            </w:pPr>
            <w:r>
              <w:rPr>
                <w:rFonts w:ascii="Times New Roman" w:hAnsi="Times New Roman" w:eastAsia="宋体"/>
                <w:b w:val="0"/>
                <w:sz w:val="21"/>
              </w:rPr>
              <w:t>—</w:t>
            </w:r>
          </w:p>
        </w:tc>
        <w:tc>
          <w:tcPr>
            <w:tcW w:w="1100" w:type="dxa"/>
            <w:vAlign w:val="center"/>
          </w:tcPr>
          <w:p>
            <w:pPr>
              <w:spacing w:before="0" w:after="0"/>
            </w:pPr>
            <w:r>
              <w:rPr>
                <w:rFonts w:ascii="Times New Roman" w:hAnsi="Times New Roman" w:eastAsia="宋体"/>
                <w:b w:val="0"/>
                <w:sz w:val="21"/>
              </w:rPr>
              <w:t>—</w:t>
            </w:r>
          </w:p>
        </w:tc>
      </w:tr>
    </w:tbl>
    <w:p>
      <w:pPr>
        <w:spacing w:before="0" w:after="120"/>
        <w:jc w:val="both"/>
      </w:pPr>
      <w:r>
        <w:rPr>
          <w:rFonts w:ascii="Times New Roman" w:hAnsi="Times New Roman" w:eastAsia="宋体"/>
          <w:b w:val="0"/>
          <w:sz w:val="21"/>
        </w:rPr>
        <w:t>资料来源：《巨蟹智能产品选型手册V2.0.3》</w:t>
      </w:r>
    </w:p>
    <w:p>
      <w:pPr>
        <w:spacing w:line="360" w:lineRule="auto" w:before="120"/>
        <w:ind w:firstLine="482"/>
        <w:jc w:val="both"/>
      </w:pPr>
      <w:r>
        <w:rPr>
          <w:rFonts w:ascii="Times New Roman" w:hAnsi="Times New Roman" w:eastAsia="宋体"/>
          <w:b/>
          <w:sz w:val="24"/>
        </w:rPr>
        <w:t>2、核心技术</w:t>
      </w:r>
    </w:p>
    <w:p>
      <w:pPr>
        <w:spacing w:line="360" w:lineRule="auto" w:before="120"/>
        <w:ind w:firstLine="480"/>
        <w:jc w:val="both"/>
      </w:pPr>
      <w:r>
        <w:rPr>
          <w:rFonts w:ascii="Times New Roman" w:hAnsi="Times New Roman" w:eastAsia="宋体"/>
          <w:b w:val="0"/>
          <w:sz w:val="24"/>
        </w:rPr>
        <w:t>公司的技术体系围绕关节模组的集成设计与性能优化构建，分为机械结构设计、嵌入式硬件开发、嵌入式软件开发和运动控制算法四个方向。机械结构设计负责模组的集成布局、传动结构选型与轻量化优化；嵌入式硬件开发负责驱动电路、信号采集电路与电源方案；嵌入式软件开发负责底层驱动、传感器信号解析与通讯交互；运动控制算法负责位置、速度和力矩闭环控制以及轨迹规划与阻尼补偿。</w:t>
      </w:r>
    </w:p>
    <w:p>
      <w:pPr>
        <w:spacing w:line="360" w:lineRule="auto" w:before="120"/>
        <w:ind w:firstLine="480"/>
        <w:jc w:val="both"/>
      </w:pPr>
      <w:r>
        <w:rPr>
          <w:rFonts w:ascii="Times New Roman" w:hAnsi="Times New Roman" w:eastAsia="宋体"/>
          <w:b w:val="0"/>
          <w:sz w:val="24"/>
        </w:rPr>
        <w:t>公司的核心零部件能力以谐波减速机为主，自主开展齿形设计并完成了新一代齿形的迭代，柔轮的加工与热处理工艺由公司掌握。在集成层面，公司将谐波减速机、无框电机、制动器、双编码器、驱动器和力传感器集成于同一模组内，支持EtherCAT、CANOpen和CANFD三种通讯方式，并通过扭矩传感器实现关节级力感知。</w:t>
      </w:r>
    </w:p>
    <w:p>
      <w:pPr>
        <w:spacing w:line="360" w:lineRule="auto" w:before="120"/>
        <w:ind w:firstLine="480"/>
        <w:jc w:val="both"/>
      </w:pPr>
      <w:r>
        <w:rPr>
          <w:rFonts w:ascii="Times New Roman" w:hAnsi="Times New Roman" w:eastAsia="宋体"/>
          <w:b w:val="0"/>
          <w:sz w:val="24"/>
        </w:rPr>
        <w:t>公司在谐波减速机之外开展了驱动器、编码器和轴承的自主研发。2025年1月至2026年7月，高动态响应微型伺服驱动器项目累计投入450.83万元，已形成高性价比与高性能两代平台；轴承已完成样机试制与小批量生产验证。公司同时启动了谐波减速机柔轮专用加工设备的自主研发。编码器环节存在两条并行路线：部分型号采用外购的成品编码器，腰部专用版等型号采用外购磁环配合自制编码板的方案。</w:t>
      </w:r>
    </w:p>
    <w:p>
      <w:pPr>
        <w:spacing w:line="360" w:lineRule="auto" w:before="120"/>
        <w:ind w:firstLine="480"/>
        <w:jc w:val="both"/>
      </w:pPr>
      <w:r>
        <w:rPr>
          <w:rFonts w:ascii="Times New Roman" w:hAnsi="Times New Roman" w:eastAsia="宋体"/>
          <w:b w:val="0"/>
          <w:sz w:val="24"/>
        </w:rPr>
        <w:t>公司建立了受控技术文件体系。截至资料提供日，公司受控技术文件共1,675项，包括成品图纸286项、零部件图纸267项和物料清单940项，以及过程流程图、失效模式与影响分析、QC工程表、特殊特性清单、作业标准、检查基准书和包装规格书各26项。技术文件按客户和产品型号分别受控并进行版本管理。</w:t>
      </w:r>
    </w:p>
    <w:p>
      <w:pPr>
        <w:spacing w:line="360" w:lineRule="auto" w:before="120"/>
        <w:ind w:firstLine="482"/>
        <w:jc w:val="both"/>
      </w:pPr>
      <w:r>
        <w:rPr>
          <w:rFonts w:ascii="Times New Roman" w:hAnsi="Times New Roman" w:eastAsia="宋体"/>
          <w:b/>
          <w:sz w:val="24"/>
        </w:rPr>
        <w:t>（三）下游客户结构</w:t>
      </w:r>
    </w:p>
    <w:p>
      <w:pPr>
        <w:spacing w:line="360" w:lineRule="auto" w:before="120"/>
        <w:ind w:firstLine="480"/>
        <w:jc w:val="both"/>
      </w:pPr>
      <w:r>
        <w:rPr>
          <w:rFonts w:ascii="Times New Roman" w:hAnsi="Times New Roman" w:eastAsia="宋体"/>
          <w:b w:val="0"/>
          <w:sz w:val="24"/>
        </w:rPr>
        <w:t>公司产品的终端应用以人形机器人为主，并覆盖工业自动化、安防、锂电、光伏、半导体、医疗和特种装备等场景。人形机器人领域的客户包括智元创新（上海）科技股份有限公司和RoboForce Inc.；其他领域的客户包括无锡先导智能装备股份有限公司、浙江中控信息产业股份有限公司、南京天创智能科技股份有限公司和科沃斯家用机器人有限公司等。安防领域的产品为云台用水平与垂直谐波减速器组件，2025年度和2026年1-7月的销售额分别为289.66万元和252.05万元，产品单价在两个期间保持一致。</w:t>
      </w:r>
    </w:p>
    <w:p>
      <w:pPr>
        <w:spacing w:line="360" w:lineRule="auto" w:before="120"/>
        <w:ind w:firstLine="480"/>
        <w:jc w:val="both"/>
      </w:pPr>
      <w:r>
        <w:rPr>
          <w:rFonts w:ascii="Times New Roman" w:hAnsi="Times New Roman" w:eastAsia="宋体"/>
          <w:b w:val="0"/>
          <w:sz w:val="24"/>
        </w:rPr>
        <w:t>公司客户集中度较高。2025年度和2026年1-7月，公司前十大客户的销售额分别为3,989.96万元和9,302.03万元；其中智元创新和苏州灵猴机器人有限公司两家合计占前十大客户销售额的比例分别为53.75%和80.52%。同期公司发生销售的客户分别为155家和174家，销售出库数量分别为30,862件和65,975件。公司与主要客户的结算方式以月结60天为主，部分客户采用月结30天、月结90天或款到发货。</w:t>
      </w:r>
    </w:p>
    <w:p>
      <w:pPr>
        <w:spacing w:line="360" w:lineRule="auto" w:before="120"/>
        <w:ind w:firstLine="482"/>
        <w:jc w:val="both"/>
      </w:pPr>
      <w:r>
        <w:rPr>
          <w:rFonts w:ascii="Times New Roman" w:hAnsi="Times New Roman" w:eastAsia="宋体"/>
          <w:b/>
          <w:sz w:val="24"/>
        </w:rPr>
        <w:t>（四）经营模式</w:t>
      </w:r>
    </w:p>
    <w:p>
      <w:pPr>
        <w:spacing w:line="360" w:lineRule="auto" w:before="120"/>
        <w:ind w:firstLine="480"/>
        <w:jc w:val="both"/>
      </w:pPr>
      <w:r>
        <w:rPr>
          <w:rFonts w:ascii="Times New Roman" w:hAnsi="Times New Roman" w:eastAsia="宋体"/>
          <w:b w:val="0"/>
          <w:sz w:val="24"/>
        </w:rPr>
        <w:t>公司围绕关节模组的集成制造，构建了研发、采购、生产和销售四大经营体系。</w:t>
      </w:r>
    </w:p>
    <w:p>
      <w:pPr>
        <w:spacing w:line="360" w:lineRule="auto" w:before="120"/>
        <w:ind w:firstLine="482"/>
        <w:jc w:val="both"/>
      </w:pPr>
      <w:r>
        <w:rPr>
          <w:rFonts w:ascii="Times New Roman" w:hAnsi="Times New Roman" w:eastAsia="宋体"/>
          <w:b/>
          <w:sz w:val="24"/>
        </w:rPr>
        <w:t>1、研发模式</w:t>
      </w:r>
    </w:p>
    <w:p>
      <w:pPr>
        <w:spacing w:line="360" w:lineRule="auto" w:before="120"/>
        <w:ind w:firstLine="480"/>
        <w:jc w:val="both"/>
      </w:pPr>
      <w:r>
        <w:rPr>
          <w:rFonts w:ascii="Times New Roman" w:hAnsi="Times New Roman" w:eastAsia="宋体"/>
          <w:b w:val="0"/>
          <w:sz w:val="24"/>
        </w:rPr>
        <w:t>公司基于对市场趋势的判断进行自主设计研发，同时以客户需求驱动开展同步研发。研发中心下设研发部，共27人，按结构、硬件、嵌入式软件和运动控制分为四个专业组。报告期内公司不存在兼职研发人员，参与研发工作的人员均为专职。</w:t>
      </w:r>
    </w:p>
    <w:p>
      <w:pPr>
        <w:spacing w:line="360" w:lineRule="auto" w:before="120"/>
        <w:ind w:firstLine="480"/>
        <w:jc w:val="both"/>
      </w:pPr>
      <w:r>
        <w:rPr>
          <w:rFonts w:ascii="Times New Roman" w:hAnsi="Times New Roman" w:eastAsia="宋体"/>
          <w:b w:val="0"/>
          <w:sz w:val="24"/>
        </w:rPr>
        <w:t>公司研发流程自研发需求提出起，经立项评审、研发计划制定、技术及工作图设计、试制、测试验证、产品认证与专利申请，至批量生产和资料存档结束。立项和量产转入两个节点须经总经理审批，研发计划与工作图设计须经研发经理评审。公司研发流程如下图所示：</w:t>
      </w:r>
    </w:p>
    <w:p>
      <w:pPr>
        <w:spacing w:before="120" w:after="60"/>
        <w:jc w:val="center"/>
        <w:keepNext/>
      </w:pPr>
      <w:r>
        <w:rPr>
          <w:rFonts w:ascii="Times New Roman" w:hAnsi="Times New Roman" w:eastAsia="宋体"/>
          <w:b/>
          <w:sz w:val="21"/>
        </w:rPr>
        <w:t>图1  公司研发流程图</w:t>
      </w:r>
    </w:p>
    <w:p>
      <w:pPr>
        <w:spacing w:before="120" w:after="60"/>
        <w:jc w:val="center"/>
        <w:keepNext/>
      </w:pPr>
      <w:r>
        <w:drawing>
          <wp:inline xmlns:a="http://schemas.openxmlformats.org/drawingml/2006/main" xmlns:pic="http://schemas.openxmlformats.org/drawingml/2006/picture">
            <wp:extent cx="5120640" cy="5726889"/>
            <wp:docPr id="1" name="Picture 1"/>
            <wp:cNvGraphicFramePr>
              <a:graphicFrameLocks noChangeAspect="1"/>
            </wp:cNvGraphicFramePr>
            <a:graphic>
              <a:graphicData uri="http://schemas.openxmlformats.org/drawingml/2006/picture">
                <pic:pic>
                  <pic:nvPicPr>
                    <pic:cNvPr id="0" name="c5_fig1.png"/>
                    <pic:cNvPicPr/>
                  </pic:nvPicPr>
                  <pic:blipFill>
                    <a:blip r:embed="rId36"/>
                    <a:stretch>
                      <a:fillRect/>
                    </a:stretch>
                  </pic:blipFill>
                  <pic:spPr>
                    <a:xfrm>
                      <a:off x="0" y="0"/>
                      <a:ext cx="5120640" cy="5726889"/>
                    </a:xfrm>
                    <a:prstGeom prst="rect"/>
                  </pic:spPr>
                </pic:pic>
              </a:graphicData>
            </a:graphic>
          </wp:inline>
        </w:drawing>
      </w:r>
    </w:p>
    <w:p>
      <w:pPr>
        <w:spacing w:before="0" w:after="120"/>
        <w:jc w:val="both"/>
      </w:pPr>
      <w:r>
        <w:rPr>
          <w:rFonts w:ascii="Times New Roman" w:hAnsi="Times New Roman" w:eastAsia="宋体"/>
          <w:b w:val="0"/>
          <w:sz w:val="21"/>
        </w:rPr>
        <w:t>资料来源：公司提供的研发模式及流程图</w:t>
      </w:r>
    </w:p>
    <w:p>
      <w:pPr>
        <w:spacing w:line="360" w:lineRule="auto" w:before="120"/>
        <w:ind w:firstLine="480"/>
        <w:jc w:val="both"/>
      </w:pPr>
      <w:r>
        <w:rPr>
          <w:rFonts w:ascii="Times New Roman" w:hAnsi="Times New Roman" w:eastAsia="宋体"/>
          <w:b w:val="0"/>
          <w:sz w:val="24"/>
        </w:rPr>
        <w:t>2025年度和2026年1-7月，公司研发支出分别为2,025.54万元和1,124.17万元，全部计入当期损益，未进行资本化处理。研发支出中直接投入和人员薪酬合计占比超过九成。公司在研项目围绕轻量小型化关节模组、人形机器人七自由度拟人臂和高动态响应微型伺服驱动器等方向展开，并已形成Lite与Pro两条产品迭代路线。</w:t>
      </w:r>
    </w:p>
    <w:p>
      <w:pPr>
        <w:spacing w:line="360" w:lineRule="auto" w:before="120"/>
        <w:ind w:firstLine="482"/>
        <w:jc w:val="both"/>
      </w:pPr>
      <w:r>
        <w:rPr>
          <w:rFonts w:ascii="Times New Roman" w:hAnsi="Times New Roman" w:eastAsia="宋体"/>
          <w:b/>
          <w:sz w:val="24"/>
        </w:rPr>
        <w:t>2、采购模式</w:t>
      </w:r>
    </w:p>
    <w:p>
      <w:pPr>
        <w:spacing w:line="360" w:lineRule="auto" w:before="120"/>
        <w:ind w:firstLine="480"/>
        <w:jc w:val="both"/>
      </w:pPr>
      <w:r>
        <w:rPr>
          <w:rFonts w:ascii="Times New Roman" w:hAnsi="Times New Roman" w:eastAsia="宋体"/>
          <w:b w:val="0"/>
          <w:sz w:val="24"/>
        </w:rPr>
        <w:t>公司采取以产定购、适当备货的采购模式，采购内容包括原材料、辅助材料、外协件和外购件。仓库或计划部门根据客户订单提出采购需求，由采购部统一实施采购。对于交货周期较长的原材料，公司结合订单情况适当备货。公司建立了供应商评估核准制度和询比价制度，并根据实际交易情况对供应商进行日常管理。</w:t>
      </w:r>
    </w:p>
    <w:p>
      <w:pPr>
        <w:spacing w:line="360" w:lineRule="auto" w:before="120"/>
        <w:ind w:firstLine="480"/>
        <w:jc w:val="both"/>
      </w:pPr>
      <w:r>
        <w:rPr>
          <w:rFonts w:ascii="Times New Roman" w:hAnsi="Times New Roman" w:eastAsia="宋体"/>
          <w:b w:val="0"/>
          <w:sz w:val="24"/>
        </w:rPr>
        <w:t>公司采购定价以多家比价和议价为主，报告期内未开展招标采购。常规原材料和非核心物资执行询比价，原则上取得两家以上合格供应商报价；柔轮锻件、凸轮和表面处理等长期通用物料通过框架协议锁定价格，批量生产产品的物料按批量锁定长期定价。采购订单单价高于历史采购价或标准成本阈值的，由系统触发预警并逐级提报审批；常规采购由采购经理审核，重大物资定价报总经理审批。公司采购流程如下图所示：</w:t>
      </w:r>
    </w:p>
    <w:p>
      <w:pPr>
        <w:spacing w:before="120" w:after="60"/>
        <w:jc w:val="center"/>
        <w:keepNext/>
      </w:pPr>
      <w:r>
        <w:rPr>
          <w:rFonts w:ascii="Times New Roman" w:hAnsi="Times New Roman" w:eastAsia="宋体"/>
          <w:b/>
          <w:sz w:val="21"/>
        </w:rPr>
        <w:t>图2  公司采购流程图</w:t>
      </w:r>
    </w:p>
    <w:p>
      <w:pPr>
        <w:spacing w:before="120" w:after="60"/>
        <w:jc w:val="center"/>
        <w:keepNext/>
      </w:pPr>
      <w:r>
        <w:drawing>
          <wp:inline xmlns:a="http://schemas.openxmlformats.org/drawingml/2006/main" xmlns:pic="http://schemas.openxmlformats.org/drawingml/2006/picture">
            <wp:extent cx="4572000" cy="5463063"/>
            <wp:docPr id="2" name="Picture 2"/>
            <wp:cNvGraphicFramePr>
              <a:graphicFrameLocks noChangeAspect="1"/>
            </wp:cNvGraphicFramePr>
            <a:graphic>
              <a:graphicData uri="http://schemas.openxmlformats.org/drawingml/2006/picture">
                <pic:pic>
                  <pic:nvPicPr>
                    <pic:cNvPr id="0" name="c5_fig2buy.png"/>
                    <pic:cNvPicPr/>
                  </pic:nvPicPr>
                  <pic:blipFill>
                    <a:blip r:embed="rId37"/>
                    <a:stretch>
                      <a:fillRect/>
                    </a:stretch>
                  </pic:blipFill>
                  <pic:spPr>
                    <a:xfrm>
                      <a:off x="0" y="0"/>
                      <a:ext cx="4572000" cy="5463063"/>
                    </a:xfrm>
                    <a:prstGeom prst="rect"/>
                  </pic:spPr>
                </pic:pic>
              </a:graphicData>
            </a:graphic>
          </wp:inline>
        </w:drawing>
      </w:r>
    </w:p>
    <w:p>
      <w:pPr>
        <w:spacing w:before="0" w:after="120"/>
        <w:jc w:val="both"/>
      </w:pPr>
      <w:r>
        <w:rPr>
          <w:rFonts w:ascii="Times New Roman" w:hAnsi="Times New Roman" w:eastAsia="宋体"/>
          <w:b w:val="0"/>
          <w:sz w:val="21"/>
        </w:rPr>
        <w:t>资料来源：公司提供的采购模式及流程图</w:t>
      </w:r>
    </w:p>
    <w:p>
      <w:pPr>
        <w:spacing w:line="360" w:lineRule="auto" w:before="120"/>
        <w:ind w:firstLine="482"/>
        <w:jc w:val="both"/>
      </w:pPr>
      <w:r>
        <w:rPr>
          <w:rFonts w:ascii="Times New Roman" w:hAnsi="Times New Roman" w:eastAsia="宋体"/>
          <w:b/>
          <w:sz w:val="24"/>
        </w:rPr>
        <w:t>3、生产模式</w:t>
      </w:r>
    </w:p>
    <w:p>
      <w:pPr>
        <w:spacing w:line="360" w:lineRule="auto" w:before="120"/>
        <w:ind w:firstLine="480"/>
        <w:jc w:val="both"/>
      </w:pPr>
      <w:r>
        <w:rPr>
          <w:rFonts w:ascii="Times New Roman" w:hAnsi="Times New Roman" w:eastAsia="宋体"/>
          <w:b w:val="0"/>
          <w:sz w:val="24"/>
        </w:rPr>
        <w:t>公司采取以销定产、适当备货的生产模式，以自主生产为主、委外加工为辅。运营中心下设计划办公室，根据市场预测、客户订单和自研产品安排生产计划，并统筹生产进度。柔轮、钢轮等谐波减速机核心部件由公司采购胚料后自行加工，热处理和表面处理等工序委外完成；驱动板等电子部件由公司设计后委托加工；凸轮、电机、轴承等部件外购后，由公司完成总成装配与测试。</w:t>
      </w:r>
    </w:p>
    <w:p>
      <w:pPr>
        <w:spacing w:line="360" w:lineRule="auto" w:before="120"/>
        <w:ind w:firstLine="480"/>
        <w:jc w:val="both"/>
      </w:pPr>
      <w:r>
        <w:rPr>
          <w:rFonts w:ascii="Times New Roman" w:hAnsi="Times New Roman" w:eastAsia="宋体"/>
          <w:b w:val="0"/>
          <w:sz w:val="24"/>
        </w:rPr>
        <w:t>公司核心产品的生产工艺流程如下图所示：</w:t>
      </w:r>
    </w:p>
    <w:p>
      <w:pPr>
        <w:spacing w:before="120" w:after="60"/>
        <w:jc w:val="center"/>
        <w:keepNext/>
      </w:pPr>
      <w:r>
        <w:rPr>
          <w:rFonts w:ascii="Times New Roman" w:hAnsi="Times New Roman" w:eastAsia="宋体"/>
          <w:b/>
          <w:sz w:val="21"/>
        </w:rPr>
        <w:t>图3  公司主要产品生产工艺流程</w:t>
      </w:r>
    </w:p>
    <w:p>
      <w:pPr>
        <w:spacing w:before="120" w:after="60"/>
        <w:jc w:val="center"/>
        <w:keepNext/>
      </w:pPr>
      <w:r>
        <w:drawing>
          <wp:inline xmlns:a="http://schemas.openxmlformats.org/drawingml/2006/main" xmlns:pic="http://schemas.openxmlformats.org/drawingml/2006/picture">
            <wp:extent cx="5257800" cy="3145536"/>
            <wp:docPr id="3" name="Picture 3"/>
            <wp:cNvGraphicFramePr>
              <a:graphicFrameLocks noChangeAspect="1"/>
            </wp:cNvGraphicFramePr>
            <a:graphic>
              <a:graphicData uri="http://schemas.openxmlformats.org/drawingml/2006/picture">
                <pic:pic>
                  <pic:nvPicPr>
                    <pic:cNvPr id="0" name="c5_fig3.png"/>
                    <pic:cNvPicPr/>
                  </pic:nvPicPr>
                  <pic:blipFill>
                    <a:blip r:embed="rId38"/>
                    <a:stretch>
                      <a:fillRect/>
                    </a:stretch>
                  </pic:blipFill>
                  <pic:spPr>
                    <a:xfrm>
                      <a:off x="0" y="0"/>
                      <a:ext cx="5257800" cy="3145536"/>
                    </a:xfrm>
                    <a:prstGeom prst="rect"/>
                  </pic:spPr>
                </pic:pic>
              </a:graphicData>
            </a:graphic>
          </wp:inline>
        </w:drawing>
      </w:r>
    </w:p>
    <w:p>
      <w:pPr>
        <w:spacing w:before="0" w:after="120"/>
        <w:jc w:val="both"/>
      </w:pPr>
      <w:r>
        <w:rPr>
          <w:rFonts w:ascii="Times New Roman" w:hAnsi="Times New Roman" w:eastAsia="宋体"/>
          <w:b w:val="0"/>
          <w:sz w:val="21"/>
        </w:rPr>
        <w:t>资料来源：公司提供的生产模式及生产工艺流程说明</w:t>
      </w:r>
    </w:p>
    <w:p>
      <w:pPr>
        <w:spacing w:line="360" w:lineRule="auto" w:before="120"/>
        <w:ind w:firstLine="480"/>
        <w:jc w:val="both"/>
      </w:pPr>
      <w:r>
        <w:rPr>
          <w:rFonts w:ascii="Times New Roman" w:hAnsi="Times New Roman" w:eastAsia="宋体"/>
          <w:b w:val="0"/>
          <w:sz w:val="24"/>
        </w:rPr>
        <w:t>公司成本核算基于用友云系统，采用实际成本法，以生产订单为成本核算对象，直接人工和制造费用按实际工时分配。车间按生产订单领料，系统依据出库单归集各订单的实际材料成本；月末结合车间盘点数据，在完工产品与在产品之间分配归集的实际总成本。</w:t>
      </w:r>
    </w:p>
    <w:p>
      <w:pPr>
        <w:spacing w:line="360" w:lineRule="auto" w:before="120"/>
        <w:ind w:firstLine="480"/>
        <w:jc w:val="both"/>
      </w:pPr>
      <w:r>
        <w:rPr>
          <w:rFonts w:ascii="Times New Roman" w:hAnsi="Times New Roman" w:eastAsia="宋体"/>
          <w:b w:val="0"/>
          <w:sz w:val="24"/>
        </w:rPr>
        <w:t>2025年度和2026年1-7月，公司前十大产品的产量分别为16,180套和49,505套，产销比率主要分布在0.98至1.00之间，产成品库存维持在较低水平。</w:t>
      </w:r>
    </w:p>
    <w:p>
      <w:pPr>
        <w:spacing w:line="360" w:lineRule="auto" w:before="120"/>
        <w:ind w:firstLine="482"/>
        <w:jc w:val="both"/>
      </w:pPr>
      <w:r>
        <w:rPr>
          <w:rFonts w:ascii="Times New Roman" w:hAnsi="Times New Roman" w:eastAsia="宋体"/>
          <w:b/>
          <w:sz w:val="24"/>
        </w:rPr>
        <w:t>4、销售模式</w:t>
      </w:r>
    </w:p>
    <w:p>
      <w:pPr>
        <w:spacing w:line="360" w:lineRule="auto" w:before="120"/>
        <w:ind w:firstLine="480"/>
        <w:jc w:val="both"/>
      </w:pPr>
      <w:r>
        <w:rPr>
          <w:rFonts w:ascii="Times New Roman" w:hAnsi="Times New Roman" w:eastAsia="宋体"/>
          <w:b w:val="0"/>
          <w:sz w:val="24"/>
        </w:rPr>
        <w:t>公司采取直销为主、经销为辅的销售模式。直销面向人形机器人行业的重点客户，由销售团队直接对接并建立长期合作关系，同时承担市场信息收集和客户需求反馈职能；经销依托各地经销商和代理商的既有渠道开展区域覆盖。</w:t>
      </w:r>
    </w:p>
    <w:p>
      <w:pPr>
        <w:spacing w:line="360" w:lineRule="auto" w:before="120"/>
        <w:ind w:firstLine="480"/>
        <w:jc w:val="both"/>
      </w:pPr>
      <w:r>
        <w:rPr>
          <w:rFonts w:ascii="Times New Roman" w:hAnsi="Times New Roman" w:eastAsia="宋体"/>
          <w:b w:val="0"/>
          <w:sz w:val="24"/>
        </w:rPr>
        <w:t>公司产品定价以市场价格和产品成本为基础确定。标准化产品采取普惠定价策略，R48-Lite关节模组定价为699元；定制化产品根据技术难度单独报价。为获取人形机器人关节模组领域的批量订单，公司对智元创新的产品定价低于其他客户。公司预计，随着技术迭代和自动化生产推进，主流产品价格将逐步下调。</w:t>
      </w:r>
    </w:p>
    <w:p>
      <w:pPr>
        <w:spacing w:line="360" w:lineRule="auto" w:before="120"/>
        <w:ind w:firstLine="482"/>
        <w:jc w:val="both"/>
      </w:pPr>
      <w:r>
        <w:rPr>
          <w:rFonts w:ascii="Times New Roman" w:hAnsi="Times New Roman" w:eastAsia="宋体"/>
          <w:b/>
          <w:sz w:val="24"/>
        </w:rPr>
        <w:t>（五）销售情况</w:t>
      </w:r>
    </w:p>
    <w:p>
      <w:pPr>
        <w:spacing w:line="360" w:lineRule="auto" w:before="120"/>
        <w:ind w:firstLine="480"/>
        <w:jc w:val="both"/>
      </w:pPr>
      <w:r>
        <w:rPr>
          <w:rFonts w:ascii="Times New Roman" w:hAnsi="Times New Roman" w:eastAsia="宋体"/>
          <w:b w:val="0"/>
          <w:sz w:val="24"/>
        </w:rPr>
        <w:t>据公司管理层提供的未经审计数据，2025年度和2026年1-7月，公司营业收入分别为5,278.54万元和11,467.06万元，2026年1-7月的收入已达2025年全年的2.17倍。公司分产品类别的收入构成如下表所示：</w:t>
      </w:r>
    </w:p>
    <w:p>
      <w:pPr>
        <w:spacing w:before="120" w:after="60"/>
        <w:jc w:val="center"/>
        <w:keepNext/>
      </w:pPr>
      <w:r>
        <w:rPr>
          <w:rFonts w:ascii="Times New Roman" w:hAnsi="Times New Roman" w:eastAsia="宋体"/>
          <w:b/>
          <w:sz w:val="21"/>
        </w:rPr>
        <w:t>表3  公司分产品类别销售情况</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350"/>
        <w:gridCol w:w="1715"/>
        <w:gridCol w:w="1263"/>
        <w:gridCol w:w="1715"/>
        <w:gridCol w:w="1263"/>
      </w:tblGrid>
      <w:tr>
        <w:trPr>
          <w:cantSplit/>
          <w:trHeight w:val="397"/>
          <w:tblHeader/>
          <w:jc w:val="center"/>
        </w:trPr>
        <w:tc>
          <w:tcPr>
            <w:tcW w:w="2350" w:type="dxa"/>
            <w:vAlign w:val="center"/>
          </w:tcPr>
          <w:p>
            <w:pPr>
              <w:spacing w:before="0" w:after="0"/>
              <w:jc w:val="center"/>
              <w:keepNext/>
            </w:pPr>
            <w:r>
              <w:rPr>
                <w:rFonts w:ascii="Times New Roman" w:hAnsi="Times New Roman" w:eastAsia="宋体"/>
                <w:b/>
                <w:sz w:val="21"/>
              </w:rPr>
              <w:t>产品类别</w:t>
            </w:r>
          </w:p>
        </w:tc>
        <w:tc>
          <w:tcPr>
            <w:tcW w:w="1715" w:type="dxa"/>
            <w:vAlign w:val="center"/>
          </w:tcPr>
          <w:p>
            <w:pPr>
              <w:spacing w:before="0" w:after="0"/>
              <w:jc w:val="center"/>
              <w:keepNext/>
            </w:pPr>
            <w:r>
              <w:rPr>
                <w:rFonts w:ascii="Times New Roman" w:hAnsi="Times New Roman" w:eastAsia="宋体"/>
                <w:b/>
                <w:sz w:val="21"/>
              </w:rPr>
              <w:t>2025年度</w:t>
              <w:br/>
              <w:t>（万元）</w:t>
            </w:r>
          </w:p>
        </w:tc>
        <w:tc>
          <w:tcPr>
            <w:tcW w:w="1263" w:type="dxa"/>
            <w:vAlign w:val="center"/>
          </w:tcPr>
          <w:p>
            <w:pPr>
              <w:spacing w:before="0" w:after="0"/>
              <w:jc w:val="center"/>
              <w:keepNext/>
            </w:pPr>
            <w:r>
              <w:rPr>
                <w:rFonts w:ascii="Times New Roman" w:hAnsi="Times New Roman" w:eastAsia="宋体"/>
                <w:b/>
                <w:sz w:val="21"/>
              </w:rPr>
              <w:t>占比</w:t>
            </w:r>
          </w:p>
        </w:tc>
        <w:tc>
          <w:tcPr>
            <w:tcW w:w="1715" w:type="dxa"/>
            <w:vAlign w:val="center"/>
          </w:tcPr>
          <w:p>
            <w:pPr>
              <w:spacing w:before="0" w:after="0"/>
              <w:jc w:val="center"/>
              <w:keepNext/>
            </w:pPr>
            <w:r>
              <w:rPr>
                <w:rFonts w:ascii="Times New Roman" w:hAnsi="Times New Roman" w:eastAsia="宋体"/>
                <w:b/>
                <w:sz w:val="21"/>
              </w:rPr>
              <w:t>2026年1-7月</w:t>
              <w:br/>
              <w:t>（万元）</w:t>
            </w:r>
          </w:p>
        </w:tc>
        <w:tc>
          <w:tcPr>
            <w:tcW w:w="1263" w:type="dxa"/>
            <w:vAlign w:val="center"/>
          </w:tcPr>
          <w:p>
            <w:pPr>
              <w:spacing w:before="0" w:after="0"/>
              <w:jc w:val="center"/>
              <w:keepNext/>
            </w:pPr>
            <w:r>
              <w:rPr>
                <w:rFonts w:ascii="Times New Roman" w:hAnsi="Times New Roman" w:eastAsia="宋体"/>
                <w:b/>
                <w:sz w:val="21"/>
              </w:rPr>
              <w:t>占比</w:t>
            </w:r>
          </w:p>
        </w:tc>
      </w:tr>
      <w:tr>
        <w:trPr>
          <w:cantSplit/>
          <w:trHeight w:val="397"/>
          <w:jc w:val="center"/>
        </w:trPr>
        <w:tc>
          <w:tcPr>
            <w:tcW w:w="2350" w:type="dxa"/>
            <w:vAlign w:val="center"/>
          </w:tcPr>
          <w:p>
            <w:pPr>
              <w:spacing w:before="0" w:after="0"/>
            </w:pPr>
            <w:r>
              <w:rPr>
                <w:rFonts w:ascii="Times New Roman" w:hAnsi="Times New Roman" w:eastAsia="宋体"/>
                <w:b w:val="0"/>
                <w:sz w:val="21"/>
              </w:rPr>
              <w:t>一体化关节模组</w:t>
            </w:r>
          </w:p>
        </w:tc>
        <w:tc>
          <w:tcPr>
            <w:tcW w:w="1715" w:type="dxa"/>
            <w:vAlign w:val="center"/>
          </w:tcPr>
          <w:p>
            <w:pPr>
              <w:spacing w:before="0" w:after="0"/>
            </w:pPr>
            <w:r>
              <w:rPr>
                <w:rFonts w:ascii="Times New Roman" w:hAnsi="Times New Roman" w:eastAsia="宋体"/>
                <w:b w:val="0"/>
                <w:sz w:val="21"/>
              </w:rPr>
              <w:t>2,426.48</w:t>
            </w:r>
          </w:p>
        </w:tc>
        <w:tc>
          <w:tcPr>
            <w:tcW w:w="1263" w:type="dxa"/>
            <w:vAlign w:val="center"/>
          </w:tcPr>
          <w:p>
            <w:pPr>
              <w:spacing w:before="0" w:after="0"/>
            </w:pPr>
            <w:r>
              <w:rPr>
                <w:rFonts w:ascii="Times New Roman" w:hAnsi="Times New Roman" w:eastAsia="宋体"/>
                <w:b w:val="0"/>
                <w:sz w:val="21"/>
              </w:rPr>
              <w:t>45.97%</w:t>
            </w:r>
          </w:p>
        </w:tc>
        <w:tc>
          <w:tcPr>
            <w:tcW w:w="1715" w:type="dxa"/>
            <w:vAlign w:val="center"/>
          </w:tcPr>
          <w:p>
            <w:pPr>
              <w:spacing w:before="0" w:after="0"/>
            </w:pPr>
            <w:r>
              <w:rPr>
                <w:rFonts w:ascii="Times New Roman" w:hAnsi="Times New Roman" w:eastAsia="宋体"/>
                <w:b w:val="0"/>
                <w:sz w:val="21"/>
              </w:rPr>
              <w:t>9,428.17</w:t>
            </w:r>
          </w:p>
        </w:tc>
        <w:tc>
          <w:tcPr>
            <w:tcW w:w="1263" w:type="dxa"/>
            <w:vAlign w:val="center"/>
          </w:tcPr>
          <w:p>
            <w:pPr>
              <w:spacing w:before="0" w:after="0"/>
            </w:pPr>
            <w:r>
              <w:rPr>
                <w:rFonts w:ascii="Times New Roman" w:hAnsi="Times New Roman" w:eastAsia="宋体"/>
                <w:b w:val="0"/>
                <w:sz w:val="21"/>
              </w:rPr>
              <w:t>82.22%</w:t>
            </w:r>
          </w:p>
        </w:tc>
      </w:tr>
      <w:tr>
        <w:trPr>
          <w:cantSplit/>
          <w:trHeight w:val="397"/>
          <w:jc w:val="center"/>
        </w:trPr>
        <w:tc>
          <w:tcPr>
            <w:tcW w:w="2350" w:type="dxa"/>
            <w:vAlign w:val="center"/>
          </w:tcPr>
          <w:p>
            <w:pPr>
              <w:spacing w:before="0" w:after="0"/>
            </w:pPr>
            <w:r>
              <w:rPr>
                <w:rFonts w:ascii="Times New Roman" w:hAnsi="Times New Roman" w:eastAsia="宋体"/>
                <w:b w:val="0"/>
                <w:sz w:val="21"/>
              </w:rPr>
              <w:t>谐波减速机及传动总成</w:t>
            </w:r>
          </w:p>
        </w:tc>
        <w:tc>
          <w:tcPr>
            <w:tcW w:w="1715" w:type="dxa"/>
            <w:vAlign w:val="center"/>
          </w:tcPr>
          <w:p>
            <w:pPr>
              <w:spacing w:before="0" w:after="0"/>
            </w:pPr>
            <w:r>
              <w:rPr>
                <w:rFonts w:ascii="Times New Roman" w:hAnsi="Times New Roman" w:eastAsia="宋体"/>
                <w:b w:val="0"/>
                <w:sz w:val="21"/>
              </w:rPr>
              <w:t>517.91</w:t>
            </w:r>
          </w:p>
        </w:tc>
        <w:tc>
          <w:tcPr>
            <w:tcW w:w="1263" w:type="dxa"/>
            <w:vAlign w:val="center"/>
          </w:tcPr>
          <w:p>
            <w:pPr>
              <w:spacing w:before="0" w:after="0"/>
            </w:pPr>
            <w:r>
              <w:rPr>
                <w:rFonts w:ascii="Times New Roman" w:hAnsi="Times New Roman" w:eastAsia="宋体"/>
                <w:b w:val="0"/>
                <w:sz w:val="21"/>
              </w:rPr>
              <w:t>9.81%</w:t>
            </w:r>
          </w:p>
        </w:tc>
        <w:tc>
          <w:tcPr>
            <w:tcW w:w="1715" w:type="dxa"/>
            <w:vAlign w:val="center"/>
          </w:tcPr>
          <w:p>
            <w:pPr>
              <w:spacing w:before="0" w:after="0"/>
            </w:pPr>
            <w:r>
              <w:rPr>
                <w:rFonts w:ascii="Times New Roman" w:hAnsi="Times New Roman" w:eastAsia="宋体"/>
                <w:b w:val="0"/>
                <w:sz w:val="21"/>
              </w:rPr>
              <w:t>520.69</w:t>
            </w:r>
          </w:p>
        </w:tc>
        <w:tc>
          <w:tcPr>
            <w:tcW w:w="1263" w:type="dxa"/>
            <w:vAlign w:val="center"/>
          </w:tcPr>
          <w:p>
            <w:pPr>
              <w:spacing w:before="0" w:after="0"/>
            </w:pPr>
            <w:r>
              <w:rPr>
                <w:rFonts w:ascii="Times New Roman" w:hAnsi="Times New Roman" w:eastAsia="宋体"/>
                <w:b w:val="0"/>
                <w:sz w:val="21"/>
              </w:rPr>
              <w:t>4.54%</w:t>
            </w:r>
          </w:p>
        </w:tc>
      </w:tr>
      <w:tr>
        <w:trPr>
          <w:cantSplit/>
          <w:trHeight w:val="397"/>
          <w:jc w:val="center"/>
        </w:trPr>
        <w:tc>
          <w:tcPr>
            <w:tcW w:w="2350" w:type="dxa"/>
            <w:vAlign w:val="center"/>
          </w:tcPr>
          <w:p>
            <w:pPr>
              <w:spacing w:before="0" w:after="0"/>
            </w:pPr>
            <w:r>
              <w:rPr>
                <w:rFonts w:ascii="Times New Roman" w:hAnsi="Times New Roman" w:eastAsia="宋体"/>
                <w:b w:val="0"/>
                <w:sz w:val="21"/>
              </w:rPr>
              <w:t>精密传动平台及专用模组</w:t>
            </w:r>
          </w:p>
        </w:tc>
        <w:tc>
          <w:tcPr>
            <w:tcW w:w="1715" w:type="dxa"/>
            <w:vAlign w:val="center"/>
          </w:tcPr>
          <w:p>
            <w:pPr>
              <w:spacing w:before="0" w:after="0"/>
            </w:pPr>
            <w:r>
              <w:rPr>
                <w:rFonts w:ascii="Times New Roman" w:hAnsi="Times New Roman" w:eastAsia="宋体"/>
                <w:b w:val="0"/>
                <w:sz w:val="21"/>
              </w:rPr>
              <w:t>926.66</w:t>
            </w:r>
          </w:p>
        </w:tc>
        <w:tc>
          <w:tcPr>
            <w:tcW w:w="1263" w:type="dxa"/>
            <w:vAlign w:val="center"/>
          </w:tcPr>
          <w:p>
            <w:pPr>
              <w:spacing w:before="0" w:after="0"/>
            </w:pPr>
            <w:r>
              <w:rPr>
                <w:rFonts w:ascii="Times New Roman" w:hAnsi="Times New Roman" w:eastAsia="宋体"/>
                <w:b w:val="0"/>
                <w:sz w:val="21"/>
              </w:rPr>
              <w:t>17.56%</w:t>
            </w:r>
          </w:p>
        </w:tc>
        <w:tc>
          <w:tcPr>
            <w:tcW w:w="1715" w:type="dxa"/>
            <w:vAlign w:val="center"/>
          </w:tcPr>
          <w:p>
            <w:pPr>
              <w:spacing w:before="0" w:after="0"/>
            </w:pPr>
            <w:r>
              <w:rPr>
                <w:rFonts w:ascii="Times New Roman" w:hAnsi="Times New Roman" w:eastAsia="宋体"/>
                <w:b w:val="0"/>
                <w:sz w:val="21"/>
              </w:rPr>
              <w:t>651.10</w:t>
            </w:r>
          </w:p>
        </w:tc>
        <w:tc>
          <w:tcPr>
            <w:tcW w:w="1263" w:type="dxa"/>
            <w:vAlign w:val="center"/>
          </w:tcPr>
          <w:p>
            <w:pPr>
              <w:spacing w:before="0" w:after="0"/>
            </w:pPr>
            <w:r>
              <w:rPr>
                <w:rFonts w:ascii="Times New Roman" w:hAnsi="Times New Roman" w:eastAsia="宋体"/>
                <w:b w:val="0"/>
                <w:sz w:val="21"/>
              </w:rPr>
              <w:t>5.68%</w:t>
            </w:r>
          </w:p>
        </w:tc>
      </w:tr>
      <w:tr>
        <w:trPr>
          <w:cantSplit/>
          <w:trHeight w:val="397"/>
          <w:jc w:val="center"/>
        </w:trPr>
        <w:tc>
          <w:tcPr>
            <w:tcW w:w="2350" w:type="dxa"/>
            <w:vAlign w:val="center"/>
          </w:tcPr>
          <w:p>
            <w:pPr>
              <w:spacing w:before="0" w:after="0"/>
            </w:pPr>
            <w:r>
              <w:rPr>
                <w:rFonts w:ascii="Times New Roman" w:hAnsi="Times New Roman" w:eastAsia="宋体"/>
                <w:b w:val="0"/>
                <w:sz w:val="21"/>
              </w:rPr>
              <w:t>机械臂及机器人本体</w:t>
            </w:r>
          </w:p>
        </w:tc>
        <w:tc>
          <w:tcPr>
            <w:tcW w:w="1715" w:type="dxa"/>
            <w:vAlign w:val="center"/>
          </w:tcPr>
          <w:p>
            <w:pPr>
              <w:spacing w:before="0" w:after="0"/>
            </w:pPr>
            <w:r>
              <w:rPr>
                <w:rFonts w:ascii="Times New Roman" w:hAnsi="Times New Roman" w:eastAsia="宋体"/>
                <w:b w:val="0"/>
                <w:sz w:val="21"/>
              </w:rPr>
              <w:t>407.98</w:t>
            </w:r>
          </w:p>
        </w:tc>
        <w:tc>
          <w:tcPr>
            <w:tcW w:w="1263" w:type="dxa"/>
            <w:vAlign w:val="center"/>
          </w:tcPr>
          <w:p>
            <w:pPr>
              <w:spacing w:before="0" w:after="0"/>
            </w:pPr>
            <w:r>
              <w:rPr>
                <w:rFonts w:ascii="Times New Roman" w:hAnsi="Times New Roman" w:eastAsia="宋体"/>
                <w:b w:val="0"/>
                <w:sz w:val="21"/>
              </w:rPr>
              <w:t>7.73%</w:t>
            </w:r>
          </w:p>
        </w:tc>
        <w:tc>
          <w:tcPr>
            <w:tcW w:w="1715" w:type="dxa"/>
            <w:vAlign w:val="center"/>
          </w:tcPr>
          <w:p>
            <w:pPr>
              <w:spacing w:before="0" w:after="0"/>
            </w:pPr>
            <w:r>
              <w:rPr>
                <w:rFonts w:ascii="Times New Roman" w:hAnsi="Times New Roman" w:eastAsia="宋体"/>
                <w:b w:val="0"/>
                <w:sz w:val="21"/>
              </w:rPr>
              <w:t>406.86</w:t>
            </w:r>
          </w:p>
        </w:tc>
        <w:tc>
          <w:tcPr>
            <w:tcW w:w="1263" w:type="dxa"/>
            <w:vAlign w:val="center"/>
          </w:tcPr>
          <w:p>
            <w:pPr>
              <w:spacing w:before="0" w:after="0"/>
            </w:pPr>
            <w:r>
              <w:rPr>
                <w:rFonts w:ascii="Times New Roman" w:hAnsi="Times New Roman" w:eastAsia="宋体"/>
                <w:b w:val="0"/>
                <w:sz w:val="21"/>
              </w:rPr>
              <w:t>3.55%</w:t>
            </w:r>
          </w:p>
        </w:tc>
      </w:tr>
      <w:tr>
        <w:trPr>
          <w:cantSplit/>
          <w:trHeight w:val="397"/>
          <w:jc w:val="center"/>
        </w:trPr>
        <w:tc>
          <w:tcPr>
            <w:tcW w:w="2350" w:type="dxa"/>
            <w:vAlign w:val="center"/>
          </w:tcPr>
          <w:p>
            <w:pPr>
              <w:spacing w:before="0" w:after="0"/>
            </w:pPr>
            <w:r>
              <w:rPr>
                <w:rFonts w:ascii="Times New Roman" w:hAnsi="Times New Roman" w:eastAsia="宋体"/>
                <w:b w:val="0"/>
                <w:sz w:val="21"/>
              </w:rPr>
              <w:t>其他</w:t>
            </w:r>
          </w:p>
        </w:tc>
        <w:tc>
          <w:tcPr>
            <w:tcW w:w="1715" w:type="dxa"/>
            <w:vAlign w:val="center"/>
          </w:tcPr>
          <w:p>
            <w:pPr>
              <w:spacing w:before="0" w:after="0"/>
            </w:pPr>
            <w:r>
              <w:rPr>
                <w:rFonts w:ascii="Times New Roman" w:hAnsi="Times New Roman" w:eastAsia="宋体"/>
                <w:b w:val="0"/>
                <w:sz w:val="21"/>
              </w:rPr>
              <w:t>999.50</w:t>
            </w:r>
          </w:p>
        </w:tc>
        <w:tc>
          <w:tcPr>
            <w:tcW w:w="1263" w:type="dxa"/>
            <w:vAlign w:val="center"/>
          </w:tcPr>
          <w:p>
            <w:pPr>
              <w:spacing w:before="0" w:after="0"/>
            </w:pPr>
            <w:r>
              <w:rPr>
                <w:rFonts w:ascii="Times New Roman" w:hAnsi="Times New Roman" w:eastAsia="宋体"/>
                <w:b w:val="0"/>
                <w:sz w:val="21"/>
              </w:rPr>
              <w:t>18.94%</w:t>
            </w:r>
          </w:p>
        </w:tc>
        <w:tc>
          <w:tcPr>
            <w:tcW w:w="1715" w:type="dxa"/>
            <w:vAlign w:val="center"/>
          </w:tcPr>
          <w:p>
            <w:pPr>
              <w:spacing w:before="0" w:after="0"/>
            </w:pPr>
            <w:r>
              <w:rPr>
                <w:rFonts w:ascii="Times New Roman" w:hAnsi="Times New Roman" w:eastAsia="宋体"/>
                <w:b w:val="0"/>
                <w:sz w:val="21"/>
              </w:rPr>
              <w:t>460.24</w:t>
            </w:r>
          </w:p>
        </w:tc>
        <w:tc>
          <w:tcPr>
            <w:tcW w:w="1263" w:type="dxa"/>
            <w:vAlign w:val="center"/>
          </w:tcPr>
          <w:p>
            <w:pPr>
              <w:spacing w:before="0" w:after="0"/>
            </w:pPr>
            <w:r>
              <w:rPr>
                <w:rFonts w:ascii="Times New Roman" w:hAnsi="Times New Roman" w:eastAsia="宋体"/>
                <w:b w:val="0"/>
                <w:sz w:val="21"/>
              </w:rPr>
              <w:t>4.01%</w:t>
            </w:r>
          </w:p>
        </w:tc>
      </w:tr>
      <w:tr>
        <w:trPr>
          <w:cantSplit/>
          <w:trHeight w:val="397"/>
          <w:jc w:val="center"/>
        </w:trPr>
        <w:tc>
          <w:tcPr>
            <w:tcW w:w="2350" w:type="dxa"/>
            <w:vAlign w:val="center"/>
          </w:tcPr>
          <w:p>
            <w:pPr>
              <w:spacing w:before="0" w:after="0"/>
            </w:pPr>
            <w:r>
              <w:rPr>
                <w:rFonts w:ascii="Times New Roman" w:hAnsi="Times New Roman" w:eastAsia="宋体"/>
                <w:b w:val="0"/>
                <w:sz w:val="21"/>
              </w:rPr>
              <w:t>合计</w:t>
            </w:r>
          </w:p>
        </w:tc>
        <w:tc>
          <w:tcPr>
            <w:tcW w:w="1715" w:type="dxa"/>
            <w:vAlign w:val="center"/>
          </w:tcPr>
          <w:p>
            <w:pPr>
              <w:spacing w:before="0" w:after="0"/>
            </w:pPr>
            <w:r>
              <w:rPr>
                <w:rFonts w:ascii="Times New Roman" w:hAnsi="Times New Roman" w:eastAsia="宋体"/>
                <w:b w:val="0"/>
                <w:sz w:val="21"/>
              </w:rPr>
              <w:t>5,278.54</w:t>
            </w:r>
          </w:p>
        </w:tc>
        <w:tc>
          <w:tcPr>
            <w:tcW w:w="1263" w:type="dxa"/>
            <w:vAlign w:val="center"/>
          </w:tcPr>
          <w:p>
            <w:pPr>
              <w:spacing w:before="0" w:after="0"/>
            </w:pPr>
            <w:r>
              <w:rPr>
                <w:rFonts w:ascii="Times New Roman" w:hAnsi="Times New Roman" w:eastAsia="宋体"/>
                <w:b w:val="0"/>
                <w:sz w:val="21"/>
              </w:rPr>
              <w:t>100.00%</w:t>
            </w:r>
          </w:p>
        </w:tc>
        <w:tc>
          <w:tcPr>
            <w:tcW w:w="1715" w:type="dxa"/>
            <w:vAlign w:val="center"/>
          </w:tcPr>
          <w:p>
            <w:pPr>
              <w:spacing w:before="0" w:after="0"/>
            </w:pPr>
            <w:r>
              <w:rPr>
                <w:rFonts w:ascii="Times New Roman" w:hAnsi="Times New Roman" w:eastAsia="宋体"/>
                <w:b w:val="0"/>
                <w:sz w:val="21"/>
              </w:rPr>
              <w:t>11,467.06</w:t>
            </w:r>
          </w:p>
        </w:tc>
        <w:tc>
          <w:tcPr>
            <w:tcW w:w="1263"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收入明细表。一体化关节模组包含人形关节模组、一体化模组及其定制产品，谐波减速机及传动总成包含谐波减速机、水平与垂直谐波传动总成及环视一体机谐波模组；其他包含电机、驱动器、试验工装及未单独标明产品名称的销售记录</w:t>
      </w:r>
    </w:p>
    <w:p>
      <w:pPr>
        <w:spacing w:line="360" w:lineRule="auto" w:before="120"/>
        <w:ind w:firstLine="480"/>
        <w:jc w:val="both"/>
      </w:pPr>
      <w:r>
        <w:rPr>
          <w:rFonts w:ascii="Times New Roman" w:hAnsi="Times New Roman" w:eastAsia="宋体"/>
          <w:b w:val="0"/>
          <w:sz w:val="24"/>
        </w:rPr>
        <w:t>报告期内，公司前十大客户的销售情况如下表所示：</w:t>
      </w:r>
    </w:p>
    <w:p>
      <w:pPr>
        <w:spacing w:before="120" w:after="60"/>
        <w:jc w:val="center"/>
        <w:keepNext/>
      </w:pPr>
      <w:r>
        <w:rPr>
          <w:rFonts w:ascii="Times New Roman" w:hAnsi="Times New Roman" w:eastAsia="宋体"/>
          <w:b/>
          <w:sz w:val="21"/>
        </w:rPr>
        <w:t>表4  公司前十大客户销售情况（2026年1-7月）</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75"/>
        <w:gridCol w:w="2963"/>
        <w:gridCol w:w="1151"/>
        <w:gridCol w:w="1233"/>
        <w:gridCol w:w="1233"/>
        <w:gridCol w:w="1151"/>
      </w:tblGrid>
      <w:tr>
        <w:trPr>
          <w:cantSplit/>
          <w:trHeight w:val="397"/>
          <w:tblHeader/>
          <w:jc w:val="center"/>
        </w:trPr>
        <w:tc>
          <w:tcPr>
            <w:tcW w:w="575" w:type="dxa"/>
            <w:vAlign w:val="center"/>
          </w:tcPr>
          <w:p>
            <w:pPr>
              <w:spacing w:before="0" w:after="0"/>
              <w:jc w:val="center"/>
              <w:keepNext/>
            </w:pPr>
            <w:r>
              <w:rPr>
                <w:rFonts w:ascii="Times New Roman" w:hAnsi="Times New Roman" w:eastAsia="宋体"/>
                <w:b/>
                <w:sz w:val="21"/>
              </w:rPr>
              <w:t>序号</w:t>
            </w:r>
          </w:p>
        </w:tc>
        <w:tc>
          <w:tcPr>
            <w:tcW w:w="2963" w:type="dxa"/>
            <w:vAlign w:val="center"/>
          </w:tcPr>
          <w:p>
            <w:pPr>
              <w:spacing w:before="0" w:after="0"/>
              <w:jc w:val="center"/>
              <w:keepNext/>
            </w:pPr>
            <w:r>
              <w:rPr>
                <w:rFonts w:ascii="Times New Roman" w:hAnsi="Times New Roman" w:eastAsia="宋体"/>
                <w:b/>
                <w:sz w:val="21"/>
              </w:rPr>
              <w:t>客户名称</w:t>
            </w:r>
          </w:p>
        </w:tc>
        <w:tc>
          <w:tcPr>
            <w:tcW w:w="1151" w:type="dxa"/>
            <w:vAlign w:val="center"/>
          </w:tcPr>
          <w:p>
            <w:pPr>
              <w:spacing w:before="0" w:after="0"/>
              <w:jc w:val="center"/>
              <w:keepNext/>
            </w:pPr>
            <w:r>
              <w:rPr>
                <w:rFonts w:ascii="Times New Roman" w:hAnsi="Times New Roman" w:eastAsia="宋体"/>
                <w:b/>
                <w:sz w:val="21"/>
              </w:rPr>
              <w:t>销售内容</w:t>
            </w:r>
          </w:p>
        </w:tc>
        <w:tc>
          <w:tcPr>
            <w:tcW w:w="1233" w:type="dxa"/>
            <w:vAlign w:val="center"/>
          </w:tcPr>
          <w:p>
            <w:pPr>
              <w:spacing w:before="0" w:after="0"/>
              <w:jc w:val="center"/>
              <w:keepNext/>
            </w:pPr>
            <w:r>
              <w:rPr>
                <w:rFonts w:ascii="Times New Roman" w:hAnsi="Times New Roman" w:eastAsia="宋体"/>
                <w:b/>
                <w:sz w:val="21"/>
              </w:rPr>
              <w:t>信用期</w:t>
            </w:r>
          </w:p>
        </w:tc>
        <w:tc>
          <w:tcPr>
            <w:tcW w:w="1233" w:type="dxa"/>
            <w:vAlign w:val="center"/>
          </w:tcPr>
          <w:p>
            <w:pPr>
              <w:spacing w:before="0" w:after="0"/>
              <w:jc w:val="center"/>
              <w:keepNext/>
            </w:pPr>
            <w:r>
              <w:rPr>
                <w:rFonts w:ascii="Times New Roman" w:hAnsi="Times New Roman" w:eastAsia="宋体"/>
                <w:b/>
                <w:sz w:val="21"/>
              </w:rPr>
              <w:t>销售金额</w:t>
              <w:br/>
              <w:t>（万元）</w:t>
            </w:r>
          </w:p>
        </w:tc>
        <w:tc>
          <w:tcPr>
            <w:tcW w:w="1151"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75" w:type="dxa"/>
            <w:vAlign w:val="center"/>
          </w:tcPr>
          <w:p>
            <w:pPr>
              <w:spacing w:before="0" w:after="0"/>
            </w:pPr>
            <w:r>
              <w:rPr>
                <w:rFonts w:ascii="Times New Roman" w:hAnsi="Times New Roman" w:eastAsia="宋体"/>
                <w:b w:val="0"/>
                <w:sz w:val="21"/>
              </w:rPr>
              <w:t>1</w:t>
            </w:r>
          </w:p>
        </w:tc>
        <w:tc>
          <w:tcPr>
            <w:tcW w:w="2963" w:type="dxa"/>
            <w:vAlign w:val="center"/>
          </w:tcPr>
          <w:p>
            <w:pPr>
              <w:spacing w:before="0" w:after="0"/>
            </w:pPr>
            <w:r>
              <w:rPr>
                <w:rFonts w:ascii="Times New Roman" w:hAnsi="Times New Roman" w:eastAsia="宋体"/>
                <w:b w:val="0"/>
                <w:sz w:val="21"/>
              </w:rPr>
              <w:t>智元创新（上海）科技股份有限公司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5,197.07</w:t>
            </w:r>
          </w:p>
        </w:tc>
        <w:tc>
          <w:tcPr>
            <w:tcW w:w="1151" w:type="dxa"/>
            <w:vAlign w:val="center"/>
          </w:tcPr>
          <w:p>
            <w:pPr>
              <w:spacing w:before="0" w:after="0"/>
            </w:pPr>
            <w:r>
              <w:rPr>
                <w:rFonts w:ascii="Times New Roman" w:hAnsi="Times New Roman" w:eastAsia="宋体"/>
                <w:b w:val="0"/>
                <w:sz w:val="21"/>
              </w:rPr>
              <w:t>55.87%</w:t>
            </w:r>
          </w:p>
        </w:tc>
      </w:tr>
      <w:tr>
        <w:trPr>
          <w:cantSplit/>
          <w:trHeight w:val="397"/>
          <w:jc w:val="center"/>
        </w:trPr>
        <w:tc>
          <w:tcPr>
            <w:tcW w:w="575" w:type="dxa"/>
            <w:vAlign w:val="center"/>
          </w:tcPr>
          <w:p>
            <w:pPr>
              <w:spacing w:before="0" w:after="0"/>
            </w:pPr>
            <w:r>
              <w:rPr>
                <w:rFonts w:ascii="Times New Roman" w:hAnsi="Times New Roman" w:eastAsia="宋体"/>
                <w:b w:val="0"/>
                <w:sz w:val="21"/>
              </w:rPr>
              <w:t>2</w:t>
            </w:r>
          </w:p>
        </w:tc>
        <w:tc>
          <w:tcPr>
            <w:tcW w:w="2963" w:type="dxa"/>
            <w:vAlign w:val="center"/>
          </w:tcPr>
          <w:p>
            <w:pPr>
              <w:spacing w:before="0" w:after="0"/>
            </w:pPr>
            <w:r>
              <w:rPr>
                <w:rFonts w:ascii="Times New Roman" w:hAnsi="Times New Roman" w:eastAsia="宋体"/>
                <w:b w:val="0"/>
                <w:sz w:val="21"/>
              </w:rPr>
              <w:t>苏州灵猴机器人有限公司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2,292.90</w:t>
            </w:r>
          </w:p>
        </w:tc>
        <w:tc>
          <w:tcPr>
            <w:tcW w:w="1151" w:type="dxa"/>
            <w:vAlign w:val="center"/>
          </w:tcPr>
          <w:p>
            <w:pPr>
              <w:spacing w:before="0" w:after="0"/>
            </w:pPr>
            <w:r>
              <w:rPr>
                <w:rFonts w:ascii="Times New Roman" w:hAnsi="Times New Roman" w:eastAsia="宋体"/>
                <w:b w:val="0"/>
                <w:sz w:val="21"/>
              </w:rPr>
              <w:t>24.65%</w:t>
            </w:r>
          </w:p>
        </w:tc>
      </w:tr>
      <w:tr>
        <w:trPr>
          <w:cantSplit/>
          <w:trHeight w:val="397"/>
          <w:jc w:val="center"/>
        </w:trPr>
        <w:tc>
          <w:tcPr>
            <w:tcW w:w="575" w:type="dxa"/>
            <w:vAlign w:val="center"/>
          </w:tcPr>
          <w:p>
            <w:pPr>
              <w:spacing w:before="0" w:after="0"/>
            </w:pPr>
            <w:r>
              <w:rPr>
                <w:rFonts w:ascii="Times New Roman" w:hAnsi="Times New Roman" w:eastAsia="宋体"/>
                <w:b w:val="0"/>
                <w:sz w:val="21"/>
              </w:rPr>
              <w:t>3</w:t>
            </w:r>
          </w:p>
        </w:tc>
        <w:tc>
          <w:tcPr>
            <w:tcW w:w="2963" w:type="dxa"/>
            <w:vAlign w:val="center"/>
          </w:tcPr>
          <w:p>
            <w:pPr>
              <w:spacing w:before="0" w:after="0"/>
            </w:pPr>
            <w:r>
              <w:rPr>
                <w:rFonts w:ascii="Times New Roman" w:hAnsi="Times New Roman" w:eastAsia="宋体"/>
                <w:b w:val="0"/>
                <w:sz w:val="21"/>
              </w:rPr>
              <w:t>浙江中控信息产业股份有限公司</w:t>
            </w:r>
          </w:p>
        </w:tc>
        <w:tc>
          <w:tcPr>
            <w:tcW w:w="1151" w:type="dxa"/>
            <w:vAlign w:val="center"/>
          </w:tcPr>
          <w:p>
            <w:pPr>
              <w:spacing w:before="0" w:after="0"/>
            </w:pPr>
            <w:r>
              <w:rPr>
                <w:rFonts w:ascii="Times New Roman" w:hAnsi="Times New Roman" w:eastAsia="宋体"/>
                <w:b w:val="0"/>
                <w:sz w:val="21"/>
              </w:rPr>
              <w:t>平台组件</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292.04</w:t>
            </w:r>
          </w:p>
        </w:tc>
        <w:tc>
          <w:tcPr>
            <w:tcW w:w="1151" w:type="dxa"/>
            <w:vAlign w:val="center"/>
          </w:tcPr>
          <w:p>
            <w:pPr>
              <w:spacing w:before="0" w:after="0"/>
            </w:pPr>
            <w:r>
              <w:rPr>
                <w:rFonts w:ascii="Times New Roman" w:hAnsi="Times New Roman" w:eastAsia="宋体"/>
                <w:b w:val="0"/>
                <w:sz w:val="21"/>
              </w:rPr>
              <w:t>3.14%</w:t>
            </w:r>
          </w:p>
        </w:tc>
      </w:tr>
      <w:tr>
        <w:trPr>
          <w:cantSplit/>
          <w:trHeight w:val="397"/>
          <w:jc w:val="center"/>
        </w:trPr>
        <w:tc>
          <w:tcPr>
            <w:tcW w:w="575" w:type="dxa"/>
            <w:vAlign w:val="center"/>
          </w:tcPr>
          <w:p>
            <w:pPr>
              <w:spacing w:before="0" w:after="0"/>
            </w:pPr>
            <w:r>
              <w:rPr>
                <w:rFonts w:ascii="Times New Roman" w:hAnsi="Times New Roman" w:eastAsia="宋体"/>
                <w:b w:val="0"/>
                <w:sz w:val="21"/>
              </w:rPr>
              <w:t>4</w:t>
            </w:r>
          </w:p>
        </w:tc>
        <w:tc>
          <w:tcPr>
            <w:tcW w:w="2963" w:type="dxa"/>
            <w:vAlign w:val="center"/>
          </w:tcPr>
          <w:p>
            <w:pPr>
              <w:spacing w:before="0" w:after="0"/>
            </w:pPr>
            <w:r>
              <w:rPr>
                <w:rFonts w:ascii="Times New Roman" w:hAnsi="Times New Roman" w:eastAsia="宋体"/>
                <w:b w:val="0"/>
                <w:sz w:val="21"/>
              </w:rPr>
              <w:t>无锡先导智能装备股份有限公司</w:t>
            </w:r>
          </w:p>
        </w:tc>
        <w:tc>
          <w:tcPr>
            <w:tcW w:w="1151" w:type="dxa"/>
            <w:vAlign w:val="center"/>
          </w:tcPr>
          <w:p>
            <w:pPr>
              <w:spacing w:before="0" w:after="0"/>
            </w:pPr>
            <w:r>
              <w:rPr>
                <w:rFonts w:ascii="Times New Roman" w:hAnsi="Times New Roman" w:eastAsia="宋体"/>
                <w:b w:val="0"/>
                <w:sz w:val="21"/>
              </w:rPr>
              <w:t>平台组件</w:t>
            </w:r>
          </w:p>
        </w:tc>
        <w:tc>
          <w:tcPr>
            <w:tcW w:w="1233" w:type="dxa"/>
            <w:vAlign w:val="center"/>
          </w:tcPr>
          <w:p>
            <w:pPr>
              <w:spacing w:before="0" w:after="0"/>
            </w:pPr>
            <w:r>
              <w:rPr>
                <w:rFonts w:ascii="Times New Roman" w:hAnsi="Times New Roman" w:eastAsia="宋体"/>
                <w:b w:val="0"/>
                <w:sz w:val="21"/>
              </w:rPr>
              <w:t>月结90天</w:t>
            </w:r>
          </w:p>
        </w:tc>
        <w:tc>
          <w:tcPr>
            <w:tcW w:w="1233" w:type="dxa"/>
            <w:vAlign w:val="center"/>
          </w:tcPr>
          <w:p>
            <w:pPr>
              <w:spacing w:before="0" w:after="0"/>
            </w:pPr>
            <w:r>
              <w:rPr>
                <w:rFonts w:ascii="Times New Roman" w:hAnsi="Times New Roman" w:eastAsia="宋体"/>
                <w:b w:val="0"/>
                <w:sz w:val="21"/>
              </w:rPr>
              <w:t>291.84</w:t>
            </w:r>
          </w:p>
        </w:tc>
        <w:tc>
          <w:tcPr>
            <w:tcW w:w="1151" w:type="dxa"/>
            <w:vAlign w:val="center"/>
          </w:tcPr>
          <w:p>
            <w:pPr>
              <w:spacing w:before="0" w:after="0"/>
            </w:pPr>
            <w:r>
              <w:rPr>
                <w:rFonts w:ascii="Times New Roman" w:hAnsi="Times New Roman" w:eastAsia="宋体"/>
                <w:b w:val="0"/>
                <w:sz w:val="21"/>
              </w:rPr>
              <w:t>3.14%</w:t>
            </w:r>
          </w:p>
        </w:tc>
      </w:tr>
      <w:tr>
        <w:trPr>
          <w:cantSplit/>
          <w:trHeight w:val="397"/>
          <w:jc w:val="center"/>
        </w:trPr>
        <w:tc>
          <w:tcPr>
            <w:tcW w:w="575" w:type="dxa"/>
            <w:vAlign w:val="center"/>
          </w:tcPr>
          <w:p>
            <w:pPr>
              <w:spacing w:before="0" w:after="0"/>
            </w:pPr>
            <w:r>
              <w:rPr>
                <w:rFonts w:ascii="Times New Roman" w:hAnsi="Times New Roman" w:eastAsia="宋体"/>
                <w:b w:val="0"/>
                <w:sz w:val="21"/>
              </w:rPr>
              <w:t>5</w:t>
            </w:r>
          </w:p>
        </w:tc>
        <w:tc>
          <w:tcPr>
            <w:tcW w:w="2963" w:type="dxa"/>
            <w:vAlign w:val="center"/>
          </w:tcPr>
          <w:p>
            <w:pPr>
              <w:spacing w:before="0" w:after="0"/>
            </w:pPr>
            <w:r>
              <w:rPr>
                <w:rFonts w:ascii="Times New Roman" w:hAnsi="Times New Roman" w:eastAsia="宋体"/>
                <w:b w:val="0"/>
                <w:sz w:val="21"/>
              </w:rPr>
              <w:t>武汉皓榕科技有限公司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267.45</w:t>
            </w:r>
          </w:p>
        </w:tc>
        <w:tc>
          <w:tcPr>
            <w:tcW w:w="1151" w:type="dxa"/>
            <w:vAlign w:val="center"/>
          </w:tcPr>
          <w:p>
            <w:pPr>
              <w:spacing w:before="0" w:after="0"/>
            </w:pPr>
            <w:r>
              <w:rPr>
                <w:rFonts w:ascii="Times New Roman" w:hAnsi="Times New Roman" w:eastAsia="宋体"/>
                <w:b w:val="0"/>
                <w:sz w:val="21"/>
              </w:rPr>
              <w:t>2.88%</w:t>
            </w:r>
          </w:p>
        </w:tc>
      </w:tr>
      <w:tr>
        <w:trPr>
          <w:cantSplit/>
          <w:trHeight w:val="397"/>
          <w:jc w:val="center"/>
        </w:trPr>
        <w:tc>
          <w:tcPr>
            <w:tcW w:w="575" w:type="dxa"/>
            <w:vAlign w:val="center"/>
          </w:tcPr>
          <w:p>
            <w:pPr>
              <w:spacing w:before="0" w:after="0"/>
            </w:pPr>
            <w:r>
              <w:rPr>
                <w:rFonts w:ascii="Times New Roman" w:hAnsi="Times New Roman" w:eastAsia="宋体"/>
                <w:b w:val="0"/>
                <w:sz w:val="21"/>
              </w:rPr>
              <w:t>6</w:t>
            </w:r>
          </w:p>
        </w:tc>
        <w:tc>
          <w:tcPr>
            <w:tcW w:w="2963" w:type="dxa"/>
            <w:vAlign w:val="center"/>
          </w:tcPr>
          <w:p>
            <w:pPr>
              <w:spacing w:before="0" w:after="0"/>
            </w:pPr>
            <w:r>
              <w:rPr>
                <w:rFonts w:ascii="Times New Roman" w:hAnsi="Times New Roman" w:eastAsia="宋体"/>
                <w:b w:val="0"/>
                <w:sz w:val="21"/>
              </w:rPr>
              <w:t>南京天创智能科技股份有限公司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226.36</w:t>
            </w:r>
          </w:p>
        </w:tc>
        <w:tc>
          <w:tcPr>
            <w:tcW w:w="1151" w:type="dxa"/>
            <w:vAlign w:val="center"/>
          </w:tcPr>
          <w:p>
            <w:pPr>
              <w:spacing w:before="0" w:after="0"/>
            </w:pPr>
            <w:r>
              <w:rPr>
                <w:rFonts w:ascii="Times New Roman" w:hAnsi="Times New Roman" w:eastAsia="宋体"/>
                <w:b w:val="0"/>
                <w:sz w:val="21"/>
              </w:rPr>
              <w:t>2.43%</w:t>
            </w:r>
          </w:p>
        </w:tc>
      </w:tr>
      <w:tr>
        <w:trPr>
          <w:cantSplit/>
          <w:trHeight w:val="397"/>
          <w:jc w:val="center"/>
        </w:trPr>
        <w:tc>
          <w:tcPr>
            <w:tcW w:w="575" w:type="dxa"/>
            <w:vAlign w:val="center"/>
          </w:tcPr>
          <w:p>
            <w:pPr>
              <w:spacing w:before="0" w:after="0"/>
            </w:pPr>
            <w:r>
              <w:rPr>
                <w:rFonts w:ascii="Times New Roman" w:hAnsi="Times New Roman" w:eastAsia="宋体"/>
                <w:b w:val="0"/>
                <w:sz w:val="21"/>
              </w:rPr>
              <w:t>7</w:t>
            </w:r>
          </w:p>
        </w:tc>
        <w:tc>
          <w:tcPr>
            <w:tcW w:w="2963" w:type="dxa"/>
            <w:vAlign w:val="center"/>
          </w:tcPr>
          <w:p>
            <w:pPr>
              <w:spacing w:before="0" w:after="0"/>
            </w:pPr>
            <w:r>
              <w:rPr>
                <w:rFonts w:ascii="Times New Roman" w:hAnsi="Times New Roman" w:eastAsia="宋体"/>
                <w:b w:val="0"/>
                <w:sz w:val="21"/>
              </w:rPr>
              <w:t>北京极佳视界科技有限公司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款到发货</w:t>
            </w:r>
          </w:p>
        </w:tc>
        <w:tc>
          <w:tcPr>
            <w:tcW w:w="1233" w:type="dxa"/>
            <w:vAlign w:val="center"/>
          </w:tcPr>
          <w:p>
            <w:pPr>
              <w:spacing w:before="0" w:after="0"/>
            </w:pPr>
            <w:r>
              <w:rPr>
                <w:rFonts w:ascii="Times New Roman" w:hAnsi="Times New Roman" w:eastAsia="宋体"/>
                <w:b w:val="0"/>
                <w:sz w:val="21"/>
              </w:rPr>
              <w:t>225.62</w:t>
            </w:r>
          </w:p>
        </w:tc>
        <w:tc>
          <w:tcPr>
            <w:tcW w:w="1151" w:type="dxa"/>
            <w:vAlign w:val="center"/>
          </w:tcPr>
          <w:p>
            <w:pPr>
              <w:spacing w:before="0" w:after="0"/>
            </w:pPr>
            <w:r>
              <w:rPr>
                <w:rFonts w:ascii="Times New Roman" w:hAnsi="Times New Roman" w:eastAsia="宋体"/>
                <w:b w:val="0"/>
                <w:sz w:val="21"/>
              </w:rPr>
              <w:t>2.43%</w:t>
            </w:r>
          </w:p>
        </w:tc>
      </w:tr>
      <w:tr>
        <w:trPr>
          <w:cantSplit/>
          <w:trHeight w:val="397"/>
          <w:jc w:val="center"/>
        </w:trPr>
        <w:tc>
          <w:tcPr>
            <w:tcW w:w="575" w:type="dxa"/>
            <w:vAlign w:val="center"/>
          </w:tcPr>
          <w:p>
            <w:pPr>
              <w:spacing w:before="0" w:after="0"/>
            </w:pPr>
            <w:r>
              <w:rPr>
                <w:rFonts w:ascii="Times New Roman" w:hAnsi="Times New Roman" w:eastAsia="宋体"/>
                <w:b w:val="0"/>
                <w:sz w:val="21"/>
              </w:rPr>
              <w:t>8</w:t>
            </w:r>
          </w:p>
        </w:tc>
        <w:tc>
          <w:tcPr>
            <w:tcW w:w="2963" w:type="dxa"/>
            <w:vAlign w:val="center"/>
          </w:tcPr>
          <w:p>
            <w:pPr>
              <w:spacing w:before="0" w:after="0"/>
            </w:pPr>
            <w:r>
              <w:rPr>
                <w:rFonts w:ascii="Times New Roman" w:hAnsi="Times New Roman" w:eastAsia="宋体"/>
                <w:b w:val="0"/>
                <w:sz w:val="21"/>
              </w:rPr>
              <w:t>合肥美嘉福自动化技术有限公司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月结30天</w:t>
            </w:r>
          </w:p>
        </w:tc>
        <w:tc>
          <w:tcPr>
            <w:tcW w:w="1233" w:type="dxa"/>
            <w:vAlign w:val="center"/>
          </w:tcPr>
          <w:p>
            <w:pPr>
              <w:spacing w:before="0" w:after="0"/>
            </w:pPr>
            <w:r>
              <w:rPr>
                <w:rFonts w:ascii="Times New Roman" w:hAnsi="Times New Roman" w:eastAsia="宋体"/>
                <w:b w:val="0"/>
                <w:sz w:val="21"/>
              </w:rPr>
              <w:t>199.42</w:t>
            </w:r>
          </w:p>
        </w:tc>
        <w:tc>
          <w:tcPr>
            <w:tcW w:w="1151" w:type="dxa"/>
            <w:vAlign w:val="center"/>
          </w:tcPr>
          <w:p>
            <w:pPr>
              <w:spacing w:before="0" w:after="0"/>
            </w:pPr>
            <w:r>
              <w:rPr>
                <w:rFonts w:ascii="Times New Roman" w:hAnsi="Times New Roman" w:eastAsia="宋体"/>
                <w:b w:val="0"/>
                <w:sz w:val="21"/>
              </w:rPr>
              <w:t>2.14%</w:t>
            </w:r>
          </w:p>
        </w:tc>
      </w:tr>
      <w:tr>
        <w:trPr>
          <w:cantSplit/>
          <w:trHeight w:val="397"/>
          <w:jc w:val="center"/>
        </w:trPr>
        <w:tc>
          <w:tcPr>
            <w:tcW w:w="575" w:type="dxa"/>
            <w:vAlign w:val="center"/>
          </w:tcPr>
          <w:p>
            <w:pPr>
              <w:spacing w:before="0" w:after="0"/>
            </w:pPr>
            <w:r>
              <w:rPr>
                <w:rFonts w:ascii="Times New Roman" w:hAnsi="Times New Roman" w:eastAsia="宋体"/>
                <w:b w:val="0"/>
                <w:sz w:val="21"/>
              </w:rPr>
              <w:t>9</w:t>
            </w:r>
          </w:p>
        </w:tc>
        <w:tc>
          <w:tcPr>
            <w:tcW w:w="2963" w:type="dxa"/>
            <w:vAlign w:val="center"/>
          </w:tcPr>
          <w:p>
            <w:pPr>
              <w:spacing w:before="0" w:after="0"/>
            </w:pPr>
            <w:r>
              <w:rPr>
                <w:rFonts w:ascii="Times New Roman" w:hAnsi="Times New Roman" w:eastAsia="宋体"/>
                <w:b w:val="0"/>
                <w:sz w:val="21"/>
              </w:rPr>
              <w:t>上海大裂谷智能科技有限公司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月结90天</w:t>
            </w:r>
          </w:p>
        </w:tc>
        <w:tc>
          <w:tcPr>
            <w:tcW w:w="1233" w:type="dxa"/>
            <w:vAlign w:val="center"/>
          </w:tcPr>
          <w:p>
            <w:pPr>
              <w:spacing w:before="0" w:after="0"/>
            </w:pPr>
            <w:r>
              <w:rPr>
                <w:rFonts w:ascii="Times New Roman" w:hAnsi="Times New Roman" w:eastAsia="宋体"/>
                <w:b w:val="0"/>
                <w:sz w:val="21"/>
              </w:rPr>
              <w:t>178.12</w:t>
            </w:r>
          </w:p>
        </w:tc>
        <w:tc>
          <w:tcPr>
            <w:tcW w:w="1151" w:type="dxa"/>
            <w:vAlign w:val="center"/>
          </w:tcPr>
          <w:p>
            <w:pPr>
              <w:spacing w:before="0" w:after="0"/>
            </w:pPr>
            <w:r>
              <w:rPr>
                <w:rFonts w:ascii="Times New Roman" w:hAnsi="Times New Roman" w:eastAsia="宋体"/>
                <w:b w:val="0"/>
                <w:sz w:val="21"/>
              </w:rPr>
              <w:t>1.91%</w:t>
            </w:r>
          </w:p>
        </w:tc>
      </w:tr>
      <w:tr>
        <w:trPr>
          <w:cantSplit/>
          <w:trHeight w:val="397"/>
          <w:jc w:val="center"/>
        </w:trPr>
        <w:tc>
          <w:tcPr>
            <w:tcW w:w="575" w:type="dxa"/>
            <w:vAlign w:val="center"/>
          </w:tcPr>
          <w:p>
            <w:pPr>
              <w:spacing w:before="0" w:after="0"/>
            </w:pPr>
            <w:r>
              <w:rPr>
                <w:rFonts w:ascii="Times New Roman" w:hAnsi="Times New Roman" w:eastAsia="宋体"/>
                <w:b w:val="0"/>
                <w:sz w:val="21"/>
              </w:rPr>
              <w:t>10</w:t>
            </w:r>
          </w:p>
        </w:tc>
        <w:tc>
          <w:tcPr>
            <w:tcW w:w="2963" w:type="dxa"/>
            <w:vAlign w:val="center"/>
          </w:tcPr>
          <w:p>
            <w:pPr>
              <w:spacing w:before="0" w:after="0"/>
            </w:pPr>
            <w:r>
              <w:rPr>
                <w:rFonts w:ascii="Times New Roman" w:hAnsi="Times New Roman" w:eastAsia="宋体"/>
                <w:b w:val="0"/>
                <w:sz w:val="21"/>
              </w:rPr>
              <w:t>科沃斯家用机器人有限公司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131.22</w:t>
            </w:r>
          </w:p>
        </w:tc>
        <w:tc>
          <w:tcPr>
            <w:tcW w:w="1151" w:type="dxa"/>
            <w:vAlign w:val="center"/>
          </w:tcPr>
          <w:p>
            <w:pPr>
              <w:spacing w:before="0" w:after="0"/>
            </w:pPr>
            <w:r>
              <w:rPr>
                <w:rFonts w:ascii="Times New Roman" w:hAnsi="Times New Roman" w:eastAsia="宋体"/>
                <w:b w:val="0"/>
                <w:sz w:val="21"/>
              </w:rPr>
              <w:t>1.41%</w:t>
            </w:r>
          </w:p>
        </w:tc>
      </w:tr>
      <w:tr>
        <w:trPr>
          <w:cantSplit/>
          <w:trHeight w:val="397"/>
          <w:jc w:val="center"/>
        </w:trPr>
        <w:tc>
          <w:tcPr>
            <w:tcW w:w="575" w:type="dxa"/>
            <w:vAlign w:val="center"/>
          </w:tcPr>
          <w:p>
            <w:pPr>
              <w:spacing w:before="0" w:after="0"/>
            </w:pPr>
            <w:r>
              <w:rPr>
                <w:rFonts w:ascii="Times New Roman" w:hAnsi="Times New Roman" w:eastAsia="宋体"/>
                <w:b w:val="0"/>
                <w:sz w:val="21"/>
              </w:rPr>
            </w:r>
          </w:p>
        </w:tc>
        <w:tc>
          <w:tcPr>
            <w:tcW w:w="2963" w:type="dxa"/>
            <w:vAlign w:val="center"/>
          </w:tcPr>
          <w:p>
            <w:pPr>
              <w:spacing w:before="0" w:after="0"/>
            </w:pPr>
            <w:r>
              <w:rPr>
                <w:rFonts w:ascii="Times New Roman" w:hAnsi="Times New Roman" w:eastAsia="宋体"/>
                <w:b w:val="0"/>
                <w:sz w:val="21"/>
              </w:rPr>
              <w:t>合计</w:t>
            </w:r>
          </w:p>
        </w:tc>
        <w:tc>
          <w:tcPr>
            <w:tcW w:w="1151"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t>9,302.03</w:t>
            </w:r>
          </w:p>
        </w:tc>
        <w:tc>
          <w:tcPr>
            <w:tcW w:w="1151"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资料来源：公司销售台账，销售出库口径，金额为不含税金额</w:t>
      </w:r>
    </w:p>
    <w:p>
      <w:pPr>
        <w:spacing w:before="120" w:after="60"/>
        <w:jc w:val="center"/>
        <w:keepNext/>
      </w:pPr>
      <w:r>
        <w:rPr>
          <w:rFonts w:ascii="Times New Roman" w:hAnsi="Times New Roman" w:eastAsia="宋体"/>
          <w:b/>
          <w:sz w:val="21"/>
        </w:rPr>
        <w:t>表5  公司前十大客户销售情况（2025年度）</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75"/>
        <w:gridCol w:w="2963"/>
        <w:gridCol w:w="1151"/>
        <w:gridCol w:w="1233"/>
        <w:gridCol w:w="1233"/>
        <w:gridCol w:w="1151"/>
      </w:tblGrid>
      <w:tr>
        <w:trPr>
          <w:cantSplit/>
          <w:trHeight w:val="397"/>
          <w:tblHeader/>
          <w:jc w:val="center"/>
        </w:trPr>
        <w:tc>
          <w:tcPr>
            <w:tcW w:w="575" w:type="dxa"/>
            <w:vAlign w:val="center"/>
          </w:tcPr>
          <w:p>
            <w:pPr>
              <w:spacing w:before="0" w:after="0"/>
              <w:jc w:val="center"/>
              <w:keepNext/>
            </w:pPr>
            <w:r>
              <w:rPr>
                <w:rFonts w:ascii="Times New Roman" w:hAnsi="Times New Roman" w:eastAsia="宋体"/>
                <w:b/>
                <w:sz w:val="21"/>
              </w:rPr>
              <w:t>序号</w:t>
            </w:r>
          </w:p>
        </w:tc>
        <w:tc>
          <w:tcPr>
            <w:tcW w:w="2963" w:type="dxa"/>
            <w:vAlign w:val="center"/>
          </w:tcPr>
          <w:p>
            <w:pPr>
              <w:spacing w:before="0" w:after="0"/>
              <w:jc w:val="center"/>
              <w:keepNext/>
            </w:pPr>
            <w:r>
              <w:rPr>
                <w:rFonts w:ascii="Times New Roman" w:hAnsi="Times New Roman" w:eastAsia="宋体"/>
                <w:b/>
                <w:sz w:val="21"/>
              </w:rPr>
              <w:t>客户名称</w:t>
            </w:r>
          </w:p>
        </w:tc>
        <w:tc>
          <w:tcPr>
            <w:tcW w:w="1151" w:type="dxa"/>
            <w:vAlign w:val="center"/>
          </w:tcPr>
          <w:p>
            <w:pPr>
              <w:spacing w:before="0" w:after="0"/>
              <w:jc w:val="center"/>
              <w:keepNext/>
            </w:pPr>
            <w:r>
              <w:rPr>
                <w:rFonts w:ascii="Times New Roman" w:hAnsi="Times New Roman" w:eastAsia="宋体"/>
                <w:b/>
                <w:sz w:val="21"/>
              </w:rPr>
              <w:t>销售内容</w:t>
            </w:r>
          </w:p>
        </w:tc>
        <w:tc>
          <w:tcPr>
            <w:tcW w:w="1233" w:type="dxa"/>
            <w:vAlign w:val="center"/>
          </w:tcPr>
          <w:p>
            <w:pPr>
              <w:spacing w:before="0" w:after="0"/>
              <w:jc w:val="center"/>
              <w:keepNext/>
            </w:pPr>
            <w:r>
              <w:rPr>
                <w:rFonts w:ascii="Times New Roman" w:hAnsi="Times New Roman" w:eastAsia="宋体"/>
                <w:b/>
                <w:sz w:val="21"/>
              </w:rPr>
              <w:t>信用期</w:t>
            </w:r>
          </w:p>
        </w:tc>
        <w:tc>
          <w:tcPr>
            <w:tcW w:w="1233" w:type="dxa"/>
            <w:vAlign w:val="center"/>
          </w:tcPr>
          <w:p>
            <w:pPr>
              <w:spacing w:before="0" w:after="0"/>
              <w:jc w:val="center"/>
              <w:keepNext/>
            </w:pPr>
            <w:r>
              <w:rPr>
                <w:rFonts w:ascii="Times New Roman" w:hAnsi="Times New Roman" w:eastAsia="宋体"/>
                <w:b/>
                <w:sz w:val="21"/>
              </w:rPr>
              <w:t>销售金额</w:t>
              <w:br/>
              <w:t>（万元）</w:t>
            </w:r>
          </w:p>
        </w:tc>
        <w:tc>
          <w:tcPr>
            <w:tcW w:w="1151"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75" w:type="dxa"/>
            <w:vAlign w:val="center"/>
          </w:tcPr>
          <w:p>
            <w:pPr>
              <w:spacing w:before="0" w:after="0"/>
            </w:pPr>
            <w:r>
              <w:rPr>
                <w:rFonts w:ascii="Times New Roman" w:hAnsi="Times New Roman" w:eastAsia="宋体"/>
                <w:b w:val="0"/>
                <w:sz w:val="21"/>
              </w:rPr>
              <w:t>1</w:t>
            </w:r>
          </w:p>
        </w:tc>
        <w:tc>
          <w:tcPr>
            <w:tcW w:w="2963" w:type="dxa"/>
            <w:vAlign w:val="center"/>
          </w:tcPr>
          <w:p>
            <w:pPr>
              <w:spacing w:before="0" w:after="0"/>
            </w:pPr>
            <w:r>
              <w:rPr>
                <w:rFonts w:ascii="Times New Roman" w:hAnsi="Times New Roman" w:eastAsia="宋体"/>
                <w:b w:val="0"/>
                <w:sz w:val="21"/>
              </w:rPr>
              <w:t>智元创新（上海）科技股份有限公司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1,529.20</w:t>
            </w:r>
          </w:p>
        </w:tc>
        <w:tc>
          <w:tcPr>
            <w:tcW w:w="1151" w:type="dxa"/>
            <w:vAlign w:val="center"/>
          </w:tcPr>
          <w:p>
            <w:pPr>
              <w:spacing w:before="0" w:after="0"/>
            </w:pPr>
            <w:r>
              <w:rPr>
                <w:rFonts w:ascii="Times New Roman" w:hAnsi="Times New Roman" w:eastAsia="宋体"/>
                <w:b w:val="0"/>
                <w:sz w:val="21"/>
              </w:rPr>
              <w:t>38.33%</w:t>
            </w:r>
          </w:p>
        </w:tc>
      </w:tr>
      <w:tr>
        <w:trPr>
          <w:cantSplit/>
          <w:trHeight w:val="397"/>
          <w:jc w:val="center"/>
        </w:trPr>
        <w:tc>
          <w:tcPr>
            <w:tcW w:w="575" w:type="dxa"/>
            <w:vAlign w:val="center"/>
          </w:tcPr>
          <w:p>
            <w:pPr>
              <w:spacing w:before="0" w:after="0"/>
            </w:pPr>
            <w:r>
              <w:rPr>
                <w:rFonts w:ascii="Times New Roman" w:hAnsi="Times New Roman" w:eastAsia="宋体"/>
                <w:b w:val="0"/>
                <w:sz w:val="21"/>
              </w:rPr>
              <w:t>2</w:t>
            </w:r>
          </w:p>
        </w:tc>
        <w:tc>
          <w:tcPr>
            <w:tcW w:w="2963" w:type="dxa"/>
            <w:vAlign w:val="center"/>
          </w:tcPr>
          <w:p>
            <w:pPr>
              <w:spacing w:before="0" w:after="0"/>
            </w:pPr>
            <w:r>
              <w:rPr>
                <w:rFonts w:ascii="Times New Roman" w:hAnsi="Times New Roman" w:eastAsia="宋体"/>
                <w:b w:val="0"/>
                <w:sz w:val="21"/>
              </w:rPr>
              <w:t>苏州灵猴机器人有限公司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615.46</w:t>
            </w:r>
          </w:p>
        </w:tc>
        <w:tc>
          <w:tcPr>
            <w:tcW w:w="1151" w:type="dxa"/>
            <w:vAlign w:val="center"/>
          </w:tcPr>
          <w:p>
            <w:pPr>
              <w:spacing w:before="0" w:after="0"/>
            </w:pPr>
            <w:r>
              <w:rPr>
                <w:rFonts w:ascii="Times New Roman" w:hAnsi="Times New Roman" w:eastAsia="宋体"/>
                <w:b w:val="0"/>
                <w:sz w:val="21"/>
              </w:rPr>
              <w:t>15.43%</w:t>
            </w:r>
          </w:p>
        </w:tc>
      </w:tr>
      <w:tr>
        <w:trPr>
          <w:cantSplit/>
          <w:trHeight w:val="397"/>
          <w:jc w:val="center"/>
        </w:trPr>
        <w:tc>
          <w:tcPr>
            <w:tcW w:w="575" w:type="dxa"/>
            <w:vAlign w:val="center"/>
          </w:tcPr>
          <w:p>
            <w:pPr>
              <w:spacing w:before="0" w:after="0"/>
            </w:pPr>
            <w:r>
              <w:rPr>
                <w:rFonts w:ascii="Times New Roman" w:hAnsi="Times New Roman" w:eastAsia="宋体"/>
                <w:b w:val="0"/>
                <w:sz w:val="21"/>
              </w:rPr>
              <w:t>3</w:t>
            </w:r>
          </w:p>
        </w:tc>
        <w:tc>
          <w:tcPr>
            <w:tcW w:w="2963" w:type="dxa"/>
            <w:vAlign w:val="center"/>
          </w:tcPr>
          <w:p>
            <w:pPr>
              <w:spacing w:before="0" w:after="0"/>
            </w:pPr>
            <w:r>
              <w:rPr>
                <w:rFonts w:ascii="Times New Roman" w:hAnsi="Times New Roman" w:eastAsia="宋体"/>
                <w:b w:val="0"/>
                <w:sz w:val="21"/>
              </w:rPr>
              <w:t>无锡先导智能装备股份有限公司</w:t>
            </w:r>
          </w:p>
        </w:tc>
        <w:tc>
          <w:tcPr>
            <w:tcW w:w="1151" w:type="dxa"/>
            <w:vAlign w:val="center"/>
          </w:tcPr>
          <w:p>
            <w:pPr>
              <w:spacing w:before="0" w:after="0"/>
            </w:pPr>
            <w:r>
              <w:rPr>
                <w:rFonts w:ascii="Times New Roman" w:hAnsi="Times New Roman" w:eastAsia="宋体"/>
                <w:b w:val="0"/>
                <w:sz w:val="21"/>
              </w:rPr>
              <w:t>平台组件</w:t>
            </w:r>
          </w:p>
        </w:tc>
        <w:tc>
          <w:tcPr>
            <w:tcW w:w="1233" w:type="dxa"/>
            <w:vAlign w:val="center"/>
          </w:tcPr>
          <w:p>
            <w:pPr>
              <w:spacing w:before="0" w:after="0"/>
            </w:pPr>
            <w:r>
              <w:rPr>
                <w:rFonts w:ascii="Times New Roman" w:hAnsi="Times New Roman" w:eastAsia="宋体"/>
                <w:b w:val="0"/>
                <w:sz w:val="21"/>
              </w:rPr>
              <w:t>月结90天</w:t>
            </w:r>
          </w:p>
        </w:tc>
        <w:tc>
          <w:tcPr>
            <w:tcW w:w="1233" w:type="dxa"/>
            <w:vAlign w:val="center"/>
          </w:tcPr>
          <w:p>
            <w:pPr>
              <w:spacing w:before="0" w:after="0"/>
            </w:pPr>
            <w:r>
              <w:rPr>
                <w:rFonts w:ascii="Times New Roman" w:hAnsi="Times New Roman" w:eastAsia="宋体"/>
                <w:b w:val="0"/>
                <w:sz w:val="21"/>
              </w:rPr>
              <w:t>408.05</w:t>
            </w:r>
          </w:p>
        </w:tc>
        <w:tc>
          <w:tcPr>
            <w:tcW w:w="1151" w:type="dxa"/>
            <w:vAlign w:val="center"/>
          </w:tcPr>
          <w:p>
            <w:pPr>
              <w:spacing w:before="0" w:after="0"/>
            </w:pPr>
            <w:r>
              <w:rPr>
                <w:rFonts w:ascii="Times New Roman" w:hAnsi="Times New Roman" w:eastAsia="宋体"/>
                <w:b w:val="0"/>
                <w:sz w:val="21"/>
              </w:rPr>
              <w:t>10.23%</w:t>
            </w:r>
          </w:p>
        </w:tc>
      </w:tr>
      <w:tr>
        <w:trPr>
          <w:cantSplit/>
          <w:trHeight w:val="397"/>
          <w:jc w:val="center"/>
        </w:trPr>
        <w:tc>
          <w:tcPr>
            <w:tcW w:w="575" w:type="dxa"/>
            <w:vAlign w:val="center"/>
          </w:tcPr>
          <w:p>
            <w:pPr>
              <w:spacing w:before="0" w:after="0"/>
            </w:pPr>
            <w:r>
              <w:rPr>
                <w:rFonts w:ascii="Times New Roman" w:hAnsi="Times New Roman" w:eastAsia="宋体"/>
                <w:b w:val="0"/>
                <w:sz w:val="21"/>
              </w:rPr>
              <w:t>4</w:t>
            </w:r>
          </w:p>
        </w:tc>
        <w:tc>
          <w:tcPr>
            <w:tcW w:w="2963" w:type="dxa"/>
            <w:vAlign w:val="center"/>
          </w:tcPr>
          <w:p>
            <w:pPr>
              <w:spacing w:before="0" w:after="0"/>
            </w:pPr>
            <w:r>
              <w:rPr>
                <w:rFonts w:ascii="Times New Roman" w:hAnsi="Times New Roman" w:eastAsia="宋体"/>
                <w:b w:val="0"/>
                <w:sz w:val="21"/>
              </w:rPr>
              <w:t>武汉皓榕科技有限公司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291.23</w:t>
            </w:r>
          </w:p>
        </w:tc>
        <w:tc>
          <w:tcPr>
            <w:tcW w:w="1151" w:type="dxa"/>
            <w:vAlign w:val="center"/>
          </w:tcPr>
          <w:p>
            <w:pPr>
              <w:spacing w:before="0" w:after="0"/>
            </w:pPr>
            <w:r>
              <w:rPr>
                <w:rFonts w:ascii="Times New Roman" w:hAnsi="Times New Roman" w:eastAsia="宋体"/>
                <w:b w:val="0"/>
                <w:sz w:val="21"/>
              </w:rPr>
              <w:t>7.30%</w:t>
            </w:r>
          </w:p>
        </w:tc>
      </w:tr>
      <w:tr>
        <w:trPr>
          <w:cantSplit/>
          <w:trHeight w:val="397"/>
          <w:jc w:val="center"/>
        </w:trPr>
        <w:tc>
          <w:tcPr>
            <w:tcW w:w="575" w:type="dxa"/>
            <w:vAlign w:val="center"/>
          </w:tcPr>
          <w:p>
            <w:pPr>
              <w:spacing w:before="0" w:after="0"/>
            </w:pPr>
            <w:r>
              <w:rPr>
                <w:rFonts w:ascii="Times New Roman" w:hAnsi="Times New Roman" w:eastAsia="宋体"/>
                <w:b w:val="0"/>
                <w:sz w:val="21"/>
              </w:rPr>
              <w:t>5</w:t>
            </w:r>
          </w:p>
        </w:tc>
        <w:tc>
          <w:tcPr>
            <w:tcW w:w="2963" w:type="dxa"/>
            <w:vAlign w:val="center"/>
          </w:tcPr>
          <w:p>
            <w:pPr>
              <w:spacing w:before="0" w:after="0"/>
            </w:pPr>
            <w:r>
              <w:rPr>
                <w:rFonts w:ascii="Times New Roman" w:hAnsi="Times New Roman" w:eastAsia="宋体"/>
                <w:b w:val="0"/>
                <w:sz w:val="21"/>
              </w:rPr>
              <w:t>无锡技凯自动化设备有限公司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289.57</w:t>
            </w:r>
          </w:p>
        </w:tc>
        <w:tc>
          <w:tcPr>
            <w:tcW w:w="1151" w:type="dxa"/>
            <w:vAlign w:val="center"/>
          </w:tcPr>
          <w:p>
            <w:pPr>
              <w:spacing w:before="0" w:after="0"/>
            </w:pPr>
            <w:r>
              <w:rPr>
                <w:rFonts w:ascii="Times New Roman" w:hAnsi="Times New Roman" w:eastAsia="宋体"/>
                <w:b w:val="0"/>
                <w:sz w:val="21"/>
              </w:rPr>
              <w:t>7.26%</w:t>
            </w:r>
          </w:p>
        </w:tc>
      </w:tr>
      <w:tr>
        <w:trPr>
          <w:cantSplit/>
          <w:trHeight w:val="397"/>
          <w:jc w:val="center"/>
        </w:trPr>
        <w:tc>
          <w:tcPr>
            <w:tcW w:w="575" w:type="dxa"/>
            <w:vAlign w:val="center"/>
          </w:tcPr>
          <w:p>
            <w:pPr>
              <w:spacing w:before="0" w:after="0"/>
            </w:pPr>
            <w:r>
              <w:rPr>
                <w:rFonts w:ascii="Times New Roman" w:hAnsi="Times New Roman" w:eastAsia="宋体"/>
                <w:b w:val="0"/>
                <w:sz w:val="21"/>
              </w:rPr>
              <w:t>6</w:t>
            </w:r>
          </w:p>
        </w:tc>
        <w:tc>
          <w:tcPr>
            <w:tcW w:w="2963" w:type="dxa"/>
            <w:vAlign w:val="center"/>
          </w:tcPr>
          <w:p>
            <w:pPr>
              <w:spacing w:before="0" w:after="0"/>
            </w:pPr>
            <w:r>
              <w:rPr>
                <w:rFonts w:ascii="Times New Roman" w:hAnsi="Times New Roman" w:eastAsia="宋体"/>
                <w:b w:val="0"/>
                <w:sz w:val="21"/>
              </w:rPr>
              <w:t>南京天创智能科技股份有限公司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283.56</w:t>
            </w:r>
          </w:p>
        </w:tc>
        <w:tc>
          <w:tcPr>
            <w:tcW w:w="1151" w:type="dxa"/>
            <w:vAlign w:val="center"/>
          </w:tcPr>
          <w:p>
            <w:pPr>
              <w:spacing w:before="0" w:after="0"/>
            </w:pPr>
            <w:r>
              <w:rPr>
                <w:rFonts w:ascii="Times New Roman" w:hAnsi="Times New Roman" w:eastAsia="宋体"/>
                <w:b w:val="0"/>
                <w:sz w:val="21"/>
              </w:rPr>
              <w:t>7.11%</w:t>
            </w:r>
          </w:p>
        </w:tc>
      </w:tr>
      <w:tr>
        <w:trPr>
          <w:cantSplit/>
          <w:trHeight w:val="397"/>
          <w:jc w:val="center"/>
        </w:trPr>
        <w:tc>
          <w:tcPr>
            <w:tcW w:w="575" w:type="dxa"/>
            <w:vAlign w:val="center"/>
          </w:tcPr>
          <w:p>
            <w:pPr>
              <w:spacing w:before="0" w:after="0"/>
            </w:pPr>
            <w:r>
              <w:rPr>
                <w:rFonts w:ascii="Times New Roman" w:hAnsi="Times New Roman" w:eastAsia="宋体"/>
                <w:b w:val="0"/>
                <w:sz w:val="21"/>
              </w:rPr>
              <w:t>7</w:t>
            </w:r>
          </w:p>
        </w:tc>
        <w:tc>
          <w:tcPr>
            <w:tcW w:w="2963" w:type="dxa"/>
            <w:vAlign w:val="center"/>
          </w:tcPr>
          <w:p>
            <w:pPr>
              <w:spacing w:before="0" w:after="0"/>
            </w:pPr>
            <w:r>
              <w:rPr>
                <w:rFonts w:ascii="Times New Roman" w:hAnsi="Times New Roman" w:eastAsia="宋体"/>
                <w:b w:val="0"/>
                <w:sz w:val="21"/>
              </w:rPr>
              <w:t>合肥美嘉福自动化技术有限公司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月结30天</w:t>
            </w:r>
          </w:p>
        </w:tc>
        <w:tc>
          <w:tcPr>
            <w:tcW w:w="1233" w:type="dxa"/>
            <w:vAlign w:val="center"/>
          </w:tcPr>
          <w:p>
            <w:pPr>
              <w:spacing w:before="0" w:after="0"/>
            </w:pPr>
            <w:r>
              <w:rPr>
                <w:rFonts w:ascii="Times New Roman" w:hAnsi="Times New Roman" w:eastAsia="宋体"/>
                <w:b w:val="0"/>
                <w:sz w:val="21"/>
              </w:rPr>
              <w:t>187.44</w:t>
            </w:r>
          </w:p>
        </w:tc>
        <w:tc>
          <w:tcPr>
            <w:tcW w:w="1151" w:type="dxa"/>
            <w:vAlign w:val="center"/>
          </w:tcPr>
          <w:p>
            <w:pPr>
              <w:spacing w:before="0" w:after="0"/>
            </w:pPr>
            <w:r>
              <w:rPr>
                <w:rFonts w:ascii="Times New Roman" w:hAnsi="Times New Roman" w:eastAsia="宋体"/>
                <w:b w:val="0"/>
                <w:sz w:val="21"/>
              </w:rPr>
              <w:t>4.70%</w:t>
            </w:r>
          </w:p>
        </w:tc>
      </w:tr>
      <w:tr>
        <w:trPr>
          <w:cantSplit/>
          <w:trHeight w:val="397"/>
          <w:jc w:val="center"/>
        </w:trPr>
        <w:tc>
          <w:tcPr>
            <w:tcW w:w="575" w:type="dxa"/>
            <w:vAlign w:val="center"/>
          </w:tcPr>
          <w:p>
            <w:pPr>
              <w:spacing w:before="0" w:after="0"/>
            </w:pPr>
            <w:r>
              <w:rPr>
                <w:rFonts w:ascii="Times New Roman" w:hAnsi="Times New Roman" w:eastAsia="宋体"/>
                <w:b w:val="0"/>
                <w:sz w:val="21"/>
              </w:rPr>
              <w:t>8</w:t>
            </w:r>
          </w:p>
        </w:tc>
        <w:tc>
          <w:tcPr>
            <w:tcW w:w="2963" w:type="dxa"/>
            <w:vAlign w:val="center"/>
          </w:tcPr>
          <w:p>
            <w:pPr>
              <w:spacing w:before="0" w:after="0"/>
            </w:pPr>
            <w:r>
              <w:rPr>
                <w:rFonts w:ascii="Times New Roman" w:hAnsi="Times New Roman" w:eastAsia="宋体"/>
                <w:b w:val="0"/>
                <w:sz w:val="21"/>
              </w:rPr>
              <w:t>江苏航豪航空科技有限公司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验收后付款</w:t>
            </w:r>
          </w:p>
        </w:tc>
        <w:tc>
          <w:tcPr>
            <w:tcW w:w="1233" w:type="dxa"/>
            <w:vAlign w:val="center"/>
          </w:tcPr>
          <w:p>
            <w:pPr>
              <w:spacing w:before="0" w:after="0"/>
            </w:pPr>
            <w:r>
              <w:rPr>
                <w:rFonts w:ascii="Times New Roman" w:hAnsi="Times New Roman" w:eastAsia="宋体"/>
                <w:b w:val="0"/>
                <w:sz w:val="21"/>
              </w:rPr>
              <w:t>167.50</w:t>
            </w:r>
          </w:p>
        </w:tc>
        <w:tc>
          <w:tcPr>
            <w:tcW w:w="1151" w:type="dxa"/>
            <w:vAlign w:val="center"/>
          </w:tcPr>
          <w:p>
            <w:pPr>
              <w:spacing w:before="0" w:after="0"/>
            </w:pPr>
            <w:r>
              <w:rPr>
                <w:rFonts w:ascii="Times New Roman" w:hAnsi="Times New Roman" w:eastAsia="宋体"/>
                <w:b w:val="0"/>
                <w:sz w:val="21"/>
              </w:rPr>
              <w:t>4.20%</w:t>
            </w:r>
          </w:p>
        </w:tc>
      </w:tr>
      <w:tr>
        <w:trPr>
          <w:cantSplit/>
          <w:trHeight w:val="397"/>
          <w:jc w:val="center"/>
        </w:trPr>
        <w:tc>
          <w:tcPr>
            <w:tcW w:w="575" w:type="dxa"/>
            <w:vAlign w:val="center"/>
          </w:tcPr>
          <w:p>
            <w:pPr>
              <w:spacing w:before="0" w:after="0"/>
            </w:pPr>
            <w:r>
              <w:rPr>
                <w:rFonts w:ascii="Times New Roman" w:hAnsi="Times New Roman" w:eastAsia="宋体"/>
                <w:b w:val="0"/>
                <w:sz w:val="21"/>
              </w:rPr>
              <w:t>9</w:t>
            </w:r>
          </w:p>
        </w:tc>
        <w:tc>
          <w:tcPr>
            <w:tcW w:w="2963" w:type="dxa"/>
            <w:vAlign w:val="center"/>
          </w:tcPr>
          <w:p>
            <w:pPr>
              <w:spacing w:before="0" w:after="0"/>
            </w:pPr>
            <w:r>
              <w:rPr>
                <w:rFonts w:ascii="Times New Roman" w:hAnsi="Times New Roman" w:eastAsia="宋体"/>
                <w:b w:val="0"/>
                <w:sz w:val="21"/>
              </w:rPr>
              <w:t>RoboForce Inc.</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预付30%</w:t>
            </w:r>
          </w:p>
        </w:tc>
        <w:tc>
          <w:tcPr>
            <w:tcW w:w="1233" w:type="dxa"/>
            <w:vAlign w:val="center"/>
          </w:tcPr>
          <w:p>
            <w:pPr>
              <w:spacing w:before="0" w:after="0"/>
            </w:pPr>
            <w:r>
              <w:rPr>
                <w:rFonts w:ascii="Times New Roman" w:hAnsi="Times New Roman" w:eastAsia="宋体"/>
                <w:b w:val="0"/>
                <w:sz w:val="21"/>
              </w:rPr>
              <w:t>119.92</w:t>
            </w:r>
          </w:p>
        </w:tc>
        <w:tc>
          <w:tcPr>
            <w:tcW w:w="1151" w:type="dxa"/>
            <w:vAlign w:val="center"/>
          </w:tcPr>
          <w:p>
            <w:pPr>
              <w:spacing w:before="0" w:after="0"/>
            </w:pPr>
            <w:r>
              <w:rPr>
                <w:rFonts w:ascii="Times New Roman" w:hAnsi="Times New Roman" w:eastAsia="宋体"/>
                <w:b w:val="0"/>
                <w:sz w:val="21"/>
              </w:rPr>
              <w:t>3.01%</w:t>
            </w:r>
          </w:p>
        </w:tc>
      </w:tr>
      <w:tr>
        <w:trPr>
          <w:cantSplit/>
          <w:trHeight w:val="397"/>
          <w:jc w:val="center"/>
        </w:trPr>
        <w:tc>
          <w:tcPr>
            <w:tcW w:w="575" w:type="dxa"/>
            <w:vAlign w:val="center"/>
          </w:tcPr>
          <w:p>
            <w:pPr>
              <w:spacing w:before="0" w:after="0"/>
            </w:pPr>
            <w:r>
              <w:rPr>
                <w:rFonts w:ascii="Times New Roman" w:hAnsi="Times New Roman" w:eastAsia="宋体"/>
                <w:b w:val="0"/>
                <w:sz w:val="21"/>
              </w:rPr>
              <w:t>10</w:t>
            </w:r>
          </w:p>
        </w:tc>
        <w:tc>
          <w:tcPr>
            <w:tcW w:w="2963" w:type="dxa"/>
            <w:vAlign w:val="center"/>
          </w:tcPr>
          <w:p>
            <w:pPr>
              <w:spacing w:before="0" w:after="0"/>
            </w:pPr>
            <w:r>
              <w:rPr>
                <w:rFonts w:ascii="Times New Roman" w:hAnsi="Times New Roman" w:eastAsia="宋体"/>
                <w:b w:val="0"/>
                <w:sz w:val="21"/>
              </w:rPr>
              <w:t>鸣志电器（常州）有限公司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月结30天</w:t>
            </w:r>
          </w:p>
        </w:tc>
        <w:tc>
          <w:tcPr>
            <w:tcW w:w="1233" w:type="dxa"/>
            <w:vAlign w:val="center"/>
          </w:tcPr>
          <w:p>
            <w:pPr>
              <w:spacing w:before="0" w:after="0"/>
            </w:pPr>
            <w:r>
              <w:rPr>
                <w:rFonts w:ascii="Times New Roman" w:hAnsi="Times New Roman" w:eastAsia="宋体"/>
                <w:b w:val="0"/>
                <w:sz w:val="21"/>
              </w:rPr>
              <w:t>98.02</w:t>
            </w:r>
          </w:p>
        </w:tc>
        <w:tc>
          <w:tcPr>
            <w:tcW w:w="1151" w:type="dxa"/>
            <w:vAlign w:val="center"/>
          </w:tcPr>
          <w:p>
            <w:pPr>
              <w:spacing w:before="0" w:after="0"/>
            </w:pPr>
            <w:r>
              <w:rPr>
                <w:rFonts w:ascii="Times New Roman" w:hAnsi="Times New Roman" w:eastAsia="宋体"/>
                <w:b w:val="0"/>
                <w:sz w:val="21"/>
              </w:rPr>
              <w:t>2.46%</w:t>
            </w:r>
          </w:p>
        </w:tc>
      </w:tr>
      <w:tr>
        <w:trPr>
          <w:cantSplit/>
          <w:trHeight w:val="397"/>
          <w:jc w:val="center"/>
        </w:trPr>
        <w:tc>
          <w:tcPr>
            <w:tcW w:w="575" w:type="dxa"/>
            <w:vAlign w:val="center"/>
          </w:tcPr>
          <w:p>
            <w:pPr>
              <w:spacing w:before="0" w:after="0"/>
            </w:pPr>
            <w:r>
              <w:rPr>
                <w:rFonts w:ascii="Times New Roman" w:hAnsi="Times New Roman" w:eastAsia="宋体"/>
                <w:b w:val="0"/>
                <w:sz w:val="21"/>
              </w:rPr>
            </w:r>
          </w:p>
        </w:tc>
        <w:tc>
          <w:tcPr>
            <w:tcW w:w="2963" w:type="dxa"/>
            <w:vAlign w:val="center"/>
          </w:tcPr>
          <w:p>
            <w:pPr>
              <w:spacing w:before="0" w:after="0"/>
            </w:pPr>
            <w:r>
              <w:rPr>
                <w:rFonts w:ascii="Times New Roman" w:hAnsi="Times New Roman" w:eastAsia="宋体"/>
                <w:b w:val="0"/>
                <w:sz w:val="21"/>
              </w:rPr>
              <w:t>合计</w:t>
            </w:r>
          </w:p>
        </w:tc>
        <w:tc>
          <w:tcPr>
            <w:tcW w:w="1151"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t>3,989.96</w:t>
            </w:r>
          </w:p>
        </w:tc>
        <w:tc>
          <w:tcPr>
            <w:tcW w:w="1151"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资料来源：公司销售台账，销售出库口径，金额为不含税金额</w:t>
      </w:r>
    </w:p>
    <w:p>
      <w:pPr>
        <w:spacing w:line="360" w:lineRule="auto" w:before="120"/>
        <w:ind w:firstLine="480"/>
        <w:jc w:val="both"/>
      </w:pPr>
      <w:r>
        <w:rPr>
          <w:rFonts w:ascii="Times New Roman" w:hAnsi="Times New Roman" w:eastAsia="宋体"/>
          <w:b w:val="0"/>
          <w:sz w:val="24"/>
        </w:rPr>
        <w:t>报告期内，公司前十大产品的销售情况如下表所示：</w:t>
      </w:r>
    </w:p>
    <w:p>
      <w:pPr>
        <w:spacing w:before="120" w:after="60"/>
        <w:jc w:val="center"/>
        <w:keepNext/>
      </w:pPr>
      <w:r>
        <w:rPr>
          <w:rFonts w:ascii="Times New Roman" w:hAnsi="Times New Roman" w:eastAsia="宋体"/>
          <w:b/>
          <w:sz w:val="21"/>
        </w:rPr>
        <w:t>表6  公司前十大产品销售情况</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1828"/>
        <w:gridCol w:w="1825"/>
        <w:gridCol w:w="1551"/>
        <w:gridCol w:w="1551"/>
        <w:gridCol w:w="1551"/>
      </w:tblGrid>
      <w:tr>
        <w:trPr>
          <w:cantSplit/>
          <w:trHeight w:val="397"/>
          <w:tblHeader/>
          <w:jc w:val="center"/>
        </w:trPr>
        <w:tc>
          <w:tcPr>
            <w:tcW w:w="1828" w:type="dxa"/>
            <w:vAlign w:val="center"/>
          </w:tcPr>
          <w:p>
            <w:pPr>
              <w:spacing w:before="0" w:after="0"/>
              <w:jc w:val="center"/>
              <w:keepNext/>
            </w:pPr>
            <w:r>
              <w:rPr>
                <w:rFonts w:ascii="Times New Roman" w:hAnsi="Times New Roman" w:eastAsia="宋体"/>
                <w:b/>
                <w:sz w:val="21"/>
              </w:rPr>
              <w:t>产品类别</w:t>
            </w:r>
          </w:p>
        </w:tc>
        <w:tc>
          <w:tcPr>
            <w:tcW w:w="1825" w:type="dxa"/>
            <w:vAlign w:val="center"/>
          </w:tcPr>
          <w:p>
            <w:pPr>
              <w:spacing w:before="0" w:after="0"/>
              <w:jc w:val="center"/>
              <w:keepNext/>
            </w:pPr>
            <w:r>
              <w:rPr>
                <w:rFonts w:ascii="Times New Roman" w:hAnsi="Times New Roman" w:eastAsia="宋体"/>
                <w:b/>
                <w:sz w:val="21"/>
              </w:rPr>
              <w:t>期间</w:t>
            </w:r>
          </w:p>
        </w:tc>
        <w:tc>
          <w:tcPr>
            <w:tcW w:w="1551" w:type="dxa"/>
            <w:vAlign w:val="center"/>
          </w:tcPr>
          <w:p>
            <w:pPr>
              <w:spacing w:before="0" w:after="0"/>
              <w:jc w:val="center"/>
              <w:keepNext/>
            </w:pPr>
            <w:r>
              <w:rPr>
                <w:rFonts w:ascii="Times New Roman" w:hAnsi="Times New Roman" w:eastAsia="宋体"/>
                <w:b/>
                <w:sz w:val="21"/>
              </w:rPr>
              <w:t>销售数量</w:t>
              <w:br/>
              <w:t>（套）</w:t>
            </w:r>
          </w:p>
        </w:tc>
        <w:tc>
          <w:tcPr>
            <w:tcW w:w="1551" w:type="dxa"/>
            <w:vAlign w:val="center"/>
          </w:tcPr>
          <w:p>
            <w:pPr>
              <w:spacing w:before="0" w:after="0"/>
              <w:jc w:val="center"/>
              <w:keepNext/>
            </w:pPr>
            <w:r>
              <w:rPr>
                <w:rFonts w:ascii="Times New Roman" w:hAnsi="Times New Roman" w:eastAsia="宋体"/>
                <w:b/>
                <w:sz w:val="21"/>
              </w:rPr>
              <w:t>平均单价</w:t>
              <w:br/>
              <w:t>（元）</w:t>
            </w:r>
          </w:p>
        </w:tc>
        <w:tc>
          <w:tcPr>
            <w:tcW w:w="1551" w:type="dxa"/>
            <w:vAlign w:val="center"/>
          </w:tcPr>
          <w:p>
            <w:pPr>
              <w:spacing w:before="0" w:after="0"/>
              <w:jc w:val="center"/>
              <w:keepNext/>
            </w:pPr>
            <w:r>
              <w:rPr>
                <w:rFonts w:ascii="Times New Roman" w:hAnsi="Times New Roman" w:eastAsia="宋体"/>
                <w:b/>
                <w:sz w:val="21"/>
              </w:rPr>
              <w:t>销售金额</w:t>
              <w:br/>
              <w:t>（万元）</w:t>
            </w:r>
          </w:p>
        </w:tc>
      </w:tr>
      <w:tr>
        <w:trPr>
          <w:cantSplit/>
          <w:trHeight w:val="397"/>
          <w:jc w:val="center"/>
        </w:trPr>
        <w:tc>
          <w:tcPr>
            <w:tcW w:w="1828" w:type="dxa"/>
            <w:vAlign w:val="center"/>
          </w:tcPr>
          <w:p>
            <w:pPr>
              <w:spacing w:before="0" w:after="0"/>
            </w:pPr>
            <w:r>
              <w:rPr>
                <w:rFonts w:ascii="Times New Roman" w:hAnsi="Times New Roman" w:eastAsia="宋体"/>
                <w:b w:val="0"/>
                <w:sz w:val="21"/>
              </w:rPr>
              <w:t>动力模组</w:t>
            </w:r>
          </w:p>
        </w:tc>
        <w:tc>
          <w:tcPr>
            <w:tcW w:w="1825" w:type="dxa"/>
            <w:vAlign w:val="center"/>
          </w:tcPr>
          <w:p>
            <w:pPr>
              <w:spacing w:before="0" w:after="0"/>
            </w:pPr>
            <w:r>
              <w:rPr>
                <w:rFonts w:ascii="Times New Roman" w:hAnsi="Times New Roman" w:eastAsia="宋体"/>
                <w:b w:val="0"/>
                <w:sz w:val="21"/>
              </w:rPr>
              <w:t>2025年度</w:t>
            </w:r>
          </w:p>
        </w:tc>
        <w:tc>
          <w:tcPr>
            <w:tcW w:w="1551" w:type="dxa"/>
            <w:vAlign w:val="center"/>
          </w:tcPr>
          <w:p>
            <w:pPr>
              <w:spacing w:before="0" w:after="0"/>
            </w:pPr>
            <w:r>
              <w:rPr>
                <w:rFonts w:ascii="Times New Roman" w:hAnsi="Times New Roman" w:eastAsia="宋体"/>
                <w:b w:val="0"/>
                <w:sz w:val="21"/>
              </w:rPr>
              <w:t>14,404</w:t>
            </w:r>
          </w:p>
        </w:tc>
        <w:tc>
          <w:tcPr>
            <w:tcW w:w="1551" w:type="dxa"/>
            <w:vAlign w:val="center"/>
          </w:tcPr>
          <w:p>
            <w:pPr>
              <w:spacing w:before="0" w:after="0"/>
            </w:pPr>
            <w:r>
              <w:rPr>
                <w:rFonts w:ascii="Times New Roman" w:hAnsi="Times New Roman" w:eastAsia="宋体"/>
                <w:b w:val="0"/>
                <w:sz w:val="21"/>
              </w:rPr>
              <w:t>1,978.24</w:t>
            </w:r>
          </w:p>
        </w:tc>
        <w:tc>
          <w:tcPr>
            <w:tcW w:w="1551" w:type="dxa"/>
            <w:vAlign w:val="center"/>
          </w:tcPr>
          <w:p>
            <w:pPr>
              <w:spacing w:before="0" w:after="0"/>
            </w:pPr>
            <w:r>
              <w:rPr>
                <w:rFonts w:ascii="Times New Roman" w:hAnsi="Times New Roman" w:eastAsia="宋体"/>
                <w:b w:val="0"/>
                <w:sz w:val="21"/>
              </w:rPr>
              <w:t>2,849.46</w:t>
            </w:r>
          </w:p>
        </w:tc>
      </w:tr>
      <w:tr>
        <w:trPr>
          <w:cantSplit/>
          <w:trHeight w:val="397"/>
          <w:jc w:val="center"/>
        </w:trPr>
        <w:tc>
          <w:tcPr>
            <w:tcW w:w="1828" w:type="dxa"/>
            <w:vAlign w:val="center"/>
          </w:tcPr>
          <w:p>
            <w:pPr>
              <w:spacing w:before="0" w:after="0"/>
            </w:pPr>
            <w:r>
              <w:rPr>
                <w:rFonts w:ascii="Times New Roman" w:hAnsi="Times New Roman" w:eastAsia="宋体"/>
                <w:b w:val="0"/>
                <w:sz w:val="21"/>
              </w:rPr>
              <w:t>动力模组</w:t>
            </w:r>
          </w:p>
        </w:tc>
        <w:tc>
          <w:tcPr>
            <w:tcW w:w="1825" w:type="dxa"/>
            <w:vAlign w:val="center"/>
          </w:tcPr>
          <w:p>
            <w:pPr>
              <w:spacing w:before="0" w:after="0"/>
            </w:pPr>
            <w:r>
              <w:rPr>
                <w:rFonts w:ascii="Times New Roman" w:hAnsi="Times New Roman" w:eastAsia="宋体"/>
                <w:b w:val="0"/>
                <w:sz w:val="21"/>
              </w:rPr>
              <w:t>2026年1-7月</w:t>
            </w:r>
          </w:p>
        </w:tc>
        <w:tc>
          <w:tcPr>
            <w:tcW w:w="1551" w:type="dxa"/>
            <w:vAlign w:val="center"/>
          </w:tcPr>
          <w:p>
            <w:pPr>
              <w:spacing w:before="0" w:after="0"/>
            </w:pPr>
            <w:r>
              <w:rPr>
                <w:rFonts w:ascii="Times New Roman" w:hAnsi="Times New Roman" w:eastAsia="宋体"/>
                <w:b w:val="0"/>
                <w:sz w:val="21"/>
              </w:rPr>
              <w:t>46,590</w:t>
            </w:r>
          </w:p>
        </w:tc>
        <w:tc>
          <w:tcPr>
            <w:tcW w:w="1551" w:type="dxa"/>
            <w:vAlign w:val="center"/>
          </w:tcPr>
          <w:p>
            <w:pPr>
              <w:spacing w:before="0" w:after="0"/>
            </w:pPr>
            <w:r>
              <w:rPr>
                <w:rFonts w:ascii="Times New Roman" w:hAnsi="Times New Roman" w:eastAsia="宋体"/>
                <w:b w:val="0"/>
                <w:sz w:val="21"/>
              </w:rPr>
              <w:t>1,757.35</w:t>
            </w:r>
          </w:p>
        </w:tc>
        <w:tc>
          <w:tcPr>
            <w:tcW w:w="1551" w:type="dxa"/>
            <w:vAlign w:val="center"/>
          </w:tcPr>
          <w:p>
            <w:pPr>
              <w:spacing w:before="0" w:after="0"/>
            </w:pPr>
            <w:r>
              <w:rPr>
                <w:rFonts w:ascii="Times New Roman" w:hAnsi="Times New Roman" w:eastAsia="宋体"/>
                <w:b w:val="0"/>
                <w:sz w:val="21"/>
              </w:rPr>
              <w:t>8,187.51</w:t>
            </w:r>
          </w:p>
        </w:tc>
      </w:tr>
      <w:tr>
        <w:trPr>
          <w:cantSplit/>
          <w:trHeight w:val="397"/>
          <w:jc w:val="center"/>
        </w:trPr>
        <w:tc>
          <w:tcPr>
            <w:tcW w:w="1828" w:type="dxa"/>
            <w:vAlign w:val="center"/>
          </w:tcPr>
          <w:p>
            <w:pPr>
              <w:spacing w:before="0" w:after="0"/>
            </w:pPr>
            <w:r>
              <w:rPr>
                <w:rFonts w:ascii="Times New Roman" w:hAnsi="Times New Roman" w:eastAsia="宋体"/>
                <w:b w:val="0"/>
                <w:sz w:val="21"/>
              </w:rPr>
              <w:t>谐波减速机</w:t>
            </w:r>
          </w:p>
        </w:tc>
        <w:tc>
          <w:tcPr>
            <w:tcW w:w="1825" w:type="dxa"/>
            <w:vAlign w:val="center"/>
          </w:tcPr>
          <w:p>
            <w:pPr>
              <w:spacing w:before="0" w:after="0"/>
            </w:pPr>
            <w:r>
              <w:rPr>
                <w:rFonts w:ascii="Times New Roman" w:hAnsi="Times New Roman" w:eastAsia="宋体"/>
                <w:b w:val="0"/>
                <w:sz w:val="21"/>
              </w:rPr>
              <w:t>2025年度</w:t>
            </w:r>
          </w:p>
        </w:tc>
        <w:tc>
          <w:tcPr>
            <w:tcW w:w="1551" w:type="dxa"/>
            <w:vAlign w:val="center"/>
          </w:tcPr>
          <w:p>
            <w:pPr>
              <w:spacing w:before="0" w:after="0"/>
            </w:pPr>
            <w:r>
              <w:rPr>
                <w:rFonts w:ascii="Times New Roman" w:hAnsi="Times New Roman" w:eastAsia="宋体"/>
                <w:b w:val="0"/>
                <w:sz w:val="21"/>
              </w:rPr>
              <w:t>6,340</w:t>
            </w:r>
          </w:p>
        </w:tc>
        <w:tc>
          <w:tcPr>
            <w:tcW w:w="1551" w:type="dxa"/>
            <w:vAlign w:val="center"/>
          </w:tcPr>
          <w:p>
            <w:pPr>
              <w:spacing w:before="0" w:after="0"/>
            </w:pPr>
            <w:r>
              <w:rPr>
                <w:rFonts w:ascii="Times New Roman" w:hAnsi="Times New Roman" w:eastAsia="宋体"/>
                <w:b w:val="0"/>
                <w:sz w:val="21"/>
              </w:rPr>
              <w:t>924.75</w:t>
            </w:r>
          </w:p>
        </w:tc>
        <w:tc>
          <w:tcPr>
            <w:tcW w:w="1551" w:type="dxa"/>
            <w:vAlign w:val="center"/>
          </w:tcPr>
          <w:p>
            <w:pPr>
              <w:spacing w:before="0" w:after="0"/>
            </w:pPr>
            <w:r>
              <w:rPr>
                <w:rFonts w:ascii="Times New Roman" w:hAnsi="Times New Roman" w:eastAsia="宋体"/>
                <w:b w:val="0"/>
                <w:sz w:val="21"/>
              </w:rPr>
              <w:t>586.29</w:t>
            </w:r>
          </w:p>
        </w:tc>
      </w:tr>
      <w:tr>
        <w:trPr>
          <w:cantSplit/>
          <w:trHeight w:val="397"/>
          <w:jc w:val="center"/>
        </w:trPr>
        <w:tc>
          <w:tcPr>
            <w:tcW w:w="1828" w:type="dxa"/>
            <w:vAlign w:val="center"/>
          </w:tcPr>
          <w:p>
            <w:pPr>
              <w:spacing w:before="0" w:after="0"/>
            </w:pPr>
            <w:r>
              <w:rPr>
                <w:rFonts w:ascii="Times New Roman" w:hAnsi="Times New Roman" w:eastAsia="宋体"/>
                <w:b w:val="0"/>
                <w:sz w:val="21"/>
              </w:rPr>
              <w:t>谐波减速机</w:t>
            </w:r>
          </w:p>
        </w:tc>
        <w:tc>
          <w:tcPr>
            <w:tcW w:w="1825" w:type="dxa"/>
            <w:vAlign w:val="center"/>
          </w:tcPr>
          <w:p>
            <w:pPr>
              <w:spacing w:before="0" w:after="0"/>
            </w:pPr>
            <w:r>
              <w:rPr>
                <w:rFonts w:ascii="Times New Roman" w:hAnsi="Times New Roman" w:eastAsia="宋体"/>
                <w:b w:val="0"/>
                <w:sz w:val="21"/>
              </w:rPr>
              <w:t>2026年1-7月</w:t>
            </w:r>
          </w:p>
        </w:tc>
        <w:tc>
          <w:tcPr>
            <w:tcW w:w="1551" w:type="dxa"/>
            <w:vAlign w:val="center"/>
          </w:tcPr>
          <w:p>
            <w:pPr>
              <w:spacing w:before="0" w:after="0"/>
            </w:pPr>
            <w:r>
              <w:rPr>
                <w:rFonts w:ascii="Times New Roman" w:hAnsi="Times New Roman" w:eastAsia="宋体"/>
                <w:b w:val="0"/>
                <w:sz w:val="21"/>
              </w:rPr>
              <w:t>8,828</w:t>
            </w:r>
          </w:p>
        </w:tc>
        <w:tc>
          <w:tcPr>
            <w:tcW w:w="1551" w:type="dxa"/>
            <w:vAlign w:val="center"/>
          </w:tcPr>
          <w:p>
            <w:pPr>
              <w:spacing w:before="0" w:after="0"/>
            </w:pPr>
            <w:r>
              <w:rPr>
                <w:rFonts w:ascii="Times New Roman" w:hAnsi="Times New Roman" w:eastAsia="宋体"/>
                <w:b w:val="0"/>
                <w:sz w:val="21"/>
              </w:rPr>
              <w:t>575.08</w:t>
            </w:r>
          </w:p>
        </w:tc>
        <w:tc>
          <w:tcPr>
            <w:tcW w:w="1551" w:type="dxa"/>
            <w:vAlign w:val="center"/>
          </w:tcPr>
          <w:p>
            <w:pPr>
              <w:spacing w:before="0" w:after="0"/>
            </w:pPr>
            <w:r>
              <w:rPr>
                <w:rFonts w:ascii="Times New Roman" w:hAnsi="Times New Roman" w:eastAsia="宋体"/>
                <w:b w:val="0"/>
                <w:sz w:val="21"/>
              </w:rPr>
              <w:t>507.68</w:t>
            </w:r>
          </w:p>
        </w:tc>
      </w:tr>
      <w:tr>
        <w:trPr>
          <w:cantSplit/>
          <w:trHeight w:val="397"/>
          <w:jc w:val="center"/>
        </w:trPr>
        <w:tc>
          <w:tcPr>
            <w:tcW w:w="1828" w:type="dxa"/>
            <w:vAlign w:val="center"/>
          </w:tcPr>
          <w:p>
            <w:pPr>
              <w:spacing w:before="0" w:after="0"/>
            </w:pPr>
            <w:r>
              <w:rPr>
                <w:rFonts w:ascii="Times New Roman" w:hAnsi="Times New Roman" w:eastAsia="宋体"/>
                <w:b w:val="0"/>
                <w:sz w:val="21"/>
              </w:rPr>
              <w:t>平台组件</w:t>
            </w:r>
          </w:p>
        </w:tc>
        <w:tc>
          <w:tcPr>
            <w:tcW w:w="1825" w:type="dxa"/>
            <w:vAlign w:val="center"/>
          </w:tcPr>
          <w:p>
            <w:pPr>
              <w:spacing w:before="0" w:after="0"/>
            </w:pPr>
            <w:r>
              <w:rPr>
                <w:rFonts w:ascii="Times New Roman" w:hAnsi="Times New Roman" w:eastAsia="宋体"/>
                <w:b w:val="0"/>
                <w:sz w:val="21"/>
              </w:rPr>
              <w:t>2025年度</w:t>
            </w:r>
          </w:p>
        </w:tc>
        <w:tc>
          <w:tcPr>
            <w:tcW w:w="1551" w:type="dxa"/>
            <w:vAlign w:val="center"/>
          </w:tcPr>
          <w:p>
            <w:pPr>
              <w:spacing w:before="0" w:after="0"/>
            </w:pPr>
            <w:r>
              <w:rPr>
                <w:rFonts w:ascii="Times New Roman" w:hAnsi="Times New Roman" w:eastAsia="宋体"/>
                <w:b w:val="0"/>
                <w:sz w:val="21"/>
              </w:rPr>
              <w:t>1,060</w:t>
            </w:r>
          </w:p>
        </w:tc>
        <w:tc>
          <w:tcPr>
            <w:tcW w:w="1551" w:type="dxa"/>
            <w:vAlign w:val="center"/>
          </w:tcPr>
          <w:p>
            <w:pPr>
              <w:spacing w:before="0" w:after="0"/>
            </w:pPr>
            <w:r>
              <w:rPr>
                <w:rFonts w:ascii="Times New Roman" w:hAnsi="Times New Roman" w:eastAsia="宋体"/>
                <w:b w:val="0"/>
                <w:sz w:val="21"/>
              </w:rPr>
              <w:t>4,755.55</w:t>
            </w:r>
          </w:p>
        </w:tc>
        <w:tc>
          <w:tcPr>
            <w:tcW w:w="1551" w:type="dxa"/>
            <w:vAlign w:val="center"/>
          </w:tcPr>
          <w:p>
            <w:pPr>
              <w:spacing w:before="0" w:after="0"/>
            </w:pPr>
            <w:r>
              <w:rPr>
                <w:rFonts w:ascii="Times New Roman" w:hAnsi="Times New Roman" w:eastAsia="宋体"/>
                <w:b w:val="0"/>
                <w:sz w:val="21"/>
              </w:rPr>
              <w:t>504.09</w:t>
            </w:r>
          </w:p>
        </w:tc>
      </w:tr>
      <w:tr>
        <w:trPr>
          <w:cantSplit/>
          <w:trHeight w:val="397"/>
          <w:jc w:val="center"/>
        </w:trPr>
        <w:tc>
          <w:tcPr>
            <w:tcW w:w="1828" w:type="dxa"/>
            <w:vAlign w:val="center"/>
          </w:tcPr>
          <w:p>
            <w:pPr>
              <w:spacing w:before="0" w:after="0"/>
            </w:pPr>
            <w:r>
              <w:rPr>
                <w:rFonts w:ascii="Times New Roman" w:hAnsi="Times New Roman" w:eastAsia="宋体"/>
                <w:b w:val="0"/>
                <w:sz w:val="21"/>
              </w:rPr>
              <w:t>平台组件</w:t>
            </w:r>
          </w:p>
        </w:tc>
        <w:tc>
          <w:tcPr>
            <w:tcW w:w="1825" w:type="dxa"/>
            <w:vAlign w:val="center"/>
          </w:tcPr>
          <w:p>
            <w:pPr>
              <w:spacing w:before="0" w:after="0"/>
            </w:pPr>
            <w:r>
              <w:rPr>
                <w:rFonts w:ascii="Times New Roman" w:hAnsi="Times New Roman" w:eastAsia="宋体"/>
                <w:b w:val="0"/>
                <w:sz w:val="21"/>
              </w:rPr>
              <w:t>2026年1-7月</w:t>
            </w:r>
          </w:p>
        </w:tc>
        <w:tc>
          <w:tcPr>
            <w:tcW w:w="1551" w:type="dxa"/>
            <w:vAlign w:val="center"/>
          </w:tcPr>
          <w:p>
            <w:pPr>
              <w:spacing w:before="0" w:after="0"/>
            </w:pPr>
            <w:r>
              <w:rPr>
                <w:rFonts w:ascii="Times New Roman" w:hAnsi="Times New Roman" w:eastAsia="宋体"/>
                <w:b w:val="0"/>
                <w:sz w:val="21"/>
              </w:rPr>
              <w:t>731</w:t>
            </w:r>
          </w:p>
        </w:tc>
        <w:tc>
          <w:tcPr>
            <w:tcW w:w="1551" w:type="dxa"/>
            <w:vAlign w:val="center"/>
          </w:tcPr>
          <w:p>
            <w:pPr>
              <w:spacing w:before="0" w:after="0"/>
            </w:pPr>
            <w:r>
              <w:rPr>
                <w:rFonts w:ascii="Times New Roman" w:hAnsi="Times New Roman" w:eastAsia="宋体"/>
                <w:b w:val="0"/>
                <w:sz w:val="21"/>
              </w:rPr>
              <w:t>8,443.26</w:t>
            </w:r>
          </w:p>
        </w:tc>
        <w:tc>
          <w:tcPr>
            <w:tcW w:w="1551" w:type="dxa"/>
            <w:vAlign w:val="center"/>
          </w:tcPr>
          <w:p>
            <w:pPr>
              <w:spacing w:before="0" w:after="0"/>
            </w:pPr>
            <w:r>
              <w:rPr>
                <w:rFonts w:ascii="Times New Roman" w:hAnsi="Times New Roman" w:eastAsia="宋体"/>
                <w:b w:val="0"/>
                <w:sz w:val="21"/>
              </w:rPr>
              <w:t>617.20</w:t>
            </w:r>
          </w:p>
        </w:tc>
      </w:tr>
    </w:tbl>
    <w:p>
      <w:pPr>
        <w:spacing w:before="0" w:after="120"/>
        <w:jc w:val="both"/>
      </w:pPr>
      <w:r>
        <w:rPr>
          <w:rFonts w:ascii="Times New Roman" w:hAnsi="Times New Roman" w:eastAsia="宋体"/>
          <w:b w:val="0"/>
          <w:sz w:val="21"/>
        </w:rPr>
        <w:t>资料来源：公司销售台账。上表为各产品类别前十大产品的小计数</w:t>
      </w:r>
    </w:p>
    <w:p>
      <w:pPr>
        <w:spacing w:line="360" w:lineRule="auto" w:before="120"/>
        <w:ind w:firstLine="480"/>
        <w:jc w:val="both"/>
      </w:pPr>
      <w:r>
        <w:rPr>
          <w:rFonts w:ascii="Times New Roman" w:hAnsi="Times New Roman" w:eastAsia="宋体"/>
          <w:b w:val="0"/>
          <w:sz w:val="24"/>
        </w:rPr>
        <w:t>动力模组的平均单价由2025年度的1,978.24元降至2026年1-7月的1,757.35元。同期智元创新占前十大客户销售额的比例由38.33%升至55.87%，该客户的产品定价低于其他客户，产品结构变化是平均单价下降的主要原因。</w:t>
      </w:r>
    </w:p>
    <w:p>
      <w:pPr>
        <w:spacing w:line="360" w:lineRule="auto" w:before="120"/>
        <w:ind w:firstLine="482"/>
        <w:jc w:val="both"/>
      </w:pPr>
      <w:r>
        <w:rPr>
          <w:rFonts w:ascii="Times New Roman" w:hAnsi="Times New Roman" w:eastAsia="宋体"/>
          <w:b/>
          <w:sz w:val="24"/>
        </w:rPr>
        <w:t>（六）采购情况</w:t>
      </w:r>
    </w:p>
    <w:p>
      <w:pPr>
        <w:spacing w:line="360" w:lineRule="auto" w:before="120"/>
        <w:ind w:firstLine="480"/>
        <w:jc w:val="both"/>
      </w:pPr>
      <w:r>
        <w:rPr>
          <w:rFonts w:ascii="Times New Roman" w:hAnsi="Times New Roman" w:eastAsia="宋体"/>
          <w:b w:val="0"/>
          <w:sz w:val="24"/>
        </w:rPr>
        <w:t>报告期内，公司采购及委外加工金额如下表所示：</w:t>
      </w:r>
    </w:p>
    <w:p>
      <w:pPr>
        <w:spacing w:before="120" w:after="60"/>
        <w:jc w:val="center"/>
        <w:keepNext/>
      </w:pPr>
      <w:r>
        <w:rPr>
          <w:rFonts w:ascii="Times New Roman" w:hAnsi="Times New Roman" w:eastAsia="宋体"/>
          <w:b/>
          <w:sz w:val="21"/>
        </w:rPr>
        <w:t>表7  公司采购内容构成</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127"/>
        <w:gridCol w:w="1835"/>
        <w:gridCol w:w="1158"/>
        <w:gridCol w:w="2028"/>
        <w:gridCol w:w="1158"/>
      </w:tblGrid>
      <w:tr>
        <w:trPr>
          <w:cantSplit/>
          <w:trHeight w:val="397"/>
          <w:tblHeader/>
          <w:jc w:val="center"/>
        </w:trPr>
        <w:tc>
          <w:tcPr>
            <w:tcW w:w="2127" w:type="dxa"/>
            <w:vAlign w:val="center"/>
          </w:tcPr>
          <w:p>
            <w:pPr>
              <w:spacing w:before="0" w:after="0"/>
              <w:jc w:val="center"/>
              <w:keepNext/>
            </w:pPr>
            <w:r>
              <w:rPr>
                <w:rFonts w:ascii="Times New Roman" w:hAnsi="Times New Roman" w:eastAsia="宋体"/>
                <w:b/>
                <w:sz w:val="21"/>
              </w:rPr>
              <w:t>物料类别</w:t>
            </w:r>
          </w:p>
        </w:tc>
        <w:tc>
          <w:tcPr>
            <w:tcW w:w="1835" w:type="dxa"/>
            <w:vAlign w:val="center"/>
          </w:tcPr>
          <w:p>
            <w:pPr>
              <w:spacing w:before="0" w:after="0"/>
              <w:jc w:val="center"/>
              <w:keepNext/>
            </w:pPr>
            <w:r>
              <w:rPr>
                <w:rFonts w:ascii="Times New Roman" w:hAnsi="Times New Roman" w:eastAsia="宋体"/>
                <w:b/>
                <w:sz w:val="21"/>
              </w:rPr>
              <w:t>2025年度</w:t>
              <w:br/>
              <w:t>（万元）</w:t>
            </w:r>
          </w:p>
        </w:tc>
        <w:tc>
          <w:tcPr>
            <w:tcW w:w="1158" w:type="dxa"/>
            <w:vAlign w:val="center"/>
          </w:tcPr>
          <w:p>
            <w:pPr>
              <w:spacing w:before="0" w:after="0"/>
              <w:jc w:val="center"/>
              <w:keepNext/>
            </w:pPr>
            <w:r>
              <w:rPr>
                <w:rFonts w:ascii="Times New Roman" w:hAnsi="Times New Roman" w:eastAsia="宋体"/>
                <w:b/>
                <w:sz w:val="21"/>
              </w:rPr>
              <w:t>占比</w:t>
            </w:r>
          </w:p>
        </w:tc>
        <w:tc>
          <w:tcPr>
            <w:tcW w:w="2028" w:type="dxa"/>
            <w:vAlign w:val="center"/>
          </w:tcPr>
          <w:p>
            <w:pPr>
              <w:spacing w:before="0" w:after="0"/>
              <w:jc w:val="center"/>
              <w:keepNext/>
            </w:pPr>
            <w:r>
              <w:rPr>
                <w:rFonts w:ascii="Times New Roman" w:hAnsi="Times New Roman" w:eastAsia="宋体"/>
                <w:b/>
                <w:sz w:val="21"/>
              </w:rPr>
              <w:t>2026年1-7月</w:t>
              <w:br/>
              <w:t>（万元）</w:t>
            </w:r>
          </w:p>
        </w:tc>
        <w:tc>
          <w:tcPr>
            <w:tcW w:w="1158" w:type="dxa"/>
            <w:vAlign w:val="center"/>
          </w:tcPr>
          <w:p>
            <w:pPr>
              <w:spacing w:before="0" w:after="0"/>
              <w:jc w:val="center"/>
              <w:keepNext/>
            </w:pPr>
            <w:r>
              <w:rPr>
                <w:rFonts w:ascii="Times New Roman" w:hAnsi="Times New Roman" w:eastAsia="宋体"/>
                <w:b/>
                <w:sz w:val="21"/>
              </w:rPr>
              <w:t>占比</w:t>
            </w:r>
          </w:p>
        </w:tc>
      </w:tr>
      <w:tr>
        <w:trPr>
          <w:cantSplit/>
          <w:trHeight w:val="397"/>
          <w:jc w:val="center"/>
        </w:trPr>
        <w:tc>
          <w:tcPr>
            <w:tcW w:w="2127" w:type="dxa"/>
            <w:vAlign w:val="center"/>
          </w:tcPr>
          <w:p>
            <w:pPr>
              <w:spacing w:before="0" w:after="0"/>
            </w:pPr>
            <w:r>
              <w:rPr>
                <w:rFonts w:ascii="Times New Roman" w:hAnsi="Times New Roman" w:eastAsia="宋体"/>
                <w:b w:val="0"/>
                <w:sz w:val="21"/>
              </w:rPr>
              <w:t>电子元器件</w:t>
            </w:r>
          </w:p>
        </w:tc>
        <w:tc>
          <w:tcPr>
            <w:tcW w:w="1835" w:type="dxa"/>
            <w:vAlign w:val="center"/>
          </w:tcPr>
          <w:p>
            <w:pPr>
              <w:spacing w:before="0" w:after="0"/>
            </w:pPr>
            <w:r>
              <w:rPr>
                <w:rFonts w:ascii="Times New Roman" w:hAnsi="Times New Roman" w:eastAsia="宋体"/>
                <w:b w:val="0"/>
                <w:sz w:val="21"/>
              </w:rPr>
              <w:t>2,212.91</w:t>
            </w:r>
          </w:p>
        </w:tc>
        <w:tc>
          <w:tcPr>
            <w:tcW w:w="1158" w:type="dxa"/>
            <w:vAlign w:val="center"/>
          </w:tcPr>
          <w:p>
            <w:pPr>
              <w:spacing w:before="0" w:after="0"/>
            </w:pPr>
            <w:r>
              <w:rPr>
                <w:rFonts w:ascii="Times New Roman" w:hAnsi="Times New Roman" w:eastAsia="宋体"/>
                <w:b w:val="0"/>
                <w:sz w:val="21"/>
              </w:rPr>
              <w:t>33.54%</w:t>
            </w:r>
          </w:p>
        </w:tc>
        <w:tc>
          <w:tcPr>
            <w:tcW w:w="2028" w:type="dxa"/>
            <w:vAlign w:val="center"/>
          </w:tcPr>
          <w:p>
            <w:pPr>
              <w:spacing w:before="0" w:after="0"/>
            </w:pPr>
            <w:r>
              <w:rPr>
                <w:rFonts w:ascii="Times New Roman" w:hAnsi="Times New Roman" w:eastAsia="宋体"/>
                <w:b w:val="0"/>
                <w:sz w:val="21"/>
              </w:rPr>
              <w:t>4,867.63</w:t>
            </w:r>
          </w:p>
        </w:tc>
        <w:tc>
          <w:tcPr>
            <w:tcW w:w="1158" w:type="dxa"/>
            <w:vAlign w:val="center"/>
          </w:tcPr>
          <w:p>
            <w:pPr>
              <w:spacing w:before="0" w:after="0"/>
            </w:pPr>
            <w:r>
              <w:rPr>
                <w:rFonts w:ascii="Times New Roman" w:hAnsi="Times New Roman" w:eastAsia="宋体"/>
                <w:b w:val="0"/>
                <w:sz w:val="21"/>
              </w:rPr>
              <w:t>36.32%</w:t>
            </w:r>
          </w:p>
        </w:tc>
      </w:tr>
      <w:tr>
        <w:trPr>
          <w:cantSplit/>
          <w:trHeight w:val="397"/>
          <w:jc w:val="center"/>
        </w:trPr>
        <w:tc>
          <w:tcPr>
            <w:tcW w:w="2127" w:type="dxa"/>
            <w:vAlign w:val="center"/>
          </w:tcPr>
          <w:p>
            <w:pPr>
              <w:spacing w:before="0" w:after="0"/>
            </w:pPr>
            <w:r>
              <w:rPr>
                <w:rFonts w:ascii="Times New Roman" w:hAnsi="Times New Roman" w:eastAsia="宋体"/>
                <w:b w:val="0"/>
                <w:sz w:val="21"/>
              </w:rPr>
              <w:t>零件</w:t>
            </w:r>
          </w:p>
        </w:tc>
        <w:tc>
          <w:tcPr>
            <w:tcW w:w="1835" w:type="dxa"/>
            <w:vAlign w:val="center"/>
          </w:tcPr>
          <w:p>
            <w:pPr>
              <w:spacing w:before="0" w:after="0"/>
            </w:pPr>
            <w:r>
              <w:rPr>
                <w:rFonts w:ascii="Times New Roman" w:hAnsi="Times New Roman" w:eastAsia="宋体"/>
                <w:b w:val="0"/>
                <w:sz w:val="21"/>
              </w:rPr>
              <w:t>1,895.00</w:t>
            </w:r>
          </w:p>
        </w:tc>
        <w:tc>
          <w:tcPr>
            <w:tcW w:w="1158" w:type="dxa"/>
            <w:vAlign w:val="center"/>
          </w:tcPr>
          <w:p>
            <w:pPr>
              <w:spacing w:before="0" w:after="0"/>
            </w:pPr>
            <w:r>
              <w:rPr>
                <w:rFonts w:ascii="Times New Roman" w:hAnsi="Times New Roman" w:eastAsia="宋体"/>
                <w:b w:val="0"/>
                <w:sz w:val="21"/>
              </w:rPr>
              <w:t>28.72%</w:t>
            </w:r>
          </w:p>
        </w:tc>
        <w:tc>
          <w:tcPr>
            <w:tcW w:w="2028" w:type="dxa"/>
            <w:vAlign w:val="center"/>
          </w:tcPr>
          <w:p>
            <w:pPr>
              <w:spacing w:before="0" w:after="0"/>
            </w:pPr>
            <w:r>
              <w:rPr>
                <w:rFonts w:ascii="Times New Roman" w:hAnsi="Times New Roman" w:eastAsia="宋体"/>
                <w:b w:val="0"/>
                <w:sz w:val="21"/>
              </w:rPr>
              <w:t>3,329.76</w:t>
            </w:r>
          </w:p>
        </w:tc>
        <w:tc>
          <w:tcPr>
            <w:tcW w:w="1158" w:type="dxa"/>
            <w:vAlign w:val="center"/>
          </w:tcPr>
          <w:p>
            <w:pPr>
              <w:spacing w:before="0" w:after="0"/>
            </w:pPr>
            <w:r>
              <w:rPr>
                <w:rFonts w:ascii="Times New Roman" w:hAnsi="Times New Roman" w:eastAsia="宋体"/>
                <w:b w:val="0"/>
                <w:sz w:val="21"/>
              </w:rPr>
              <w:t>24.85%</w:t>
            </w:r>
          </w:p>
        </w:tc>
      </w:tr>
      <w:tr>
        <w:trPr>
          <w:cantSplit/>
          <w:trHeight w:val="397"/>
          <w:jc w:val="center"/>
        </w:trPr>
        <w:tc>
          <w:tcPr>
            <w:tcW w:w="2127" w:type="dxa"/>
            <w:vAlign w:val="center"/>
          </w:tcPr>
          <w:p>
            <w:pPr>
              <w:spacing w:before="0" w:after="0"/>
            </w:pPr>
            <w:r>
              <w:rPr>
                <w:rFonts w:ascii="Times New Roman" w:hAnsi="Times New Roman" w:eastAsia="宋体"/>
                <w:b w:val="0"/>
                <w:sz w:val="21"/>
              </w:rPr>
              <w:t>标准件</w:t>
            </w:r>
          </w:p>
        </w:tc>
        <w:tc>
          <w:tcPr>
            <w:tcW w:w="1835" w:type="dxa"/>
            <w:vAlign w:val="center"/>
          </w:tcPr>
          <w:p>
            <w:pPr>
              <w:spacing w:before="0" w:after="0"/>
            </w:pPr>
            <w:r>
              <w:rPr>
                <w:rFonts w:ascii="Times New Roman" w:hAnsi="Times New Roman" w:eastAsia="宋体"/>
                <w:b w:val="0"/>
                <w:sz w:val="21"/>
              </w:rPr>
              <w:t>1,015.11</w:t>
            </w:r>
          </w:p>
        </w:tc>
        <w:tc>
          <w:tcPr>
            <w:tcW w:w="1158" w:type="dxa"/>
            <w:vAlign w:val="center"/>
          </w:tcPr>
          <w:p>
            <w:pPr>
              <w:spacing w:before="0" w:after="0"/>
            </w:pPr>
            <w:r>
              <w:rPr>
                <w:rFonts w:ascii="Times New Roman" w:hAnsi="Times New Roman" w:eastAsia="宋体"/>
                <w:b w:val="0"/>
                <w:sz w:val="21"/>
              </w:rPr>
              <w:t>15.38%</w:t>
            </w:r>
          </w:p>
        </w:tc>
        <w:tc>
          <w:tcPr>
            <w:tcW w:w="2028" w:type="dxa"/>
            <w:vAlign w:val="center"/>
          </w:tcPr>
          <w:p>
            <w:pPr>
              <w:spacing w:before="0" w:after="0"/>
            </w:pPr>
            <w:r>
              <w:rPr>
                <w:rFonts w:ascii="Times New Roman" w:hAnsi="Times New Roman" w:eastAsia="宋体"/>
                <w:b w:val="0"/>
                <w:sz w:val="21"/>
              </w:rPr>
              <w:t>2,491.22</w:t>
            </w:r>
          </w:p>
        </w:tc>
        <w:tc>
          <w:tcPr>
            <w:tcW w:w="1158" w:type="dxa"/>
            <w:vAlign w:val="center"/>
          </w:tcPr>
          <w:p>
            <w:pPr>
              <w:spacing w:before="0" w:after="0"/>
            </w:pPr>
            <w:r>
              <w:rPr>
                <w:rFonts w:ascii="Times New Roman" w:hAnsi="Times New Roman" w:eastAsia="宋体"/>
                <w:b w:val="0"/>
                <w:sz w:val="21"/>
              </w:rPr>
              <w:t>18.59%</w:t>
            </w:r>
          </w:p>
        </w:tc>
      </w:tr>
      <w:tr>
        <w:trPr>
          <w:cantSplit/>
          <w:trHeight w:val="397"/>
          <w:jc w:val="center"/>
        </w:trPr>
        <w:tc>
          <w:tcPr>
            <w:tcW w:w="2127" w:type="dxa"/>
            <w:vAlign w:val="center"/>
          </w:tcPr>
          <w:p>
            <w:pPr>
              <w:spacing w:before="0" w:after="0"/>
            </w:pPr>
            <w:r>
              <w:rPr>
                <w:rFonts w:ascii="Times New Roman" w:hAnsi="Times New Roman" w:eastAsia="宋体"/>
                <w:b w:val="0"/>
                <w:sz w:val="21"/>
              </w:rPr>
              <w:t>原材料</w:t>
            </w:r>
          </w:p>
        </w:tc>
        <w:tc>
          <w:tcPr>
            <w:tcW w:w="1835" w:type="dxa"/>
            <w:vAlign w:val="center"/>
          </w:tcPr>
          <w:p>
            <w:pPr>
              <w:spacing w:before="0" w:after="0"/>
            </w:pPr>
            <w:r>
              <w:rPr>
                <w:rFonts w:ascii="Times New Roman" w:hAnsi="Times New Roman" w:eastAsia="宋体"/>
                <w:b w:val="0"/>
                <w:sz w:val="21"/>
              </w:rPr>
              <w:t>676.64</w:t>
            </w:r>
          </w:p>
        </w:tc>
        <w:tc>
          <w:tcPr>
            <w:tcW w:w="1158" w:type="dxa"/>
            <w:vAlign w:val="center"/>
          </w:tcPr>
          <w:p>
            <w:pPr>
              <w:spacing w:before="0" w:after="0"/>
            </w:pPr>
            <w:r>
              <w:rPr>
                <w:rFonts w:ascii="Times New Roman" w:hAnsi="Times New Roman" w:eastAsia="宋体"/>
                <w:b w:val="0"/>
                <w:sz w:val="21"/>
              </w:rPr>
              <w:t>10.25%</w:t>
            </w:r>
          </w:p>
        </w:tc>
        <w:tc>
          <w:tcPr>
            <w:tcW w:w="2028" w:type="dxa"/>
            <w:vAlign w:val="center"/>
          </w:tcPr>
          <w:p>
            <w:pPr>
              <w:spacing w:before="0" w:after="0"/>
            </w:pPr>
            <w:r>
              <w:rPr>
                <w:rFonts w:ascii="Times New Roman" w:hAnsi="Times New Roman" w:eastAsia="宋体"/>
                <w:b w:val="0"/>
                <w:sz w:val="21"/>
              </w:rPr>
              <w:t>1,037.51</w:t>
            </w:r>
          </w:p>
        </w:tc>
        <w:tc>
          <w:tcPr>
            <w:tcW w:w="1158" w:type="dxa"/>
            <w:vAlign w:val="center"/>
          </w:tcPr>
          <w:p>
            <w:pPr>
              <w:spacing w:before="0" w:after="0"/>
            </w:pPr>
            <w:r>
              <w:rPr>
                <w:rFonts w:ascii="Times New Roman" w:hAnsi="Times New Roman" w:eastAsia="宋体"/>
                <w:b w:val="0"/>
                <w:sz w:val="21"/>
              </w:rPr>
              <w:t>7.74%</w:t>
            </w:r>
          </w:p>
        </w:tc>
      </w:tr>
      <w:tr>
        <w:trPr>
          <w:cantSplit/>
          <w:trHeight w:val="397"/>
          <w:jc w:val="center"/>
        </w:trPr>
        <w:tc>
          <w:tcPr>
            <w:tcW w:w="2127" w:type="dxa"/>
            <w:vAlign w:val="center"/>
          </w:tcPr>
          <w:p>
            <w:pPr>
              <w:spacing w:before="0" w:after="0"/>
            </w:pPr>
            <w:r>
              <w:rPr>
                <w:rFonts w:ascii="Times New Roman" w:hAnsi="Times New Roman" w:eastAsia="宋体"/>
                <w:b w:val="0"/>
                <w:sz w:val="21"/>
              </w:rPr>
              <w:t>半成品</w:t>
            </w:r>
          </w:p>
        </w:tc>
        <w:tc>
          <w:tcPr>
            <w:tcW w:w="1835" w:type="dxa"/>
            <w:vAlign w:val="center"/>
          </w:tcPr>
          <w:p>
            <w:pPr>
              <w:spacing w:before="0" w:after="0"/>
            </w:pPr>
            <w:r>
              <w:rPr>
                <w:rFonts w:ascii="Times New Roman" w:hAnsi="Times New Roman" w:eastAsia="宋体"/>
                <w:b w:val="0"/>
                <w:sz w:val="21"/>
              </w:rPr>
              <w:t>70.68</w:t>
            </w:r>
          </w:p>
        </w:tc>
        <w:tc>
          <w:tcPr>
            <w:tcW w:w="1158" w:type="dxa"/>
            <w:vAlign w:val="center"/>
          </w:tcPr>
          <w:p>
            <w:pPr>
              <w:spacing w:before="0" w:after="0"/>
            </w:pPr>
            <w:r>
              <w:rPr>
                <w:rFonts w:ascii="Times New Roman" w:hAnsi="Times New Roman" w:eastAsia="宋体"/>
                <w:b w:val="0"/>
                <w:sz w:val="21"/>
              </w:rPr>
              <w:t>1.07%</w:t>
            </w:r>
          </w:p>
        </w:tc>
        <w:tc>
          <w:tcPr>
            <w:tcW w:w="2028" w:type="dxa"/>
            <w:vAlign w:val="center"/>
          </w:tcPr>
          <w:p>
            <w:pPr>
              <w:spacing w:before="0" w:after="0"/>
            </w:pPr>
            <w:r>
              <w:rPr>
                <w:rFonts w:ascii="Times New Roman" w:hAnsi="Times New Roman" w:eastAsia="宋体"/>
                <w:b w:val="0"/>
                <w:sz w:val="21"/>
              </w:rPr>
              <w:t>1,060.10</w:t>
            </w:r>
          </w:p>
        </w:tc>
        <w:tc>
          <w:tcPr>
            <w:tcW w:w="1158" w:type="dxa"/>
            <w:vAlign w:val="center"/>
          </w:tcPr>
          <w:p>
            <w:pPr>
              <w:spacing w:before="0" w:after="0"/>
            </w:pPr>
            <w:r>
              <w:rPr>
                <w:rFonts w:ascii="Times New Roman" w:hAnsi="Times New Roman" w:eastAsia="宋体"/>
                <w:b w:val="0"/>
                <w:sz w:val="21"/>
              </w:rPr>
              <w:t>7.91%</w:t>
            </w:r>
          </w:p>
        </w:tc>
      </w:tr>
      <w:tr>
        <w:trPr>
          <w:cantSplit/>
          <w:trHeight w:val="397"/>
          <w:jc w:val="center"/>
        </w:trPr>
        <w:tc>
          <w:tcPr>
            <w:tcW w:w="2127" w:type="dxa"/>
            <w:vAlign w:val="center"/>
          </w:tcPr>
          <w:p>
            <w:pPr>
              <w:spacing w:before="0" w:after="0"/>
            </w:pPr>
            <w:r>
              <w:rPr>
                <w:rFonts w:ascii="Times New Roman" w:hAnsi="Times New Roman" w:eastAsia="宋体"/>
                <w:b w:val="0"/>
                <w:sz w:val="21"/>
              </w:rPr>
              <w:t>工量夹具刀具</w:t>
            </w:r>
          </w:p>
        </w:tc>
        <w:tc>
          <w:tcPr>
            <w:tcW w:w="1835" w:type="dxa"/>
            <w:vAlign w:val="center"/>
          </w:tcPr>
          <w:p>
            <w:pPr>
              <w:spacing w:before="0" w:after="0"/>
            </w:pPr>
            <w:r>
              <w:rPr>
                <w:rFonts w:ascii="Times New Roman" w:hAnsi="Times New Roman" w:eastAsia="宋体"/>
                <w:b w:val="0"/>
                <w:sz w:val="21"/>
              </w:rPr>
              <w:t>228.79</w:t>
            </w:r>
          </w:p>
        </w:tc>
        <w:tc>
          <w:tcPr>
            <w:tcW w:w="1158" w:type="dxa"/>
            <w:vAlign w:val="center"/>
          </w:tcPr>
          <w:p>
            <w:pPr>
              <w:spacing w:before="0" w:after="0"/>
            </w:pPr>
            <w:r>
              <w:rPr>
                <w:rFonts w:ascii="Times New Roman" w:hAnsi="Times New Roman" w:eastAsia="宋体"/>
                <w:b w:val="0"/>
                <w:sz w:val="21"/>
              </w:rPr>
              <w:t>3.47%</w:t>
            </w:r>
          </w:p>
        </w:tc>
        <w:tc>
          <w:tcPr>
            <w:tcW w:w="2028" w:type="dxa"/>
            <w:vAlign w:val="center"/>
          </w:tcPr>
          <w:p>
            <w:pPr>
              <w:spacing w:before="0" w:after="0"/>
            </w:pPr>
            <w:r>
              <w:rPr>
                <w:rFonts w:ascii="Times New Roman" w:hAnsi="Times New Roman" w:eastAsia="宋体"/>
                <w:b w:val="0"/>
                <w:sz w:val="21"/>
              </w:rPr>
              <w:t>353.03</w:t>
            </w:r>
          </w:p>
        </w:tc>
        <w:tc>
          <w:tcPr>
            <w:tcW w:w="1158" w:type="dxa"/>
            <w:vAlign w:val="center"/>
          </w:tcPr>
          <w:p>
            <w:pPr>
              <w:spacing w:before="0" w:after="0"/>
            </w:pPr>
            <w:r>
              <w:rPr>
                <w:rFonts w:ascii="Times New Roman" w:hAnsi="Times New Roman" w:eastAsia="宋体"/>
                <w:b w:val="0"/>
                <w:sz w:val="21"/>
              </w:rPr>
              <w:t>2.63%</w:t>
            </w:r>
          </w:p>
        </w:tc>
      </w:tr>
      <w:tr>
        <w:trPr>
          <w:cantSplit/>
          <w:trHeight w:val="397"/>
          <w:jc w:val="center"/>
        </w:trPr>
        <w:tc>
          <w:tcPr>
            <w:tcW w:w="2127" w:type="dxa"/>
            <w:vAlign w:val="center"/>
          </w:tcPr>
          <w:p>
            <w:pPr>
              <w:spacing w:before="0" w:after="0"/>
            </w:pPr>
            <w:r>
              <w:rPr>
                <w:rFonts w:ascii="Times New Roman" w:hAnsi="Times New Roman" w:eastAsia="宋体"/>
                <w:b w:val="0"/>
                <w:sz w:val="21"/>
              </w:rPr>
              <w:t>其他</w:t>
            </w:r>
          </w:p>
        </w:tc>
        <w:tc>
          <w:tcPr>
            <w:tcW w:w="1835" w:type="dxa"/>
            <w:vAlign w:val="center"/>
          </w:tcPr>
          <w:p>
            <w:pPr>
              <w:spacing w:before="0" w:after="0"/>
            </w:pPr>
            <w:r>
              <w:rPr>
                <w:rFonts w:ascii="Times New Roman" w:hAnsi="Times New Roman" w:eastAsia="宋体"/>
                <w:b w:val="0"/>
                <w:sz w:val="21"/>
              </w:rPr>
              <w:t>498.96</w:t>
            </w:r>
          </w:p>
        </w:tc>
        <w:tc>
          <w:tcPr>
            <w:tcW w:w="1158" w:type="dxa"/>
            <w:vAlign w:val="center"/>
          </w:tcPr>
          <w:p>
            <w:pPr>
              <w:spacing w:before="0" w:after="0"/>
            </w:pPr>
            <w:r>
              <w:rPr>
                <w:rFonts w:ascii="Times New Roman" w:hAnsi="Times New Roman" w:eastAsia="宋体"/>
                <w:b w:val="0"/>
                <w:sz w:val="21"/>
              </w:rPr>
              <w:t>7.56%</w:t>
            </w:r>
          </w:p>
        </w:tc>
        <w:tc>
          <w:tcPr>
            <w:tcW w:w="2028" w:type="dxa"/>
            <w:vAlign w:val="center"/>
          </w:tcPr>
          <w:p>
            <w:pPr>
              <w:spacing w:before="0" w:after="0"/>
            </w:pPr>
            <w:r>
              <w:rPr>
                <w:rFonts w:ascii="Times New Roman" w:hAnsi="Times New Roman" w:eastAsia="宋体"/>
                <w:b w:val="0"/>
                <w:sz w:val="21"/>
              </w:rPr>
              <w:t>263.04</w:t>
            </w:r>
          </w:p>
        </w:tc>
        <w:tc>
          <w:tcPr>
            <w:tcW w:w="1158" w:type="dxa"/>
            <w:vAlign w:val="center"/>
          </w:tcPr>
          <w:p>
            <w:pPr>
              <w:spacing w:before="0" w:after="0"/>
            </w:pPr>
            <w:r>
              <w:rPr>
                <w:rFonts w:ascii="Times New Roman" w:hAnsi="Times New Roman" w:eastAsia="宋体"/>
                <w:b w:val="0"/>
                <w:sz w:val="21"/>
              </w:rPr>
              <w:t>1.96%</w:t>
            </w:r>
          </w:p>
        </w:tc>
      </w:tr>
      <w:tr>
        <w:trPr>
          <w:cantSplit/>
          <w:trHeight w:val="397"/>
          <w:jc w:val="center"/>
        </w:trPr>
        <w:tc>
          <w:tcPr>
            <w:tcW w:w="2127" w:type="dxa"/>
            <w:vAlign w:val="center"/>
          </w:tcPr>
          <w:p>
            <w:pPr>
              <w:spacing w:before="0" w:after="0"/>
            </w:pPr>
            <w:r>
              <w:rPr>
                <w:rFonts w:ascii="Times New Roman" w:hAnsi="Times New Roman" w:eastAsia="宋体"/>
                <w:b w:val="0"/>
                <w:sz w:val="21"/>
              </w:rPr>
              <w:t>合计</w:t>
            </w:r>
          </w:p>
        </w:tc>
        <w:tc>
          <w:tcPr>
            <w:tcW w:w="1835" w:type="dxa"/>
            <w:vAlign w:val="center"/>
          </w:tcPr>
          <w:p>
            <w:pPr>
              <w:spacing w:before="0" w:after="0"/>
            </w:pPr>
            <w:r>
              <w:rPr>
                <w:rFonts w:ascii="Times New Roman" w:hAnsi="Times New Roman" w:eastAsia="宋体"/>
                <w:b w:val="0"/>
                <w:sz w:val="21"/>
              </w:rPr>
              <w:t>6,598.10</w:t>
            </w:r>
          </w:p>
        </w:tc>
        <w:tc>
          <w:tcPr>
            <w:tcW w:w="1158" w:type="dxa"/>
            <w:vAlign w:val="center"/>
          </w:tcPr>
          <w:p>
            <w:pPr>
              <w:spacing w:before="0" w:after="0"/>
            </w:pPr>
            <w:r>
              <w:rPr>
                <w:rFonts w:ascii="Times New Roman" w:hAnsi="Times New Roman" w:eastAsia="宋体"/>
                <w:b w:val="0"/>
                <w:sz w:val="21"/>
              </w:rPr>
              <w:t>100.00%</w:t>
            </w:r>
          </w:p>
        </w:tc>
        <w:tc>
          <w:tcPr>
            <w:tcW w:w="2028" w:type="dxa"/>
            <w:vAlign w:val="center"/>
          </w:tcPr>
          <w:p>
            <w:pPr>
              <w:spacing w:before="0" w:after="0"/>
            </w:pPr>
            <w:r>
              <w:rPr>
                <w:rFonts w:ascii="Times New Roman" w:hAnsi="Times New Roman" w:eastAsia="宋体"/>
                <w:b w:val="0"/>
                <w:sz w:val="21"/>
              </w:rPr>
              <w:t>13,402.30</w:t>
            </w:r>
          </w:p>
        </w:tc>
        <w:tc>
          <w:tcPr>
            <w:tcW w:w="1158"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资料来源：公司采购及委外明细账，金额为不含税金额</w:t>
      </w:r>
    </w:p>
    <w:p>
      <w:pPr>
        <w:spacing w:line="360" w:lineRule="auto" w:before="120"/>
        <w:ind w:firstLine="480"/>
        <w:jc w:val="both"/>
      </w:pPr>
      <w:r>
        <w:rPr>
          <w:rFonts w:ascii="Times New Roman" w:hAnsi="Times New Roman" w:eastAsia="宋体"/>
          <w:b w:val="0"/>
          <w:sz w:val="24"/>
        </w:rPr>
        <w:t>上述金额中包含委外加工。2025年度和2026年1-7月，公司委外加工金额分别为501.07万元和1,238.33万元，占各期采购总额的7.59%和9.24%，委外内容主要为涂层处理、机械加工和电路板贴片。</w:t>
      </w:r>
    </w:p>
    <w:p>
      <w:pPr>
        <w:spacing w:before="120" w:after="60"/>
        <w:jc w:val="center"/>
        <w:keepNext/>
      </w:pPr>
      <w:r>
        <w:rPr>
          <w:rFonts w:ascii="Times New Roman" w:hAnsi="Times New Roman" w:eastAsia="宋体"/>
          <w:b/>
          <w:sz w:val="21"/>
        </w:rPr>
        <w:t>表8  公司主要采购材料情况（2026年1-7月，电子元器件类）</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898"/>
        <w:gridCol w:w="2511"/>
        <w:gridCol w:w="2897"/>
      </w:tblGrid>
      <w:tr>
        <w:trPr>
          <w:cantSplit/>
          <w:trHeight w:val="397"/>
          <w:tblHeader/>
          <w:jc w:val="center"/>
        </w:trPr>
        <w:tc>
          <w:tcPr>
            <w:tcW w:w="2898" w:type="dxa"/>
            <w:vAlign w:val="center"/>
          </w:tcPr>
          <w:p>
            <w:pPr>
              <w:spacing w:before="0" w:after="0"/>
              <w:jc w:val="center"/>
              <w:keepNext/>
            </w:pPr>
            <w:r>
              <w:rPr>
                <w:rFonts w:ascii="Times New Roman" w:hAnsi="Times New Roman" w:eastAsia="宋体"/>
                <w:b/>
                <w:sz w:val="21"/>
              </w:rPr>
              <w:t>材料名称</w:t>
            </w:r>
          </w:p>
        </w:tc>
        <w:tc>
          <w:tcPr>
            <w:tcW w:w="2511" w:type="dxa"/>
            <w:vAlign w:val="center"/>
          </w:tcPr>
          <w:p>
            <w:pPr>
              <w:spacing w:before="0" w:after="0"/>
              <w:jc w:val="center"/>
              <w:keepNext/>
            </w:pPr>
            <w:r>
              <w:rPr>
                <w:rFonts w:ascii="Times New Roman" w:hAnsi="Times New Roman" w:eastAsia="宋体"/>
                <w:b/>
                <w:sz w:val="21"/>
              </w:rPr>
              <w:t>采购数量（个）</w:t>
            </w:r>
          </w:p>
        </w:tc>
        <w:tc>
          <w:tcPr>
            <w:tcW w:w="2897" w:type="dxa"/>
            <w:vAlign w:val="center"/>
          </w:tcPr>
          <w:p>
            <w:pPr>
              <w:spacing w:before="0" w:after="0"/>
              <w:jc w:val="center"/>
              <w:keepNext/>
            </w:pPr>
            <w:r>
              <w:rPr>
                <w:rFonts w:ascii="Times New Roman" w:hAnsi="Times New Roman" w:eastAsia="宋体"/>
                <w:b/>
                <w:sz w:val="21"/>
              </w:rPr>
              <w:t>不含税采购金额（万元）</w:t>
            </w:r>
          </w:p>
        </w:tc>
      </w:tr>
      <w:tr>
        <w:trPr>
          <w:cantSplit/>
          <w:trHeight w:val="397"/>
          <w:jc w:val="center"/>
        </w:trPr>
        <w:tc>
          <w:tcPr>
            <w:tcW w:w="2898" w:type="dxa"/>
            <w:vAlign w:val="center"/>
          </w:tcPr>
          <w:p>
            <w:pPr>
              <w:spacing w:before="0" w:after="0"/>
            </w:pPr>
            <w:r>
              <w:rPr>
                <w:rFonts w:ascii="Times New Roman" w:hAnsi="Times New Roman" w:eastAsia="宋体"/>
                <w:b w:val="0"/>
                <w:sz w:val="21"/>
              </w:rPr>
              <w:t>电机（含三相电机）</w:t>
            </w:r>
          </w:p>
        </w:tc>
        <w:tc>
          <w:tcPr>
            <w:tcW w:w="2511" w:type="dxa"/>
            <w:vAlign w:val="center"/>
          </w:tcPr>
          <w:p>
            <w:pPr>
              <w:spacing w:before="0" w:after="0"/>
            </w:pPr>
            <w:r>
              <w:rPr>
                <w:rFonts w:ascii="Times New Roman" w:hAnsi="Times New Roman" w:eastAsia="宋体"/>
                <w:b w:val="0"/>
                <w:sz w:val="21"/>
              </w:rPr>
              <w:t>48,476</w:t>
            </w:r>
          </w:p>
        </w:tc>
        <w:tc>
          <w:tcPr>
            <w:tcW w:w="2897" w:type="dxa"/>
            <w:vAlign w:val="center"/>
          </w:tcPr>
          <w:p>
            <w:pPr>
              <w:spacing w:before="0" w:after="0"/>
            </w:pPr>
            <w:r>
              <w:rPr>
                <w:rFonts w:ascii="Times New Roman" w:hAnsi="Times New Roman" w:eastAsia="宋体"/>
                <w:b w:val="0"/>
                <w:sz w:val="21"/>
              </w:rPr>
              <w:t>792.12</w:t>
            </w:r>
          </w:p>
        </w:tc>
      </w:tr>
      <w:tr>
        <w:trPr>
          <w:cantSplit/>
          <w:trHeight w:val="397"/>
          <w:jc w:val="center"/>
        </w:trPr>
        <w:tc>
          <w:tcPr>
            <w:tcW w:w="2898" w:type="dxa"/>
            <w:vAlign w:val="center"/>
          </w:tcPr>
          <w:p>
            <w:pPr>
              <w:spacing w:before="0" w:after="0"/>
            </w:pPr>
            <w:r>
              <w:rPr>
                <w:rFonts w:ascii="Times New Roman" w:hAnsi="Times New Roman" w:eastAsia="宋体"/>
                <w:b w:val="0"/>
                <w:sz w:val="21"/>
              </w:rPr>
              <w:t>磁环</w:t>
            </w:r>
          </w:p>
        </w:tc>
        <w:tc>
          <w:tcPr>
            <w:tcW w:w="2511" w:type="dxa"/>
            <w:vAlign w:val="center"/>
          </w:tcPr>
          <w:p>
            <w:pPr>
              <w:spacing w:before="0" w:after="0"/>
            </w:pPr>
            <w:r>
              <w:rPr>
                <w:rFonts w:ascii="Times New Roman" w:hAnsi="Times New Roman" w:eastAsia="宋体"/>
                <w:b w:val="0"/>
                <w:sz w:val="21"/>
              </w:rPr>
              <w:t>57,305</w:t>
            </w:r>
          </w:p>
        </w:tc>
        <w:tc>
          <w:tcPr>
            <w:tcW w:w="2897" w:type="dxa"/>
            <w:vAlign w:val="center"/>
          </w:tcPr>
          <w:p>
            <w:pPr>
              <w:spacing w:before="0" w:after="0"/>
            </w:pPr>
            <w:r>
              <w:rPr>
                <w:rFonts w:ascii="Times New Roman" w:hAnsi="Times New Roman" w:eastAsia="宋体"/>
                <w:b w:val="0"/>
                <w:sz w:val="21"/>
              </w:rPr>
              <w:t>362.78</w:t>
            </w:r>
          </w:p>
        </w:tc>
      </w:tr>
      <w:tr>
        <w:trPr>
          <w:cantSplit/>
          <w:trHeight w:val="397"/>
          <w:jc w:val="center"/>
        </w:trPr>
        <w:tc>
          <w:tcPr>
            <w:tcW w:w="2898" w:type="dxa"/>
            <w:vAlign w:val="center"/>
          </w:tcPr>
          <w:p>
            <w:pPr>
              <w:spacing w:before="0" w:after="0"/>
            </w:pPr>
            <w:r>
              <w:rPr>
                <w:rFonts w:ascii="Times New Roman" w:hAnsi="Times New Roman" w:eastAsia="宋体"/>
                <w:b w:val="0"/>
                <w:sz w:val="21"/>
              </w:rPr>
              <w:t>编码器</w:t>
            </w:r>
          </w:p>
        </w:tc>
        <w:tc>
          <w:tcPr>
            <w:tcW w:w="2511" w:type="dxa"/>
            <w:vAlign w:val="center"/>
          </w:tcPr>
          <w:p>
            <w:pPr>
              <w:spacing w:before="0" w:after="0"/>
            </w:pPr>
            <w:r>
              <w:rPr>
                <w:rFonts w:ascii="Times New Roman" w:hAnsi="Times New Roman" w:eastAsia="宋体"/>
                <w:b w:val="0"/>
                <w:sz w:val="21"/>
              </w:rPr>
              <w:t>29,245</w:t>
            </w:r>
          </w:p>
        </w:tc>
        <w:tc>
          <w:tcPr>
            <w:tcW w:w="2897" w:type="dxa"/>
            <w:vAlign w:val="center"/>
          </w:tcPr>
          <w:p>
            <w:pPr>
              <w:spacing w:before="0" w:after="0"/>
            </w:pPr>
            <w:r>
              <w:rPr>
                <w:rFonts w:ascii="Times New Roman" w:hAnsi="Times New Roman" w:eastAsia="宋体"/>
                <w:b w:val="0"/>
                <w:sz w:val="21"/>
              </w:rPr>
              <w:t>352.07</w:t>
            </w:r>
          </w:p>
        </w:tc>
      </w:tr>
      <w:tr>
        <w:trPr>
          <w:cantSplit/>
          <w:trHeight w:val="397"/>
          <w:jc w:val="center"/>
        </w:trPr>
        <w:tc>
          <w:tcPr>
            <w:tcW w:w="2898" w:type="dxa"/>
            <w:vAlign w:val="center"/>
          </w:tcPr>
          <w:p>
            <w:pPr>
              <w:spacing w:before="0" w:after="0"/>
            </w:pPr>
            <w:r>
              <w:rPr>
                <w:rFonts w:ascii="Times New Roman" w:hAnsi="Times New Roman" w:eastAsia="宋体"/>
                <w:b w:val="0"/>
                <w:sz w:val="21"/>
              </w:rPr>
              <w:t>编码器芯片</w:t>
            </w:r>
          </w:p>
        </w:tc>
        <w:tc>
          <w:tcPr>
            <w:tcW w:w="2511" w:type="dxa"/>
            <w:vAlign w:val="center"/>
          </w:tcPr>
          <w:p>
            <w:pPr>
              <w:spacing w:before="0" w:after="0"/>
            </w:pPr>
            <w:r>
              <w:rPr>
                <w:rFonts w:ascii="Times New Roman" w:hAnsi="Times New Roman" w:eastAsia="宋体"/>
                <w:b w:val="0"/>
                <w:sz w:val="21"/>
              </w:rPr>
              <w:t>49,290</w:t>
            </w:r>
          </w:p>
        </w:tc>
        <w:tc>
          <w:tcPr>
            <w:tcW w:w="2897" w:type="dxa"/>
            <w:vAlign w:val="center"/>
          </w:tcPr>
          <w:p>
            <w:pPr>
              <w:spacing w:before="0" w:after="0"/>
            </w:pPr>
            <w:r>
              <w:rPr>
                <w:rFonts w:ascii="Times New Roman" w:hAnsi="Times New Roman" w:eastAsia="宋体"/>
                <w:b w:val="0"/>
                <w:sz w:val="21"/>
              </w:rPr>
              <w:t>323.98</w:t>
            </w:r>
          </w:p>
        </w:tc>
      </w:tr>
      <w:tr>
        <w:trPr>
          <w:cantSplit/>
          <w:trHeight w:val="397"/>
          <w:jc w:val="center"/>
        </w:trPr>
        <w:tc>
          <w:tcPr>
            <w:tcW w:w="2898" w:type="dxa"/>
            <w:vAlign w:val="center"/>
          </w:tcPr>
          <w:p>
            <w:pPr>
              <w:spacing w:before="0" w:after="0"/>
            </w:pPr>
            <w:r>
              <w:rPr>
                <w:rFonts w:ascii="Times New Roman" w:hAnsi="Times New Roman" w:eastAsia="宋体"/>
                <w:b w:val="0"/>
                <w:sz w:val="21"/>
              </w:rPr>
              <w:t>伺服驱动芯片</w:t>
            </w:r>
          </w:p>
        </w:tc>
        <w:tc>
          <w:tcPr>
            <w:tcW w:w="2511" w:type="dxa"/>
            <w:vAlign w:val="center"/>
          </w:tcPr>
          <w:p>
            <w:pPr>
              <w:spacing w:before="0" w:after="0"/>
            </w:pPr>
            <w:r>
              <w:rPr>
                <w:rFonts w:ascii="Times New Roman" w:hAnsi="Times New Roman" w:eastAsia="宋体"/>
                <w:b w:val="0"/>
                <w:sz w:val="21"/>
              </w:rPr>
              <w:t>32,998</w:t>
            </w:r>
          </w:p>
        </w:tc>
        <w:tc>
          <w:tcPr>
            <w:tcW w:w="2897" w:type="dxa"/>
            <w:vAlign w:val="center"/>
          </w:tcPr>
          <w:p>
            <w:pPr>
              <w:spacing w:before="0" w:after="0"/>
            </w:pPr>
            <w:r>
              <w:rPr>
                <w:rFonts w:ascii="Times New Roman" w:hAnsi="Times New Roman" w:eastAsia="宋体"/>
                <w:b w:val="0"/>
                <w:sz w:val="21"/>
              </w:rPr>
              <w:t>189.41</w:t>
            </w:r>
          </w:p>
        </w:tc>
      </w:tr>
      <w:tr>
        <w:trPr>
          <w:cantSplit/>
          <w:trHeight w:val="397"/>
          <w:jc w:val="center"/>
        </w:trPr>
        <w:tc>
          <w:tcPr>
            <w:tcW w:w="2898" w:type="dxa"/>
            <w:vAlign w:val="center"/>
          </w:tcPr>
          <w:p>
            <w:pPr>
              <w:spacing w:before="0" w:after="0"/>
            </w:pPr>
            <w:r>
              <w:rPr>
                <w:rFonts w:ascii="Times New Roman" w:hAnsi="Times New Roman" w:eastAsia="宋体"/>
                <w:b w:val="0"/>
                <w:sz w:val="21"/>
              </w:rPr>
              <w:t>贴片电容</w:t>
            </w:r>
          </w:p>
        </w:tc>
        <w:tc>
          <w:tcPr>
            <w:tcW w:w="2511" w:type="dxa"/>
            <w:vAlign w:val="center"/>
          </w:tcPr>
          <w:p>
            <w:pPr>
              <w:spacing w:before="0" w:after="0"/>
            </w:pPr>
            <w:r>
              <w:rPr>
                <w:rFonts w:ascii="Times New Roman" w:hAnsi="Times New Roman" w:eastAsia="宋体"/>
                <w:b w:val="0"/>
                <w:sz w:val="21"/>
              </w:rPr>
              <w:t>1,603,972</w:t>
            </w:r>
          </w:p>
        </w:tc>
        <w:tc>
          <w:tcPr>
            <w:tcW w:w="2897" w:type="dxa"/>
            <w:vAlign w:val="center"/>
          </w:tcPr>
          <w:p>
            <w:pPr>
              <w:spacing w:before="0" w:after="0"/>
            </w:pPr>
            <w:r>
              <w:rPr>
                <w:rFonts w:ascii="Times New Roman" w:hAnsi="Times New Roman" w:eastAsia="宋体"/>
                <w:b w:val="0"/>
                <w:sz w:val="21"/>
              </w:rPr>
              <w:t>144.04</w:t>
            </w:r>
          </w:p>
        </w:tc>
      </w:tr>
      <w:tr>
        <w:trPr>
          <w:cantSplit/>
          <w:trHeight w:val="397"/>
          <w:jc w:val="center"/>
        </w:trPr>
        <w:tc>
          <w:tcPr>
            <w:tcW w:w="2898" w:type="dxa"/>
            <w:vAlign w:val="center"/>
          </w:tcPr>
          <w:p>
            <w:pPr>
              <w:spacing w:before="0" w:after="0"/>
            </w:pPr>
            <w:r>
              <w:rPr>
                <w:rFonts w:ascii="Times New Roman" w:hAnsi="Times New Roman" w:eastAsia="宋体"/>
                <w:b w:val="0"/>
                <w:sz w:val="21"/>
              </w:rPr>
              <w:t>前十大材料小计</w:t>
            </w:r>
          </w:p>
        </w:tc>
        <w:tc>
          <w:tcPr>
            <w:tcW w:w="2511" w:type="dxa"/>
            <w:vAlign w:val="center"/>
          </w:tcPr>
          <w:p>
            <w:pPr>
              <w:spacing w:before="0" w:after="0"/>
            </w:pPr>
            <w:r>
              <w:rPr>
                <w:rFonts w:ascii="Times New Roman" w:hAnsi="Times New Roman" w:eastAsia="宋体"/>
                <w:b w:val="0"/>
                <w:sz w:val="21"/>
              </w:rPr>
              <w:t>1,821,286</w:t>
            </w:r>
          </w:p>
        </w:tc>
        <w:tc>
          <w:tcPr>
            <w:tcW w:w="2897" w:type="dxa"/>
            <w:vAlign w:val="center"/>
          </w:tcPr>
          <w:p>
            <w:pPr>
              <w:spacing w:before="0" w:after="0"/>
            </w:pPr>
            <w:r>
              <w:rPr>
                <w:rFonts w:ascii="Times New Roman" w:hAnsi="Times New Roman" w:eastAsia="宋体"/>
                <w:b w:val="0"/>
                <w:sz w:val="21"/>
              </w:rPr>
              <w:t>2,164.40</w:t>
            </w:r>
          </w:p>
        </w:tc>
      </w:tr>
    </w:tbl>
    <w:p>
      <w:pPr>
        <w:spacing w:before="0" w:after="120"/>
        <w:jc w:val="both"/>
      </w:pPr>
      <w:r>
        <w:rPr>
          <w:rFonts w:ascii="Times New Roman" w:hAnsi="Times New Roman" w:eastAsia="宋体"/>
          <w:b w:val="0"/>
          <w:sz w:val="21"/>
        </w:rPr>
        <w:t>资料来源：公司采购台账。同一品名下多个物料编码已合并列示</w:t>
      </w:r>
    </w:p>
    <w:p>
      <w:pPr>
        <w:spacing w:line="360" w:lineRule="auto" w:before="120"/>
        <w:ind w:firstLine="480"/>
        <w:jc w:val="both"/>
      </w:pPr>
      <w:r>
        <w:rPr>
          <w:rFonts w:ascii="Times New Roman" w:hAnsi="Times New Roman" w:eastAsia="宋体"/>
          <w:b w:val="0"/>
          <w:sz w:val="24"/>
        </w:rPr>
        <w:t>电子元器件为公司采购金额最大的物料类别。2025年度，该类别前十大材料的采购金额为830.25万元。编码器芯片的采购数量持续高于成品编码器，与公司自制编码板的生产安排一致。</w:t>
      </w:r>
    </w:p>
    <w:p>
      <w:pPr>
        <w:spacing w:before="120" w:after="60"/>
        <w:jc w:val="center"/>
        <w:keepNext/>
      </w:pPr>
      <w:r>
        <w:rPr>
          <w:rFonts w:ascii="Times New Roman" w:hAnsi="Times New Roman" w:eastAsia="宋体"/>
          <w:b/>
          <w:sz w:val="21"/>
        </w:rPr>
        <w:t>表9  公司前十大供应商采购情况（2026年1-7月）</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81"/>
        <w:gridCol w:w="2993"/>
        <w:gridCol w:w="1412"/>
        <w:gridCol w:w="913"/>
        <w:gridCol w:w="1245"/>
        <w:gridCol w:w="1162"/>
      </w:tblGrid>
      <w:tr>
        <w:trPr>
          <w:cantSplit/>
          <w:trHeight w:val="397"/>
          <w:tblHeader/>
          <w:jc w:val="center"/>
        </w:trPr>
        <w:tc>
          <w:tcPr>
            <w:tcW w:w="581" w:type="dxa"/>
            <w:vAlign w:val="center"/>
          </w:tcPr>
          <w:p>
            <w:pPr>
              <w:spacing w:before="0" w:after="0"/>
              <w:jc w:val="center"/>
              <w:keepNext/>
            </w:pPr>
            <w:r>
              <w:rPr>
                <w:rFonts w:ascii="Times New Roman" w:hAnsi="Times New Roman" w:eastAsia="宋体"/>
                <w:b/>
                <w:sz w:val="21"/>
              </w:rPr>
              <w:t>序号</w:t>
            </w:r>
          </w:p>
        </w:tc>
        <w:tc>
          <w:tcPr>
            <w:tcW w:w="2993" w:type="dxa"/>
            <w:vAlign w:val="center"/>
          </w:tcPr>
          <w:p>
            <w:pPr>
              <w:spacing w:before="0" w:after="0"/>
              <w:jc w:val="center"/>
              <w:keepNext/>
            </w:pPr>
            <w:r>
              <w:rPr>
                <w:rFonts w:ascii="Times New Roman" w:hAnsi="Times New Roman" w:eastAsia="宋体"/>
                <w:b/>
                <w:sz w:val="21"/>
              </w:rPr>
              <w:t>供应商名称</w:t>
            </w:r>
          </w:p>
        </w:tc>
        <w:tc>
          <w:tcPr>
            <w:tcW w:w="1412" w:type="dxa"/>
            <w:vAlign w:val="center"/>
          </w:tcPr>
          <w:p>
            <w:pPr>
              <w:spacing w:before="0" w:after="0"/>
              <w:jc w:val="center"/>
              <w:keepNext/>
            </w:pPr>
            <w:r>
              <w:rPr>
                <w:rFonts w:ascii="Times New Roman" w:hAnsi="Times New Roman" w:eastAsia="宋体"/>
                <w:b/>
                <w:sz w:val="21"/>
              </w:rPr>
              <w:t>采购内容</w:t>
            </w:r>
          </w:p>
        </w:tc>
        <w:tc>
          <w:tcPr>
            <w:tcW w:w="913" w:type="dxa"/>
            <w:vAlign w:val="center"/>
          </w:tcPr>
          <w:p>
            <w:pPr>
              <w:spacing w:before="0" w:after="0"/>
              <w:jc w:val="center"/>
              <w:keepNext/>
            </w:pPr>
            <w:r>
              <w:rPr>
                <w:rFonts w:ascii="Times New Roman" w:hAnsi="Times New Roman" w:eastAsia="宋体"/>
                <w:b/>
                <w:sz w:val="21"/>
              </w:rPr>
              <w:t>信用期</w:t>
            </w:r>
          </w:p>
        </w:tc>
        <w:tc>
          <w:tcPr>
            <w:tcW w:w="1245" w:type="dxa"/>
            <w:vAlign w:val="center"/>
          </w:tcPr>
          <w:p>
            <w:pPr>
              <w:spacing w:before="0" w:after="0"/>
              <w:jc w:val="center"/>
              <w:keepNext/>
            </w:pPr>
            <w:r>
              <w:rPr>
                <w:rFonts w:ascii="Times New Roman" w:hAnsi="Times New Roman" w:eastAsia="宋体"/>
                <w:b/>
                <w:sz w:val="21"/>
              </w:rPr>
              <w:t>采购金额</w:t>
              <w:br/>
              <w:t>（万元）</w:t>
            </w:r>
          </w:p>
        </w:tc>
        <w:tc>
          <w:tcPr>
            <w:tcW w:w="1162"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81" w:type="dxa"/>
            <w:vAlign w:val="center"/>
          </w:tcPr>
          <w:p>
            <w:pPr>
              <w:spacing w:before="0" w:after="0"/>
            </w:pPr>
            <w:r>
              <w:rPr>
                <w:rFonts w:ascii="Times New Roman" w:hAnsi="Times New Roman" w:eastAsia="宋体"/>
                <w:b w:val="0"/>
                <w:sz w:val="21"/>
              </w:rPr>
              <w:t>1</w:t>
            </w:r>
          </w:p>
        </w:tc>
        <w:tc>
          <w:tcPr>
            <w:tcW w:w="2993" w:type="dxa"/>
            <w:vAlign w:val="center"/>
          </w:tcPr>
          <w:p>
            <w:pPr>
              <w:spacing w:before="0" w:after="0"/>
            </w:pPr>
            <w:r>
              <w:rPr>
                <w:rFonts w:ascii="Times New Roman" w:hAnsi="Times New Roman" w:eastAsia="宋体"/>
                <w:b w:val="0"/>
                <w:sz w:val="21"/>
              </w:rPr>
              <w:t>且浦格物（浙江）智能制造有限公司</w:t>
            </w:r>
          </w:p>
        </w:tc>
        <w:tc>
          <w:tcPr>
            <w:tcW w:w="1412" w:type="dxa"/>
            <w:vAlign w:val="center"/>
          </w:tcPr>
          <w:p>
            <w:pPr>
              <w:spacing w:before="0" w:after="0"/>
            </w:pPr>
            <w:r>
              <w:rPr>
                <w:rFonts w:ascii="Times New Roman" w:hAnsi="Times New Roman" w:eastAsia="宋体"/>
                <w:b w:val="0"/>
                <w:sz w:val="21"/>
              </w:rPr>
              <w:t>驱动板、编码板</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1,157.68</w:t>
            </w:r>
          </w:p>
        </w:tc>
        <w:tc>
          <w:tcPr>
            <w:tcW w:w="1162" w:type="dxa"/>
            <w:vAlign w:val="center"/>
          </w:tcPr>
          <w:p>
            <w:pPr>
              <w:spacing w:before="0" w:after="0"/>
            </w:pPr>
            <w:r>
              <w:rPr>
                <w:rFonts w:ascii="Times New Roman" w:hAnsi="Times New Roman" w:eastAsia="宋体"/>
                <w:b w:val="0"/>
                <w:sz w:val="21"/>
              </w:rPr>
              <w:t>17.49%</w:t>
            </w:r>
          </w:p>
        </w:tc>
      </w:tr>
      <w:tr>
        <w:trPr>
          <w:cantSplit/>
          <w:trHeight w:val="397"/>
          <w:jc w:val="center"/>
        </w:trPr>
        <w:tc>
          <w:tcPr>
            <w:tcW w:w="581" w:type="dxa"/>
            <w:vAlign w:val="center"/>
          </w:tcPr>
          <w:p>
            <w:pPr>
              <w:spacing w:before="0" w:after="0"/>
            </w:pPr>
            <w:r>
              <w:rPr>
                <w:rFonts w:ascii="Times New Roman" w:hAnsi="Times New Roman" w:eastAsia="宋体"/>
                <w:b w:val="0"/>
                <w:sz w:val="21"/>
              </w:rPr>
              <w:t>2</w:t>
            </w:r>
          </w:p>
        </w:tc>
        <w:tc>
          <w:tcPr>
            <w:tcW w:w="2993" w:type="dxa"/>
            <w:vAlign w:val="center"/>
          </w:tcPr>
          <w:p>
            <w:pPr>
              <w:spacing w:before="0" w:after="0"/>
            </w:pPr>
            <w:r>
              <w:rPr>
                <w:rFonts w:ascii="Times New Roman" w:hAnsi="Times New Roman" w:eastAsia="宋体"/>
                <w:b w:val="0"/>
                <w:sz w:val="21"/>
              </w:rPr>
              <w:t>无锡市佳思盖特机械制造有限公司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975.58</w:t>
            </w:r>
          </w:p>
        </w:tc>
        <w:tc>
          <w:tcPr>
            <w:tcW w:w="1162" w:type="dxa"/>
            <w:vAlign w:val="center"/>
          </w:tcPr>
          <w:p>
            <w:pPr>
              <w:spacing w:before="0" w:after="0"/>
            </w:pPr>
            <w:r>
              <w:rPr>
                <w:rFonts w:ascii="Times New Roman" w:hAnsi="Times New Roman" w:eastAsia="宋体"/>
                <w:b w:val="0"/>
                <w:sz w:val="21"/>
              </w:rPr>
              <w:t>14.74%</w:t>
            </w:r>
          </w:p>
        </w:tc>
      </w:tr>
      <w:tr>
        <w:trPr>
          <w:cantSplit/>
          <w:trHeight w:val="397"/>
          <w:jc w:val="center"/>
        </w:trPr>
        <w:tc>
          <w:tcPr>
            <w:tcW w:w="581" w:type="dxa"/>
            <w:vAlign w:val="center"/>
          </w:tcPr>
          <w:p>
            <w:pPr>
              <w:spacing w:before="0" w:after="0"/>
            </w:pPr>
            <w:r>
              <w:rPr>
                <w:rFonts w:ascii="Times New Roman" w:hAnsi="Times New Roman" w:eastAsia="宋体"/>
                <w:b w:val="0"/>
                <w:sz w:val="21"/>
              </w:rPr>
              <w:t>3</w:t>
            </w:r>
          </w:p>
        </w:tc>
        <w:tc>
          <w:tcPr>
            <w:tcW w:w="2993" w:type="dxa"/>
            <w:vAlign w:val="center"/>
          </w:tcPr>
          <w:p>
            <w:pPr>
              <w:spacing w:before="0" w:after="0"/>
            </w:pPr>
            <w:r>
              <w:rPr>
                <w:rFonts w:ascii="Times New Roman" w:hAnsi="Times New Roman" w:eastAsia="宋体"/>
                <w:b w:val="0"/>
                <w:sz w:val="21"/>
              </w:rPr>
              <w:t>深圳市鹏创达电子有限公司</w:t>
            </w:r>
          </w:p>
        </w:tc>
        <w:tc>
          <w:tcPr>
            <w:tcW w:w="1412" w:type="dxa"/>
            <w:vAlign w:val="center"/>
          </w:tcPr>
          <w:p>
            <w:pPr>
              <w:spacing w:before="0" w:after="0"/>
            </w:pPr>
            <w:r>
              <w:rPr>
                <w:rFonts w:ascii="Times New Roman" w:hAnsi="Times New Roman" w:eastAsia="宋体"/>
                <w:b w:val="0"/>
                <w:sz w:val="21"/>
              </w:rPr>
              <w:t>电子料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880.13</w:t>
            </w:r>
          </w:p>
        </w:tc>
        <w:tc>
          <w:tcPr>
            <w:tcW w:w="1162" w:type="dxa"/>
            <w:vAlign w:val="center"/>
          </w:tcPr>
          <w:p>
            <w:pPr>
              <w:spacing w:before="0" w:after="0"/>
            </w:pPr>
            <w:r>
              <w:rPr>
                <w:rFonts w:ascii="Times New Roman" w:hAnsi="Times New Roman" w:eastAsia="宋体"/>
                <w:b w:val="0"/>
                <w:sz w:val="21"/>
              </w:rPr>
              <w:t>13.30%</w:t>
            </w:r>
          </w:p>
        </w:tc>
      </w:tr>
      <w:tr>
        <w:trPr>
          <w:cantSplit/>
          <w:trHeight w:val="397"/>
          <w:jc w:val="center"/>
        </w:trPr>
        <w:tc>
          <w:tcPr>
            <w:tcW w:w="581" w:type="dxa"/>
            <w:vAlign w:val="center"/>
          </w:tcPr>
          <w:p>
            <w:pPr>
              <w:spacing w:before="0" w:after="0"/>
            </w:pPr>
            <w:r>
              <w:rPr>
                <w:rFonts w:ascii="Times New Roman" w:hAnsi="Times New Roman" w:eastAsia="宋体"/>
                <w:b w:val="0"/>
                <w:sz w:val="21"/>
              </w:rPr>
              <w:t>4</w:t>
            </w:r>
          </w:p>
        </w:tc>
        <w:tc>
          <w:tcPr>
            <w:tcW w:w="2993" w:type="dxa"/>
            <w:vAlign w:val="center"/>
          </w:tcPr>
          <w:p>
            <w:pPr>
              <w:spacing w:before="0" w:after="0"/>
            </w:pPr>
            <w:r>
              <w:rPr>
                <w:rFonts w:ascii="Times New Roman" w:hAnsi="Times New Roman" w:eastAsia="宋体"/>
                <w:b w:val="0"/>
                <w:sz w:val="21"/>
              </w:rPr>
              <w:t>无锡芯博瑞传动科技有限公司</w:t>
            </w:r>
          </w:p>
        </w:tc>
        <w:tc>
          <w:tcPr>
            <w:tcW w:w="1412" w:type="dxa"/>
            <w:vAlign w:val="center"/>
          </w:tcPr>
          <w:p>
            <w:pPr>
              <w:spacing w:before="0" w:after="0"/>
            </w:pPr>
            <w:r>
              <w:rPr>
                <w:rFonts w:ascii="Times New Roman" w:hAnsi="Times New Roman" w:eastAsia="宋体"/>
                <w:b w:val="0"/>
                <w:sz w:val="21"/>
              </w:rPr>
              <w:t>柔轮胚料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760.12</w:t>
            </w:r>
          </w:p>
        </w:tc>
        <w:tc>
          <w:tcPr>
            <w:tcW w:w="1162" w:type="dxa"/>
            <w:vAlign w:val="center"/>
          </w:tcPr>
          <w:p>
            <w:pPr>
              <w:spacing w:before="0" w:after="0"/>
            </w:pPr>
            <w:r>
              <w:rPr>
                <w:rFonts w:ascii="Times New Roman" w:hAnsi="Times New Roman" w:eastAsia="宋体"/>
                <w:b w:val="0"/>
                <w:sz w:val="21"/>
              </w:rPr>
              <w:t>11.48%</w:t>
            </w:r>
          </w:p>
        </w:tc>
      </w:tr>
      <w:tr>
        <w:trPr>
          <w:cantSplit/>
          <w:trHeight w:val="397"/>
          <w:jc w:val="center"/>
        </w:trPr>
        <w:tc>
          <w:tcPr>
            <w:tcW w:w="581" w:type="dxa"/>
            <w:vAlign w:val="center"/>
          </w:tcPr>
          <w:p>
            <w:pPr>
              <w:spacing w:before="0" w:after="0"/>
            </w:pPr>
            <w:r>
              <w:rPr>
                <w:rFonts w:ascii="Times New Roman" w:hAnsi="Times New Roman" w:eastAsia="宋体"/>
                <w:b w:val="0"/>
                <w:sz w:val="21"/>
              </w:rPr>
              <w:t>5</w:t>
            </w:r>
          </w:p>
        </w:tc>
        <w:tc>
          <w:tcPr>
            <w:tcW w:w="2993" w:type="dxa"/>
            <w:vAlign w:val="center"/>
          </w:tcPr>
          <w:p>
            <w:pPr>
              <w:spacing w:before="0" w:after="0"/>
            </w:pPr>
            <w:r>
              <w:rPr>
                <w:rFonts w:ascii="Times New Roman" w:hAnsi="Times New Roman" w:eastAsia="宋体"/>
                <w:b w:val="0"/>
                <w:sz w:val="21"/>
              </w:rPr>
              <w:t>盛奥微电子科技（深圳）有限公司</w:t>
            </w:r>
          </w:p>
        </w:tc>
        <w:tc>
          <w:tcPr>
            <w:tcW w:w="1412" w:type="dxa"/>
            <w:vAlign w:val="center"/>
          </w:tcPr>
          <w:p>
            <w:pPr>
              <w:spacing w:before="0" w:after="0"/>
            </w:pPr>
            <w:r>
              <w:rPr>
                <w:rFonts w:ascii="Times New Roman" w:hAnsi="Times New Roman" w:eastAsia="宋体"/>
                <w:b w:val="0"/>
                <w:sz w:val="21"/>
              </w:rPr>
              <w:t>磁环、编码器芯片</w:t>
            </w:r>
          </w:p>
        </w:tc>
        <w:tc>
          <w:tcPr>
            <w:tcW w:w="913" w:type="dxa"/>
            <w:vAlign w:val="center"/>
          </w:tcPr>
          <w:p>
            <w:pPr>
              <w:spacing w:before="0" w:after="0"/>
            </w:pPr>
            <w:r>
              <w:rPr>
                <w:rFonts w:ascii="Times New Roman" w:hAnsi="Times New Roman" w:eastAsia="宋体"/>
                <w:b w:val="0"/>
                <w:sz w:val="21"/>
              </w:rPr>
              <w:t>月结</w:t>
            </w:r>
          </w:p>
        </w:tc>
        <w:tc>
          <w:tcPr>
            <w:tcW w:w="1245" w:type="dxa"/>
            <w:vAlign w:val="center"/>
          </w:tcPr>
          <w:p>
            <w:pPr>
              <w:spacing w:before="0" w:after="0"/>
            </w:pPr>
            <w:r>
              <w:rPr>
                <w:rFonts w:ascii="Times New Roman" w:hAnsi="Times New Roman" w:eastAsia="宋体"/>
                <w:b w:val="0"/>
                <w:sz w:val="21"/>
              </w:rPr>
              <w:t>623.72</w:t>
            </w:r>
          </w:p>
        </w:tc>
        <w:tc>
          <w:tcPr>
            <w:tcW w:w="1162" w:type="dxa"/>
            <w:vAlign w:val="center"/>
          </w:tcPr>
          <w:p>
            <w:pPr>
              <w:spacing w:before="0" w:after="0"/>
            </w:pPr>
            <w:r>
              <w:rPr>
                <w:rFonts w:ascii="Times New Roman" w:hAnsi="Times New Roman" w:eastAsia="宋体"/>
                <w:b w:val="0"/>
                <w:sz w:val="21"/>
              </w:rPr>
              <w:t>9.42%</w:t>
            </w:r>
          </w:p>
        </w:tc>
      </w:tr>
      <w:tr>
        <w:trPr>
          <w:cantSplit/>
          <w:trHeight w:val="397"/>
          <w:jc w:val="center"/>
        </w:trPr>
        <w:tc>
          <w:tcPr>
            <w:tcW w:w="581" w:type="dxa"/>
            <w:vAlign w:val="center"/>
          </w:tcPr>
          <w:p>
            <w:pPr>
              <w:spacing w:before="0" w:after="0"/>
            </w:pPr>
            <w:r>
              <w:rPr>
                <w:rFonts w:ascii="Times New Roman" w:hAnsi="Times New Roman" w:eastAsia="宋体"/>
                <w:b w:val="0"/>
                <w:sz w:val="21"/>
              </w:rPr>
              <w:t>6</w:t>
            </w:r>
          </w:p>
        </w:tc>
        <w:tc>
          <w:tcPr>
            <w:tcW w:w="2993" w:type="dxa"/>
            <w:vAlign w:val="center"/>
          </w:tcPr>
          <w:p>
            <w:pPr>
              <w:spacing w:before="0" w:after="0"/>
            </w:pPr>
            <w:r>
              <w:rPr>
                <w:rFonts w:ascii="Times New Roman" w:hAnsi="Times New Roman" w:eastAsia="宋体"/>
                <w:b w:val="0"/>
                <w:sz w:val="21"/>
              </w:rPr>
              <w:t>江苏富兴电机技术股份有限公司</w:t>
            </w:r>
          </w:p>
        </w:tc>
        <w:tc>
          <w:tcPr>
            <w:tcW w:w="1412" w:type="dxa"/>
            <w:vAlign w:val="center"/>
          </w:tcPr>
          <w:p>
            <w:pPr>
              <w:spacing w:before="0" w:after="0"/>
            </w:pPr>
            <w:r>
              <w:rPr>
                <w:rFonts w:ascii="Times New Roman" w:hAnsi="Times New Roman" w:eastAsia="宋体"/>
                <w:b w:val="0"/>
                <w:sz w:val="21"/>
              </w:rPr>
              <w:t>电机</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522.80</w:t>
            </w:r>
          </w:p>
        </w:tc>
        <w:tc>
          <w:tcPr>
            <w:tcW w:w="1162" w:type="dxa"/>
            <w:vAlign w:val="center"/>
          </w:tcPr>
          <w:p>
            <w:pPr>
              <w:spacing w:before="0" w:after="0"/>
            </w:pPr>
            <w:r>
              <w:rPr>
                <w:rFonts w:ascii="Times New Roman" w:hAnsi="Times New Roman" w:eastAsia="宋体"/>
                <w:b w:val="0"/>
                <w:sz w:val="21"/>
              </w:rPr>
              <w:t>7.90%</w:t>
            </w:r>
          </w:p>
        </w:tc>
      </w:tr>
      <w:tr>
        <w:trPr>
          <w:cantSplit/>
          <w:trHeight w:val="397"/>
          <w:jc w:val="center"/>
        </w:trPr>
        <w:tc>
          <w:tcPr>
            <w:tcW w:w="581" w:type="dxa"/>
            <w:vAlign w:val="center"/>
          </w:tcPr>
          <w:p>
            <w:pPr>
              <w:spacing w:before="0" w:after="0"/>
            </w:pPr>
            <w:r>
              <w:rPr>
                <w:rFonts w:ascii="Times New Roman" w:hAnsi="Times New Roman" w:eastAsia="宋体"/>
                <w:b w:val="0"/>
                <w:sz w:val="21"/>
              </w:rPr>
              <w:t>7</w:t>
            </w:r>
          </w:p>
        </w:tc>
        <w:tc>
          <w:tcPr>
            <w:tcW w:w="2993" w:type="dxa"/>
            <w:vAlign w:val="center"/>
          </w:tcPr>
          <w:p>
            <w:pPr>
              <w:spacing w:before="0" w:after="0"/>
            </w:pPr>
            <w:r>
              <w:rPr>
                <w:rFonts w:ascii="Times New Roman" w:hAnsi="Times New Roman" w:eastAsia="宋体"/>
                <w:b w:val="0"/>
                <w:sz w:val="21"/>
              </w:rPr>
              <w:t>浙江斯菱智能驱动集团股份有限公司</w:t>
            </w:r>
          </w:p>
        </w:tc>
        <w:tc>
          <w:tcPr>
            <w:tcW w:w="1412" w:type="dxa"/>
            <w:vAlign w:val="center"/>
          </w:tcPr>
          <w:p>
            <w:pPr>
              <w:spacing w:before="0" w:after="0"/>
            </w:pPr>
            <w:r>
              <w:rPr>
                <w:rFonts w:ascii="Times New Roman" w:hAnsi="Times New Roman" w:eastAsia="宋体"/>
                <w:b w:val="0"/>
                <w:sz w:val="21"/>
              </w:rPr>
              <w:t>轴承</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474.17</w:t>
            </w:r>
          </w:p>
        </w:tc>
        <w:tc>
          <w:tcPr>
            <w:tcW w:w="1162" w:type="dxa"/>
            <w:vAlign w:val="center"/>
          </w:tcPr>
          <w:p>
            <w:pPr>
              <w:spacing w:before="0" w:after="0"/>
            </w:pPr>
            <w:r>
              <w:rPr>
                <w:rFonts w:ascii="Times New Roman" w:hAnsi="Times New Roman" w:eastAsia="宋体"/>
                <w:b w:val="0"/>
                <w:sz w:val="21"/>
              </w:rPr>
              <w:t>7.16%</w:t>
            </w:r>
          </w:p>
        </w:tc>
      </w:tr>
      <w:tr>
        <w:trPr>
          <w:cantSplit/>
          <w:trHeight w:val="397"/>
          <w:jc w:val="center"/>
        </w:trPr>
        <w:tc>
          <w:tcPr>
            <w:tcW w:w="581" w:type="dxa"/>
            <w:vAlign w:val="center"/>
          </w:tcPr>
          <w:p>
            <w:pPr>
              <w:spacing w:before="0" w:after="0"/>
            </w:pPr>
            <w:r>
              <w:rPr>
                <w:rFonts w:ascii="Times New Roman" w:hAnsi="Times New Roman" w:eastAsia="宋体"/>
                <w:b w:val="0"/>
                <w:sz w:val="21"/>
              </w:rPr>
              <w:t>8</w:t>
            </w:r>
          </w:p>
        </w:tc>
        <w:tc>
          <w:tcPr>
            <w:tcW w:w="2993" w:type="dxa"/>
            <w:vAlign w:val="center"/>
          </w:tcPr>
          <w:p>
            <w:pPr>
              <w:spacing w:before="0" w:after="0"/>
            </w:pPr>
            <w:r>
              <w:rPr>
                <w:rFonts w:ascii="Times New Roman" w:hAnsi="Times New Roman" w:eastAsia="宋体"/>
                <w:b w:val="0"/>
                <w:sz w:val="21"/>
              </w:rPr>
              <w:t>苏州若洋霆浩精密机械有限公司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453.14</w:t>
            </w:r>
          </w:p>
        </w:tc>
        <w:tc>
          <w:tcPr>
            <w:tcW w:w="1162" w:type="dxa"/>
            <w:vAlign w:val="center"/>
          </w:tcPr>
          <w:p>
            <w:pPr>
              <w:spacing w:before="0" w:after="0"/>
            </w:pPr>
            <w:r>
              <w:rPr>
                <w:rFonts w:ascii="Times New Roman" w:hAnsi="Times New Roman" w:eastAsia="宋体"/>
                <w:b w:val="0"/>
                <w:sz w:val="21"/>
              </w:rPr>
              <w:t>6.85%</w:t>
            </w:r>
          </w:p>
        </w:tc>
      </w:tr>
      <w:tr>
        <w:trPr>
          <w:cantSplit/>
          <w:trHeight w:val="397"/>
          <w:jc w:val="center"/>
        </w:trPr>
        <w:tc>
          <w:tcPr>
            <w:tcW w:w="581" w:type="dxa"/>
            <w:vAlign w:val="center"/>
          </w:tcPr>
          <w:p>
            <w:pPr>
              <w:spacing w:before="0" w:after="0"/>
            </w:pPr>
            <w:r>
              <w:rPr>
                <w:rFonts w:ascii="Times New Roman" w:hAnsi="Times New Roman" w:eastAsia="宋体"/>
                <w:b w:val="0"/>
                <w:sz w:val="21"/>
              </w:rPr>
              <w:t>9</w:t>
            </w:r>
          </w:p>
        </w:tc>
        <w:tc>
          <w:tcPr>
            <w:tcW w:w="2993" w:type="dxa"/>
            <w:vAlign w:val="center"/>
          </w:tcPr>
          <w:p>
            <w:pPr>
              <w:spacing w:before="0" w:after="0"/>
            </w:pPr>
            <w:r>
              <w:rPr>
                <w:rFonts w:ascii="Times New Roman" w:hAnsi="Times New Roman" w:eastAsia="宋体"/>
                <w:b w:val="0"/>
                <w:sz w:val="21"/>
              </w:rPr>
              <w:t>北京金钢科技有限公司</w:t>
            </w:r>
          </w:p>
        </w:tc>
        <w:tc>
          <w:tcPr>
            <w:tcW w:w="1412" w:type="dxa"/>
            <w:vAlign w:val="center"/>
          </w:tcPr>
          <w:p>
            <w:pPr>
              <w:spacing w:before="0" w:after="0"/>
            </w:pPr>
            <w:r>
              <w:rPr>
                <w:rFonts w:ascii="Times New Roman" w:hAnsi="Times New Roman" w:eastAsia="宋体"/>
                <w:b w:val="0"/>
                <w:sz w:val="21"/>
              </w:rPr>
              <w:t>编码器</w:t>
            </w:r>
          </w:p>
        </w:tc>
        <w:tc>
          <w:tcPr>
            <w:tcW w:w="913" w:type="dxa"/>
            <w:vAlign w:val="center"/>
          </w:tcPr>
          <w:p>
            <w:pPr>
              <w:spacing w:before="0" w:after="0"/>
            </w:pPr>
            <w:r>
              <w:rPr>
                <w:rFonts w:ascii="Times New Roman" w:hAnsi="Times New Roman" w:eastAsia="宋体"/>
                <w:b w:val="0"/>
                <w:sz w:val="21"/>
              </w:rPr>
              <w:t>月结</w:t>
            </w:r>
          </w:p>
        </w:tc>
        <w:tc>
          <w:tcPr>
            <w:tcW w:w="1245" w:type="dxa"/>
            <w:vAlign w:val="center"/>
          </w:tcPr>
          <w:p>
            <w:pPr>
              <w:spacing w:before="0" w:after="0"/>
            </w:pPr>
            <w:r>
              <w:rPr>
                <w:rFonts w:ascii="Times New Roman" w:hAnsi="Times New Roman" w:eastAsia="宋体"/>
                <w:b w:val="0"/>
                <w:sz w:val="21"/>
              </w:rPr>
              <w:t>421.63</w:t>
            </w:r>
          </w:p>
        </w:tc>
        <w:tc>
          <w:tcPr>
            <w:tcW w:w="1162" w:type="dxa"/>
            <w:vAlign w:val="center"/>
          </w:tcPr>
          <w:p>
            <w:pPr>
              <w:spacing w:before="0" w:after="0"/>
            </w:pPr>
            <w:r>
              <w:rPr>
                <w:rFonts w:ascii="Times New Roman" w:hAnsi="Times New Roman" w:eastAsia="宋体"/>
                <w:b w:val="0"/>
                <w:sz w:val="21"/>
              </w:rPr>
              <w:t>6.37%</w:t>
            </w:r>
          </w:p>
        </w:tc>
      </w:tr>
      <w:tr>
        <w:trPr>
          <w:cantSplit/>
          <w:trHeight w:val="397"/>
          <w:jc w:val="center"/>
        </w:trPr>
        <w:tc>
          <w:tcPr>
            <w:tcW w:w="581" w:type="dxa"/>
            <w:vAlign w:val="center"/>
          </w:tcPr>
          <w:p>
            <w:pPr>
              <w:spacing w:before="0" w:after="0"/>
            </w:pPr>
            <w:r>
              <w:rPr>
                <w:rFonts w:ascii="Times New Roman" w:hAnsi="Times New Roman" w:eastAsia="宋体"/>
                <w:b w:val="0"/>
                <w:sz w:val="21"/>
              </w:rPr>
              <w:t>10</w:t>
            </w:r>
          </w:p>
        </w:tc>
        <w:tc>
          <w:tcPr>
            <w:tcW w:w="2993" w:type="dxa"/>
            <w:vAlign w:val="center"/>
          </w:tcPr>
          <w:p>
            <w:pPr>
              <w:spacing w:before="0" w:after="0"/>
            </w:pPr>
            <w:r>
              <w:rPr>
                <w:rFonts w:ascii="Times New Roman" w:hAnsi="Times New Roman" w:eastAsia="宋体"/>
                <w:b w:val="0"/>
                <w:sz w:val="21"/>
              </w:rPr>
              <w:t>广东德昌电机有限公司</w:t>
            </w:r>
          </w:p>
        </w:tc>
        <w:tc>
          <w:tcPr>
            <w:tcW w:w="1412" w:type="dxa"/>
            <w:vAlign w:val="center"/>
          </w:tcPr>
          <w:p>
            <w:pPr>
              <w:spacing w:before="0" w:after="0"/>
            </w:pPr>
            <w:r>
              <w:rPr>
                <w:rFonts w:ascii="Times New Roman" w:hAnsi="Times New Roman" w:eastAsia="宋体"/>
                <w:b w:val="0"/>
                <w:sz w:val="21"/>
              </w:rPr>
              <w:t>电机</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350.77</w:t>
            </w:r>
          </w:p>
        </w:tc>
        <w:tc>
          <w:tcPr>
            <w:tcW w:w="1162" w:type="dxa"/>
            <w:vAlign w:val="center"/>
          </w:tcPr>
          <w:p>
            <w:pPr>
              <w:spacing w:before="0" w:after="0"/>
            </w:pPr>
            <w:r>
              <w:rPr>
                <w:rFonts w:ascii="Times New Roman" w:hAnsi="Times New Roman" w:eastAsia="宋体"/>
                <w:b w:val="0"/>
                <w:sz w:val="21"/>
              </w:rPr>
              <w:t>5.30%</w:t>
            </w:r>
          </w:p>
        </w:tc>
      </w:tr>
      <w:tr>
        <w:trPr>
          <w:cantSplit/>
          <w:trHeight w:val="397"/>
          <w:jc w:val="center"/>
        </w:trPr>
        <w:tc>
          <w:tcPr>
            <w:tcW w:w="581" w:type="dxa"/>
            <w:vAlign w:val="center"/>
          </w:tcPr>
          <w:p>
            <w:pPr>
              <w:spacing w:before="0" w:after="0"/>
            </w:pPr>
            <w:r>
              <w:rPr>
                <w:rFonts w:ascii="Times New Roman" w:hAnsi="Times New Roman" w:eastAsia="宋体"/>
                <w:b w:val="0"/>
                <w:sz w:val="21"/>
              </w:rPr>
            </w:r>
          </w:p>
        </w:tc>
        <w:tc>
          <w:tcPr>
            <w:tcW w:w="2993" w:type="dxa"/>
            <w:vAlign w:val="center"/>
          </w:tcPr>
          <w:p>
            <w:pPr>
              <w:spacing w:before="0" w:after="0"/>
            </w:pPr>
            <w:r>
              <w:rPr>
                <w:rFonts w:ascii="Times New Roman" w:hAnsi="Times New Roman" w:eastAsia="宋体"/>
                <w:b w:val="0"/>
                <w:sz w:val="21"/>
              </w:rPr>
              <w:t>合计</w:t>
            </w:r>
          </w:p>
        </w:tc>
        <w:tc>
          <w:tcPr>
            <w:tcW w:w="1412" w:type="dxa"/>
            <w:vAlign w:val="center"/>
          </w:tcPr>
          <w:p>
            <w:pPr>
              <w:spacing w:before="0" w:after="0"/>
            </w:pPr>
            <w:r>
              <w:rPr>
                <w:rFonts w:ascii="Times New Roman" w:hAnsi="Times New Roman" w:eastAsia="宋体"/>
                <w:b w:val="0"/>
                <w:sz w:val="21"/>
              </w:rPr>
            </w:r>
          </w:p>
        </w:tc>
        <w:tc>
          <w:tcPr>
            <w:tcW w:w="913" w:type="dxa"/>
            <w:vAlign w:val="center"/>
          </w:tcPr>
          <w:p>
            <w:pPr>
              <w:spacing w:before="0" w:after="0"/>
            </w:pPr>
            <w:r>
              <w:rPr>
                <w:rFonts w:ascii="Times New Roman" w:hAnsi="Times New Roman" w:eastAsia="宋体"/>
                <w:b w:val="0"/>
                <w:sz w:val="21"/>
              </w:rPr>
            </w:r>
          </w:p>
        </w:tc>
        <w:tc>
          <w:tcPr>
            <w:tcW w:w="1245" w:type="dxa"/>
            <w:vAlign w:val="center"/>
          </w:tcPr>
          <w:p>
            <w:pPr>
              <w:spacing w:before="0" w:after="0"/>
            </w:pPr>
            <w:r>
              <w:rPr>
                <w:rFonts w:ascii="Times New Roman" w:hAnsi="Times New Roman" w:eastAsia="宋体"/>
                <w:b w:val="0"/>
                <w:sz w:val="21"/>
              </w:rPr>
              <w:t>6,619.73</w:t>
            </w:r>
          </w:p>
        </w:tc>
        <w:tc>
          <w:tcPr>
            <w:tcW w:w="1162"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资料来源：公司采购台账，金额为不含税金额</w:t>
      </w:r>
    </w:p>
    <w:p>
      <w:pPr>
        <w:spacing w:before="120" w:after="60"/>
        <w:jc w:val="center"/>
        <w:keepNext/>
      </w:pPr>
      <w:r>
        <w:rPr>
          <w:rFonts w:ascii="Times New Roman" w:hAnsi="Times New Roman" w:eastAsia="宋体"/>
          <w:b/>
          <w:sz w:val="21"/>
        </w:rPr>
        <w:t>表10  公司前十大供应商采购情况（2025年度）</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81"/>
        <w:gridCol w:w="2993"/>
        <w:gridCol w:w="1412"/>
        <w:gridCol w:w="913"/>
        <w:gridCol w:w="1245"/>
        <w:gridCol w:w="1162"/>
      </w:tblGrid>
      <w:tr>
        <w:trPr>
          <w:cantSplit/>
          <w:trHeight w:val="397"/>
          <w:tblHeader/>
          <w:jc w:val="center"/>
        </w:trPr>
        <w:tc>
          <w:tcPr>
            <w:tcW w:w="581" w:type="dxa"/>
            <w:vAlign w:val="center"/>
          </w:tcPr>
          <w:p>
            <w:pPr>
              <w:spacing w:before="0" w:after="0"/>
              <w:jc w:val="center"/>
              <w:keepNext/>
            </w:pPr>
            <w:r>
              <w:rPr>
                <w:rFonts w:ascii="Times New Roman" w:hAnsi="Times New Roman" w:eastAsia="宋体"/>
                <w:b/>
                <w:sz w:val="21"/>
              </w:rPr>
              <w:t>序号</w:t>
            </w:r>
          </w:p>
        </w:tc>
        <w:tc>
          <w:tcPr>
            <w:tcW w:w="2993" w:type="dxa"/>
            <w:vAlign w:val="center"/>
          </w:tcPr>
          <w:p>
            <w:pPr>
              <w:spacing w:before="0" w:after="0"/>
              <w:jc w:val="center"/>
              <w:keepNext/>
            </w:pPr>
            <w:r>
              <w:rPr>
                <w:rFonts w:ascii="Times New Roman" w:hAnsi="Times New Roman" w:eastAsia="宋体"/>
                <w:b/>
                <w:sz w:val="21"/>
              </w:rPr>
              <w:t>供应商名称</w:t>
            </w:r>
          </w:p>
        </w:tc>
        <w:tc>
          <w:tcPr>
            <w:tcW w:w="1412" w:type="dxa"/>
            <w:vAlign w:val="center"/>
          </w:tcPr>
          <w:p>
            <w:pPr>
              <w:spacing w:before="0" w:after="0"/>
              <w:jc w:val="center"/>
              <w:keepNext/>
            </w:pPr>
            <w:r>
              <w:rPr>
                <w:rFonts w:ascii="Times New Roman" w:hAnsi="Times New Roman" w:eastAsia="宋体"/>
                <w:b/>
                <w:sz w:val="21"/>
              </w:rPr>
              <w:t>采购内容</w:t>
            </w:r>
          </w:p>
        </w:tc>
        <w:tc>
          <w:tcPr>
            <w:tcW w:w="913" w:type="dxa"/>
            <w:vAlign w:val="center"/>
          </w:tcPr>
          <w:p>
            <w:pPr>
              <w:spacing w:before="0" w:after="0"/>
              <w:jc w:val="center"/>
              <w:keepNext/>
            </w:pPr>
            <w:r>
              <w:rPr>
                <w:rFonts w:ascii="Times New Roman" w:hAnsi="Times New Roman" w:eastAsia="宋体"/>
                <w:b/>
                <w:sz w:val="21"/>
              </w:rPr>
              <w:t>信用期</w:t>
            </w:r>
          </w:p>
        </w:tc>
        <w:tc>
          <w:tcPr>
            <w:tcW w:w="1245" w:type="dxa"/>
            <w:vAlign w:val="center"/>
          </w:tcPr>
          <w:p>
            <w:pPr>
              <w:spacing w:before="0" w:after="0"/>
              <w:jc w:val="center"/>
              <w:keepNext/>
            </w:pPr>
            <w:r>
              <w:rPr>
                <w:rFonts w:ascii="Times New Roman" w:hAnsi="Times New Roman" w:eastAsia="宋体"/>
                <w:b/>
                <w:sz w:val="21"/>
              </w:rPr>
              <w:t>采购金额</w:t>
              <w:br/>
              <w:t>（万元）</w:t>
            </w:r>
          </w:p>
        </w:tc>
        <w:tc>
          <w:tcPr>
            <w:tcW w:w="1162"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81" w:type="dxa"/>
            <w:vAlign w:val="center"/>
          </w:tcPr>
          <w:p>
            <w:pPr>
              <w:spacing w:before="0" w:after="0"/>
            </w:pPr>
            <w:r>
              <w:rPr>
                <w:rFonts w:ascii="Times New Roman" w:hAnsi="Times New Roman" w:eastAsia="宋体"/>
                <w:b w:val="0"/>
                <w:sz w:val="21"/>
              </w:rPr>
              <w:t>1</w:t>
            </w:r>
          </w:p>
        </w:tc>
        <w:tc>
          <w:tcPr>
            <w:tcW w:w="2993" w:type="dxa"/>
            <w:vAlign w:val="center"/>
          </w:tcPr>
          <w:p>
            <w:pPr>
              <w:spacing w:before="0" w:after="0"/>
            </w:pPr>
            <w:r>
              <w:rPr>
                <w:rFonts w:ascii="Times New Roman" w:hAnsi="Times New Roman" w:eastAsia="宋体"/>
                <w:b w:val="0"/>
                <w:sz w:val="21"/>
              </w:rPr>
              <w:t>无锡市佳思盖特机械制造有限公司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417.04</w:t>
            </w:r>
          </w:p>
        </w:tc>
        <w:tc>
          <w:tcPr>
            <w:tcW w:w="1162" w:type="dxa"/>
            <w:vAlign w:val="center"/>
          </w:tcPr>
          <w:p>
            <w:pPr>
              <w:spacing w:before="0" w:after="0"/>
            </w:pPr>
            <w:r>
              <w:rPr>
                <w:rFonts w:ascii="Times New Roman" w:hAnsi="Times New Roman" w:eastAsia="宋体"/>
                <w:b w:val="0"/>
                <w:sz w:val="21"/>
              </w:rPr>
              <w:t>14.44%</w:t>
            </w:r>
          </w:p>
        </w:tc>
      </w:tr>
      <w:tr>
        <w:trPr>
          <w:cantSplit/>
          <w:trHeight w:val="397"/>
          <w:jc w:val="center"/>
        </w:trPr>
        <w:tc>
          <w:tcPr>
            <w:tcW w:w="581" w:type="dxa"/>
            <w:vAlign w:val="center"/>
          </w:tcPr>
          <w:p>
            <w:pPr>
              <w:spacing w:before="0" w:after="0"/>
            </w:pPr>
            <w:r>
              <w:rPr>
                <w:rFonts w:ascii="Times New Roman" w:hAnsi="Times New Roman" w:eastAsia="宋体"/>
                <w:b w:val="0"/>
                <w:sz w:val="21"/>
              </w:rPr>
              <w:t>2</w:t>
            </w:r>
          </w:p>
        </w:tc>
        <w:tc>
          <w:tcPr>
            <w:tcW w:w="2993" w:type="dxa"/>
            <w:vAlign w:val="center"/>
          </w:tcPr>
          <w:p>
            <w:pPr>
              <w:spacing w:before="0" w:after="0"/>
            </w:pPr>
            <w:r>
              <w:rPr>
                <w:rFonts w:ascii="Times New Roman" w:hAnsi="Times New Roman" w:eastAsia="宋体"/>
                <w:b w:val="0"/>
                <w:sz w:val="21"/>
              </w:rPr>
              <w:t>深圳市鹏创达电子有限公司</w:t>
            </w:r>
          </w:p>
        </w:tc>
        <w:tc>
          <w:tcPr>
            <w:tcW w:w="1412" w:type="dxa"/>
            <w:vAlign w:val="center"/>
          </w:tcPr>
          <w:p>
            <w:pPr>
              <w:spacing w:before="0" w:after="0"/>
            </w:pPr>
            <w:r>
              <w:rPr>
                <w:rFonts w:ascii="Times New Roman" w:hAnsi="Times New Roman" w:eastAsia="宋体"/>
                <w:b w:val="0"/>
                <w:sz w:val="21"/>
              </w:rPr>
              <w:t>电子料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399.77</w:t>
            </w:r>
          </w:p>
        </w:tc>
        <w:tc>
          <w:tcPr>
            <w:tcW w:w="1162" w:type="dxa"/>
            <w:vAlign w:val="center"/>
          </w:tcPr>
          <w:p>
            <w:pPr>
              <w:spacing w:before="0" w:after="0"/>
            </w:pPr>
            <w:r>
              <w:rPr>
                <w:rFonts w:ascii="Times New Roman" w:hAnsi="Times New Roman" w:eastAsia="宋体"/>
                <w:b w:val="0"/>
                <w:sz w:val="21"/>
              </w:rPr>
              <w:t>13.84%</w:t>
            </w:r>
          </w:p>
        </w:tc>
      </w:tr>
      <w:tr>
        <w:trPr>
          <w:cantSplit/>
          <w:trHeight w:val="397"/>
          <w:jc w:val="center"/>
        </w:trPr>
        <w:tc>
          <w:tcPr>
            <w:tcW w:w="581" w:type="dxa"/>
            <w:vAlign w:val="center"/>
          </w:tcPr>
          <w:p>
            <w:pPr>
              <w:spacing w:before="0" w:after="0"/>
            </w:pPr>
            <w:r>
              <w:rPr>
                <w:rFonts w:ascii="Times New Roman" w:hAnsi="Times New Roman" w:eastAsia="宋体"/>
                <w:b w:val="0"/>
                <w:sz w:val="21"/>
              </w:rPr>
              <w:t>3</w:t>
            </w:r>
          </w:p>
        </w:tc>
        <w:tc>
          <w:tcPr>
            <w:tcW w:w="2993" w:type="dxa"/>
            <w:vAlign w:val="center"/>
          </w:tcPr>
          <w:p>
            <w:pPr>
              <w:spacing w:before="0" w:after="0"/>
            </w:pPr>
            <w:r>
              <w:rPr>
                <w:rFonts w:ascii="Times New Roman" w:hAnsi="Times New Roman" w:eastAsia="宋体"/>
                <w:b w:val="0"/>
                <w:sz w:val="21"/>
              </w:rPr>
              <w:t>盛奥微电子科技（深圳）有限公司</w:t>
            </w:r>
          </w:p>
        </w:tc>
        <w:tc>
          <w:tcPr>
            <w:tcW w:w="1412" w:type="dxa"/>
            <w:vAlign w:val="center"/>
          </w:tcPr>
          <w:p>
            <w:pPr>
              <w:spacing w:before="0" w:after="0"/>
            </w:pPr>
            <w:r>
              <w:rPr>
                <w:rFonts w:ascii="Times New Roman" w:hAnsi="Times New Roman" w:eastAsia="宋体"/>
                <w:b w:val="0"/>
                <w:sz w:val="21"/>
              </w:rPr>
              <w:t>电子料</w:t>
            </w:r>
          </w:p>
        </w:tc>
        <w:tc>
          <w:tcPr>
            <w:tcW w:w="913" w:type="dxa"/>
            <w:vAlign w:val="center"/>
          </w:tcPr>
          <w:p>
            <w:pPr>
              <w:spacing w:before="0" w:after="0"/>
            </w:pPr>
            <w:r>
              <w:rPr>
                <w:rFonts w:ascii="Times New Roman" w:hAnsi="Times New Roman" w:eastAsia="宋体"/>
                <w:b w:val="0"/>
                <w:sz w:val="21"/>
              </w:rPr>
              <w:t>月结</w:t>
            </w:r>
          </w:p>
        </w:tc>
        <w:tc>
          <w:tcPr>
            <w:tcW w:w="1245" w:type="dxa"/>
            <w:vAlign w:val="center"/>
          </w:tcPr>
          <w:p>
            <w:pPr>
              <w:spacing w:before="0" w:after="0"/>
            </w:pPr>
            <w:r>
              <w:rPr>
                <w:rFonts w:ascii="Times New Roman" w:hAnsi="Times New Roman" w:eastAsia="宋体"/>
                <w:b w:val="0"/>
                <w:sz w:val="21"/>
              </w:rPr>
              <w:t>383.22</w:t>
            </w:r>
          </w:p>
        </w:tc>
        <w:tc>
          <w:tcPr>
            <w:tcW w:w="1162" w:type="dxa"/>
            <w:vAlign w:val="center"/>
          </w:tcPr>
          <w:p>
            <w:pPr>
              <w:spacing w:before="0" w:after="0"/>
            </w:pPr>
            <w:r>
              <w:rPr>
                <w:rFonts w:ascii="Times New Roman" w:hAnsi="Times New Roman" w:eastAsia="宋体"/>
                <w:b w:val="0"/>
                <w:sz w:val="21"/>
              </w:rPr>
              <w:t>13.27%</w:t>
            </w:r>
          </w:p>
        </w:tc>
      </w:tr>
      <w:tr>
        <w:trPr>
          <w:cantSplit/>
          <w:trHeight w:val="397"/>
          <w:jc w:val="center"/>
        </w:trPr>
        <w:tc>
          <w:tcPr>
            <w:tcW w:w="581" w:type="dxa"/>
            <w:vAlign w:val="center"/>
          </w:tcPr>
          <w:p>
            <w:pPr>
              <w:spacing w:before="0" w:after="0"/>
            </w:pPr>
            <w:r>
              <w:rPr>
                <w:rFonts w:ascii="Times New Roman" w:hAnsi="Times New Roman" w:eastAsia="宋体"/>
                <w:b w:val="0"/>
                <w:sz w:val="21"/>
              </w:rPr>
              <w:t>4</w:t>
            </w:r>
          </w:p>
        </w:tc>
        <w:tc>
          <w:tcPr>
            <w:tcW w:w="2993" w:type="dxa"/>
            <w:vAlign w:val="center"/>
          </w:tcPr>
          <w:p>
            <w:pPr>
              <w:spacing w:before="0" w:after="0"/>
            </w:pPr>
            <w:r>
              <w:rPr>
                <w:rFonts w:ascii="Times New Roman" w:hAnsi="Times New Roman" w:eastAsia="宋体"/>
                <w:b w:val="0"/>
                <w:sz w:val="21"/>
              </w:rPr>
              <w:t>江苏富兴电机技术股份有限公司</w:t>
            </w:r>
          </w:p>
        </w:tc>
        <w:tc>
          <w:tcPr>
            <w:tcW w:w="1412" w:type="dxa"/>
            <w:vAlign w:val="center"/>
          </w:tcPr>
          <w:p>
            <w:pPr>
              <w:spacing w:before="0" w:after="0"/>
            </w:pPr>
            <w:r>
              <w:rPr>
                <w:rFonts w:ascii="Times New Roman" w:hAnsi="Times New Roman" w:eastAsia="宋体"/>
                <w:b w:val="0"/>
                <w:sz w:val="21"/>
              </w:rPr>
              <w:t>电机</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353.04</w:t>
            </w:r>
          </w:p>
        </w:tc>
        <w:tc>
          <w:tcPr>
            <w:tcW w:w="1162" w:type="dxa"/>
            <w:vAlign w:val="center"/>
          </w:tcPr>
          <w:p>
            <w:pPr>
              <w:spacing w:before="0" w:after="0"/>
            </w:pPr>
            <w:r>
              <w:rPr>
                <w:rFonts w:ascii="Times New Roman" w:hAnsi="Times New Roman" w:eastAsia="宋体"/>
                <w:b w:val="0"/>
                <w:sz w:val="21"/>
              </w:rPr>
              <w:t>12.22%</w:t>
            </w:r>
          </w:p>
        </w:tc>
      </w:tr>
      <w:tr>
        <w:trPr>
          <w:cantSplit/>
          <w:trHeight w:val="397"/>
          <w:jc w:val="center"/>
        </w:trPr>
        <w:tc>
          <w:tcPr>
            <w:tcW w:w="581" w:type="dxa"/>
            <w:vAlign w:val="center"/>
          </w:tcPr>
          <w:p>
            <w:pPr>
              <w:spacing w:before="0" w:after="0"/>
            </w:pPr>
            <w:r>
              <w:rPr>
                <w:rFonts w:ascii="Times New Roman" w:hAnsi="Times New Roman" w:eastAsia="宋体"/>
                <w:b w:val="0"/>
                <w:sz w:val="21"/>
              </w:rPr>
              <w:t>5</w:t>
            </w:r>
          </w:p>
        </w:tc>
        <w:tc>
          <w:tcPr>
            <w:tcW w:w="2993" w:type="dxa"/>
            <w:vAlign w:val="center"/>
          </w:tcPr>
          <w:p>
            <w:pPr>
              <w:spacing w:before="0" w:after="0"/>
            </w:pPr>
            <w:r>
              <w:rPr>
                <w:rFonts w:ascii="Times New Roman" w:hAnsi="Times New Roman" w:eastAsia="宋体"/>
                <w:b w:val="0"/>
                <w:sz w:val="21"/>
              </w:rPr>
              <w:t>上海英继丞自动化技术有限公司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90天</w:t>
            </w:r>
          </w:p>
        </w:tc>
        <w:tc>
          <w:tcPr>
            <w:tcW w:w="1245" w:type="dxa"/>
            <w:vAlign w:val="center"/>
          </w:tcPr>
          <w:p>
            <w:pPr>
              <w:spacing w:before="0" w:after="0"/>
            </w:pPr>
            <w:r>
              <w:rPr>
                <w:rFonts w:ascii="Times New Roman" w:hAnsi="Times New Roman" w:eastAsia="宋体"/>
                <w:b w:val="0"/>
                <w:sz w:val="21"/>
              </w:rPr>
              <w:t>341.62</w:t>
            </w:r>
          </w:p>
        </w:tc>
        <w:tc>
          <w:tcPr>
            <w:tcW w:w="1162" w:type="dxa"/>
            <w:vAlign w:val="center"/>
          </w:tcPr>
          <w:p>
            <w:pPr>
              <w:spacing w:before="0" w:after="0"/>
            </w:pPr>
            <w:r>
              <w:rPr>
                <w:rFonts w:ascii="Times New Roman" w:hAnsi="Times New Roman" w:eastAsia="宋体"/>
                <w:b w:val="0"/>
                <w:sz w:val="21"/>
              </w:rPr>
              <w:t>11.83%</w:t>
            </w:r>
          </w:p>
        </w:tc>
      </w:tr>
      <w:tr>
        <w:trPr>
          <w:cantSplit/>
          <w:trHeight w:val="397"/>
          <w:jc w:val="center"/>
        </w:trPr>
        <w:tc>
          <w:tcPr>
            <w:tcW w:w="581" w:type="dxa"/>
            <w:vAlign w:val="center"/>
          </w:tcPr>
          <w:p>
            <w:pPr>
              <w:spacing w:before="0" w:after="0"/>
            </w:pPr>
            <w:r>
              <w:rPr>
                <w:rFonts w:ascii="Times New Roman" w:hAnsi="Times New Roman" w:eastAsia="宋体"/>
                <w:b w:val="0"/>
                <w:sz w:val="21"/>
              </w:rPr>
              <w:t>6</w:t>
            </w:r>
          </w:p>
        </w:tc>
        <w:tc>
          <w:tcPr>
            <w:tcW w:w="2993" w:type="dxa"/>
            <w:vAlign w:val="center"/>
          </w:tcPr>
          <w:p>
            <w:pPr>
              <w:spacing w:before="0" w:after="0"/>
            </w:pPr>
            <w:r>
              <w:rPr>
                <w:rFonts w:ascii="Times New Roman" w:hAnsi="Times New Roman" w:eastAsia="宋体"/>
                <w:b w:val="0"/>
                <w:sz w:val="21"/>
              </w:rPr>
              <w:t>无锡芯博瑞传动科技有限公司</w:t>
            </w:r>
          </w:p>
        </w:tc>
        <w:tc>
          <w:tcPr>
            <w:tcW w:w="1412" w:type="dxa"/>
            <w:vAlign w:val="center"/>
          </w:tcPr>
          <w:p>
            <w:pPr>
              <w:spacing w:before="0" w:after="0"/>
            </w:pPr>
            <w:r>
              <w:rPr>
                <w:rFonts w:ascii="Times New Roman" w:hAnsi="Times New Roman" w:eastAsia="宋体"/>
                <w:b w:val="0"/>
                <w:sz w:val="21"/>
              </w:rPr>
              <w:t>柔轮胚料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281.61</w:t>
            </w:r>
          </w:p>
        </w:tc>
        <w:tc>
          <w:tcPr>
            <w:tcW w:w="1162" w:type="dxa"/>
            <w:vAlign w:val="center"/>
          </w:tcPr>
          <w:p>
            <w:pPr>
              <w:spacing w:before="0" w:after="0"/>
            </w:pPr>
            <w:r>
              <w:rPr>
                <w:rFonts w:ascii="Times New Roman" w:hAnsi="Times New Roman" w:eastAsia="宋体"/>
                <w:b w:val="0"/>
                <w:sz w:val="21"/>
              </w:rPr>
              <w:t>9.75%</w:t>
            </w:r>
          </w:p>
        </w:tc>
      </w:tr>
      <w:tr>
        <w:trPr>
          <w:cantSplit/>
          <w:trHeight w:val="397"/>
          <w:jc w:val="center"/>
        </w:trPr>
        <w:tc>
          <w:tcPr>
            <w:tcW w:w="581" w:type="dxa"/>
            <w:vAlign w:val="center"/>
          </w:tcPr>
          <w:p>
            <w:pPr>
              <w:spacing w:before="0" w:after="0"/>
            </w:pPr>
            <w:r>
              <w:rPr>
                <w:rFonts w:ascii="Times New Roman" w:hAnsi="Times New Roman" w:eastAsia="宋体"/>
                <w:b w:val="0"/>
                <w:sz w:val="21"/>
              </w:rPr>
              <w:t>7</w:t>
            </w:r>
          </w:p>
        </w:tc>
        <w:tc>
          <w:tcPr>
            <w:tcW w:w="2993" w:type="dxa"/>
            <w:vAlign w:val="center"/>
          </w:tcPr>
          <w:p>
            <w:pPr>
              <w:spacing w:before="0" w:after="0"/>
            </w:pPr>
            <w:r>
              <w:rPr>
                <w:rFonts w:ascii="Times New Roman" w:hAnsi="Times New Roman" w:eastAsia="宋体"/>
                <w:b w:val="0"/>
                <w:sz w:val="21"/>
              </w:rPr>
              <w:t>无锡呈尚钢铁贸易有限公司</w:t>
            </w:r>
          </w:p>
        </w:tc>
        <w:tc>
          <w:tcPr>
            <w:tcW w:w="1412" w:type="dxa"/>
            <w:vAlign w:val="center"/>
          </w:tcPr>
          <w:p>
            <w:pPr>
              <w:spacing w:before="0" w:after="0"/>
            </w:pPr>
            <w:r>
              <w:rPr>
                <w:rFonts w:ascii="Times New Roman" w:hAnsi="Times New Roman" w:eastAsia="宋体"/>
                <w:b w:val="0"/>
                <w:sz w:val="21"/>
              </w:rPr>
              <w:t>棒材</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203.86</w:t>
            </w:r>
          </w:p>
        </w:tc>
        <w:tc>
          <w:tcPr>
            <w:tcW w:w="1162" w:type="dxa"/>
            <w:vAlign w:val="center"/>
          </w:tcPr>
          <w:p>
            <w:pPr>
              <w:spacing w:before="0" w:after="0"/>
            </w:pPr>
            <w:r>
              <w:rPr>
                <w:rFonts w:ascii="Times New Roman" w:hAnsi="Times New Roman" w:eastAsia="宋体"/>
                <w:b w:val="0"/>
                <w:sz w:val="21"/>
              </w:rPr>
              <w:t>7.06%</w:t>
            </w:r>
          </w:p>
        </w:tc>
      </w:tr>
      <w:tr>
        <w:trPr>
          <w:cantSplit/>
          <w:trHeight w:val="397"/>
          <w:jc w:val="center"/>
        </w:trPr>
        <w:tc>
          <w:tcPr>
            <w:tcW w:w="581" w:type="dxa"/>
            <w:vAlign w:val="center"/>
          </w:tcPr>
          <w:p>
            <w:pPr>
              <w:spacing w:before="0" w:after="0"/>
            </w:pPr>
            <w:r>
              <w:rPr>
                <w:rFonts w:ascii="Times New Roman" w:hAnsi="Times New Roman" w:eastAsia="宋体"/>
                <w:b w:val="0"/>
                <w:sz w:val="21"/>
              </w:rPr>
              <w:t>8</w:t>
            </w:r>
          </w:p>
        </w:tc>
        <w:tc>
          <w:tcPr>
            <w:tcW w:w="2993" w:type="dxa"/>
            <w:vAlign w:val="center"/>
          </w:tcPr>
          <w:p>
            <w:pPr>
              <w:spacing w:before="0" w:after="0"/>
            </w:pPr>
            <w:r>
              <w:rPr>
                <w:rFonts w:ascii="Times New Roman" w:hAnsi="Times New Roman" w:eastAsia="宋体"/>
                <w:b w:val="0"/>
                <w:sz w:val="21"/>
              </w:rPr>
              <w:t>苏州若洋霆浩精密机械有限公司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190.09</w:t>
            </w:r>
          </w:p>
        </w:tc>
        <w:tc>
          <w:tcPr>
            <w:tcW w:w="1162" w:type="dxa"/>
            <w:vAlign w:val="center"/>
          </w:tcPr>
          <w:p>
            <w:pPr>
              <w:spacing w:before="0" w:after="0"/>
            </w:pPr>
            <w:r>
              <w:rPr>
                <w:rFonts w:ascii="Times New Roman" w:hAnsi="Times New Roman" w:eastAsia="宋体"/>
                <w:b w:val="0"/>
                <w:sz w:val="21"/>
              </w:rPr>
              <w:t>6.58%</w:t>
            </w:r>
          </w:p>
        </w:tc>
      </w:tr>
      <w:tr>
        <w:trPr>
          <w:cantSplit/>
          <w:trHeight w:val="397"/>
          <w:jc w:val="center"/>
        </w:trPr>
        <w:tc>
          <w:tcPr>
            <w:tcW w:w="581" w:type="dxa"/>
            <w:vAlign w:val="center"/>
          </w:tcPr>
          <w:p>
            <w:pPr>
              <w:spacing w:before="0" w:after="0"/>
            </w:pPr>
            <w:r>
              <w:rPr>
                <w:rFonts w:ascii="Times New Roman" w:hAnsi="Times New Roman" w:eastAsia="宋体"/>
                <w:b w:val="0"/>
                <w:sz w:val="21"/>
              </w:rPr>
              <w:t>9</w:t>
            </w:r>
          </w:p>
        </w:tc>
        <w:tc>
          <w:tcPr>
            <w:tcW w:w="2993" w:type="dxa"/>
            <w:vAlign w:val="center"/>
          </w:tcPr>
          <w:p>
            <w:pPr>
              <w:spacing w:before="0" w:after="0"/>
            </w:pPr>
            <w:r>
              <w:rPr>
                <w:rFonts w:ascii="Times New Roman" w:hAnsi="Times New Roman" w:eastAsia="宋体"/>
                <w:b w:val="0"/>
                <w:sz w:val="21"/>
              </w:rPr>
              <w:t>浙江斯菱汽车轴承股份有限公司</w:t>
            </w:r>
          </w:p>
        </w:tc>
        <w:tc>
          <w:tcPr>
            <w:tcW w:w="1412" w:type="dxa"/>
            <w:vAlign w:val="center"/>
          </w:tcPr>
          <w:p>
            <w:pPr>
              <w:spacing w:before="0" w:after="0"/>
            </w:pPr>
            <w:r>
              <w:rPr>
                <w:rFonts w:ascii="Times New Roman" w:hAnsi="Times New Roman" w:eastAsia="宋体"/>
                <w:b w:val="0"/>
                <w:sz w:val="21"/>
              </w:rPr>
              <w:t>轴承</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163.95</w:t>
            </w:r>
          </w:p>
        </w:tc>
        <w:tc>
          <w:tcPr>
            <w:tcW w:w="1162" w:type="dxa"/>
            <w:vAlign w:val="center"/>
          </w:tcPr>
          <w:p>
            <w:pPr>
              <w:spacing w:before="0" w:after="0"/>
            </w:pPr>
            <w:r>
              <w:rPr>
                <w:rFonts w:ascii="Times New Roman" w:hAnsi="Times New Roman" w:eastAsia="宋体"/>
                <w:b w:val="0"/>
                <w:sz w:val="21"/>
              </w:rPr>
              <w:t>5.67%</w:t>
            </w:r>
          </w:p>
        </w:tc>
      </w:tr>
      <w:tr>
        <w:trPr>
          <w:cantSplit/>
          <w:trHeight w:val="397"/>
          <w:jc w:val="center"/>
        </w:trPr>
        <w:tc>
          <w:tcPr>
            <w:tcW w:w="581" w:type="dxa"/>
            <w:vAlign w:val="center"/>
          </w:tcPr>
          <w:p>
            <w:pPr>
              <w:spacing w:before="0" w:after="0"/>
            </w:pPr>
            <w:r>
              <w:rPr>
                <w:rFonts w:ascii="Times New Roman" w:hAnsi="Times New Roman" w:eastAsia="宋体"/>
                <w:b w:val="0"/>
                <w:sz w:val="21"/>
              </w:rPr>
              <w:t>10</w:t>
            </w:r>
          </w:p>
        </w:tc>
        <w:tc>
          <w:tcPr>
            <w:tcW w:w="2993" w:type="dxa"/>
            <w:vAlign w:val="center"/>
          </w:tcPr>
          <w:p>
            <w:pPr>
              <w:spacing w:before="0" w:after="0"/>
            </w:pPr>
            <w:r>
              <w:rPr>
                <w:rFonts w:ascii="Times New Roman" w:hAnsi="Times New Roman" w:eastAsia="宋体"/>
                <w:b w:val="0"/>
                <w:sz w:val="21"/>
              </w:rPr>
              <w:t>星南华轴承（上海）有限公司</w:t>
            </w:r>
          </w:p>
        </w:tc>
        <w:tc>
          <w:tcPr>
            <w:tcW w:w="1412" w:type="dxa"/>
            <w:vAlign w:val="center"/>
          </w:tcPr>
          <w:p>
            <w:pPr>
              <w:spacing w:before="0" w:after="0"/>
            </w:pPr>
            <w:r>
              <w:rPr>
                <w:rFonts w:ascii="Times New Roman" w:hAnsi="Times New Roman" w:eastAsia="宋体"/>
                <w:b w:val="0"/>
                <w:sz w:val="21"/>
              </w:rPr>
              <w:t>轴承</w:t>
            </w:r>
          </w:p>
        </w:tc>
        <w:tc>
          <w:tcPr>
            <w:tcW w:w="913" w:type="dxa"/>
            <w:vAlign w:val="center"/>
          </w:tcPr>
          <w:p>
            <w:pPr>
              <w:spacing w:before="0" w:after="0"/>
            </w:pPr>
            <w:r>
              <w:rPr>
                <w:rFonts w:ascii="Times New Roman" w:hAnsi="Times New Roman" w:eastAsia="宋体"/>
                <w:b w:val="0"/>
                <w:sz w:val="21"/>
              </w:rPr>
              <w:t>90天</w:t>
            </w:r>
          </w:p>
        </w:tc>
        <w:tc>
          <w:tcPr>
            <w:tcW w:w="1245" w:type="dxa"/>
            <w:vAlign w:val="center"/>
          </w:tcPr>
          <w:p>
            <w:pPr>
              <w:spacing w:before="0" w:after="0"/>
            </w:pPr>
            <w:r>
              <w:rPr>
                <w:rFonts w:ascii="Times New Roman" w:hAnsi="Times New Roman" w:eastAsia="宋体"/>
                <w:b w:val="0"/>
                <w:sz w:val="21"/>
              </w:rPr>
              <w:t>154.63</w:t>
            </w:r>
          </w:p>
        </w:tc>
        <w:tc>
          <w:tcPr>
            <w:tcW w:w="1162" w:type="dxa"/>
            <w:vAlign w:val="center"/>
          </w:tcPr>
          <w:p>
            <w:pPr>
              <w:spacing w:before="0" w:after="0"/>
            </w:pPr>
            <w:r>
              <w:rPr>
                <w:rFonts w:ascii="Times New Roman" w:hAnsi="Times New Roman" w:eastAsia="宋体"/>
                <w:b w:val="0"/>
                <w:sz w:val="21"/>
              </w:rPr>
              <w:t>5.35%</w:t>
            </w:r>
          </w:p>
        </w:tc>
      </w:tr>
      <w:tr>
        <w:trPr>
          <w:cantSplit/>
          <w:trHeight w:val="397"/>
          <w:jc w:val="center"/>
        </w:trPr>
        <w:tc>
          <w:tcPr>
            <w:tcW w:w="581" w:type="dxa"/>
            <w:vAlign w:val="center"/>
          </w:tcPr>
          <w:p>
            <w:pPr>
              <w:spacing w:before="0" w:after="0"/>
            </w:pPr>
            <w:r>
              <w:rPr>
                <w:rFonts w:ascii="Times New Roman" w:hAnsi="Times New Roman" w:eastAsia="宋体"/>
                <w:b w:val="0"/>
                <w:sz w:val="21"/>
              </w:rPr>
            </w:r>
          </w:p>
        </w:tc>
        <w:tc>
          <w:tcPr>
            <w:tcW w:w="2993" w:type="dxa"/>
            <w:vAlign w:val="center"/>
          </w:tcPr>
          <w:p>
            <w:pPr>
              <w:spacing w:before="0" w:after="0"/>
            </w:pPr>
            <w:r>
              <w:rPr>
                <w:rFonts w:ascii="Times New Roman" w:hAnsi="Times New Roman" w:eastAsia="宋体"/>
                <w:b w:val="0"/>
                <w:sz w:val="21"/>
              </w:rPr>
              <w:t>合计</w:t>
            </w:r>
          </w:p>
        </w:tc>
        <w:tc>
          <w:tcPr>
            <w:tcW w:w="1412" w:type="dxa"/>
            <w:vAlign w:val="center"/>
          </w:tcPr>
          <w:p>
            <w:pPr>
              <w:spacing w:before="0" w:after="0"/>
            </w:pPr>
            <w:r>
              <w:rPr>
                <w:rFonts w:ascii="Times New Roman" w:hAnsi="Times New Roman" w:eastAsia="宋体"/>
                <w:b w:val="0"/>
                <w:sz w:val="21"/>
              </w:rPr>
            </w:r>
          </w:p>
        </w:tc>
        <w:tc>
          <w:tcPr>
            <w:tcW w:w="913" w:type="dxa"/>
            <w:vAlign w:val="center"/>
          </w:tcPr>
          <w:p>
            <w:pPr>
              <w:spacing w:before="0" w:after="0"/>
            </w:pPr>
            <w:r>
              <w:rPr>
                <w:rFonts w:ascii="Times New Roman" w:hAnsi="Times New Roman" w:eastAsia="宋体"/>
                <w:b w:val="0"/>
                <w:sz w:val="21"/>
              </w:rPr>
            </w:r>
          </w:p>
        </w:tc>
        <w:tc>
          <w:tcPr>
            <w:tcW w:w="1245" w:type="dxa"/>
            <w:vAlign w:val="center"/>
          </w:tcPr>
          <w:p>
            <w:pPr>
              <w:spacing w:before="0" w:after="0"/>
            </w:pPr>
            <w:r>
              <w:rPr>
                <w:rFonts w:ascii="Times New Roman" w:hAnsi="Times New Roman" w:eastAsia="宋体"/>
                <w:b w:val="0"/>
                <w:sz w:val="21"/>
              </w:rPr>
              <w:t>2,888.82</w:t>
            </w:r>
          </w:p>
        </w:tc>
        <w:tc>
          <w:tcPr>
            <w:tcW w:w="1162"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资料来源：公司采购台账，金额为不含税金额</w:t>
      </w:r>
    </w:p>
    <w:p>
      <w:pPr>
        <w:spacing w:line="360" w:lineRule="auto" w:before="120"/>
        <w:ind w:firstLine="480"/>
        <w:jc w:val="both"/>
      </w:pPr>
      <w:r>
        <w:rPr>
          <w:rFonts w:ascii="Times New Roman" w:hAnsi="Times New Roman" w:eastAsia="宋体"/>
          <w:b w:val="0"/>
          <w:sz w:val="24"/>
        </w:rPr>
        <w:t>公司供应商集中度低于客户集中度。2025年度和2026年1-7月，公司前十大供应商采购额占当期采购总额的比例分别为43.78%和49.39%，前五大供应商的相应比例分别为28.72%和32.81%。公司主要供应商保持稳定，柔轮胚料、机加工和电机等关键品类在两个期间均由同一批供应商供货。</w:t>
      </w:r>
    </w:p>
    <w:p>
      <w:pPr>
        <w:spacing w:line="360" w:lineRule="auto" w:before="120"/>
        <w:ind w:firstLine="482"/>
        <w:jc w:val="both"/>
      </w:pPr>
      <w:r>
        <w:rPr>
          <w:rFonts w:ascii="Times New Roman" w:hAnsi="Times New Roman" w:eastAsia="宋体"/>
          <w:b/>
          <w:sz w:val="24"/>
        </w:rPr>
        <w:t>（七）公司竞争优势</w:t>
      </w:r>
    </w:p>
    <w:p>
      <w:pPr>
        <w:spacing w:line="360" w:lineRule="auto" w:before="120"/>
        <w:ind w:firstLine="480"/>
        <w:jc w:val="both"/>
      </w:pPr>
      <w:r>
        <w:rPr>
          <w:rFonts w:ascii="Times New Roman" w:hAnsi="Times New Roman" w:eastAsia="宋体"/>
          <w:b w:val="0"/>
          <w:sz w:val="24"/>
        </w:rPr>
        <w:t>公司的竞争优势主要体现在以下五个方面。</w:t>
      </w:r>
    </w:p>
    <w:p>
      <w:pPr>
        <w:spacing w:line="360" w:lineRule="auto" w:before="120"/>
        <w:ind w:firstLine="480"/>
        <w:jc w:val="both"/>
      </w:pPr>
      <w:r>
        <w:rPr>
          <w:rFonts w:ascii="Times New Roman" w:hAnsi="Times New Roman" w:eastAsia="宋体"/>
          <w:b w:val="0"/>
          <w:sz w:val="24"/>
        </w:rPr>
        <w:t>第一，核心零部件的自主研发与制造能力。减速器在关节模组成本中占有较高比重，公司采购胚料后自行加工柔轮、钢轮等谐波减速机核心部件，并在驱动器、编码器和轴承环节持续投入自主研发。核心部件自制使公司在成本结构和交付周期上具有自主空间。</w:t>
      </w:r>
    </w:p>
    <w:p>
      <w:pPr>
        <w:spacing w:line="360" w:lineRule="auto" w:before="120"/>
        <w:ind w:firstLine="480"/>
        <w:jc w:val="both"/>
      </w:pPr>
      <w:r>
        <w:rPr>
          <w:rFonts w:ascii="Times New Roman" w:hAnsi="Times New Roman" w:eastAsia="宋体"/>
          <w:b w:val="0"/>
          <w:sz w:val="24"/>
        </w:rPr>
        <w:t>第二，产品系列覆盖完整。公司关节模组形成三个系列共十三款配置，额定扭矩覆盖6.5牛·米至300牛·米，可匹配头部、腕部、肩肘、膝部、腰部和髋部的全部关节需求，并可按客户整机方案提供机械臂与上下肢平台。完整的型号谱系降低了客户的多方选型和适配成本。</w:t>
      </w:r>
    </w:p>
    <w:p>
      <w:pPr>
        <w:spacing w:line="360" w:lineRule="auto" w:before="120"/>
        <w:ind w:firstLine="480"/>
        <w:jc w:val="both"/>
      </w:pPr>
      <w:r>
        <w:rPr>
          <w:rFonts w:ascii="Times New Roman" w:hAnsi="Times New Roman" w:eastAsia="宋体"/>
          <w:b w:val="0"/>
          <w:sz w:val="24"/>
        </w:rPr>
        <w:t>第三，头部客户的批量供货业绩。公司已进入人形机器人头部整机厂商的供应体系并实现批量出货，2026年1-7月前十大产品产量较2025年全年增长逾两倍。批量交付的实绩构成本环节重要的客户准入凭证。</w:t>
      </w:r>
    </w:p>
    <w:p>
      <w:pPr>
        <w:spacing w:line="360" w:lineRule="auto" w:before="120"/>
        <w:ind w:firstLine="480"/>
        <w:jc w:val="both"/>
      </w:pPr>
      <w:r>
        <w:rPr>
          <w:rFonts w:ascii="Times New Roman" w:hAnsi="Times New Roman" w:eastAsia="宋体"/>
          <w:b w:val="0"/>
          <w:sz w:val="24"/>
        </w:rPr>
        <w:t>第四，精密制造与检测体系。公司建有数控、装配、无尘、检验和专属保密等车间，配置立式加工中心、数控车床、滚齿机、车齿机等加工设备和三坐标测量机、齿轮测量中心、影像测量仪等检测设备，关键尺寸与齿形误差实施全数检测，并建立了来料检验、过程控制、疲劳测试和出货检验的质量管理流程。</w:t>
      </w:r>
    </w:p>
    <w:p>
      <w:pPr>
        <w:spacing w:line="360" w:lineRule="auto" w:before="120"/>
        <w:ind w:firstLine="480"/>
        <w:jc w:val="both"/>
      </w:pPr>
      <w:r>
        <w:rPr>
          <w:rFonts w:ascii="Times New Roman" w:hAnsi="Times New Roman" w:eastAsia="宋体"/>
          <w:b w:val="0"/>
          <w:sz w:val="24"/>
        </w:rPr>
        <w:t>第五，技术团队与产业化经验。公司核心团队来自A股上市机器人企业，具有机器人产品从研发到量产的完整经验。研发部的专业配置覆盖关节模组从机械结构设计到运动控制算法的全部技术环节，具备自主完成整机适配的开发能力。</w:t>
      </w:r>
    </w:p>
    <w:p>
      <w:pPr>
        <w:spacing w:line="360" w:lineRule="auto" w:before="120" w:after="120"/>
        <w:jc w:val="both"/>
      </w:pPr>
      <w:r>
        <w:rPr>
          <w:rFonts w:ascii="Times New Roman" w:hAnsi="Times New Roman" w:eastAsia="黑体"/>
          <w:b w:val="0"/>
          <w:sz w:val="28"/>
        </w:rPr>
        <w:t>六、公司所处行业分析</w:t>
      </w:r>
    </w:p>
    <w:p>
      <w:pPr>
        <w:spacing w:line="360" w:lineRule="auto" w:before="120"/>
        <w:ind w:firstLine="482"/>
        <w:jc w:val="both"/>
      </w:pPr>
      <w:r>
        <w:rPr>
          <w:rFonts w:ascii="Times New Roman" w:hAnsi="Times New Roman" w:eastAsia="宋体"/>
          <w:b/>
          <w:sz w:val="24"/>
        </w:rPr>
        <w:t>（一）所属行业</w:t>
      </w:r>
    </w:p>
    <w:p>
      <w:pPr>
        <w:spacing w:line="360" w:lineRule="auto" w:before="120"/>
        <w:ind w:firstLine="480"/>
        <w:jc w:val="both"/>
      </w:pPr>
      <w:r>
        <w:rPr>
          <w:rFonts w:ascii="Times New Roman" w:hAnsi="Times New Roman" w:eastAsia="宋体"/>
          <w:b w:val="0"/>
          <w:sz w:val="24"/>
        </w:rPr>
        <w:t>公司的主要产品为机器人一体化关节模组及谐波减速机等核心零部件，在机器人产业链中处于核心零部件环节。根据《国民经济行业分类》（GB/T 4754—2017）及《2017国民经济行业分类注释》，公司所处行业为“C3491 工业机器人制造”，该小类包括工业机器人整机及工业机器人零部件的制造。根据中国证券监督管理委员会《上市公司行业分类指引》（2012年修订），公司属于“C 制造业”门类下的“C34 通用设备制造业”。根据国家统计局《战略性新兴产业分类（2018）》，公司产品属于“2 高端装备制造产业”之“2.1 智能制造装备产业”中的“2.1.1 机器人与增材设备制造”。</w:t>
      </w:r>
    </w:p>
    <w:p>
      <w:pPr>
        <w:spacing w:line="360" w:lineRule="auto" w:before="120"/>
        <w:ind w:firstLine="482"/>
        <w:jc w:val="both"/>
      </w:pPr>
      <w:r>
        <w:rPr>
          <w:rFonts w:ascii="Times New Roman" w:hAnsi="Times New Roman" w:eastAsia="宋体"/>
          <w:b/>
          <w:sz w:val="24"/>
        </w:rPr>
        <w:t>（二）行业主管部门、监管体制、主要法律法规及政策</w:t>
      </w:r>
    </w:p>
    <w:p>
      <w:pPr>
        <w:spacing w:line="360" w:lineRule="auto" w:before="120"/>
        <w:ind w:firstLine="482"/>
        <w:jc w:val="both"/>
      </w:pPr>
      <w:r>
        <w:rPr>
          <w:rFonts w:ascii="Times New Roman" w:hAnsi="Times New Roman" w:eastAsia="宋体"/>
          <w:b/>
          <w:sz w:val="24"/>
        </w:rPr>
        <w:t>1、行业主管部门和监管体制</w:t>
      </w:r>
    </w:p>
    <w:p>
      <w:pPr>
        <w:spacing w:line="360" w:lineRule="auto" w:before="120"/>
        <w:ind w:firstLine="480"/>
        <w:jc w:val="both"/>
      </w:pPr>
      <w:r>
        <w:rPr>
          <w:rFonts w:ascii="Times New Roman" w:hAnsi="Times New Roman" w:eastAsia="宋体"/>
          <w:b w:val="0"/>
          <w:sz w:val="24"/>
        </w:rPr>
        <w:t>本行业实行政府宏观管理与行业自律管理相结合的管理体制，企业的生产经营活动由企业依据市场情况自主开展。</w:t>
      </w:r>
    </w:p>
    <w:p>
      <w:pPr>
        <w:spacing w:line="360" w:lineRule="auto" w:before="120"/>
        <w:ind w:firstLine="480"/>
        <w:jc w:val="both"/>
      </w:pPr>
      <w:r>
        <w:rPr>
          <w:rFonts w:ascii="Times New Roman" w:hAnsi="Times New Roman" w:eastAsia="宋体"/>
          <w:b w:val="0"/>
          <w:sz w:val="24"/>
        </w:rPr>
        <w:t>国家发展和改革委员会主要负责拟订并组织实施国民经济和社会发展战略、中长期规划和年度计划，推进经济结构战略性调整，组织拟订高技术产业和战略性新兴产业的发展规划及重大政策。</w:t>
      </w:r>
    </w:p>
    <w:p>
      <w:pPr>
        <w:spacing w:line="360" w:lineRule="auto" w:before="120"/>
        <w:ind w:firstLine="480"/>
        <w:jc w:val="both"/>
      </w:pPr>
      <w:r>
        <w:rPr>
          <w:rFonts w:ascii="Times New Roman" w:hAnsi="Times New Roman" w:eastAsia="宋体"/>
          <w:b w:val="0"/>
          <w:sz w:val="24"/>
        </w:rPr>
        <w:t>工业和信息化部主要负责拟订并组织实施工业行业规划和产业政策，拟定行业技术规范和行业标准并组织实施，指导行业质量管理工作。2025年12月，工业和信息化部人形机器人与具身智能标准化技术委员会成立，秘书处设在中国电子学会，承担人形机器人与具身智能基础共性、关键技术、部组件、整机与系统、应用、安全等领域标准的制修订工作。</w:t>
      </w:r>
    </w:p>
    <w:p>
      <w:pPr>
        <w:spacing w:line="360" w:lineRule="auto" w:before="120"/>
        <w:ind w:firstLine="482"/>
        <w:jc w:val="both"/>
      </w:pPr>
      <w:r>
        <w:rPr>
          <w:rFonts w:ascii="Times New Roman" w:hAnsi="Times New Roman" w:eastAsia="宋体"/>
          <w:b/>
          <w:sz w:val="24"/>
        </w:rPr>
        <w:t>2、行业内部自律性管理组织</w:t>
      </w:r>
    </w:p>
    <w:p>
      <w:pPr>
        <w:spacing w:line="360" w:lineRule="auto" w:before="120"/>
        <w:ind w:firstLine="480"/>
        <w:jc w:val="both"/>
      </w:pPr>
      <w:r>
        <w:rPr>
          <w:rFonts w:ascii="Times New Roman" w:hAnsi="Times New Roman" w:eastAsia="宋体"/>
          <w:b w:val="0"/>
          <w:sz w:val="24"/>
        </w:rPr>
        <w:t>行业内部自律性管理组织主要为中国机械工业联合会机器人分会和中国机械通用零部件工业协会。中国机械工业联合会机器人分会承担机器人行业国家及区域发展战略、规划和课题的研究制订工作，研究行业运行态势，为政府和企业提供行业信息与咨询服务。中国机械通用零部件工业协会对行业产业结构调整和发展情况进行调查研究，组织质量监督，开展行业统计和综合分析工作。</w:t>
      </w:r>
    </w:p>
    <w:p>
      <w:pPr>
        <w:spacing w:line="360" w:lineRule="auto" w:before="120"/>
        <w:ind w:firstLine="480"/>
        <w:jc w:val="both"/>
      </w:pPr>
      <w:r>
        <w:rPr>
          <w:rFonts w:ascii="Times New Roman" w:hAnsi="Times New Roman" w:eastAsia="宋体"/>
          <w:b w:val="0"/>
          <w:sz w:val="24"/>
        </w:rPr>
        <w:t>此外，国家机器人检测与评定中心承担机器人及其关键零部件的第三方检测与认证工作。</w:t>
      </w:r>
    </w:p>
    <w:p>
      <w:pPr>
        <w:spacing w:line="360" w:lineRule="auto" w:before="120"/>
        <w:ind w:firstLine="482"/>
        <w:jc w:val="both"/>
      </w:pPr>
      <w:r>
        <w:rPr>
          <w:rFonts w:ascii="Times New Roman" w:hAnsi="Times New Roman" w:eastAsia="宋体"/>
          <w:b/>
          <w:sz w:val="24"/>
        </w:rPr>
        <w:t>3、行业主要法律法规及产业政策</w:t>
      </w:r>
    </w:p>
    <w:p>
      <w:pPr>
        <w:spacing w:line="360" w:lineRule="auto" w:before="120"/>
        <w:ind w:firstLine="480"/>
        <w:jc w:val="both"/>
      </w:pPr>
      <w:r>
        <w:rPr>
          <w:rFonts w:ascii="Times New Roman" w:hAnsi="Times New Roman" w:eastAsia="宋体"/>
          <w:b w:val="0"/>
          <w:sz w:val="24"/>
        </w:rPr>
        <w:t>本行业不属于国家限制或禁止类行业。公司在生产经营中需遵守《中华人民共和国产品质量法》《中华人民共和国标准化法》《中华人民共和国安全生产法》等适用于制造业的一般性法律法规。与本行业直接相关的行业标准、法律法规及产业政策如下。</w:t>
      </w:r>
    </w:p>
    <w:p>
      <w:pPr>
        <w:spacing w:line="360" w:lineRule="auto" w:before="120"/>
        <w:ind w:firstLine="482"/>
        <w:jc w:val="both"/>
      </w:pPr>
      <w:r>
        <w:rPr>
          <w:rFonts w:ascii="Times New Roman" w:hAnsi="Times New Roman" w:eastAsia="宋体"/>
          <w:b/>
          <w:sz w:val="24"/>
        </w:rPr>
        <w:t>（1）行业标准</w:t>
      </w:r>
    </w:p>
    <w:p>
      <w:pPr>
        <w:spacing w:before="120" w:after="60"/>
        <w:jc w:val="center"/>
        <w:keepNext/>
      </w:pPr>
      <w:r>
        <w:rPr>
          <w:rFonts w:ascii="Times New Roman" w:hAnsi="Times New Roman" w:eastAsia="宋体"/>
          <w:b/>
          <w:sz w:val="21"/>
        </w:rPr>
        <w:t>表11  本行业主要国家标准</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95"/>
        <w:gridCol w:w="3594"/>
        <w:gridCol w:w="2891"/>
        <w:gridCol w:w="1226"/>
      </w:tblGrid>
      <w:tr>
        <w:trPr>
          <w:cantSplit/>
          <w:trHeight w:val="397"/>
          <w:tblHeader/>
          <w:jc w:val="center"/>
        </w:trPr>
        <w:tc>
          <w:tcPr>
            <w:tcW w:w="595" w:type="dxa"/>
            <w:vAlign w:val="center"/>
          </w:tcPr>
          <w:p>
            <w:pPr>
              <w:spacing w:before="0" w:after="0"/>
              <w:jc w:val="center"/>
              <w:keepNext/>
            </w:pPr>
            <w:r>
              <w:rPr>
                <w:rFonts w:ascii="Times New Roman" w:hAnsi="Times New Roman" w:eastAsia="宋体"/>
                <w:b/>
                <w:sz w:val="21"/>
              </w:rPr>
              <w:t>序号</w:t>
            </w:r>
          </w:p>
        </w:tc>
        <w:tc>
          <w:tcPr>
            <w:tcW w:w="3594" w:type="dxa"/>
            <w:vAlign w:val="center"/>
          </w:tcPr>
          <w:p>
            <w:pPr>
              <w:spacing w:before="0" w:after="0"/>
              <w:jc w:val="center"/>
              <w:keepNext/>
            </w:pPr>
            <w:r>
              <w:rPr>
                <w:rFonts w:ascii="Times New Roman" w:hAnsi="Times New Roman" w:eastAsia="宋体"/>
                <w:b/>
                <w:sz w:val="21"/>
              </w:rPr>
              <w:t>标准名称</w:t>
            </w:r>
          </w:p>
        </w:tc>
        <w:tc>
          <w:tcPr>
            <w:tcW w:w="2891" w:type="dxa"/>
            <w:vAlign w:val="center"/>
          </w:tcPr>
          <w:p>
            <w:pPr>
              <w:spacing w:before="0" w:after="0"/>
              <w:jc w:val="center"/>
              <w:keepNext/>
            </w:pPr>
            <w:r>
              <w:rPr>
                <w:rFonts w:ascii="Times New Roman" w:hAnsi="Times New Roman" w:eastAsia="宋体"/>
                <w:b/>
                <w:sz w:val="21"/>
              </w:rPr>
              <w:t>颁布单位</w:t>
            </w:r>
          </w:p>
        </w:tc>
        <w:tc>
          <w:tcPr>
            <w:tcW w:w="1226" w:type="dxa"/>
            <w:vAlign w:val="center"/>
          </w:tcPr>
          <w:p>
            <w:pPr>
              <w:spacing w:before="0" w:after="0"/>
              <w:jc w:val="center"/>
              <w:keepNext/>
            </w:pPr>
            <w:r>
              <w:rPr>
                <w:rFonts w:ascii="Times New Roman" w:hAnsi="Times New Roman" w:eastAsia="宋体"/>
                <w:b/>
                <w:sz w:val="21"/>
              </w:rPr>
              <w:t>实施日期</w:t>
            </w:r>
          </w:p>
        </w:tc>
      </w:tr>
      <w:tr>
        <w:trPr>
          <w:cantSplit/>
          <w:trHeight w:val="397"/>
          <w:jc w:val="center"/>
        </w:trPr>
        <w:tc>
          <w:tcPr>
            <w:tcW w:w="595" w:type="dxa"/>
            <w:vAlign w:val="center"/>
          </w:tcPr>
          <w:p>
            <w:pPr>
              <w:spacing w:before="0" w:after="0"/>
            </w:pPr>
            <w:r>
              <w:rPr>
                <w:rFonts w:ascii="Times New Roman" w:hAnsi="Times New Roman" w:eastAsia="宋体"/>
                <w:b w:val="0"/>
                <w:sz w:val="21"/>
              </w:rPr>
              <w:t>1</w:t>
            </w:r>
          </w:p>
        </w:tc>
        <w:tc>
          <w:tcPr>
            <w:tcW w:w="3594" w:type="dxa"/>
            <w:vAlign w:val="center"/>
          </w:tcPr>
          <w:p>
            <w:pPr>
              <w:spacing w:before="0" w:after="0"/>
            </w:pPr>
            <w:r>
              <w:rPr>
                <w:rFonts w:ascii="Times New Roman" w:hAnsi="Times New Roman" w:eastAsia="宋体"/>
                <w:b w:val="0"/>
                <w:sz w:val="21"/>
              </w:rPr>
              <w:t>GB/T 30819—2024《机器人用谐波齿轮减速器》</w:t>
            </w:r>
          </w:p>
        </w:tc>
        <w:tc>
          <w:tcPr>
            <w:tcW w:w="2891" w:type="dxa"/>
            <w:vAlign w:val="center"/>
          </w:tcPr>
          <w:p>
            <w:pPr>
              <w:spacing w:before="0" w:after="0"/>
            </w:pPr>
            <w:r>
              <w:rPr>
                <w:rFonts w:ascii="Times New Roman" w:hAnsi="Times New Roman" w:eastAsia="宋体"/>
                <w:b w:val="0"/>
                <w:sz w:val="21"/>
              </w:rPr>
              <w:t>国家市场监督管理总局、国家标准化管理委员会</w:t>
            </w:r>
          </w:p>
        </w:tc>
        <w:tc>
          <w:tcPr>
            <w:tcW w:w="1226" w:type="dxa"/>
            <w:vAlign w:val="center"/>
          </w:tcPr>
          <w:p>
            <w:pPr>
              <w:spacing w:before="0" w:after="0"/>
            </w:pPr>
            <w:r>
              <w:rPr>
                <w:rFonts w:ascii="Times New Roman" w:hAnsi="Times New Roman" w:eastAsia="宋体"/>
                <w:b w:val="0"/>
                <w:sz w:val="21"/>
              </w:rPr>
              <w:t>2025年4月</w:t>
            </w:r>
          </w:p>
        </w:tc>
      </w:tr>
      <w:tr>
        <w:trPr>
          <w:cantSplit/>
          <w:trHeight w:val="397"/>
          <w:jc w:val="center"/>
        </w:trPr>
        <w:tc>
          <w:tcPr>
            <w:tcW w:w="595" w:type="dxa"/>
            <w:vAlign w:val="center"/>
          </w:tcPr>
          <w:p>
            <w:pPr>
              <w:spacing w:before="0" w:after="0"/>
            </w:pPr>
            <w:r>
              <w:rPr>
                <w:rFonts w:ascii="Times New Roman" w:hAnsi="Times New Roman" w:eastAsia="宋体"/>
                <w:b w:val="0"/>
                <w:sz w:val="21"/>
              </w:rPr>
              <w:t>2</w:t>
            </w:r>
          </w:p>
        </w:tc>
        <w:tc>
          <w:tcPr>
            <w:tcW w:w="3594" w:type="dxa"/>
            <w:vAlign w:val="center"/>
          </w:tcPr>
          <w:p>
            <w:pPr>
              <w:spacing w:before="0" w:after="0"/>
            </w:pPr>
            <w:r>
              <w:rPr>
                <w:rFonts w:ascii="Times New Roman" w:hAnsi="Times New Roman" w:eastAsia="宋体"/>
                <w:b w:val="0"/>
                <w:sz w:val="21"/>
              </w:rPr>
              <w:t>GB/T 43200—2023《机器人一体化关节性能及试验方法》</w:t>
            </w:r>
          </w:p>
        </w:tc>
        <w:tc>
          <w:tcPr>
            <w:tcW w:w="2891" w:type="dxa"/>
            <w:vAlign w:val="center"/>
          </w:tcPr>
          <w:p>
            <w:pPr>
              <w:spacing w:before="0" w:after="0"/>
            </w:pPr>
            <w:r>
              <w:rPr>
                <w:rFonts w:ascii="Times New Roman" w:hAnsi="Times New Roman" w:eastAsia="宋体"/>
                <w:b w:val="0"/>
                <w:sz w:val="21"/>
              </w:rPr>
              <w:t>国家市场监督管理总局、国家标准化管理委员会</w:t>
            </w:r>
          </w:p>
        </w:tc>
        <w:tc>
          <w:tcPr>
            <w:tcW w:w="1226" w:type="dxa"/>
            <w:vAlign w:val="center"/>
          </w:tcPr>
          <w:p>
            <w:pPr>
              <w:spacing w:before="0" w:after="0"/>
            </w:pPr>
            <w:r>
              <w:rPr>
                <w:rFonts w:ascii="Times New Roman" w:hAnsi="Times New Roman" w:eastAsia="宋体"/>
                <w:b w:val="0"/>
                <w:sz w:val="21"/>
              </w:rPr>
              <w:t>2024年4月</w:t>
            </w:r>
          </w:p>
        </w:tc>
      </w:tr>
      <w:tr>
        <w:trPr>
          <w:cantSplit/>
          <w:trHeight w:val="397"/>
          <w:jc w:val="center"/>
        </w:trPr>
        <w:tc>
          <w:tcPr>
            <w:tcW w:w="595" w:type="dxa"/>
            <w:vAlign w:val="center"/>
          </w:tcPr>
          <w:p>
            <w:pPr>
              <w:spacing w:before="0" w:after="0"/>
            </w:pPr>
            <w:r>
              <w:rPr>
                <w:rFonts w:ascii="Times New Roman" w:hAnsi="Times New Roman" w:eastAsia="宋体"/>
                <w:b w:val="0"/>
                <w:sz w:val="21"/>
              </w:rPr>
              <w:t>3</w:t>
            </w:r>
          </w:p>
        </w:tc>
        <w:tc>
          <w:tcPr>
            <w:tcW w:w="3594" w:type="dxa"/>
            <w:vAlign w:val="center"/>
          </w:tcPr>
          <w:p>
            <w:pPr>
              <w:spacing w:before="0" w:after="0"/>
            </w:pPr>
            <w:r>
              <w:rPr>
                <w:rFonts w:ascii="Times New Roman" w:hAnsi="Times New Roman" w:eastAsia="宋体"/>
                <w:b w:val="0"/>
                <w:sz w:val="21"/>
              </w:rPr>
              <w:t>GB/T 40731—2021《精密减速器回差测试与评价方法》</w:t>
            </w:r>
          </w:p>
        </w:tc>
        <w:tc>
          <w:tcPr>
            <w:tcW w:w="2891" w:type="dxa"/>
            <w:vAlign w:val="center"/>
          </w:tcPr>
          <w:p>
            <w:pPr>
              <w:spacing w:before="0" w:after="0"/>
            </w:pPr>
            <w:r>
              <w:rPr>
                <w:rFonts w:ascii="Times New Roman" w:hAnsi="Times New Roman" w:eastAsia="宋体"/>
                <w:b w:val="0"/>
                <w:sz w:val="21"/>
              </w:rPr>
              <w:t>国家市场监督管理总局、国家标准化管理委员会</w:t>
            </w:r>
          </w:p>
        </w:tc>
        <w:tc>
          <w:tcPr>
            <w:tcW w:w="1226" w:type="dxa"/>
            <w:vAlign w:val="center"/>
          </w:tcPr>
          <w:p>
            <w:pPr>
              <w:spacing w:before="0" w:after="0"/>
            </w:pPr>
            <w:r>
              <w:rPr>
                <w:rFonts w:ascii="Times New Roman" w:hAnsi="Times New Roman" w:eastAsia="宋体"/>
                <w:b w:val="0"/>
                <w:sz w:val="21"/>
              </w:rPr>
              <w:t>2022年5月</w:t>
            </w:r>
          </w:p>
        </w:tc>
      </w:tr>
    </w:tbl>
    <w:p>
      <w:pPr>
        <w:spacing w:before="0" w:after="120"/>
        <w:jc w:val="both"/>
      </w:pPr>
      <w:r>
        <w:rPr>
          <w:rFonts w:ascii="Times New Roman" w:hAnsi="Times New Roman" w:eastAsia="宋体"/>
          <w:b w:val="0"/>
          <w:sz w:val="21"/>
        </w:rPr>
        <w:t>资料来源：全国标准信息公共服务平台</w:t>
      </w:r>
    </w:p>
    <w:p>
      <w:pPr>
        <w:spacing w:line="360" w:lineRule="auto" w:before="120"/>
        <w:ind w:firstLine="480"/>
        <w:jc w:val="both"/>
      </w:pPr>
      <w:r>
        <w:rPr>
          <w:rFonts w:ascii="Times New Roman" w:hAnsi="Times New Roman" w:eastAsia="宋体"/>
          <w:b w:val="0"/>
          <w:sz w:val="24"/>
        </w:rPr>
        <w:t>上述三项国家标准分别对应谐波减速机、一体化关节模组和减速器性能检测，与公司产品直接相关。</w:t>
      </w:r>
    </w:p>
    <w:p>
      <w:pPr>
        <w:spacing w:line="360" w:lineRule="auto" w:before="120"/>
        <w:ind w:firstLine="482"/>
        <w:jc w:val="both"/>
      </w:pPr>
      <w:r>
        <w:rPr>
          <w:rFonts w:ascii="Times New Roman" w:hAnsi="Times New Roman" w:eastAsia="宋体"/>
          <w:b/>
          <w:sz w:val="24"/>
        </w:rPr>
        <w:t>（2）行业主要法律法规</w:t>
      </w:r>
    </w:p>
    <w:p>
      <w:pPr>
        <w:spacing w:before="120" w:after="60"/>
        <w:jc w:val="center"/>
        <w:keepNext/>
      </w:pPr>
      <w:r>
        <w:rPr>
          <w:rFonts w:ascii="Times New Roman" w:hAnsi="Times New Roman" w:eastAsia="宋体"/>
          <w:b/>
          <w:sz w:val="21"/>
        </w:rPr>
        <w:t>表12  本行业主要法律法规</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64"/>
        <w:gridCol w:w="2076"/>
        <w:gridCol w:w="830"/>
        <w:gridCol w:w="1245"/>
        <w:gridCol w:w="3591"/>
      </w:tblGrid>
      <w:tr>
        <w:trPr>
          <w:cantSplit/>
          <w:trHeight w:val="397"/>
          <w:tblHeader/>
          <w:jc w:val="center"/>
        </w:trPr>
        <w:tc>
          <w:tcPr>
            <w:tcW w:w="564" w:type="dxa"/>
            <w:vAlign w:val="center"/>
          </w:tcPr>
          <w:p>
            <w:pPr>
              <w:spacing w:before="0" w:after="0"/>
              <w:jc w:val="center"/>
              <w:keepNext/>
            </w:pPr>
            <w:r>
              <w:rPr>
                <w:rFonts w:ascii="Times New Roman" w:hAnsi="Times New Roman" w:eastAsia="宋体"/>
                <w:b/>
                <w:sz w:val="21"/>
              </w:rPr>
              <w:t>序号</w:t>
            </w:r>
          </w:p>
        </w:tc>
        <w:tc>
          <w:tcPr>
            <w:tcW w:w="2076" w:type="dxa"/>
            <w:vAlign w:val="center"/>
          </w:tcPr>
          <w:p>
            <w:pPr>
              <w:spacing w:before="0" w:after="0"/>
              <w:jc w:val="center"/>
              <w:keepNext/>
            </w:pPr>
            <w:r>
              <w:rPr>
                <w:rFonts w:ascii="Times New Roman" w:hAnsi="Times New Roman" w:eastAsia="宋体"/>
                <w:b/>
                <w:sz w:val="21"/>
              </w:rPr>
              <w:t>名称</w:t>
            </w:r>
          </w:p>
        </w:tc>
        <w:tc>
          <w:tcPr>
            <w:tcW w:w="830" w:type="dxa"/>
            <w:vAlign w:val="center"/>
          </w:tcPr>
          <w:p>
            <w:pPr>
              <w:spacing w:before="0" w:after="0"/>
              <w:jc w:val="center"/>
              <w:keepNext/>
            </w:pPr>
            <w:r>
              <w:rPr>
                <w:rFonts w:ascii="Times New Roman" w:hAnsi="Times New Roman" w:eastAsia="宋体"/>
                <w:b/>
                <w:sz w:val="21"/>
              </w:rPr>
              <w:t>发布时间</w:t>
            </w:r>
          </w:p>
        </w:tc>
        <w:tc>
          <w:tcPr>
            <w:tcW w:w="1245" w:type="dxa"/>
            <w:vAlign w:val="center"/>
          </w:tcPr>
          <w:p>
            <w:pPr>
              <w:spacing w:before="0" w:after="0"/>
              <w:jc w:val="center"/>
              <w:keepNext/>
            </w:pPr>
            <w:r>
              <w:rPr>
                <w:rFonts w:ascii="Times New Roman" w:hAnsi="Times New Roman" w:eastAsia="宋体"/>
                <w:b/>
                <w:sz w:val="21"/>
              </w:rPr>
              <w:t>发文单位</w:t>
            </w:r>
          </w:p>
        </w:tc>
        <w:tc>
          <w:tcPr>
            <w:tcW w:w="3591" w:type="dxa"/>
            <w:vAlign w:val="center"/>
          </w:tcPr>
          <w:p>
            <w:pPr>
              <w:spacing w:before="0" w:after="0"/>
              <w:jc w:val="center"/>
              <w:keepNext/>
            </w:pPr>
            <w:r>
              <w:rPr>
                <w:rFonts w:ascii="Times New Roman" w:hAnsi="Times New Roman" w:eastAsia="宋体"/>
                <w:b/>
                <w:sz w:val="21"/>
              </w:rPr>
              <w:t>相关内容概要</w:t>
            </w:r>
          </w:p>
        </w:tc>
      </w:tr>
      <w:tr>
        <w:trPr>
          <w:cantSplit/>
          <w:trHeight w:val="397"/>
          <w:jc w:val="center"/>
        </w:trPr>
        <w:tc>
          <w:tcPr>
            <w:tcW w:w="564" w:type="dxa"/>
            <w:vAlign w:val="center"/>
          </w:tcPr>
          <w:p>
            <w:pPr>
              <w:spacing w:before="0" w:after="0"/>
            </w:pPr>
            <w:r>
              <w:rPr>
                <w:rFonts w:ascii="Times New Roman" w:hAnsi="Times New Roman" w:eastAsia="宋体"/>
                <w:b w:val="0"/>
                <w:sz w:val="21"/>
              </w:rPr>
              <w:t>1</w:t>
            </w:r>
          </w:p>
        </w:tc>
        <w:tc>
          <w:tcPr>
            <w:tcW w:w="2076" w:type="dxa"/>
            <w:vAlign w:val="center"/>
          </w:tcPr>
          <w:p>
            <w:pPr>
              <w:spacing w:before="0" w:after="0"/>
            </w:pPr>
            <w:r>
              <w:rPr>
                <w:rFonts w:ascii="Times New Roman" w:hAnsi="Times New Roman" w:eastAsia="宋体"/>
                <w:b w:val="0"/>
                <w:sz w:val="21"/>
              </w:rPr>
              <w:t>《工业机器人行业规范条件（2024版）》</w:t>
            </w:r>
          </w:p>
        </w:tc>
        <w:tc>
          <w:tcPr>
            <w:tcW w:w="830" w:type="dxa"/>
            <w:vAlign w:val="center"/>
          </w:tcPr>
          <w:p>
            <w:pPr>
              <w:spacing w:before="0" w:after="0"/>
            </w:pPr>
            <w:r>
              <w:rPr>
                <w:rFonts w:ascii="Times New Roman" w:hAnsi="Times New Roman" w:eastAsia="宋体"/>
                <w:b w:val="0"/>
                <w:sz w:val="21"/>
              </w:rPr>
              <w:t>2024年</w:t>
            </w:r>
          </w:p>
        </w:tc>
        <w:tc>
          <w:tcPr>
            <w:tcW w:w="1245" w:type="dxa"/>
            <w:vAlign w:val="center"/>
          </w:tcPr>
          <w:p>
            <w:pPr>
              <w:spacing w:before="0" w:after="0"/>
            </w:pPr>
            <w:r>
              <w:rPr>
                <w:rFonts w:ascii="Times New Roman" w:hAnsi="Times New Roman" w:eastAsia="宋体"/>
                <w:b w:val="0"/>
                <w:sz w:val="21"/>
              </w:rPr>
              <w:t>工业和信息化部</w:t>
            </w:r>
          </w:p>
        </w:tc>
        <w:tc>
          <w:tcPr>
            <w:tcW w:w="3591" w:type="dxa"/>
            <w:vAlign w:val="center"/>
          </w:tcPr>
          <w:p>
            <w:pPr>
              <w:spacing w:before="0" w:after="0"/>
            </w:pPr>
            <w:r>
              <w:rPr>
                <w:rFonts w:ascii="Times New Roman" w:hAnsi="Times New Roman" w:eastAsia="宋体"/>
                <w:b w:val="0"/>
                <w:sz w:val="21"/>
              </w:rPr>
              <w:t>适用于境内工业机器人关键零部件、本体制造及集成应用企业，对企业的研发创新、人才结构、质量保障等提出准入基准，并要求主营产品取得中国机器人认证。</w:t>
            </w:r>
          </w:p>
        </w:tc>
      </w:tr>
      <w:tr>
        <w:trPr>
          <w:cantSplit/>
          <w:trHeight w:val="397"/>
          <w:jc w:val="center"/>
        </w:trPr>
        <w:tc>
          <w:tcPr>
            <w:tcW w:w="564" w:type="dxa"/>
            <w:vAlign w:val="center"/>
          </w:tcPr>
          <w:p>
            <w:pPr>
              <w:spacing w:before="0" w:after="0"/>
            </w:pPr>
            <w:r>
              <w:rPr>
                <w:rFonts w:ascii="Times New Roman" w:hAnsi="Times New Roman" w:eastAsia="宋体"/>
                <w:b w:val="0"/>
                <w:sz w:val="21"/>
              </w:rPr>
              <w:t>2</w:t>
            </w:r>
          </w:p>
        </w:tc>
        <w:tc>
          <w:tcPr>
            <w:tcW w:w="2076" w:type="dxa"/>
            <w:vAlign w:val="center"/>
          </w:tcPr>
          <w:p>
            <w:pPr>
              <w:spacing w:before="0" w:after="0"/>
            </w:pPr>
            <w:r>
              <w:rPr>
                <w:rFonts w:ascii="Times New Roman" w:hAnsi="Times New Roman" w:eastAsia="宋体"/>
                <w:b w:val="0"/>
                <w:sz w:val="21"/>
              </w:rPr>
              <w:t>《工业机器人行业规范条件管理实施办法（2024版）》</w:t>
            </w:r>
          </w:p>
        </w:tc>
        <w:tc>
          <w:tcPr>
            <w:tcW w:w="830" w:type="dxa"/>
            <w:vAlign w:val="center"/>
          </w:tcPr>
          <w:p>
            <w:pPr>
              <w:spacing w:before="0" w:after="0"/>
            </w:pPr>
            <w:r>
              <w:rPr>
                <w:rFonts w:ascii="Times New Roman" w:hAnsi="Times New Roman" w:eastAsia="宋体"/>
                <w:b w:val="0"/>
                <w:sz w:val="21"/>
              </w:rPr>
              <w:t>2024年</w:t>
            </w:r>
          </w:p>
        </w:tc>
        <w:tc>
          <w:tcPr>
            <w:tcW w:w="1245" w:type="dxa"/>
            <w:vAlign w:val="center"/>
          </w:tcPr>
          <w:p>
            <w:pPr>
              <w:spacing w:before="0" w:after="0"/>
            </w:pPr>
            <w:r>
              <w:rPr>
                <w:rFonts w:ascii="Times New Roman" w:hAnsi="Times New Roman" w:eastAsia="宋体"/>
                <w:b w:val="0"/>
                <w:sz w:val="21"/>
              </w:rPr>
              <w:t>工业和信息化部</w:t>
            </w:r>
          </w:p>
        </w:tc>
        <w:tc>
          <w:tcPr>
            <w:tcW w:w="3591" w:type="dxa"/>
            <w:vAlign w:val="center"/>
          </w:tcPr>
          <w:p>
            <w:pPr>
              <w:spacing w:before="0" w:after="0"/>
            </w:pPr>
            <w:r>
              <w:rPr>
                <w:rFonts w:ascii="Times New Roman" w:hAnsi="Times New Roman" w:eastAsia="宋体"/>
                <w:b w:val="0"/>
                <w:sz w:val="21"/>
              </w:rPr>
              <w:t>明确行业规范条件的申请、审核及动态公告流程，建立引导工业机器人行业规范化发展的长效管理机制。</w:t>
            </w:r>
          </w:p>
        </w:tc>
      </w:tr>
    </w:tbl>
    <w:p>
      <w:pPr>
        <w:spacing w:before="0" w:after="120"/>
        <w:jc w:val="both"/>
      </w:pPr>
      <w:r>
        <w:rPr>
          <w:rFonts w:ascii="Times New Roman" w:hAnsi="Times New Roman" w:eastAsia="宋体"/>
          <w:b w:val="0"/>
          <w:sz w:val="21"/>
        </w:rPr>
        <w:t>资料来源：中国政府网</w:t>
      </w:r>
    </w:p>
    <w:p>
      <w:pPr>
        <w:spacing w:line="360" w:lineRule="auto" w:before="120"/>
        <w:ind w:firstLine="482"/>
        <w:jc w:val="both"/>
      </w:pPr>
      <w:r>
        <w:rPr>
          <w:rFonts w:ascii="Times New Roman" w:hAnsi="Times New Roman" w:eastAsia="宋体"/>
          <w:b/>
          <w:sz w:val="24"/>
        </w:rPr>
        <w:t>（3）主要产业政策及发展规划</w:t>
      </w:r>
    </w:p>
    <w:p>
      <w:pPr>
        <w:spacing w:before="120" w:after="60"/>
        <w:jc w:val="center"/>
        <w:keepNext/>
      </w:pPr>
      <w:r>
        <w:rPr>
          <w:rFonts w:ascii="Times New Roman" w:hAnsi="Times New Roman" w:eastAsia="宋体"/>
          <w:b/>
          <w:sz w:val="21"/>
        </w:rPr>
        <w:t>表13  本行业主要产业政策及发展规划</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64"/>
        <w:gridCol w:w="1951"/>
        <w:gridCol w:w="872"/>
        <w:gridCol w:w="1453"/>
        <w:gridCol w:w="3466"/>
      </w:tblGrid>
      <w:tr>
        <w:trPr>
          <w:cantSplit/>
          <w:trHeight w:val="397"/>
          <w:tblHeader/>
          <w:jc w:val="center"/>
        </w:trPr>
        <w:tc>
          <w:tcPr>
            <w:tcW w:w="564" w:type="dxa"/>
            <w:vAlign w:val="center"/>
          </w:tcPr>
          <w:p>
            <w:pPr>
              <w:spacing w:before="0" w:after="0"/>
              <w:jc w:val="center"/>
              <w:keepNext/>
            </w:pPr>
            <w:r>
              <w:rPr>
                <w:rFonts w:ascii="Times New Roman" w:hAnsi="Times New Roman" w:eastAsia="宋体"/>
                <w:b/>
                <w:sz w:val="21"/>
              </w:rPr>
              <w:t>序号</w:t>
            </w:r>
          </w:p>
        </w:tc>
        <w:tc>
          <w:tcPr>
            <w:tcW w:w="1951" w:type="dxa"/>
            <w:vAlign w:val="center"/>
          </w:tcPr>
          <w:p>
            <w:pPr>
              <w:spacing w:before="0" w:after="0"/>
              <w:jc w:val="center"/>
              <w:keepNext/>
            </w:pPr>
            <w:r>
              <w:rPr>
                <w:rFonts w:ascii="Times New Roman" w:hAnsi="Times New Roman" w:eastAsia="宋体"/>
                <w:b/>
                <w:sz w:val="21"/>
              </w:rPr>
              <w:t>名称</w:t>
            </w:r>
          </w:p>
        </w:tc>
        <w:tc>
          <w:tcPr>
            <w:tcW w:w="872" w:type="dxa"/>
            <w:vAlign w:val="center"/>
          </w:tcPr>
          <w:p>
            <w:pPr>
              <w:spacing w:before="0" w:after="0"/>
              <w:jc w:val="center"/>
              <w:keepNext/>
            </w:pPr>
            <w:r>
              <w:rPr>
                <w:rFonts w:ascii="Times New Roman" w:hAnsi="Times New Roman" w:eastAsia="宋体"/>
                <w:b/>
                <w:sz w:val="21"/>
              </w:rPr>
              <w:t>发布时间</w:t>
            </w:r>
          </w:p>
        </w:tc>
        <w:tc>
          <w:tcPr>
            <w:tcW w:w="1453" w:type="dxa"/>
            <w:vAlign w:val="center"/>
          </w:tcPr>
          <w:p>
            <w:pPr>
              <w:spacing w:before="0" w:after="0"/>
              <w:jc w:val="center"/>
              <w:keepNext/>
            </w:pPr>
            <w:r>
              <w:rPr>
                <w:rFonts w:ascii="Times New Roman" w:hAnsi="Times New Roman" w:eastAsia="宋体"/>
                <w:b/>
                <w:sz w:val="21"/>
              </w:rPr>
              <w:t>发文单位</w:t>
            </w:r>
          </w:p>
        </w:tc>
        <w:tc>
          <w:tcPr>
            <w:tcW w:w="3466" w:type="dxa"/>
            <w:vAlign w:val="center"/>
          </w:tcPr>
          <w:p>
            <w:pPr>
              <w:spacing w:before="0" w:after="0"/>
              <w:jc w:val="center"/>
              <w:keepNext/>
            </w:pPr>
            <w:r>
              <w:rPr>
                <w:rFonts w:ascii="Times New Roman" w:hAnsi="Times New Roman" w:eastAsia="宋体"/>
                <w:b/>
                <w:sz w:val="21"/>
              </w:rPr>
              <w:t>相关内容概要</w:t>
            </w:r>
          </w:p>
        </w:tc>
      </w:tr>
      <w:tr>
        <w:trPr>
          <w:cantSplit/>
          <w:trHeight w:val="397"/>
          <w:jc w:val="center"/>
        </w:trPr>
        <w:tc>
          <w:tcPr>
            <w:tcW w:w="564" w:type="dxa"/>
            <w:vAlign w:val="center"/>
          </w:tcPr>
          <w:p>
            <w:pPr>
              <w:spacing w:before="0" w:after="0"/>
            </w:pPr>
            <w:r>
              <w:rPr>
                <w:rFonts w:ascii="Times New Roman" w:hAnsi="Times New Roman" w:eastAsia="宋体"/>
                <w:b w:val="0"/>
                <w:sz w:val="21"/>
              </w:rPr>
              <w:t>1</w:t>
            </w:r>
          </w:p>
        </w:tc>
        <w:tc>
          <w:tcPr>
            <w:tcW w:w="1951" w:type="dxa"/>
            <w:vAlign w:val="center"/>
          </w:tcPr>
          <w:p>
            <w:pPr>
              <w:spacing w:before="0" w:after="0"/>
            </w:pPr>
            <w:r>
              <w:rPr>
                <w:rFonts w:ascii="Times New Roman" w:hAnsi="Times New Roman" w:eastAsia="宋体"/>
                <w:b w:val="0"/>
                <w:sz w:val="21"/>
              </w:rPr>
              <w:t>《人形机器人与具身智能标准体系（2026版）》</w:t>
            </w:r>
          </w:p>
        </w:tc>
        <w:tc>
          <w:tcPr>
            <w:tcW w:w="872" w:type="dxa"/>
            <w:vAlign w:val="center"/>
          </w:tcPr>
          <w:p>
            <w:pPr>
              <w:spacing w:before="0" w:after="0"/>
            </w:pPr>
            <w:r>
              <w:rPr>
                <w:rFonts w:ascii="Times New Roman" w:hAnsi="Times New Roman" w:eastAsia="宋体"/>
                <w:b w:val="0"/>
                <w:sz w:val="21"/>
              </w:rPr>
              <w:t>2026年</w:t>
            </w:r>
          </w:p>
        </w:tc>
        <w:tc>
          <w:tcPr>
            <w:tcW w:w="1453" w:type="dxa"/>
            <w:vAlign w:val="center"/>
          </w:tcPr>
          <w:p>
            <w:pPr>
              <w:spacing w:before="0" w:after="0"/>
            </w:pPr>
            <w:r>
              <w:rPr>
                <w:rFonts w:ascii="Times New Roman" w:hAnsi="Times New Roman" w:eastAsia="宋体"/>
                <w:b w:val="0"/>
                <w:sz w:val="21"/>
              </w:rPr>
              <w:t>工业和信息化部人形机器人与具身智能标准化技术委员会</w:t>
            </w:r>
          </w:p>
        </w:tc>
        <w:tc>
          <w:tcPr>
            <w:tcW w:w="3466" w:type="dxa"/>
            <w:vAlign w:val="center"/>
          </w:tcPr>
          <w:p>
            <w:pPr>
              <w:spacing w:before="0" w:after="0"/>
            </w:pPr>
            <w:r>
              <w:rPr>
                <w:rFonts w:ascii="Times New Roman" w:hAnsi="Times New Roman" w:eastAsia="宋体"/>
                <w:b w:val="0"/>
                <w:sz w:val="21"/>
              </w:rPr>
              <w:t>我国首个覆盖人形机器人全产业链、全生命周期的标准体系，涵盖基础共性、肢体与分系统、整机系统、安全伦理等六个部分，提出到2028年完成100项以上重点标准。</w:t>
            </w:r>
          </w:p>
        </w:tc>
      </w:tr>
      <w:tr>
        <w:trPr>
          <w:cantSplit/>
          <w:trHeight w:val="397"/>
          <w:jc w:val="center"/>
        </w:trPr>
        <w:tc>
          <w:tcPr>
            <w:tcW w:w="564" w:type="dxa"/>
            <w:vAlign w:val="center"/>
          </w:tcPr>
          <w:p>
            <w:pPr>
              <w:spacing w:before="0" w:after="0"/>
            </w:pPr>
            <w:r>
              <w:rPr>
                <w:rFonts w:ascii="Times New Roman" w:hAnsi="Times New Roman" w:eastAsia="宋体"/>
                <w:b w:val="0"/>
                <w:sz w:val="21"/>
              </w:rPr>
              <w:t>2</w:t>
            </w:r>
          </w:p>
        </w:tc>
        <w:tc>
          <w:tcPr>
            <w:tcW w:w="1951" w:type="dxa"/>
            <w:vAlign w:val="center"/>
          </w:tcPr>
          <w:p>
            <w:pPr>
              <w:spacing w:before="0" w:after="0"/>
            </w:pPr>
            <w:r>
              <w:rPr>
                <w:rFonts w:ascii="Times New Roman" w:hAnsi="Times New Roman" w:eastAsia="宋体"/>
                <w:b w:val="0"/>
                <w:sz w:val="21"/>
              </w:rPr>
              <w:t>《中共中央关于制定国民经济和社会发展第十五个五年规划的建议》</w:t>
            </w:r>
          </w:p>
        </w:tc>
        <w:tc>
          <w:tcPr>
            <w:tcW w:w="872" w:type="dxa"/>
            <w:vAlign w:val="center"/>
          </w:tcPr>
          <w:p>
            <w:pPr>
              <w:spacing w:before="0" w:after="0"/>
            </w:pPr>
            <w:r>
              <w:rPr>
                <w:rFonts w:ascii="Times New Roman" w:hAnsi="Times New Roman" w:eastAsia="宋体"/>
                <w:b w:val="0"/>
                <w:sz w:val="21"/>
              </w:rPr>
              <w:t>2025年</w:t>
            </w:r>
          </w:p>
        </w:tc>
        <w:tc>
          <w:tcPr>
            <w:tcW w:w="1453" w:type="dxa"/>
            <w:vAlign w:val="center"/>
          </w:tcPr>
          <w:p>
            <w:pPr>
              <w:spacing w:before="0" w:after="0"/>
            </w:pPr>
            <w:r>
              <w:rPr>
                <w:rFonts w:ascii="Times New Roman" w:hAnsi="Times New Roman" w:eastAsia="宋体"/>
                <w:b w:val="0"/>
                <w:sz w:val="21"/>
              </w:rPr>
              <w:t>中共中央</w:t>
            </w:r>
          </w:p>
        </w:tc>
        <w:tc>
          <w:tcPr>
            <w:tcW w:w="3466" w:type="dxa"/>
            <w:vAlign w:val="center"/>
          </w:tcPr>
          <w:p>
            <w:pPr>
              <w:spacing w:before="0" w:after="0"/>
            </w:pPr>
            <w:r>
              <w:rPr>
                <w:rFonts w:ascii="Times New Roman" w:hAnsi="Times New Roman" w:eastAsia="宋体"/>
                <w:b w:val="0"/>
                <w:sz w:val="21"/>
              </w:rPr>
              <w:t>推动重点产业提质升级，提升产业链自主可控水平，强化产业基础再造和重大技术装备攻关。前瞻布局未来产业，推动具身智能等成为新的经济增长点。</w:t>
            </w:r>
          </w:p>
        </w:tc>
      </w:tr>
      <w:tr>
        <w:trPr>
          <w:cantSplit/>
          <w:trHeight w:val="397"/>
          <w:jc w:val="center"/>
        </w:trPr>
        <w:tc>
          <w:tcPr>
            <w:tcW w:w="564" w:type="dxa"/>
            <w:vAlign w:val="center"/>
          </w:tcPr>
          <w:p>
            <w:pPr>
              <w:spacing w:before="0" w:after="0"/>
            </w:pPr>
            <w:r>
              <w:rPr>
                <w:rFonts w:ascii="Times New Roman" w:hAnsi="Times New Roman" w:eastAsia="宋体"/>
                <w:b w:val="0"/>
                <w:sz w:val="21"/>
              </w:rPr>
              <w:t>3</w:t>
            </w:r>
          </w:p>
        </w:tc>
        <w:tc>
          <w:tcPr>
            <w:tcW w:w="1951" w:type="dxa"/>
            <w:vAlign w:val="center"/>
          </w:tcPr>
          <w:p>
            <w:pPr>
              <w:spacing w:before="0" w:after="0"/>
            </w:pPr>
            <w:r>
              <w:rPr>
                <w:rFonts w:ascii="Times New Roman" w:hAnsi="Times New Roman" w:eastAsia="宋体"/>
                <w:b w:val="0"/>
                <w:sz w:val="21"/>
              </w:rPr>
              <w:t>《关于深入实施“人工智能+”行动的意见》</w:t>
            </w:r>
          </w:p>
        </w:tc>
        <w:tc>
          <w:tcPr>
            <w:tcW w:w="872" w:type="dxa"/>
            <w:vAlign w:val="center"/>
          </w:tcPr>
          <w:p>
            <w:pPr>
              <w:spacing w:before="0" w:after="0"/>
            </w:pPr>
            <w:r>
              <w:rPr>
                <w:rFonts w:ascii="Times New Roman" w:hAnsi="Times New Roman" w:eastAsia="宋体"/>
                <w:b w:val="0"/>
                <w:sz w:val="21"/>
              </w:rPr>
              <w:t>2025年</w:t>
            </w:r>
          </w:p>
        </w:tc>
        <w:tc>
          <w:tcPr>
            <w:tcW w:w="1453" w:type="dxa"/>
            <w:vAlign w:val="center"/>
          </w:tcPr>
          <w:p>
            <w:pPr>
              <w:spacing w:before="0" w:after="0"/>
            </w:pPr>
            <w:r>
              <w:rPr>
                <w:rFonts w:ascii="Times New Roman" w:hAnsi="Times New Roman" w:eastAsia="宋体"/>
                <w:b w:val="0"/>
                <w:sz w:val="21"/>
              </w:rPr>
              <w:t>国务院</w:t>
            </w:r>
          </w:p>
        </w:tc>
        <w:tc>
          <w:tcPr>
            <w:tcW w:w="3466" w:type="dxa"/>
            <w:vAlign w:val="center"/>
          </w:tcPr>
          <w:p>
            <w:pPr>
              <w:spacing w:before="0" w:after="0"/>
            </w:pPr>
            <w:r>
              <w:rPr>
                <w:rFonts w:ascii="Times New Roman" w:hAnsi="Times New Roman" w:eastAsia="宋体"/>
                <w:b w:val="0"/>
                <w:sz w:val="21"/>
              </w:rPr>
              <w:t>系统部署人工智能与经济社会各领域深度融合，提出加快智能机器人等智能终端产品的创新和规模化应用，培育智能经济新形态。</w:t>
            </w:r>
          </w:p>
        </w:tc>
      </w:tr>
      <w:tr>
        <w:trPr>
          <w:cantSplit/>
          <w:trHeight w:val="397"/>
          <w:jc w:val="center"/>
        </w:trPr>
        <w:tc>
          <w:tcPr>
            <w:tcW w:w="564" w:type="dxa"/>
            <w:vAlign w:val="center"/>
          </w:tcPr>
          <w:p>
            <w:pPr>
              <w:spacing w:before="0" w:after="0"/>
            </w:pPr>
            <w:r>
              <w:rPr>
                <w:rFonts w:ascii="Times New Roman" w:hAnsi="Times New Roman" w:eastAsia="宋体"/>
                <w:b w:val="0"/>
                <w:sz w:val="21"/>
              </w:rPr>
              <w:t>4</w:t>
            </w:r>
          </w:p>
        </w:tc>
        <w:tc>
          <w:tcPr>
            <w:tcW w:w="1951" w:type="dxa"/>
            <w:vAlign w:val="center"/>
          </w:tcPr>
          <w:p>
            <w:pPr>
              <w:spacing w:before="0" w:after="0"/>
            </w:pPr>
            <w:r>
              <w:rPr>
                <w:rFonts w:ascii="Times New Roman" w:hAnsi="Times New Roman" w:eastAsia="宋体"/>
                <w:b w:val="0"/>
                <w:sz w:val="21"/>
              </w:rPr>
              <w:t>《关于推动未来产业创新发展的实施意见》</w:t>
            </w:r>
          </w:p>
        </w:tc>
        <w:tc>
          <w:tcPr>
            <w:tcW w:w="872" w:type="dxa"/>
            <w:vAlign w:val="center"/>
          </w:tcPr>
          <w:p>
            <w:pPr>
              <w:spacing w:before="0" w:after="0"/>
            </w:pPr>
            <w:r>
              <w:rPr>
                <w:rFonts w:ascii="Times New Roman" w:hAnsi="Times New Roman" w:eastAsia="宋体"/>
                <w:b w:val="0"/>
                <w:sz w:val="21"/>
              </w:rPr>
              <w:t>2024年</w:t>
            </w:r>
          </w:p>
        </w:tc>
        <w:tc>
          <w:tcPr>
            <w:tcW w:w="1453" w:type="dxa"/>
            <w:vAlign w:val="center"/>
          </w:tcPr>
          <w:p>
            <w:pPr>
              <w:spacing w:before="0" w:after="0"/>
            </w:pPr>
            <w:r>
              <w:rPr>
                <w:rFonts w:ascii="Times New Roman" w:hAnsi="Times New Roman" w:eastAsia="宋体"/>
                <w:b w:val="0"/>
                <w:sz w:val="21"/>
              </w:rPr>
              <w:t>工业和信息化部等七部门</w:t>
            </w:r>
          </w:p>
        </w:tc>
        <w:tc>
          <w:tcPr>
            <w:tcW w:w="3466" w:type="dxa"/>
            <w:vAlign w:val="center"/>
          </w:tcPr>
          <w:p>
            <w:pPr>
              <w:spacing w:before="0" w:after="0"/>
            </w:pPr>
            <w:r>
              <w:rPr>
                <w:rFonts w:ascii="Times New Roman" w:hAnsi="Times New Roman" w:eastAsia="宋体"/>
                <w:b w:val="0"/>
                <w:sz w:val="21"/>
              </w:rPr>
              <w:t>重点推进未来制造等六大方向产业发展，前瞻部署人形机器人等新赛道，突破智能控制等关键核心技术。提出到2027年未来产业综合实力显著提升。</w:t>
            </w:r>
          </w:p>
        </w:tc>
      </w:tr>
      <w:tr>
        <w:trPr>
          <w:cantSplit/>
          <w:trHeight w:val="397"/>
          <w:jc w:val="center"/>
        </w:trPr>
        <w:tc>
          <w:tcPr>
            <w:tcW w:w="564" w:type="dxa"/>
            <w:vAlign w:val="center"/>
          </w:tcPr>
          <w:p>
            <w:pPr>
              <w:spacing w:before="0" w:after="0"/>
            </w:pPr>
            <w:r>
              <w:rPr>
                <w:rFonts w:ascii="Times New Roman" w:hAnsi="Times New Roman" w:eastAsia="宋体"/>
                <w:b w:val="0"/>
                <w:sz w:val="21"/>
              </w:rPr>
              <w:t>5</w:t>
            </w:r>
          </w:p>
        </w:tc>
        <w:tc>
          <w:tcPr>
            <w:tcW w:w="1951" w:type="dxa"/>
            <w:vAlign w:val="center"/>
          </w:tcPr>
          <w:p>
            <w:pPr>
              <w:spacing w:before="0" w:after="0"/>
            </w:pPr>
            <w:r>
              <w:rPr>
                <w:rFonts w:ascii="Times New Roman" w:hAnsi="Times New Roman" w:eastAsia="宋体"/>
                <w:b w:val="0"/>
                <w:sz w:val="21"/>
              </w:rPr>
              <w:t>《产业结构调整指导目录（2024年本）》</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国家发展和改革委员会</w:t>
            </w:r>
          </w:p>
        </w:tc>
        <w:tc>
          <w:tcPr>
            <w:tcW w:w="3466" w:type="dxa"/>
            <w:vAlign w:val="center"/>
          </w:tcPr>
          <w:p>
            <w:pPr>
              <w:spacing w:before="0" w:after="0"/>
            </w:pPr>
            <w:r>
              <w:rPr>
                <w:rFonts w:ascii="Times New Roman" w:hAnsi="Times New Roman" w:eastAsia="宋体"/>
                <w:b w:val="0"/>
                <w:sz w:val="21"/>
              </w:rPr>
              <w:t>鼓励类产业机械部分包括“工业机器人高精密减速器”“工业机器人RV减速机谐波减速机轴承”，智能制造部分包括“机器人用高精密减速器”。</w:t>
            </w:r>
          </w:p>
        </w:tc>
      </w:tr>
      <w:tr>
        <w:trPr>
          <w:cantSplit/>
          <w:trHeight w:val="397"/>
          <w:jc w:val="center"/>
        </w:trPr>
        <w:tc>
          <w:tcPr>
            <w:tcW w:w="564" w:type="dxa"/>
            <w:vAlign w:val="center"/>
          </w:tcPr>
          <w:p>
            <w:pPr>
              <w:spacing w:before="0" w:after="0"/>
            </w:pPr>
            <w:r>
              <w:rPr>
                <w:rFonts w:ascii="Times New Roman" w:hAnsi="Times New Roman" w:eastAsia="宋体"/>
                <w:b w:val="0"/>
                <w:sz w:val="21"/>
              </w:rPr>
              <w:t>6</w:t>
            </w:r>
          </w:p>
        </w:tc>
        <w:tc>
          <w:tcPr>
            <w:tcW w:w="1951" w:type="dxa"/>
            <w:vAlign w:val="center"/>
          </w:tcPr>
          <w:p>
            <w:pPr>
              <w:spacing w:before="0" w:after="0"/>
            </w:pPr>
            <w:r>
              <w:rPr>
                <w:rFonts w:ascii="Times New Roman" w:hAnsi="Times New Roman" w:eastAsia="宋体"/>
                <w:b w:val="0"/>
                <w:sz w:val="21"/>
              </w:rPr>
              <w:t>《制造业可靠性提升实施意见》</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工业和信息化部等五部门</w:t>
            </w:r>
          </w:p>
        </w:tc>
        <w:tc>
          <w:tcPr>
            <w:tcW w:w="3466" w:type="dxa"/>
            <w:vAlign w:val="center"/>
          </w:tcPr>
          <w:p>
            <w:pPr>
              <w:spacing w:before="0" w:after="0"/>
            </w:pPr>
            <w:r>
              <w:rPr>
                <w:rFonts w:ascii="Times New Roman" w:hAnsi="Times New Roman" w:eastAsia="宋体"/>
                <w:b w:val="0"/>
                <w:sz w:val="21"/>
              </w:rPr>
              <w:t>机械行业重点提升工业机器人用精密减速器、智能控制器等关键专用基础零部件和高端轴承、精密齿轮等通用基础零部件的可靠性水平。</w:t>
            </w:r>
          </w:p>
        </w:tc>
      </w:tr>
      <w:tr>
        <w:trPr>
          <w:cantSplit/>
          <w:trHeight w:val="397"/>
          <w:jc w:val="center"/>
        </w:trPr>
        <w:tc>
          <w:tcPr>
            <w:tcW w:w="564" w:type="dxa"/>
            <w:vAlign w:val="center"/>
          </w:tcPr>
          <w:p>
            <w:pPr>
              <w:spacing w:before="0" w:after="0"/>
            </w:pPr>
            <w:r>
              <w:rPr>
                <w:rFonts w:ascii="Times New Roman" w:hAnsi="Times New Roman" w:eastAsia="宋体"/>
                <w:b w:val="0"/>
                <w:sz w:val="21"/>
              </w:rPr>
              <w:t>7</w:t>
            </w:r>
          </w:p>
        </w:tc>
        <w:tc>
          <w:tcPr>
            <w:tcW w:w="1951" w:type="dxa"/>
            <w:vAlign w:val="center"/>
          </w:tcPr>
          <w:p>
            <w:pPr>
              <w:spacing w:before="0" w:after="0"/>
            </w:pPr>
            <w:r>
              <w:rPr>
                <w:rFonts w:ascii="Times New Roman" w:hAnsi="Times New Roman" w:eastAsia="宋体"/>
                <w:b w:val="0"/>
                <w:sz w:val="21"/>
              </w:rPr>
              <w:t>《人形机器人创新发展指导意见》</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工业和信息化部</w:t>
            </w:r>
          </w:p>
        </w:tc>
        <w:tc>
          <w:tcPr>
            <w:tcW w:w="3466" w:type="dxa"/>
            <w:vAlign w:val="center"/>
          </w:tcPr>
          <w:p>
            <w:pPr>
              <w:spacing w:before="0" w:after="0"/>
            </w:pPr>
            <w:r>
              <w:rPr>
                <w:rFonts w:ascii="Times New Roman" w:hAnsi="Times New Roman" w:eastAsia="宋体"/>
                <w:b w:val="0"/>
                <w:sz w:val="21"/>
              </w:rPr>
              <w:t>将人形机器人列为颠覆性产品。提出突破高力矩密度减速器、高功率密度电机、伺服驱动器等融合的高精度电驱动执行器，打造电驱动旋转关节、电推杆产品。</w:t>
            </w:r>
          </w:p>
        </w:tc>
      </w:tr>
      <w:tr>
        <w:trPr>
          <w:cantSplit/>
          <w:trHeight w:val="397"/>
          <w:jc w:val="center"/>
        </w:trPr>
        <w:tc>
          <w:tcPr>
            <w:tcW w:w="564" w:type="dxa"/>
            <w:vAlign w:val="center"/>
          </w:tcPr>
          <w:p>
            <w:pPr>
              <w:spacing w:before="0" w:after="0"/>
            </w:pPr>
            <w:r>
              <w:rPr>
                <w:rFonts w:ascii="Times New Roman" w:hAnsi="Times New Roman" w:eastAsia="宋体"/>
                <w:b w:val="0"/>
                <w:sz w:val="21"/>
              </w:rPr>
              <w:t>8</w:t>
            </w:r>
          </w:p>
        </w:tc>
        <w:tc>
          <w:tcPr>
            <w:tcW w:w="1951" w:type="dxa"/>
            <w:vAlign w:val="center"/>
          </w:tcPr>
          <w:p>
            <w:pPr>
              <w:spacing w:before="0" w:after="0"/>
            </w:pPr>
            <w:r>
              <w:rPr>
                <w:rFonts w:ascii="Times New Roman" w:hAnsi="Times New Roman" w:eastAsia="宋体"/>
                <w:b w:val="0"/>
                <w:sz w:val="21"/>
              </w:rPr>
              <w:t>《“机器人+”应用行动实施方案》</w:t>
            </w:r>
          </w:p>
        </w:tc>
        <w:tc>
          <w:tcPr>
            <w:tcW w:w="872" w:type="dxa"/>
            <w:vAlign w:val="center"/>
          </w:tcPr>
          <w:p>
            <w:pPr>
              <w:spacing w:before="0" w:after="0"/>
            </w:pPr>
            <w:r>
              <w:rPr>
                <w:rFonts w:ascii="Times New Roman" w:hAnsi="Times New Roman" w:eastAsia="宋体"/>
                <w:b w:val="0"/>
                <w:sz w:val="21"/>
              </w:rPr>
              <w:t>2023年</w:t>
            </w:r>
          </w:p>
        </w:tc>
        <w:tc>
          <w:tcPr>
            <w:tcW w:w="1453" w:type="dxa"/>
            <w:vAlign w:val="center"/>
          </w:tcPr>
          <w:p>
            <w:pPr>
              <w:spacing w:before="0" w:after="0"/>
            </w:pPr>
            <w:r>
              <w:rPr>
                <w:rFonts w:ascii="Times New Roman" w:hAnsi="Times New Roman" w:eastAsia="宋体"/>
                <w:b w:val="0"/>
                <w:sz w:val="21"/>
              </w:rPr>
              <w:t>工业和信息化部等十七部门</w:t>
            </w:r>
          </w:p>
        </w:tc>
        <w:tc>
          <w:tcPr>
            <w:tcW w:w="3466" w:type="dxa"/>
            <w:vAlign w:val="center"/>
          </w:tcPr>
          <w:p>
            <w:pPr>
              <w:spacing w:before="0" w:after="0"/>
            </w:pPr>
            <w:r>
              <w:rPr>
                <w:rFonts w:ascii="Times New Roman" w:hAnsi="Times New Roman" w:eastAsia="宋体"/>
                <w:b w:val="0"/>
                <w:sz w:val="21"/>
              </w:rPr>
              <w:t>到2025年，制造业机器人密度较2020年实现翻番，服务机器人、特种机器人行业应用深度和广度显著提升。发展基于工业机器人的智能制造系统。</w:t>
            </w:r>
          </w:p>
        </w:tc>
      </w:tr>
    </w:tbl>
    <w:p>
      <w:pPr>
        <w:spacing w:before="0" w:after="120"/>
        <w:jc w:val="both"/>
      </w:pPr>
      <w:r>
        <w:rPr>
          <w:rFonts w:ascii="Times New Roman" w:hAnsi="Times New Roman" w:eastAsia="宋体"/>
          <w:b w:val="0"/>
          <w:sz w:val="21"/>
        </w:rPr>
        <w:t>资料来源：中国政府网、工业和信息化部</w:t>
      </w:r>
    </w:p>
    <w:p>
      <w:pPr>
        <w:spacing w:line="360" w:lineRule="auto" w:before="120"/>
        <w:ind w:firstLine="482"/>
        <w:jc w:val="both"/>
      </w:pPr>
      <w:r>
        <w:rPr>
          <w:rFonts w:ascii="Times New Roman" w:hAnsi="Times New Roman" w:eastAsia="宋体"/>
          <w:b/>
          <w:sz w:val="24"/>
        </w:rPr>
        <w:t>4、对公司经营发展的影响</w:t>
      </w:r>
    </w:p>
    <w:p>
      <w:pPr>
        <w:spacing w:line="360" w:lineRule="auto" w:before="120"/>
        <w:ind w:firstLine="480"/>
        <w:jc w:val="both"/>
      </w:pPr>
      <w:r>
        <w:rPr>
          <w:rFonts w:ascii="Times New Roman" w:hAnsi="Times New Roman" w:eastAsia="宋体"/>
          <w:b w:val="0"/>
          <w:sz w:val="24"/>
        </w:rPr>
        <w:t>上述法律法规和产业政策对公司经营的影响集中在三个方面。在准入门槛方面，关键零部件企业已被纳入行业规范管理，研发投入、人才结构和质量保障均设有基准要求，主营产品需通过机器人认证，行业的规范化程度随之提高。在技术方向方面，高精度电驱动执行器与高精密减速器同时被列为重点攻关方向和鼓励类产业，公司现有产品与政策导向一致。在评价依据方面，人形机器人与具身智能的标准体系正在成体系推进，产品性能的验证与比较将逐步具备统一依据。</w:t>
      </w:r>
    </w:p>
    <w:p>
      <w:pPr>
        <w:spacing w:line="360" w:lineRule="auto" w:before="120"/>
        <w:ind w:firstLine="482"/>
        <w:jc w:val="both"/>
      </w:pPr>
      <w:r>
        <w:rPr>
          <w:rFonts w:ascii="Times New Roman" w:hAnsi="Times New Roman" w:eastAsia="宋体"/>
          <w:b/>
          <w:sz w:val="24"/>
        </w:rPr>
        <w:t>（三）行业发展情况</w:t>
      </w:r>
    </w:p>
    <w:p>
      <w:pPr>
        <w:spacing w:line="360" w:lineRule="auto" w:before="120"/>
        <w:ind w:firstLine="482"/>
        <w:jc w:val="both"/>
      </w:pPr>
      <w:r>
        <w:rPr>
          <w:rFonts w:ascii="Times New Roman" w:hAnsi="Times New Roman" w:eastAsia="宋体"/>
          <w:b/>
          <w:sz w:val="24"/>
        </w:rPr>
        <w:t>1、一体化关节模组</w:t>
      </w:r>
    </w:p>
    <w:p>
      <w:pPr>
        <w:spacing w:line="360" w:lineRule="auto" w:before="120"/>
        <w:ind w:firstLine="480"/>
        <w:jc w:val="both"/>
      </w:pPr>
      <w:r>
        <w:rPr>
          <w:rFonts w:ascii="Times New Roman" w:hAnsi="Times New Roman" w:eastAsia="宋体"/>
          <w:b w:val="0"/>
          <w:sz w:val="24"/>
        </w:rPr>
        <w:t>一体化关节模组是将电机、减速机、驱动器、编码器和力矩传感器集成为标准化动力单元的机电执行部件。按运动形式分为旋转执行器和线性执行器；旋转执行器按驱动与传动方案的不同，可进一步划分为直驱、准直驱、谐波减速机、RV减速机和行星减速机等类型。</w:t>
      </w:r>
    </w:p>
    <w:p>
      <w:pPr>
        <w:spacing w:before="120" w:after="60"/>
        <w:jc w:val="center"/>
        <w:keepNext/>
      </w:pPr>
      <w:r>
        <w:rPr>
          <w:rFonts w:ascii="Times New Roman" w:hAnsi="Times New Roman" w:eastAsia="宋体"/>
          <w:b/>
          <w:sz w:val="21"/>
        </w:rPr>
        <w:t>表14  一体化关节模组的主要类型</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41"/>
        <w:gridCol w:w="2257"/>
        <w:gridCol w:w="3251"/>
        <w:gridCol w:w="2257"/>
      </w:tblGrid>
      <w:tr>
        <w:trPr>
          <w:cantSplit/>
          <w:trHeight w:val="397"/>
          <w:tblHeader/>
          <w:jc w:val="center"/>
        </w:trPr>
        <w:tc>
          <w:tcPr>
            <w:tcW w:w="541" w:type="dxa"/>
            <w:vAlign w:val="center"/>
          </w:tcPr>
          <w:p>
            <w:pPr>
              <w:spacing w:before="0" w:after="0"/>
              <w:jc w:val="center"/>
              <w:keepNext/>
            </w:pPr>
            <w:r>
              <w:rPr>
                <w:rFonts w:ascii="Times New Roman" w:hAnsi="Times New Roman" w:eastAsia="宋体"/>
                <w:b/>
                <w:sz w:val="21"/>
              </w:rPr>
              <w:t>序号</w:t>
            </w:r>
          </w:p>
        </w:tc>
        <w:tc>
          <w:tcPr>
            <w:tcW w:w="2257" w:type="dxa"/>
            <w:vAlign w:val="center"/>
          </w:tcPr>
          <w:p>
            <w:pPr>
              <w:spacing w:before="0" w:after="0"/>
              <w:jc w:val="center"/>
              <w:keepNext/>
            </w:pPr>
            <w:r>
              <w:rPr>
                <w:rFonts w:ascii="Times New Roman" w:hAnsi="Times New Roman" w:eastAsia="宋体"/>
                <w:b/>
                <w:sz w:val="21"/>
              </w:rPr>
              <w:t>类型</w:t>
            </w:r>
          </w:p>
        </w:tc>
        <w:tc>
          <w:tcPr>
            <w:tcW w:w="3251" w:type="dxa"/>
            <w:vAlign w:val="center"/>
          </w:tcPr>
          <w:p>
            <w:pPr>
              <w:spacing w:before="0" w:after="0"/>
              <w:jc w:val="center"/>
              <w:keepNext/>
            </w:pPr>
            <w:r>
              <w:rPr>
                <w:rFonts w:ascii="Times New Roman" w:hAnsi="Times New Roman" w:eastAsia="宋体"/>
                <w:b/>
                <w:sz w:val="21"/>
              </w:rPr>
              <w:t>核心特点</w:t>
            </w:r>
          </w:p>
        </w:tc>
        <w:tc>
          <w:tcPr>
            <w:tcW w:w="2257" w:type="dxa"/>
            <w:vAlign w:val="center"/>
          </w:tcPr>
          <w:p>
            <w:pPr>
              <w:spacing w:before="0" w:after="0"/>
              <w:jc w:val="center"/>
              <w:keepNext/>
            </w:pPr>
            <w:r>
              <w:rPr>
                <w:rFonts w:ascii="Times New Roman" w:hAnsi="Times New Roman" w:eastAsia="宋体"/>
                <w:b/>
                <w:sz w:val="21"/>
              </w:rPr>
              <w:t>主要适用场景</w:t>
            </w:r>
          </w:p>
        </w:tc>
      </w:tr>
      <w:tr>
        <w:trPr>
          <w:cantSplit/>
          <w:trHeight w:val="397"/>
          <w:jc w:val="center"/>
        </w:trPr>
        <w:tc>
          <w:tcPr>
            <w:tcW w:w="541" w:type="dxa"/>
            <w:vAlign w:val="center"/>
          </w:tcPr>
          <w:p>
            <w:pPr>
              <w:spacing w:before="0" w:after="0"/>
            </w:pPr>
            <w:r>
              <w:rPr>
                <w:rFonts w:ascii="Times New Roman" w:hAnsi="Times New Roman" w:eastAsia="宋体"/>
                <w:b w:val="0"/>
                <w:sz w:val="21"/>
              </w:rPr>
              <w:t>1</w:t>
            </w:r>
          </w:p>
        </w:tc>
        <w:tc>
          <w:tcPr>
            <w:tcW w:w="2257" w:type="dxa"/>
            <w:vAlign w:val="center"/>
          </w:tcPr>
          <w:p>
            <w:pPr>
              <w:spacing w:before="0" w:after="0"/>
            </w:pPr>
            <w:r>
              <w:rPr>
                <w:rFonts w:ascii="Times New Roman" w:hAnsi="Times New Roman" w:eastAsia="宋体"/>
                <w:b w:val="0"/>
                <w:sz w:val="21"/>
              </w:rPr>
              <w:t>旋转执行器·直驱</w:t>
            </w:r>
          </w:p>
        </w:tc>
        <w:tc>
          <w:tcPr>
            <w:tcW w:w="3251" w:type="dxa"/>
            <w:vAlign w:val="center"/>
          </w:tcPr>
          <w:p>
            <w:pPr>
              <w:spacing w:before="0" w:after="0"/>
            </w:pPr>
            <w:r>
              <w:rPr>
                <w:rFonts w:ascii="Times New Roman" w:hAnsi="Times New Roman" w:eastAsia="宋体"/>
                <w:b w:val="0"/>
                <w:sz w:val="21"/>
              </w:rPr>
              <w:t>无减速环节，零背隙、响应快</w:t>
            </w:r>
          </w:p>
        </w:tc>
        <w:tc>
          <w:tcPr>
            <w:tcW w:w="2257" w:type="dxa"/>
            <w:vAlign w:val="center"/>
          </w:tcPr>
          <w:p>
            <w:pPr>
              <w:spacing w:before="0" w:after="0"/>
            </w:pPr>
            <w:r>
              <w:rPr>
                <w:rFonts w:ascii="Times New Roman" w:hAnsi="Times New Roman" w:eastAsia="宋体"/>
                <w:b w:val="0"/>
                <w:sz w:val="21"/>
              </w:rPr>
              <w:t>精密力控、小负载</w:t>
            </w:r>
          </w:p>
        </w:tc>
      </w:tr>
      <w:tr>
        <w:trPr>
          <w:cantSplit/>
          <w:trHeight w:val="397"/>
          <w:jc w:val="center"/>
        </w:trPr>
        <w:tc>
          <w:tcPr>
            <w:tcW w:w="541" w:type="dxa"/>
            <w:vAlign w:val="center"/>
          </w:tcPr>
          <w:p>
            <w:pPr>
              <w:spacing w:before="0" w:after="0"/>
            </w:pPr>
            <w:r>
              <w:rPr>
                <w:rFonts w:ascii="Times New Roman" w:hAnsi="Times New Roman" w:eastAsia="宋体"/>
                <w:b w:val="0"/>
                <w:sz w:val="21"/>
              </w:rPr>
              <w:t>2</w:t>
            </w:r>
          </w:p>
        </w:tc>
        <w:tc>
          <w:tcPr>
            <w:tcW w:w="2257" w:type="dxa"/>
            <w:vAlign w:val="center"/>
          </w:tcPr>
          <w:p>
            <w:pPr>
              <w:spacing w:before="0" w:after="0"/>
            </w:pPr>
            <w:r>
              <w:rPr>
                <w:rFonts w:ascii="Times New Roman" w:hAnsi="Times New Roman" w:eastAsia="宋体"/>
                <w:b w:val="0"/>
                <w:sz w:val="21"/>
              </w:rPr>
              <w:t>旋转执行器·准直驱</w:t>
            </w:r>
          </w:p>
        </w:tc>
        <w:tc>
          <w:tcPr>
            <w:tcW w:w="3251" w:type="dxa"/>
            <w:vAlign w:val="center"/>
          </w:tcPr>
          <w:p>
            <w:pPr>
              <w:spacing w:before="0" w:after="0"/>
            </w:pPr>
            <w:r>
              <w:rPr>
                <w:rFonts w:ascii="Times New Roman" w:hAnsi="Times New Roman" w:eastAsia="宋体"/>
                <w:b w:val="0"/>
                <w:sz w:val="21"/>
              </w:rPr>
              <w:t>低减速比，效率高、力控性能好</w:t>
            </w:r>
          </w:p>
        </w:tc>
        <w:tc>
          <w:tcPr>
            <w:tcW w:w="2257" w:type="dxa"/>
            <w:vAlign w:val="center"/>
          </w:tcPr>
          <w:p>
            <w:pPr>
              <w:spacing w:before="0" w:after="0"/>
            </w:pPr>
            <w:r>
              <w:rPr>
                <w:rFonts w:ascii="Times New Roman" w:hAnsi="Times New Roman" w:eastAsia="宋体"/>
                <w:b w:val="0"/>
                <w:sz w:val="21"/>
              </w:rPr>
              <w:t>中等负载、人机交互</w:t>
            </w:r>
          </w:p>
        </w:tc>
      </w:tr>
      <w:tr>
        <w:trPr>
          <w:cantSplit/>
          <w:trHeight w:val="397"/>
          <w:jc w:val="center"/>
        </w:trPr>
        <w:tc>
          <w:tcPr>
            <w:tcW w:w="541" w:type="dxa"/>
            <w:vAlign w:val="center"/>
          </w:tcPr>
          <w:p>
            <w:pPr>
              <w:spacing w:before="0" w:after="0"/>
            </w:pPr>
            <w:r>
              <w:rPr>
                <w:rFonts w:ascii="Times New Roman" w:hAnsi="Times New Roman" w:eastAsia="宋体"/>
                <w:b w:val="0"/>
                <w:sz w:val="21"/>
              </w:rPr>
              <w:t>3</w:t>
            </w:r>
          </w:p>
        </w:tc>
        <w:tc>
          <w:tcPr>
            <w:tcW w:w="2257" w:type="dxa"/>
            <w:vAlign w:val="center"/>
          </w:tcPr>
          <w:p>
            <w:pPr>
              <w:spacing w:before="0" w:after="0"/>
            </w:pPr>
            <w:r>
              <w:rPr>
                <w:rFonts w:ascii="Times New Roman" w:hAnsi="Times New Roman" w:eastAsia="宋体"/>
                <w:b w:val="0"/>
                <w:sz w:val="21"/>
              </w:rPr>
              <w:t>旋转执行器·谐波减速机</w:t>
            </w:r>
          </w:p>
        </w:tc>
        <w:tc>
          <w:tcPr>
            <w:tcW w:w="3251" w:type="dxa"/>
            <w:vAlign w:val="center"/>
          </w:tcPr>
          <w:p>
            <w:pPr>
              <w:spacing w:before="0" w:after="0"/>
            </w:pPr>
            <w:r>
              <w:rPr>
                <w:rFonts w:ascii="Times New Roman" w:hAnsi="Times New Roman" w:eastAsia="宋体"/>
                <w:b w:val="0"/>
                <w:sz w:val="21"/>
              </w:rPr>
              <w:t>高减速比，结构紧凑、传动精度高</w:t>
            </w:r>
          </w:p>
        </w:tc>
        <w:tc>
          <w:tcPr>
            <w:tcW w:w="2257" w:type="dxa"/>
            <w:vAlign w:val="center"/>
          </w:tcPr>
          <w:p>
            <w:pPr>
              <w:spacing w:before="0" w:after="0"/>
            </w:pPr>
            <w:r>
              <w:rPr>
                <w:rFonts w:ascii="Times New Roman" w:hAnsi="Times New Roman" w:eastAsia="宋体"/>
                <w:b w:val="0"/>
                <w:sz w:val="21"/>
              </w:rPr>
              <w:t>上肢轻载精密关节</w:t>
            </w:r>
          </w:p>
        </w:tc>
      </w:tr>
      <w:tr>
        <w:trPr>
          <w:cantSplit/>
          <w:trHeight w:val="397"/>
          <w:jc w:val="center"/>
        </w:trPr>
        <w:tc>
          <w:tcPr>
            <w:tcW w:w="541" w:type="dxa"/>
            <w:vAlign w:val="center"/>
          </w:tcPr>
          <w:p>
            <w:pPr>
              <w:spacing w:before="0" w:after="0"/>
            </w:pPr>
            <w:r>
              <w:rPr>
                <w:rFonts w:ascii="Times New Roman" w:hAnsi="Times New Roman" w:eastAsia="宋体"/>
                <w:b w:val="0"/>
                <w:sz w:val="21"/>
              </w:rPr>
              <w:t>4</w:t>
            </w:r>
          </w:p>
        </w:tc>
        <w:tc>
          <w:tcPr>
            <w:tcW w:w="2257" w:type="dxa"/>
            <w:vAlign w:val="center"/>
          </w:tcPr>
          <w:p>
            <w:pPr>
              <w:spacing w:before="0" w:after="0"/>
            </w:pPr>
            <w:r>
              <w:rPr>
                <w:rFonts w:ascii="Times New Roman" w:hAnsi="Times New Roman" w:eastAsia="宋体"/>
                <w:b w:val="0"/>
                <w:sz w:val="21"/>
              </w:rPr>
              <w:t>旋转执行器·RV减速机</w:t>
            </w:r>
          </w:p>
        </w:tc>
        <w:tc>
          <w:tcPr>
            <w:tcW w:w="3251" w:type="dxa"/>
            <w:vAlign w:val="center"/>
          </w:tcPr>
          <w:p>
            <w:pPr>
              <w:spacing w:before="0" w:after="0"/>
            </w:pPr>
            <w:r>
              <w:rPr>
                <w:rFonts w:ascii="Times New Roman" w:hAnsi="Times New Roman" w:eastAsia="宋体"/>
                <w:b w:val="0"/>
                <w:sz w:val="21"/>
              </w:rPr>
              <w:t>高减速比，抗冲击、输出扭矩大</w:t>
            </w:r>
          </w:p>
        </w:tc>
        <w:tc>
          <w:tcPr>
            <w:tcW w:w="2257" w:type="dxa"/>
            <w:vAlign w:val="center"/>
          </w:tcPr>
          <w:p>
            <w:pPr>
              <w:spacing w:before="0" w:after="0"/>
            </w:pPr>
            <w:r>
              <w:rPr>
                <w:rFonts w:ascii="Times New Roman" w:hAnsi="Times New Roman" w:eastAsia="宋体"/>
                <w:b w:val="0"/>
                <w:sz w:val="21"/>
              </w:rPr>
              <w:t>下肢重载关节</w:t>
            </w:r>
          </w:p>
        </w:tc>
      </w:tr>
      <w:tr>
        <w:trPr>
          <w:cantSplit/>
          <w:trHeight w:val="397"/>
          <w:jc w:val="center"/>
        </w:trPr>
        <w:tc>
          <w:tcPr>
            <w:tcW w:w="541" w:type="dxa"/>
            <w:vAlign w:val="center"/>
          </w:tcPr>
          <w:p>
            <w:pPr>
              <w:spacing w:before="0" w:after="0"/>
            </w:pPr>
            <w:r>
              <w:rPr>
                <w:rFonts w:ascii="Times New Roman" w:hAnsi="Times New Roman" w:eastAsia="宋体"/>
                <w:b w:val="0"/>
                <w:sz w:val="21"/>
              </w:rPr>
              <w:t>5</w:t>
            </w:r>
          </w:p>
        </w:tc>
        <w:tc>
          <w:tcPr>
            <w:tcW w:w="2257" w:type="dxa"/>
            <w:vAlign w:val="center"/>
          </w:tcPr>
          <w:p>
            <w:pPr>
              <w:spacing w:before="0" w:after="0"/>
            </w:pPr>
            <w:r>
              <w:rPr>
                <w:rFonts w:ascii="Times New Roman" w:hAnsi="Times New Roman" w:eastAsia="宋体"/>
                <w:b w:val="0"/>
                <w:sz w:val="21"/>
              </w:rPr>
              <w:t>旋转执行器·行星减速机</w:t>
            </w:r>
          </w:p>
        </w:tc>
        <w:tc>
          <w:tcPr>
            <w:tcW w:w="3251" w:type="dxa"/>
            <w:vAlign w:val="center"/>
          </w:tcPr>
          <w:p>
            <w:pPr>
              <w:spacing w:before="0" w:after="0"/>
            </w:pPr>
            <w:r>
              <w:rPr>
                <w:rFonts w:ascii="Times New Roman" w:hAnsi="Times New Roman" w:eastAsia="宋体"/>
                <w:b w:val="0"/>
                <w:sz w:val="21"/>
              </w:rPr>
              <w:t>结构成熟、成本较低、通用性强</w:t>
            </w:r>
          </w:p>
        </w:tc>
        <w:tc>
          <w:tcPr>
            <w:tcW w:w="2257" w:type="dxa"/>
            <w:vAlign w:val="center"/>
          </w:tcPr>
          <w:p>
            <w:pPr>
              <w:spacing w:before="0" w:after="0"/>
            </w:pPr>
            <w:r>
              <w:rPr>
                <w:rFonts w:ascii="Times New Roman" w:hAnsi="Times New Roman" w:eastAsia="宋体"/>
                <w:b w:val="0"/>
                <w:sz w:val="21"/>
              </w:rPr>
              <w:t>成本敏感的通用场景</w:t>
            </w:r>
          </w:p>
        </w:tc>
      </w:tr>
      <w:tr>
        <w:trPr>
          <w:cantSplit/>
          <w:trHeight w:val="397"/>
          <w:jc w:val="center"/>
        </w:trPr>
        <w:tc>
          <w:tcPr>
            <w:tcW w:w="541" w:type="dxa"/>
            <w:vAlign w:val="center"/>
          </w:tcPr>
          <w:p>
            <w:pPr>
              <w:spacing w:before="0" w:after="0"/>
            </w:pPr>
            <w:r>
              <w:rPr>
                <w:rFonts w:ascii="Times New Roman" w:hAnsi="Times New Roman" w:eastAsia="宋体"/>
                <w:b w:val="0"/>
                <w:sz w:val="21"/>
              </w:rPr>
              <w:t>6</w:t>
            </w:r>
          </w:p>
        </w:tc>
        <w:tc>
          <w:tcPr>
            <w:tcW w:w="2257" w:type="dxa"/>
            <w:vAlign w:val="center"/>
          </w:tcPr>
          <w:p>
            <w:pPr>
              <w:spacing w:before="0" w:after="0"/>
            </w:pPr>
            <w:r>
              <w:rPr>
                <w:rFonts w:ascii="Times New Roman" w:hAnsi="Times New Roman" w:eastAsia="宋体"/>
                <w:b w:val="0"/>
                <w:sz w:val="21"/>
              </w:rPr>
              <w:t>线性执行器·丝杠传动</w:t>
            </w:r>
          </w:p>
        </w:tc>
        <w:tc>
          <w:tcPr>
            <w:tcW w:w="3251" w:type="dxa"/>
            <w:vAlign w:val="center"/>
          </w:tcPr>
          <w:p>
            <w:pPr>
              <w:spacing w:before="0" w:after="0"/>
            </w:pPr>
            <w:r>
              <w:rPr>
                <w:rFonts w:ascii="Times New Roman" w:hAnsi="Times New Roman" w:eastAsia="宋体"/>
                <w:b w:val="0"/>
                <w:sz w:val="21"/>
              </w:rPr>
              <w:t>直线推力大、刚性好</w:t>
            </w:r>
          </w:p>
        </w:tc>
        <w:tc>
          <w:tcPr>
            <w:tcW w:w="2257" w:type="dxa"/>
            <w:vAlign w:val="center"/>
          </w:tcPr>
          <w:p>
            <w:pPr>
              <w:spacing w:before="0" w:after="0"/>
            </w:pPr>
            <w:r>
              <w:rPr>
                <w:rFonts w:ascii="Times New Roman" w:hAnsi="Times New Roman" w:eastAsia="宋体"/>
                <w:b w:val="0"/>
                <w:sz w:val="21"/>
              </w:rPr>
              <w:t>膝、踝、髋等伸缩重载关节</w:t>
            </w:r>
          </w:p>
        </w:tc>
      </w:tr>
    </w:tbl>
    <w:p>
      <w:pPr>
        <w:spacing w:before="0" w:after="120"/>
        <w:jc w:val="both"/>
      </w:pPr>
      <w:r>
        <w:rPr>
          <w:rFonts w:ascii="Times New Roman" w:hAnsi="Times New Roman" w:eastAsia="宋体"/>
          <w:b w:val="0"/>
          <w:sz w:val="21"/>
        </w:rPr>
        <w:t>资料来源：觅途咨询</w:t>
      </w:r>
    </w:p>
    <w:p>
      <w:pPr>
        <w:spacing w:line="360" w:lineRule="auto" w:before="120"/>
        <w:ind w:firstLine="480"/>
        <w:jc w:val="both"/>
      </w:pPr>
      <w:r>
        <w:rPr>
          <w:rFonts w:ascii="Times New Roman" w:hAnsi="Times New Roman" w:eastAsia="宋体"/>
          <w:b w:val="0"/>
          <w:sz w:val="24"/>
        </w:rPr>
        <w:t>从整机的应用部位看，肩、肘、腕等上半身精密关节以谐波减速机方案为主，对传动精度和结构紧凑性的要求最高；髋、膝、踝等下半身关节承担支撑与动态平衡功能，准直驱方案已完成工程化验证并在头部机型上批量应用；腰部和髋部的大扭矩场景中，行星滚柱丝杠受成本限制，目前主要用于重载工业机器人；灵巧手和踝关节则有企业在探索直驱方案。</w:t>
      </w:r>
    </w:p>
    <w:p>
      <w:pPr>
        <w:spacing w:line="360" w:lineRule="auto" w:before="120"/>
        <w:ind w:firstLine="480"/>
        <w:jc w:val="both"/>
      </w:pPr>
      <w:r>
        <w:rPr>
          <w:rFonts w:ascii="Times New Roman" w:hAnsi="Times New Roman" w:eastAsia="宋体"/>
          <w:b w:val="0"/>
          <w:sz w:val="24"/>
        </w:rPr>
        <w:t>根据麦肯锡2026年4月发布的人形机器人供应链研究，人形机器人硬件由执行器、感知系统、计算与控制平台、结构件和电池模组五个部分构成，合计占单机成本的85%至90%；其中执行器占整机物料成本的40%至60%，为占比最高、也最能形成产品差异的环节，在执行器内部，减速器占执行器成本的30%至50%。</w:t>
      </w:r>
    </w:p>
    <w:p>
      <w:pPr>
        <w:spacing w:before="120" w:after="60"/>
        <w:jc w:val="center"/>
        <w:keepNext/>
      </w:pPr>
      <w:r>
        <w:rPr>
          <w:rFonts w:ascii="Times New Roman" w:hAnsi="Times New Roman" w:eastAsia="宋体"/>
          <w:b/>
          <w:sz w:val="21"/>
        </w:rPr>
        <w:t>图4  人形机器人硬件成本结构</w:t>
      </w:r>
    </w:p>
    <w:p>
      <w:pPr>
        <w:spacing w:before="120" w:after="60"/>
        <w:jc w:val="center"/>
        <w:keepNext/>
      </w:pPr>
      <w:r>
        <w:drawing>
          <wp:inline xmlns:a="http://schemas.openxmlformats.org/drawingml/2006/main" xmlns:pic="http://schemas.openxmlformats.org/drawingml/2006/picture">
            <wp:extent cx="5029200" cy="1978860"/>
            <wp:docPr id="4" name="Picture 4"/>
            <wp:cNvGraphicFramePr>
              <a:graphicFrameLocks noChangeAspect="1"/>
            </wp:cNvGraphicFramePr>
            <a:graphic>
              <a:graphicData uri="http://schemas.openxmlformats.org/drawingml/2006/picture">
                <pic:pic>
                  <pic:nvPicPr>
                    <pic:cNvPr id="0" name="fig2.png"/>
                    <pic:cNvPicPr/>
                  </pic:nvPicPr>
                  <pic:blipFill>
                    <a:blip r:embed="rId39"/>
                    <a:stretch>
                      <a:fillRect/>
                    </a:stretch>
                  </pic:blipFill>
                  <pic:spPr>
                    <a:xfrm>
                      <a:off x="0" y="0"/>
                      <a:ext cx="5029200" cy="1978860"/>
                    </a:xfrm>
                    <a:prstGeom prst="rect"/>
                  </pic:spPr>
                </pic:pic>
              </a:graphicData>
            </a:graphic>
          </wp:inline>
        </w:drawing>
      </w:r>
    </w:p>
    <w:p>
      <w:pPr>
        <w:spacing w:before="0" w:after="120"/>
        <w:jc w:val="both"/>
      </w:pPr>
      <w:r>
        <w:rPr>
          <w:rFonts w:ascii="Times New Roman" w:hAnsi="Times New Roman" w:eastAsia="宋体"/>
          <w:b w:val="0"/>
          <w:sz w:val="21"/>
        </w:rPr>
        <w:t>资料来源：麦肯锡</w:t>
      </w:r>
    </w:p>
    <w:p>
      <w:pPr>
        <w:spacing w:line="360" w:lineRule="auto" w:before="120"/>
        <w:ind w:firstLine="480"/>
        <w:jc w:val="both"/>
      </w:pPr>
      <w:r>
        <w:rPr>
          <w:rFonts w:ascii="Times New Roman" w:hAnsi="Times New Roman" w:eastAsia="宋体"/>
          <w:b w:val="0"/>
          <w:sz w:val="24"/>
        </w:rPr>
        <w:t>据觅途咨询判断，一体化关节模组的成本较当前水平仍有40%至60%的下降空间，主要来自核心零部件国产化、结构集成化与装配自动化的推进。</w:t>
      </w:r>
    </w:p>
    <w:p>
      <w:pPr>
        <w:spacing w:line="360" w:lineRule="auto" w:before="120"/>
        <w:ind w:firstLine="480"/>
        <w:jc w:val="both"/>
      </w:pPr>
      <w:r>
        <w:rPr>
          <w:rFonts w:ascii="Times New Roman" w:hAnsi="Times New Roman" w:eastAsia="宋体"/>
          <w:b w:val="0"/>
          <w:sz w:val="24"/>
        </w:rPr>
        <w:t>需求规模方面，据觅途咨询统计，2025年全球人形机器人本体产量约2.9万台，其中采用纯旋转关节方案的双足机型约占70%、轮式机型约占13%，采用旋转与直线关节混合方案的双足机型约占17%；按机型不同，单台整机使用旋转关节模组14个至29个，混合方案机型另使用直线关节模组8个至14个。据此测算，2025年全球人形机器人关节模组需求量约72万个，其中旋转关节68.0万个、直线关节4.0万个；按整机归属划分，国产人形机器人整机的需求量为50.2万个，占全球需求的70%。</w:t>
      </w:r>
    </w:p>
    <w:p>
      <w:pPr>
        <w:spacing w:before="120" w:after="60"/>
        <w:jc w:val="center"/>
        <w:keepNext/>
      </w:pPr>
      <w:r>
        <w:rPr>
          <w:rFonts w:ascii="Times New Roman" w:hAnsi="Times New Roman" w:eastAsia="宋体"/>
          <w:b/>
          <w:sz w:val="21"/>
        </w:rPr>
        <w:t>图5  2025年全球人形机器人关节模组需求结构</w:t>
      </w:r>
    </w:p>
    <w:p>
      <w:pPr>
        <w:spacing w:before="120" w:after="60"/>
        <w:jc w:val="center"/>
        <w:keepNext/>
      </w:pPr>
      <w:r>
        <w:drawing>
          <wp:inline xmlns:a="http://schemas.openxmlformats.org/drawingml/2006/main" xmlns:pic="http://schemas.openxmlformats.org/drawingml/2006/picture">
            <wp:extent cx="5212080" cy="2712720"/>
            <wp:docPr id="5" name="Picture 5"/>
            <wp:cNvGraphicFramePr>
              <a:graphicFrameLocks noChangeAspect="1"/>
            </wp:cNvGraphicFramePr>
            <a:graphic>
              <a:graphicData uri="http://schemas.openxmlformats.org/drawingml/2006/picture">
                <pic:pic>
                  <pic:nvPicPr>
                    <pic:cNvPr id="0" name="fig3.png"/>
                    <pic:cNvPicPr/>
                  </pic:nvPicPr>
                  <pic:blipFill>
                    <a:blip r:embed="rId40"/>
                    <a:stretch>
                      <a:fillRect/>
                    </a:stretch>
                  </pic:blipFill>
                  <pic:spPr>
                    <a:xfrm>
                      <a:off x="0" y="0"/>
                      <a:ext cx="5212080" cy="2712720"/>
                    </a:xfrm>
                    <a:prstGeom prst="rect"/>
                  </pic:spPr>
                </pic:pic>
              </a:graphicData>
            </a:graphic>
          </wp:inline>
        </w:drawing>
      </w:r>
    </w:p>
    <w:p>
      <w:pPr>
        <w:spacing w:before="0" w:after="120"/>
        <w:jc w:val="both"/>
      </w:pPr>
      <w:r>
        <w:rPr>
          <w:rFonts w:ascii="Times New Roman" w:hAnsi="Times New Roman" w:eastAsia="宋体"/>
          <w:b w:val="0"/>
          <w:sz w:val="21"/>
        </w:rPr>
        <w:t>资料来源：觅途咨询《2026年全球及中国人形机器人关节模组市场发展白皮书》，2026年6月</w:t>
      </w:r>
    </w:p>
    <w:p>
      <w:pPr>
        <w:spacing w:line="360" w:lineRule="auto" w:before="120"/>
        <w:ind w:firstLine="480"/>
        <w:jc w:val="both"/>
      </w:pPr>
      <w:r>
        <w:rPr>
          <w:rFonts w:ascii="Times New Roman" w:hAnsi="Times New Roman" w:eastAsia="宋体"/>
          <w:b w:val="0"/>
          <w:sz w:val="24"/>
        </w:rPr>
        <w:t>关节模组的需求以人形机器人为核心，并延伸至各类机器人应用。根据高工机器人产业研究所预测，2026年我国关节模组出货量将达到156万台，按每台2,000元的市场中间价位测算，对应市场规模约32亿元；2030年市场规模预计突破100亿元。</w:t>
      </w:r>
    </w:p>
    <w:p>
      <w:pPr>
        <w:spacing w:line="360" w:lineRule="auto" w:before="120"/>
        <w:ind w:firstLine="480"/>
        <w:jc w:val="both"/>
      </w:pPr>
      <w:r>
        <w:rPr>
          <w:rFonts w:ascii="Times New Roman" w:hAnsi="Times New Roman" w:eastAsia="宋体"/>
          <w:b w:val="0"/>
          <w:sz w:val="24"/>
        </w:rPr>
        <w:t>从产品形态看，本环节经历了四个演进阶段：早期以电机、减速机等单一零部件分别供货；随后进入机电一体化阶段，扭矩密度提升与轻量化设计成为重点；当前处于关节模组阶段，驱控一体、出厂标定、热管理协调和模块化接口成为标准配置；下一阶段将向标准化运动执行平台演进，平台化设计、自动化量产和全生命周期管理构成新的能力要求。</w:t>
      </w:r>
    </w:p>
    <w:p>
      <w:pPr>
        <w:spacing w:line="360" w:lineRule="auto" w:before="120"/>
        <w:ind w:firstLine="482"/>
        <w:jc w:val="both"/>
      </w:pPr>
      <w:r>
        <w:rPr>
          <w:rFonts w:ascii="Times New Roman" w:hAnsi="Times New Roman" w:eastAsia="宋体"/>
          <w:b/>
          <w:sz w:val="24"/>
        </w:rPr>
        <w:t>2、谐波减速机</w:t>
      </w:r>
    </w:p>
    <w:p>
      <w:pPr>
        <w:spacing w:line="360" w:lineRule="auto" w:before="120"/>
        <w:ind w:firstLine="480"/>
        <w:jc w:val="both"/>
      </w:pPr>
      <w:r>
        <w:rPr>
          <w:rFonts w:ascii="Times New Roman" w:hAnsi="Times New Roman" w:eastAsia="宋体"/>
          <w:b w:val="0"/>
          <w:sz w:val="24"/>
        </w:rPr>
        <w:t>谐波减速机由柔轮、刚轮和波发生器构成，依靠柔轮的可控弹性变形实现啮合传动，能够在单级结构中实现大减速比、近零回差和较高的扭矩密度，是关节模组中价值量最高的单一零部件。</w:t>
      </w:r>
    </w:p>
    <w:p>
      <w:pPr>
        <w:spacing w:line="360" w:lineRule="auto" w:before="120"/>
        <w:ind w:firstLine="480"/>
        <w:jc w:val="both"/>
      </w:pPr>
      <w:r>
        <w:rPr>
          <w:rFonts w:ascii="Times New Roman" w:hAnsi="Times New Roman" w:eastAsia="宋体"/>
          <w:b w:val="0"/>
          <w:sz w:val="24"/>
        </w:rPr>
        <w:t>市场规模方面，根据灼识咨询数据，全球机器人领域谐波减速器市场规模预计由2025年的33亿元增长至2030年的244亿元，2025年至2030年的复合增长率为48.9%。</w:t>
      </w:r>
    </w:p>
    <w:p>
      <w:pPr>
        <w:spacing w:line="360" w:lineRule="auto" w:before="120"/>
        <w:ind w:firstLine="480"/>
        <w:jc w:val="both"/>
      </w:pPr>
      <w:r>
        <w:rPr>
          <w:rFonts w:ascii="Times New Roman" w:hAnsi="Times New Roman" w:eastAsia="宋体"/>
          <w:b w:val="0"/>
          <w:sz w:val="24"/>
        </w:rPr>
        <w:t>产能方面，根据高工机器人产业研究所数据，2024年全球谐波减速机产能489.7万台，同比增长10.37%，2025年预计达到600万台；基于对人形机器人需求的评估，2030年全球产能预计突破1,000万台。工业机器人领域的存量需求同步扩大，2021年至2024年我国工业机器人减速器总需求量由93.11万台增长至136.60万台，年均复合增长率13.63%。</w:t>
      </w:r>
    </w:p>
    <w:p>
      <w:pPr>
        <w:spacing w:before="120" w:after="60"/>
        <w:jc w:val="center"/>
        <w:keepNext/>
      </w:pPr>
      <w:r>
        <w:rPr>
          <w:rFonts w:ascii="Times New Roman" w:hAnsi="Times New Roman" w:eastAsia="宋体"/>
          <w:b/>
          <w:sz w:val="21"/>
        </w:rPr>
        <w:t>图6  全球谐波减速机产能</w:t>
      </w:r>
    </w:p>
    <w:p>
      <w:pPr>
        <w:spacing w:before="120" w:after="60"/>
        <w:jc w:val="center"/>
        <w:keepNext/>
      </w:pPr>
      <w:r>
        <w:drawing>
          <wp:inline xmlns:a="http://schemas.openxmlformats.org/drawingml/2006/main" xmlns:pic="http://schemas.openxmlformats.org/drawingml/2006/picture">
            <wp:extent cx="5029200" cy="2191225"/>
            <wp:docPr id="6" name="Picture 6"/>
            <wp:cNvGraphicFramePr>
              <a:graphicFrameLocks noChangeAspect="1"/>
            </wp:cNvGraphicFramePr>
            <a:graphic>
              <a:graphicData uri="http://schemas.openxmlformats.org/drawingml/2006/picture">
                <pic:pic>
                  <pic:nvPicPr>
                    <pic:cNvPr id="0" name="fig4.png"/>
                    <pic:cNvPicPr/>
                  </pic:nvPicPr>
                  <pic:blipFill>
                    <a:blip r:embed="rId41"/>
                    <a:stretch>
                      <a:fillRect/>
                    </a:stretch>
                  </pic:blipFill>
                  <pic:spPr>
                    <a:xfrm>
                      <a:off x="0" y="0"/>
                      <a:ext cx="5029200" cy="2191225"/>
                    </a:xfrm>
                    <a:prstGeom prst="rect"/>
                  </pic:spPr>
                </pic:pic>
              </a:graphicData>
            </a:graphic>
          </wp:inline>
        </w:drawing>
      </w:r>
    </w:p>
    <w:p>
      <w:pPr>
        <w:spacing w:before="0" w:after="120"/>
        <w:jc w:val="both"/>
      </w:pPr>
      <w:r>
        <w:rPr>
          <w:rFonts w:ascii="Times New Roman" w:hAnsi="Times New Roman" w:eastAsia="宋体"/>
          <w:b w:val="0"/>
          <w:sz w:val="21"/>
        </w:rPr>
        <w:t>资料来源：高工机器人产业研究所（GGII）《全球谐波减速器市场“沉浮录”》，2025年6月</w:t>
      </w:r>
    </w:p>
    <w:p>
      <w:pPr>
        <w:spacing w:line="360" w:lineRule="auto" w:before="120"/>
        <w:ind w:firstLine="480"/>
        <w:jc w:val="both"/>
      </w:pPr>
      <w:r>
        <w:rPr>
          <w:rFonts w:ascii="Times New Roman" w:hAnsi="Times New Roman" w:eastAsia="宋体"/>
          <w:b w:val="0"/>
          <w:sz w:val="24"/>
        </w:rPr>
        <w:t>国产化方面，国产厂商在全球工业机器人用谐波减速机市场的份额由2020年的48.71%提升至2024年的75.11%，2021年起已超过境外厂商。根据中国信息通信研究院2026年一季度数据，人形机器人核心零部件整体国产化率已超过75%，谐波减速机的国产化进程在各核心零部件中处于领先位置。</w:t>
      </w:r>
    </w:p>
    <w:p>
      <w:pPr>
        <w:spacing w:line="360" w:lineRule="auto" w:before="120"/>
        <w:ind w:firstLine="482"/>
        <w:jc w:val="both"/>
      </w:pPr>
      <w:r>
        <w:rPr>
          <w:rFonts w:ascii="Times New Roman" w:hAnsi="Times New Roman" w:eastAsia="宋体"/>
          <w:b/>
          <w:sz w:val="24"/>
        </w:rPr>
        <w:t>3、所处行业的产业链情况</w:t>
      </w:r>
    </w:p>
    <w:p>
      <w:pPr>
        <w:spacing w:line="360" w:lineRule="auto" w:before="120"/>
        <w:ind w:firstLine="480"/>
        <w:jc w:val="both"/>
      </w:pPr>
      <w:r>
        <w:rPr>
          <w:rFonts w:ascii="Times New Roman" w:hAnsi="Times New Roman" w:eastAsia="宋体"/>
          <w:b w:val="0"/>
          <w:sz w:val="24"/>
        </w:rPr>
        <w:t>一体化关节模组的产业链由上游基础材料与通用零部件、中游核心零部件与关节模组、下游机器人整机及终端应用构成。上游包括金属材料及工程材料、轴承和电子元器件；中游涵盖电机、谐波减速机、驱动器、编码器和力传感器等核心零部件，并由上述部件集成为一体化关节模组；下游为人形机器人、协作机器人和工业机器人整机，最终应用于工业制造、商业服务、医疗康复和科研教育等场景。公司处于中游环节，以一体化关节模组为主要产品形态。</w:t>
      </w:r>
    </w:p>
    <w:p>
      <w:pPr>
        <w:spacing w:before="120" w:after="60"/>
        <w:jc w:val="center"/>
        <w:keepNext/>
      </w:pPr>
      <w:r>
        <w:rPr>
          <w:rFonts w:ascii="Times New Roman" w:hAnsi="Times New Roman" w:eastAsia="宋体"/>
          <w:b/>
          <w:sz w:val="21"/>
        </w:rPr>
        <w:t>图7  一体化关节模组产业链结构与公司所处环节</w:t>
      </w:r>
    </w:p>
    <w:p>
      <w:pPr>
        <w:spacing w:before="120" w:after="60"/>
        <w:jc w:val="center"/>
        <w:keepNext/>
      </w:pPr>
      <w:r>
        <w:drawing>
          <wp:inline xmlns:a="http://schemas.openxmlformats.org/drawingml/2006/main" xmlns:pic="http://schemas.openxmlformats.org/drawingml/2006/picture">
            <wp:extent cx="5394960" cy="1832903"/>
            <wp:docPr id="7" name="Picture 7"/>
            <wp:cNvGraphicFramePr>
              <a:graphicFrameLocks noChangeAspect="1"/>
            </wp:cNvGraphicFramePr>
            <a:graphic>
              <a:graphicData uri="http://schemas.openxmlformats.org/drawingml/2006/picture">
                <pic:pic>
                  <pic:nvPicPr>
                    <pic:cNvPr id="0" name="fig0.png"/>
                    <pic:cNvPicPr/>
                  </pic:nvPicPr>
                  <pic:blipFill>
                    <a:blip r:embed="rId42"/>
                    <a:stretch>
                      <a:fillRect/>
                    </a:stretch>
                  </pic:blipFill>
                  <pic:spPr>
                    <a:xfrm>
                      <a:off x="0" y="0"/>
                      <a:ext cx="5394960" cy="1832903"/>
                    </a:xfrm>
                    <a:prstGeom prst="rect"/>
                  </pic:spPr>
                </pic:pic>
              </a:graphicData>
            </a:graphic>
          </wp:inline>
        </w:drawing>
      </w:r>
    </w:p>
    <w:p>
      <w:pPr>
        <w:spacing w:before="0" w:after="120"/>
        <w:jc w:val="both"/>
      </w:pPr>
      <w:r>
        <w:rPr>
          <w:rFonts w:ascii="Times New Roman" w:hAnsi="Times New Roman" w:eastAsia="宋体"/>
          <w:b w:val="0"/>
          <w:sz w:val="21"/>
        </w:rPr>
        <w:t>资料来源：公开资料整理</w:t>
      </w:r>
    </w:p>
    <w:p>
      <w:pPr>
        <w:spacing w:line="360" w:lineRule="auto" w:before="120"/>
        <w:ind w:firstLine="482"/>
        <w:jc w:val="both"/>
      </w:pPr>
      <w:r>
        <w:rPr>
          <w:rFonts w:ascii="Times New Roman" w:hAnsi="Times New Roman" w:eastAsia="宋体"/>
          <w:b/>
          <w:sz w:val="24"/>
        </w:rPr>
        <w:t>4、下游应用场景</w:t>
      </w:r>
    </w:p>
    <w:p>
      <w:pPr>
        <w:spacing w:line="360" w:lineRule="auto" w:before="120"/>
        <w:ind w:firstLine="482"/>
        <w:jc w:val="both"/>
      </w:pPr>
      <w:r>
        <w:rPr>
          <w:rFonts w:ascii="Times New Roman" w:hAnsi="Times New Roman" w:eastAsia="宋体"/>
          <w:b/>
          <w:sz w:val="24"/>
        </w:rPr>
        <w:t>（1）人形机器人</w:t>
      </w:r>
    </w:p>
    <w:p>
      <w:pPr>
        <w:spacing w:line="360" w:lineRule="auto" w:before="120"/>
        <w:ind w:firstLine="480"/>
        <w:jc w:val="both"/>
      </w:pPr>
      <w:r>
        <w:rPr>
          <w:rFonts w:ascii="Times New Roman" w:hAnsi="Times New Roman" w:eastAsia="宋体"/>
          <w:b w:val="0"/>
          <w:sz w:val="24"/>
        </w:rPr>
        <w:t>人形机器人是关节模组最主要的增量需求来源。根据IDC《世界人形机器人市场分析2026》数据，2025年全球人形机器人市场营收规模约4.4亿美元，同比增长约508%，中国厂商在全球市场中占据主导地位。</w:t>
      </w:r>
    </w:p>
    <w:p>
      <w:pPr>
        <w:spacing w:line="360" w:lineRule="auto" w:before="120"/>
        <w:ind w:firstLine="480"/>
        <w:jc w:val="both"/>
      </w:pPr>
      <w:r>
        <w:rPr>
          <w:rFonts w:ascii="Times New Roman" w:hAnsi="Times New Roman" w:eastAsia="宋体"/>
          <w:b w:val="0"/>
          <w:sz w:val="24"/>
        </w:rPr>
        <w:t>关节模组是人形机器人实现运动能力的执行基础，其扭矩密度、响应速度和力控精度直接决定整机的负载能力与动作水平。关节模组与整机的机械结构、控制系统和热管理方案高度耦合，规格路线一经确定，整机厂商的更换成本较高，该环节在整机供应链中具有较强的锁定效应。下游整机放量将扩大本环节的需求空间，实际订单释放还取决于整机厂商的自制比例与供应商导入节奏。人形机器人的产业化进程构成本环节最主要的成长来源。</w:t>
      </w:r>
    </w:p>
    <w:p>
      <w:pPr>
        <w:spacing w:line="360" w:lineRule="auto" w:before="120"/>
        <w:ind w:firstLine="480"/>
        <w:jc w:val="both"/>
      </w:pPr>
      <w:r>
        <w:rPr>
          <w:rFonts w:ascii="Times New Roman" w:hAnsi="Times New Roman" w:eastAsia="宋体"/>
          <w:b w:val="0"/>
          <w:sz w:val="24"/>
        </w:rPr>
        <w:t>单机成本的下降是推动需求放量的重要变量。随着执行器方案成熟、关键零部件国产化和规模化制造协同的推进，人形机器人单机成本由2023年的约7万美元降至2026年的约2万美元，降幅超过70%；同期美国制造业工人年薪由约5.37万美元升至约6.16万美元，两者已经交叉。</w:t>
      </w:r>
    </w:p>
    <w:p>
      <w:pPr>
        <w:spacing w:before="120" w:after="60"/>
        <w:jc w:val="center"/>
        <w:keepNext/>
      </w:pPr>
      <w:r>
        <w:rPr>
          <w:rFonts w:ascii="Times New Roman" w:hAnsi="Times New Roman" w:eastAsia="宋体"/>
          <w:b/>
          <w:sz w:val="21"/>
        </w:rPr>
        <w:t>图8  人形机器人单机成本与人工成本比较</w:t>
      </w:r>
    </w:p>
    <w:p>
      <w:pPr>
        <w:spacing w:before="120" w:after="60"/>
        <w:jc w:val="center"/>
        <w:keepNext/>
      </w:pPr>
      <w:r>
        <w:drawing>
          <wp:inline xmlns:a="http://schemas.openxmlformats.org/drawingml/2006/main" xmlns:pic="http://schemas.openxmlformats.org/drawingml/2006/picture">
            <wp:extent cx="4754880" cy="2396941"/>
            <wp:docPr id="8" name="Picture 8"/>
            <wp:cNvGraphicFramePr>
              <a:graphicFrameLocks noChangeAspect="1"/>
            </wp:cNvGraphicFramePr>
            <a:graphic>
              <a:graphicData uri="http://schemas.openxmlformats.org/drawingml/2006/picture">
                <pic:pic>
                  <pic:nvPicPr>
                    <pic:cNvPr id="0" name="fig5.png"/>
                    <pic:cNvPicPr/>
                  </pic:nvPicPr>
                  <pic:blipFill>
                    <a:blip r:embed="rId43"/>
                    <a:stretch>
                      <a:fillRect/>
                    </a:stretch>
                  </pic:blipFill>
                  <pic:spPr>
                    <a:xfrm>
                      <a:off x="0" y="0"/>
                      <a:ext cx="4754880" cy="2396941"/>
                    </a:xfrm>
                    <a:prstGeom prst="rect"/>
                  </pic:spPr>
                </pic:pic>
              </a:graphicData>
            </a:graphic>
          </wp:inline>
        </w:drawing>
      </w:r>
    </w:p>
    <w:p>
      <w:pPr>
        <w:spacing w:before="0" w:after="120"/>
        <w:jc w:val="both"/>
      </w:pPr>
      <w:r>
        <w:rPr>
          <w:rFonts w:ascii="Times New Roman" w:hAnsi="Times New Roman" w:eastAsia="宋体"/>
          <w:b w:val="0"/>
          <w:sz w:val="21"/>
        </w:rPr>
        <w:t>资料来源：TRADING ECONOMICS、机器人大讲堂</w:t>
      </w:r>
    </w:p>
    <w:p>
      <w:pPr>
        <w:spacing w:line="360" w:lineRule="auto" w:before="120"/>
        <w:ind w:firstLine="480"/>
        <w:jc w:val="both"/>
      </w:pPr>
      <w:r>
        <w:rPr>
          <w:rFonts w:ascii="Times New Roman" w:hAnsi="Times New Roman" w:eastAsia="宋体"/>
          <w:b w:val="0"/>
          <w:sz w:val="24"/>
        </w:rPr>
        <w:t>两者的交叉意味着，购置一台人形机器人的一次性投入已低于雇佣一名工人一年的薪酬支出；替代能否成立还取决于设备的开工率、使用寿命与运行维护成本。成本的持续下行同时打开了此前因价格门槛而无法覆盖的场景，可经济性替代的岗位范围随之扩大，为本行业的长期增长提供支撑。</w:t>
      </w:r>
    </w:p>
    <w:p>
      <w:pPr>
        <w:spacing w:line="360" w:lineRule="auto" w:before="120"/>
        <w:ind w:firstLine="480"/>
        <w:jc w:val="both"/>
      </w:pPr>
      <w:r>
        <w:rPr>
          <w:rFonts w:ascii="Times New Roman" w:hAnsi="Times New Roman" w:eastAsia="宋体"/>
          <w:b w:val="0"/>
          <w:sz w:val="24"/>
        </w:rPr>
        <w:t>从产业阶段看，2025年人形机器人处于小批量产阶段，2026年进入规模量产阶段。据觅途咨询统计，2026年全球头部整机厂商的产能规划合计突破10万台，实际下线交付预计达到4万至6万台。同期，各级政府陆续建设人形机器人数据采集中心并作为行业基础设施运营，数据采集中心成为行业新的采购力量，在产业链中形成增量市场空间。</w:t>
      </w:r>
    </w:p>
    <w:p>
      <w:pPr>
        <w:spacing w:line="360" w:lineRule="auto" w:before="120"/>
        <w:ind w:firstLine="482"/>
        <w:jc w:val="both"/>
      </w:pPr>
      <w:r>
        <w:rPr>
          <w:rFonts w:ascii="Times New Roman" w:hAnsi="Times New Roman" w:eastAsia="宋体"/>
          <w:b/>
          <w:sz w:val="24"/>
        </w:rPr>
        <w:t>（2）其他应用场景</w:t>
      </w:r>
    </w:p>
    <w:p>
      <w:pPr>
        <w:spacing w:line="360" w:lineRule="auto" w:before="120"/>
        <w:ind w:firstLine="480"/>
        <w:jc w:val="both"/>
      </w:pPr>
      <w:r>
        <w:rPr>
          <w:rFonts w:ascii="Times New Roman" w:hAnsi="Times New Roman" w:eastAsia="宋体"/>
          <w:b w:val="0"/>
          <w:sz w:val="24"/>
        </w:rPr>
        <w:t>一体化关节模组的应用不限于人形机器人。协作机器人与人形机器人对关节模组的技术要求高度相近，均强调小型化、轻量化和力矩控制精度；相关产品在协作机器人、工业机器人、医疗康复和精密制造等领域同样存在需求。此外，安防监控云台、电力与轨道交通智能巡检装备等场景对小型化精密传动部件亦有稳定需求，上述领域共同构成本环节在人形机器人之外的市场空间。</w:t>
      </w:r>
    </w:p>
    <w:p>
      <w:pPr>
        <w:spacing w:line="360" w:lineRule="auto" w:before="120"/>
        <w:ind w:firstLine="482"/>
        <w:jc w:val="both"/>
      </w:pPr>
      <w:r>
        <w:rPr>
          <w:rFonts w:ascii="Times New Roman" w:hAnsi="Times New Roman" w:eastAsia="宋体"/>
          <w:b/>
          <w:sz w:val="24"/>
        </w:rPr>
        <w:t>5、上游主要原材料及外购件</w:t>
      </w:r>
    </w:p>
    <w:p>
      <w:pPr>
        <w:spacing w:line="360" w:lineRule="auto" w:before="120"/>
        <w:ind w:firstLine="480"/>
        <w:jc w:val="both"/>
      </w:pPr>
      <w:r>
        <w:rPr>
          <w:rFonts w:ascii="Times New Roman" w:hAnsi="Times New Roman" w:eastAsia="宋体"/>
          <w:b w:val="0"/>
          <w:sz w:val="24"/>
        </w:rPr>
        <w:t>本环节所需的上游投入主要为金属材料及工程材料、轴承和电子元器件三类。金属材料及工程材料用于谐波减速机的柔轮和刚轮，对材质纯净度、热处理工艺和加工精度的要求较高；轴承包括波发生器用柔性轴承和输出端交叉滚子轴承，属精密轴承范畴；电子元器件主要为驱动控制与信号处理所需的芯片及功率器件。上述环节的国内供应能力较为充分，据麦肯锡统计，中国在全球精密轴承和功率电子环节分别占约40%和30%的产能。金属材料价格随大宗商品周期波动，并相应传导至本环节的生产成本。</w:t>
      </w:r>
    </w:p>
    <w:p>
      <w:pPr>
        <w:spacing w:line="360" w:lineRule="auto" w:before="120"/>
        <w:ind w:firstLine="482"/>
        <w:jc w:val="both"/>
      </w:pPr>
      <w:r>
        <w:rPr>
          <w:rFonts w:ascii="Times New Roman" w:hAnsi="Times New Roman" w:eastAsia="宋体"/>
          <w:b/>
          <w:sz w:val="24"/>
        </w:rPr>
        <w:t>6、行业技术水平及特点</w:t>
      </w:r>
    </w:p>
    <w:p>
      <w:pPr>
        <w:spacing w:line="360" w:lineRule="auto" w:before="120"/>
        <w:ind w:firstLine="480"/>
        <w:jc w:val="both"/>
      </w:pPr>
      <w:r>
        <w:rPr>
          <w:rFonts w:ascii="Times New Roman" w:hAnsi="Times New Roman" w:eastAsia="宋体"/>
          <w:b w:val="0"/>
          <w:sz w:val="24"/>
        </w:rPr>
        <w:t>本行业的技术水平集中体现为一体化关节模组的系统集成能力。在有限的体积与重量约束下，需要完成电机、减速机、驱动器、编码器与力传感器在机械、电气和控制三个层面的集成，并解决热管理、电磁兼容和出厂标定等工程问题。行业已由分离式供货转向驱控一体的模块化供货，出厂前完成标定与测试成为常见做法。</w:t>
      </w:r>
    </w:p>
    <w:p>
      <w:pPr>
        <w:spacing w:line="360" w:lineRule="auto" w:before="120"/>
        <w:ind w:firstLine="480"/>
        <w:jc w:val="both"/>
      </w:pPr>
      <w:r>
        <w:rPr>
          <w:rFonts w:ascii="Times New Roman" w:hAnsi="Times New Roman" w:eastAsia="宋体"/>
          <w:b w:val="0"/>
          <w:sz w:val="24"/>
        </w:rPr>
        <w:t>谐波减速机的技术水平主要体现在齿形设计、柔轮材料与热处理工艺以及精密加工与装配一致性三个方面。柔轮在工作中承受周期性弹性变形，其材料性能和疲劳寿命直接决定减速机的使用寿命；齿形设计决定啮合状态与回差水平；批量生产条件下的加工与装配一致性决定产品性能的离散程度。</w:t>
      </w:r>
    </w:p>
    <w:p>
      <w:pPr>
        <w:spacing w:line="360" w:lineRule="auto" w:before="120"/>
        <w:ind w:firstLine="480"/>
        <w:jc w:val="both"/>
      </w:pPr>
      <w:r>
        <w:rPr>
          <w:rFonts w:ascii="Times New Roman" w:hAnsi="Times New Roman" w:eastAsia="宋体"/>
          <w:b w:val="0"/>
          <w:sz w:val="24"/>
        </w:rPr>
        <w:t>从国产化水平看，谐波减速机、无框力矩电机等环节的国产供应能力已具备规模，而六维力及力矩传感器等环节的国产化率相对较低，具备该环节自研能力的企业数量有限。</w:t>
      </w:r>
    </w:p>
    <w:p>
      <w:pPr>
        <w:spacing w:line="360" w:lineRule="auto" w:before="120"/>
        <w:ind w:firstLine="482"/>
        <w:jc w:val="both"/>
      </w:pPr>
      <w:r>
        <w:rPr>
          <w:rFonts w:ascii="Times New Roman" w:hAnsi="Times New Roman" w:eastAsia="宋体"/>
          <w:b/>
          <w:sz w:val="24"/>
        </w:rPr>
        <w:t>7、行业发展趋势</w:t>
      </w:r>
    </w:p>
    <w:p>
      <w:pPr>
        <w:spacing w:line="360" w:lineRule="auto" w:before="120"/>
        <w:ind w:firstLine="480"/>
        <w:jc w:val="both"/>
      </w:pPr>
      <w:r>
        <w:rPr>
          <w:rFonts w:ascii="Times New Roman" w:hAnsi="Times New Roman" w:eastAsia="宋体"/>
          <w:b w:val="0"/>
          <w:sz w:val="24"/>
        </w:rPr>
        <w:t>（1）由定制化供应转向标准化模块采购</w:t>
      </w:r>
    </w:p>
    <w:p>
      <w:pPr>
        <w:spacing w:line="360" w:lineRule="auto" w:before="120"/>
        <w:ind w:firstLine="480"/>
        <w:jc w:val="both"/>
      </w:pPr>
      <w:r>
        <w:rPr>
          <w:rFonts w:ascii="Times New Roman" w:hAnsi="Times New Roman" w:eastAsia="宋体"/>
          <w:b w:val="0"/>
          <w:sz w:val="24"/>
        </w:rPr>
        <w:t>整机厂商获取关节模组的方式有三种：自行设计并自建产线装配、自行设计后委托零部件厂商加工、按性能与接口要求向零部件厂商定制采购。多数整机厂商掌握执行器的设计与控制算法，批量装配和一致性控制由零部件厂商承担，谐波减速机、丝杠、无框电机等关键件基本来自外部供应。整机厂商的能力重心在产品定义、本体集成和运动控制，向零部件制造延伸的并不多见。</w:t>
      </w:r>
    </w:p>
    <w:p>
      <w:pPr>
        <w:spacing w:line="360" w:lineRule="auto" w:before="120"/>
        <w:ind w:firstLine="480"/>
        <w:jc w:val="both"/>
      </w:pPr>
      <w:r>
        <w:rPr>
          <w:rFonts w:ascii="Times New Roman" w:hAnsi="Times New Roman" w:eastAsia="宋体"/>
          <w:b w:val="0"/>
          <w:sz w:val="24"/>
        </w:rPr>
        <w:t>本环节目前以定制化供应为主，一个客户一套规格，尚未形成可直接选型的标准产品。整机出货量有限，难以支撑供应商投入专用工装所需的长期采购承诺；各家整机的机械结构、热管理与控制方案不同，接口与规格缺少统一依据。行业因此仍处于前模块化阶段。</w:t>
      </w:r>
    </w:p>
    <w:p>
      <w:pPr>
        <w:spacing w:line="360" w:lineRule="auto" w:before="120"/>
        <w:ind w:firstLine="480"/>
        <w:jc w:val="both"/>
      </w:pPr>
      <w:r>
        <w:rPr>
          <w:rFonts w:ascii="Times New Roman" w:hAnsi="Times New Roman" w:eastAsia="宋体"/>
          <w:b w:val="0"/>
          <w:sz w:val="24"/>
        </w:rPr>
        <w:t>各家整机产品的结构形态正在趋同，关节模组的规格随之向少数几类收敛，标准化的条件逐步具备。产业价值中心的迁移可分为三个阶段：2025年以前为技术验证阶段，价值集中在整机厂；2026年至2030年为规模量产阶段，整机厂与关节模组厂商共同主导；2030年以后进入产业成熟阶段，由关节模组一级供应商主导。整机厂商预计会在差异化环节保留自主设计，在标准化程度较高的规格上转向采购。</w:t>
      </w:r>
    </w:p>
    <w:p>
      <w:pPr>
        <w:spacing w:line="360" w:lineRule="auto" w:before="120"/>
        <w:ind w:firstLine="480"/>
        <w:jc w:val="both"/>
      </w:pPr>
      <w:r>
        <w:rPr>
          <w:rFonts w:ascii="Times New Roman" w:hAnsi="Times New Roman" w:eastAsia="宋体"/>
          <w:b w:val="0"/>
          <w:sz w:val="24"/>
        </w:rPr>
        <w:t>（2）核心零部件国产化率持续提升</w:t>
      </w:r>
    </w:p>
    <w:p>
      <w:pPr>
        <w:spacing w:line="360" w:lineRule="auto" w:before="120"/>
        <w:ind w:firstLine="480"/>
        <w:jc w:val="both"/>
      </w:pPr>
      <w:r>
        <w:rPr>
          <w:rFonts w:ascii="Times New Roman" w:hAnsi="Times New Roman" w:eastAsia="宋体"/>
          <w:b w:val="0"/>
          <w:sz w:val="24"/>
        </w:rPr>
        <w:t>国产零部件的批量应用直接降低了关节模组的整体成本，并缩短了供应链响应周期。国产化率的提升同时改变了竞争的比较对象，该环节的竞争已由进口替代转向国产厂商之间的技术与成本比较，产品价格随之下行。来福谐波的谐波减速器平均售价由2023年的795元降至2024年的722元，2025年进一步降至571元。在此背景下，具备核心零部件自研与量产能力的厂商，在成本控制上的自主空间相对更大。</w:t>
      </w:r>
    </w:p>
    <w:p>
      <w:pPr>
        <w:spacing w:line="360" w:lineRule="auto" w:before="120"/>
        <w:ind w:firstLine="480"/>
        <w:jc w:val="both"/>
      </w:pPr>
      <w:r>
        <w:rPr>
          <w:rFonts w:ascii="Times New Roman" w:hAnsi="Times New Roman" w:eastAsia="宋体"/>
          <w:b w:val="0"/>
          <w:sz w:val="24"/>
        </w:rPr>
        <w:t>（3）竞争维度由单点性能转向工业化能力</w:t>
      </w:r>
    </w:p>
    <w:p>
      <w:pPr>
        <w:spacing w:line="360" w:lineRule="auto" w:before="120"/>
        <w:ind w:firstLine="480"/>
        <w:jc w:val="both"/>
      </w:pPr>
      <w:r>
        <w:rPr>
          <w:rFonts w:ascii="Times New Roman" w:hAnsi="Times New Roman" w:eastAsia="宋体"/>
          <w:b w:val="0"/>
          <w:sz w:val="24"/>
        </w:rPr>
        <w:t>在实验室与样机阶段，行业比较的是峰值扭矩、功率密度等极限指标；进入规模化量产阶段后，量产一致性、使用寿命、环境适应性、长期稳定性和自动化制造良品率成为主要比较维度。竞争重点由能否完成产品开发转向能否稳定实现规模化制造，可复制的制造能力构成新的竞争壁垒，不能提供一体化方案的模组厂商将逐步边缘化。</w:t>
      </w:r>
    </w:p>
    <w:p>
      <w:pPr>
        <w:spacing w:line="360" w:lineRule="auto" w:before="120"/>
        <w:ind w:firstLine="482"/>
        <w:jc w:val="both"/>
      </w:pPr>
      <w:r>
        <w:rPr>
          <w:rFonts w:ascii="Times New Roman" w:hAnsi="Times New Roman" w:eastAsia="宋体"/>
          <w:b/>
          <w:sz w:val="24"/>
        </w:rPr>
        <w:t>8、行业面临的机遇与风险</w:t>
      </w:r>
    </w:p>
    <w:p>
      <w:pPr>
        <w:spacing w:line="360" w:lineRule="auto" w:before="120"/>
        <w:ind w:firstLine="480"/>
        <w:jc w:val="both"/>
      </w:pPr>
      <w:r>
        <w:rPr>
          <w:rFonts w:ascii="Times New Roman" w:hAnsi="Times New Roman" w:eastAsia="宋体"/>
          <w:b w:val="0"/>
          <w:sz w:val="24"/>
        </w:rPr>
        <w:t>（1）行业面临的机遇</w:t>
      </w:r>
    </w:p>
    <w:p>
      <w:pPr>
        <w:spacing w:line="360" w:lineRule="auto" w:before="120"/>
        <w:ind w:firstLine="480"/>
        <w:jc w:val="both"/>
      </w:pPr>
      <w:r>
        <w:rPr>
          <w:rFonts w:ascii="Times New Roman" w:hAnsi="Times New Roman" w:eastAsia="宋体"/>
          <w:b w:val="0"/>
          <w:sz w:val="24"/>
        </w:rPr>
        <w:t>第一，政策支持具有持续性和指向性。减速器与电驱动执行器连续出现在国家层面的攻关方向和鼓励类目录中，支持对象已由机器人整机细化至具体部组件，本环节企业在研发立项、资质认定和应用推广方面持续受益。</w:t>
      </w:r>
    </w:p>
    <w:p>
      <w:pPr>
        <w:spacing w:line="360" w:lineRule="auto" w:before="120"/>
        <w:ind w:firstLine="480"/>
        <w:jc w:val="both"/>
      </w:pPr>
      <w:r>
        <w:rPr>
          <w:rFonts w:ascii="Times New Roman" w:hAnsi="Times New Roman" w:eastAsia="宋体"/>
          <w:b w:val="0"/>
          <w:sz w:val="24"/>
        </w:rPr>
        <w:t>第二，下游由小批量试制转入规模化量产，带来确定性的增量需求。单台整机使用的关节模组数量以十计，整机出货量的增长会成倍放大至本环节；批量采购同时取代样机阶段的零星采购，订单的连续性和可预测性随之改善。</w:t>
      </w:r>
    </w:p>
    <w:p>
      <w:pPr>
        <w:spacing w:line="360" w:lineRule="auto" w:before="120"/>
        <w:ind w:firstLine="480"/>
        <w:jc w:val="both"/>
      </w:pPr>
      <w:r>
        <w:rPr>
          <w:rFonts w:ascii="Times New Roman" w:hAnsi="Times New Roman" w:eastAsia="宋体"/>
          <w:b w:val="0"/>
          <w:sz w:val="24"/>
        </w:rPr>
        <w:t>第三，上游国产配套成熟，为本环节的成本与交付提供支撑。关键原材料和外购件的国内供应已具备规模，采购半径缩短带来更短的响应周期和更低的库存占用，本环节企业在成本控制上的自主空间随之扩大。</w:t>
      </w:r>
    </w:p>
    <w:p>
      <w:pPr>
        <w:spacing w:line="360" w:lineRule="auto" w:before="120"/>
        <w:ind w:firstLine="480"/>
        <w:jc w:val="both"/>
      </w:pPr>
      <w:r>
        <w:rPr>
          <w:rFonts w:ascii="Times New Roman" w:hAnsi="Times New Roman" w:eastAsia="宋体"/>
          <w:b w:val="0"/>
          <w:sz w:val="24"/>
        </w:rPr>
        <w:t>（2）行业面临的风险</w:t>
      </w:r>
    </w:p>
    <w:p>
      <w:pPr>
        <w:spacing w:line="360" w:lineRule="auto" w:before="120"/>
        <w:ind w:firstLine="480"/>
        <w:jc w:val="both"/>
      </w:pPr>
      <w:r>
        <w:rPr>
          <w:rFonts w:ascii="Times New Roman" w:hAnsi="Times New Roman" w:eastAsia="宋体"/>
          <w:b w:val="0"/>
          <w:sz w:val="24"/>
        </w:rPr>
        <w:t>第一，下游商业化节奏存在不确定性。各机构对人形机器人出货量的统计口径和预测结果差异较大；地方政府及国资平台是当前的重要采购方，需求节奏与产业政策和财政安排相关。</w:t>
      </w:r>
    </w:p>
    <w:p>
      <w:pPr>
        <w:spacing w:line="360" w:lineRule="auto" w:before="120"/>
        <w:ind w:firstLine="480"/>
        <w:jc w:val="both"/>
      </w:pPr>
      <w:r>
        <w:rPr>
          <w:rFonts w:ascii="Times New Roman" w:hAnsi="Times New Roman" w:eastAsia="宋体"/>
          <w:b w:val="0"/>
          <w:sz w:val="24"/>
        </w:rPr>
        <w:t>第二，行业标准与检测评价体系仍在建设过程中。《人形机器人与具身智能标准体系（2026版）》于2026年3月发布，提出到2028年完成100项以上重点标准，产品验证与性能比较的统一依据仍需进一步完善。</w:t>
      </w:r>
    </w:p>
    <w:p>
      <w:pPr>
        <w:spacing w:line="360" w:lineRule="auto" w:before="120"/>
        <w:ind w:firstLine="480"/>
        <w:jc w:val="both"/>
      </w:pPr>
      <w:r>
        <w:rPr>
          <w:rFonts w:ascii="Times New Roman" w:hAnsi="Times New Roman" w:eastAsia="宋体"/>
          <w:b w:val="0"/>
          <w:sz w:val="24"/>
        </w:rPr>
        <w:t>第三，关节技术路线存在分化。据觅途咨询判断，下肢关节的准直驱方案预计2027年至2028年占据30%以上份额，上半身精密关节仍以谐波方案为主。不同部位的技术路线选择存在变化的可能。</w:t>
      </w:r>
    </w:p>
    <w:p>
      <w:pPr>
        <w:spacing w:line="360" w:lineRule="auto" w:before="120"/>
        <w:ind w:firstLine="480"/>
        <w:jc w:val="both"/>
      </w:pPr>
      <w:r>
        <w:rPr>
          <w:rFonts w:ascii="Times New Roman" w:hAnsi="Times New Roman" w:eastAsia="宋体"/>
          <w:b w:val="0"/>
          <w:sz w:val="24"/>
        </w:rPr>
        <w:t>第四，下游客户集中度较高。人形机器人整机环节目前由少数头部厂商主导，其量产节奏决定本环节的订单分布，核心零部件供应商普遍存在对单一或少数客户销售占比较高的情形；若主要客户的量产计划、供应商结构或自制比例发生变化，将对本环节企业的经营业绩产生较大影响。</w:t>
      </w:r>
    </w:p>
    <w:p>
      <w:pPr>
        <w:spacing w:line="360" w:lineRule="auto" w:before="120"/>
        <w:ind w:firstLine="482"/>
        <w:jc w:val="both"/>
      </w:pPr>
      <w:r>
        <w:rPr>
          <w:rFonts w:ascii="Times New Roman" w:hAnsi="Times New Roman" w:eastAsia="宋体"/>
          <w:b/>
          <w:sz w:val="24"/>
        </w:rPr>
        <w:t>9、行业周期性特征</w:t>
      </w:r>
    </w:p>
    <w:p>
      <w:pPr>
        <w:spacing w:line="360" w:lineRule="auto" w:before="120"/>
        <w:ind w:firstLine="480"/>
        <w:jc w:val="both"/>
      </w:pPr>
      <w:r>
        <w:rPr>
          <w:rFonts w:ascii="Times New Roman" w:hAnsi="Times New Roman" w:eastAsia="宋体"/>
          <w:b w:val="0"/>
          <w:sz w:val="24"/>
        </w:rPr>
        <w:t>本行业的下游以人形机器人和工业自动化设备为主。人形机器人处于产业化早期，需求增长主要由技术进步和商业化进程驱动，尚未形成明显的周期性特征；协作机器人和工业机器人的需求与制造业固定资产投资周期相关，存在一定的周期波动。本行业不存在明显的季节性和区域性特征。</w:t>
      </w:r>
    </w:p>
    <w:p>
      <w:pPr>
        <w:spacing w:line="360" w:lineRule="auto" w:before="120"/>
        <w:ind w:firstLine="482"/>
        <w:jc w:val="both"/>
      </w:pPr>
      <w:r>
        <w:rPr>
          <w:rFonts w:ascii="Times New Roman" w:hAnsi="Times New Roman" w:eastAsia="宋体"/>
          <w:b/>
          <w:sz w:val="24"/>
        </w:rPr>
        <w:t>（四）行业竞争情况</w:t>
      </w:r>
    </w:p>
    <w:p>
      <w:pPr>
        <w:spacing w:line="360" w:lineRule="auto" w:before="120"/>
        <w:ind w:firstLine="482"/>
        <w:jc w:val="both"/>
      </w:pPr>
      <w:r>
        <w:rPr>
          <w:rFonts w:ascii="Times New Roman" w:hAnsi="Times New Roman" w:eastAsia="宋体"/>
          <w:b/>
          <w:sz w:val="24"/>
        </w:rPr>
        <w:t>1、行业竞争格局</w:t>
      </w:r>
    </w:p>
    <w:p>
      <w:pPr>
        <w:spacing w:line="360" w:lineRule="auto" w:before="120"/>
        <w:ind w:firstLine="480"/>
        <w:jc w:val="both"/>
      </w:pPr>
      <w:r>
        <w:rPr>
          <w:rFonts w:ascii="Times New Roman" w:hAnsi="Times New Roman" w:eastAsia="宋体"/>
          <w:b w:val="0"/>
          <w:sz w:val="24"/>
        </w:rPr>
        <w:t>一体化关节模组环节的参与者主要来自四类企业：由减速机企业向上集成，由汽车零部件企业依托规模制造能力跨界切入，由电机与运动控制企业向下延伸，以及部分整机厂商向上游延伸自制。第二类的代表企业包括拓普集团和三花智控，两家均以汽车零部件业务为主体，近年切入人形机器人执行器与关节模组环节。公司属于第一类，以自研谐波减速机为基础向关节模组集成。</w:t>
      </w:r>
    </w:p>
    <w:p>
      <w:pPr>
        <w:spacing w:line="360" w:lineRule="auto" w:before="120"/>
        <w:ind w:firstLine="480"/>
        <w:jc w:val="both"/>
      </w:pPr>
      <w:r>
        <w:rPr>
          <w:rFonts w:ascii="Times New Roman" w:hAnsi="Times New Roman" w:eastAsia="宋体"/>
          <w:b w:val="0"/>
          <w:sz w:val="24"/>
        </w:rPr>
        <w:t>从供货方式看，人形机器人领域的关节模组主要由第三方供应商提供，工业机器人领域则多由整机厂商自行研发与集成。该环节目前整体规模有限，根据灼识咨询的研究，多数独立关节模组供应商的年收入低于1亿元，2025年规模最大的供应商收入超过1亿元。</w:t>
      </w:r>
    </w:p>
    <w:p>
      <w:pPr>
        <w:spacing w:line="360" w:lineRule="auto" w:before="120"/>
        <w:ind w:firstLine="480"/>
        <w:jc w:val="both"/>
      </w:pPr>
      <w:r>
        <w:rPr>
          <w:rFonts w:ascii="Times New Roman" w:hAnsi="Times New Roman" w:eastAsia="宋体"/>
          <w:b w:val="0"/>
          <w:sz w:val="24"/>
        </w:rPr>
        <w:t>该环节的价格竞争已经显现。2026年以来，部分厂商推出面向研发场景和入门应用的小规格关节模组，此类产品的体积与扭矩等级低于整机配套的主力关节，对外报价已下探至千元以内，用以降低下游开发者的使用门槛并争取早期客户。在下游尚未完全放量的阶段即出现入门级产品的价格快速下行，反映出本环节在客户关系尚未固化时以价格争夺份额的竞争特征。</w:t>
      </w:r>
    </w:p>
    <w:p>
      <w:pPr>
        <w:spacing w:line="360" w:lineRule="auto" w:before="120"/>
        <w:ind w:firstLine="480"/>
        <w:jc w:val="both"/>
      </w:pPr>
      <w:r>
        <w:rPr>
          <w:rFonts w:ascii="Times New Roman" w:hAnsi="Times New Roman" w:eastAsia="宋体"/>
          <w:b w:val="0"/>
          <w:sz w:val="24"/>
        </w:rPr>
        <w:t>谐波减速机环节呈现境外龙头领先、国产厂商快速追赶的格局。日本哈默纳科长期占据全球领先地位，国内已形成绿的谐波、来福谐波等骨干企业。随着国产厂商份额提升，主要国产厂商进一步向下游的关节模组环节延伸，与专业模组厂商形成交叉竞争。</w:t>
      </w:r>
    </w:p>
    <w:p>
      <w:pPr>
        <w:spacing w:line="360" w:lineRule="auto" w:before="120"/>
        <w:ind w:firstLine="480"/>
        <w:jc w:val="both"/>
      </w:pPr>
      <w:r>
        <w:rPr>
          <w:rFonts w:ascii="Times New Roman" w:hAnsi="Times New Roman" w:eastAsia="宋体"/>
          <w:b w:val="0"/>
          <w:sz w:val="24"/>
        </w:rPr>
        <w:t>该环节的集中度较高。根据灼识咨询数据，按2025年出货量计，中国机器人领域谐波减速器前五大提供商合计占市场总体的75.8%，其中第一名份额27.5%、第二名21.4%、第三名12.5%、第四名9.9%、第五名4.4%。</w:t>
      </w:r>
    </w:p>
    <w:p>
      <w:pPr>
        <w:spacing w:line="360" w:lineRule="auto" w:before="120"/>
        <w:ind w:firstLine="482"/>
        <w:jc w:val="both"/>
      </w:pPr>
      <w:r>
        <w:rPr>
          <w:rFonts w:ascii="Times New Roman" w:hAnsi="Times New Roman" w:eastAsia="宋体"/>
          <w:b/>
          <w:sz w:val="24"/>
        </w:rPr>
        <w:t>2、行业内主要竞争对手</w:t>
      </w:r>
    </w:p>
    <w:p>
      <w:pPr>
        <w:spacing w:line="360" w:lineRule="auto" w:before="120"/>
        <w:ind w:firstLine="480"/>
        <w:jc w:val="both"/>
      </w:pPr>
      <w:r>
        <w:rPr>
          <w:rFonts w:ascii="Times New Roman" w:hAnsi="Times New Roman" w:eastAsia="宋体"/>
          <w:b w:val="0"/>
          <w:sz w:val="24"/>
        </w:rPr>
        <w:t>按所处环节划分，公司的主要竞争对手情况如下。</w:t>
      </w:r>
    </w:p>
    <w:p>
      <w:pPr>
        <w:spacing w:line="360" w:lineRule="auto" w:before="120"/>
        <w:ind w:firstLine="482"/>
        <w:jc w:val="both"/>
      </w:pPr>
      <w:r>
        <w:rPr>
          <w:rFonts w:ascii="Times New Roman" w:hAnsi="Times New Roman" w:eastAsia="宋体"/>
          <w:b/>
          <w:sz w:val="24"/>
        </w:rPr>
        <w:t>（1）一体化关节模组环节</w:t>
      </w:r>
    </w:p>
    <w:p>
      <w:pPr>
        <w:spacing w:line="360" w:lineRule="auto" w:before="120"/>
        <w:ind w:firstLine="480"/>
        <w:jc w:val="both"/>
      </w:pPr>
      <w:r>
        <w:rPr>
          <w:rFonts w:ascii="Times New Roman" w:hAnsi="Times New Roman" w:eastAsia="宋体"/>
          <w:b w:val="0"/>
          <w:sz w:val="24"/>
        </w:rPr>
        <w:t>零差云控：全称深圳市零差云控科技有限公司，主要产品为机器人关节模组、中空绝对值编码器和高功率微型伺服驱动器，应用于工业与协作机器人、医疗机器人、特种机器人及人形机器人等领域。除部分芯片外，其谐波减速器、编码器、驱动器及控制算法均为自主研发或采用国内供应。2026年7月，该公司完成新一轮融资，融资金额为数亿元。</w:t>
      </w:r>
    </w:p>
    <w:p>
      <w:pPr>
        <w:spacing w:line="360" w:lineRule="auto" w:before="120"/>
        <w:ind w:firstLine="480"/>
        <w:jc w:val="both"/>
      </w:pPr>
      <w:r>
        <w:rPr>
          <w:rFonts w:ascii="Times New Roman" w:hAnsi="Times New Roman" w:eastAsia="宋体"/>
          <w:b w:val="0"/>
          <w:sz w:val="24"/>
        </w:rPr>
        <w:t>意优科技：主要产品为人形机器人一体化关节模组，覆盖上肢、腰部及下肢，涵盖行星、谐波及直线关节。该公司于2025年建成关节自动化产线，2025年3月获上海浦东国资投资并落户张江，2026年8月完成超过2亿元的B轮融资，并与绿的谐波联合开发人形机器人专用关节模组。</w:t>
      </w:r>
    </w:p>
    <w:p>
      <w:pPr>
        <w:spacing w:line="360" w:lineRule="auto" w:before="120"/>
        <w:ind w:firstLine="480"/>
        <w:jc w:val="both"/>
      </w:pPr>
      <w:r>
        <w:rPr>
          <w:rFonts w:ascii="Times New Roman" w:hAnsi="Times New Roman" w:eastAsia="宋体"/>
          <w:b w:val="0"/>
          <w:sz w:val="24"/>
        </w:rPr>
        <w:t>钛虎机器人：主要产品为轻量化关节模组，并基于关节模组开发协作机器人、人形机器人和外骨骼产品，业务范围已由零部件延伸至整机。</w:t>
      </w:r>
    </w:p>
    <w:p>
      <w:pPr>
        <w:spacing w:line="360" w:lineRule="auto" w:before="120"/>
        <w:ind w:firstLine="480"/>
        <w:jc w:val="both"/>
      </w:pPr>
      <w:r>
        <w:rPr>
          <w:rFonts w:ascii="Times New Roman" w:hAnsi="Times New Roman" w:eastAsia="宋体"/>
          <w:b w:val="0"/>
          <w:sz w:val="24"/>
        </w:rPr>
        <w:t>国华智能：全称国华（青岛）智能装备有限公司，成立于2014年，产品覆盖谐波减速器、行星滚柱丝杠、谐波及行星旋转关节模组和直线关节模组，并于2026年3月发布包含机械臂及轮式、双足机器人本体在内的产品矩阵。该公司参与多项国家及行业标准制定，核心零部件与关节模组的自研范围与公司相近。</w:t>
      </w:r>
    </w:p>
    <w:p>
      <w:pPr>
        <w:spacing w:line="360" w:lineRule="auto" w:before="120"/>
        <w:ind w:firstLine="482"/>
        <w:jc w:val="both"/>
      </w:pPr>
      <w:r>
        <w:rPr>
          <w:rFonts w:ascii="Times New Roman" w:hAnsi="Times New Roman" w:eastAsia="宋体"/>
          <w:b/>
          <w:sz w:val="24"/>
        </w:rPr>
        <w:t>（2）谐波减速机环节</w:t>
      </w:r>
    </w:p>
    <w:p>
      <w:pPr>
        <w:spacing w:line="360" w:lineRule="auto" w:before="120"/>
        <w:ind w:firstLine="480"/>
        <w:jc w:val="both"/>
      </w:pPr>
      <w:r>
        <w:rPr>
          <w:rFonts w:ascii="Times New Roman" w:hAnsi="Times New Roman" w:eastAsia="宋体"/>
          <w:b w:val="0"/>
          <w:sz w:val="24"/>
        </w:rPr>
        <w:t>绿的谐波：股票代码688017.SH，主营谐波减速器及机电一体化产品，为国内谐波减速器龙头企业。2025年该公司实现营业收入5.71亿元，同比增长47.31%；归母净利润1.24亿元，同比增长121.42%；谐波减速器及金属部件销量42.52万台，同比增长72.48%。其机电一体化业务收入0.74亿元，已推出面向具身智能场景的轻量化关节模组。</w:t>
      </w:r>
    </w:p>
    <w:p>
      <w:pPr>
        <w:spacing w:line="360" w:lineRule="auto" w:before="120"/>
        <w:ind w:firstLine="480"/>
        <w:jc w:val="both"/>
      </w:pPr>
      <w:r>
        <w:rPr>
          <w:rFonts w:ascii="Times New Roman" w:hAnsi="Times New Roman" w:eastAsia="宋体"/>
          <w:b w:val="0"/>
          <w:sz w:val="24"/>
        </w:rPr>
        <w:t>来福谐波：股票代码03952.HK，2026年6月在香港联合交易所上市，主要产品为谐波减速器、关节模组及机械臂。2025年该公司实现营业收入2.61亿元，同比增长142%，谐波减速器销量29.15万台。在中国机器人谐波减速器市场，按2025年出货量计其市场份额为21.4%、按收入计为12.9%，两项口径下均排名第二。</w:t>
      </w:r>
    </w:p>
    <w:p>
      <w:pPr>
        <w:spacing w:line="360" w:lineRule="auto" w:before="120"/>
        <w:ind w:firstLine="480"/>
        <w:jc w:val="both"/>
      </w:pPr>
      <w:r>
        <w:rPr>
          <w:rFonts w:ascii="Times New Roman" w:hAnsi="Times New Roman" w:eastAsia="宋体"/>
          <w:b w:val="0"/>
          <w:sz w:val="24"/>
        </w:rPr>
        <w:t>同川科技：成立于2012年，主要产品为谐波减速器、机电一体化执行器、协作机器人关节模块及人形机器人关节模块，已推出轻量化谐波关节产品。</w:t>
      </w:r>
    </w:p>
    <w:p>
      <w:pPr>
        <w:spacing w:line="360" w:lineRule="auto" w:before="120"/>
        <w:ind w:firstLine="480"/>
        <w:jc w:val="both"/>
      </w:pPr>
      <w:r>
        <w:rPr>
          <w:rFonts w:ascii="Times New Roman" w:hAnsi="Times New Roman" w:eastAsia="宋体"/>
          <w:b w:val="0"/>
          <w:sz w:val="24"/>
        </w:rPr>
        <w:t>杉川谐波：成立于2015年，主要产品为谐波减速器，已形成HMCS、HMHD、HMHS、HMCD等多个系列，应用于机器人、半导体加工设备和检测分析设备等领域。</w:t>
      </w:r>
    </w:p>
    <w:p>
      <w:pPr>
        <w:spacing w:line="360" w:lineRule="auto" w:before="120"/>
        <w:ind w:firstLine="482"/>
        <w:jc w:val="both"/>
      </w:pPr>
      <w:r>
        <w:rPr>
          <w:rFonts w:ascii="Times New Roman" w:hAnsi="Times New Roman" w:eastAsia="宋体"/>
          <w:b/>
          <w:sz w:val="24"/>
        </w:rPr>
        <w:t>3、进入本行业的主要壁垒</w:t>
      </w:r>
    </w:p>
    <w:p>
      <w:pPr>
        <w:spacing w:line="360" w:lineRule="auto" w:before="120"/>
        <w:ind w:firstLine="480"/>
        <w:jc w:val="both"/>
      </w:pPr>
      <w:r>
        <w:rPr>
          <w:rFonts w:ascii="Times New Roman" w:hAnsi="Times New Roman" w:eastAsia="宋体"/>
          <w:b w:val="0"/>
          <w:sz w:val="24"/>
        </w:rPr>
        <w:t>本行业属于技术密集与制造密集并重的产业。企业既需具备跨机械、电气与控制多个领域的系统设计能力，又需在批量生产条件下保持产品的一致性与可靠性。新进入者面临的壁垒主要体现在以下五个方面。</w:t>
      </w:r>
    </w:p>
    <w:p>
      <w:pPr>
        <w:spacing w:line="360" w:lineRule="auto" w:before="120"/>
        <w:ind w:firstLine="480"/>
        <w:jc w:val="both"/>
      </w:pPr>
      <w:r>
        <w:rPr>
          <w:rFonts w:ascii="Times New Roman" w:hAnsi="Times New Roman" w:eastAsia="宋体"/>
          <w:b w:val="0"/>
          <w:sz w:val="24"/>
        </w:rPr>
        <w:t>（1）设计壁垒</w:t>
      </w:r>
    </w:p>
    <w:p>
      <w:pPr>
        <w:spacing w:line="360" w:lineRule="auto" w:before="120"/>
        <w:ind w:firstLine="480"/>
        <w:jc w:val="both"/>
      </w:pPr>
      <w:r>
        <w:rPr>
          <w:rFonts w:ascii="Times New Roman" w:hAnsi="Times New Roman" w:eastAsia="宋体"/>
          <w:b w:val="0"/>
          <w:sz w:val="24"/>
        </w:rPr>
        <w:t>一体化关节模组要求企业在有限的体积与重量约束下，完成机械结构、电磁设计、力控算法和热管理的多物理场耦合设计。高扭矩密度与紧凑结构之间存在直接冲突，需要通过大量仿真与迭代求得平衡。同时掌握核心零部件与模组集成两个层面设计能力的企业数量有限。</w:t>
      </w:r>
    </w:p>
    <w:p>
      <w:pPr>
        <w:spacing w:line="360" w:lineRule="auto" w:before="120"/>
        <w:ind w:firstLine="480"/>
        <w:jc w:val="both"/>
      </w:pPr>
      <w:r>
        <w:rPr>
          <w:rFonts w:ascii="Times New Roman" w:hAnsi="Times New Roman" w:eastAsia="宋体"/>
          <w:b w:val="0"/>
          <w:sz w:val="24"/>
        </w:rPr>
        <w:t>（2）工艺壁垒</w:t>
      </w:r>
    </w:p>
    <w:p>
      <w:pPr>
        <w:spacing w:line="360" w:lineRule="auto" w:before="120"/>
        <w:ind w:firstLine="480"/>
        <w:jc w:val="both"/>
      </w:pPr>
      <w:r>
        <w:rPr>
          <w:rFonts w:ascii="Times New Roman" w:hAnsi="Times New Roman" w:eastAsia="宋体"/>
          <w:b w:val="0"/>
          <w:sz w:val="24"/>
        </w:rPr>
        <w:t>谐波减速机的核心工艺参数依赖长期试错积累，难以通过逆向方式获得。进入规模化量产阶段后，自动化装配能力和良品率水平直接决定产品一致性与成本，高精度加工设备、自动化装配产线和检测体系需要持续的资金投入。谐波减速器是人形机器人供应链中瓶颈风险最高的环节之一，其精密度要求高、资本投入密集，需要专用工装、计量基础设施和较长的认证周期；与电子元器件可以快速扩充产能不同，谐波减速器在结构上更难扩产。</w:t>
      </w:r>
    </w:p>
    <w:p>
      <w:pPr>
        <w:spacing w:line="360" w:lineRule="auto" w:before="120"/>
        <w:ind w:firstLine="480"/>
        <w:jc w:val="both"/>
      </w:pPr>
      <w:r>
        <w:rPr>
          <w:rFonts w:ascii="Times New Roman" w:hAnsi="Times New Roman" w:eastAsia="宋体"/>
          <w:b w:val="0"/>
          <w:sz w:val="24"/>
        </w:rPr>
        <w:t>（3）标定壁垒</w:t>
      </w:r>
    </w:p>
    <w:p>
      <w:pPr>
        <w:spacing w:line="360" w:lineRule="auto" w:before="120"/>
        <w:ind w:firstLine="480"/>
        <w:jc w:val="both"/>
      </w:pPr>
      <w:r>
        <w:rPr>
          <w:rFonts w:ascii="Times New Roman" w:hAnsi="Times New Roman" w:eastAsia="宋体"/>
          <w:b w:val="0"/>
          <w:sz w:val="24"/>
        </w:rPr>
        <w:t>关节模组出厂前需完成力矩、位置和温漂等参数的标定与测试，标定算法的沉淀程度和测试流程的固化程度，决定了批量交付条件下的产品一致性。该环节依赖长期积累的工程数据，难以在短期内建立。</w:t>
      </w:r>
    </w:p>
    <w:p>
      <w:pPr>
        <w:spacing w:line="360" w:lineRule="auto" w:before="120"/>
        <w:ind w:firstLine="480"/>
        <w:jc w:val="both"/>
      </w:pPr>
      <w:r>
        <w:rPr>
          <w:rFonts w:ascii="Times New Roman" w:hAnsi="Times New Roman" w:eastAsia="宋体"/>
          <w:b w:val="0"/>
          <w:sz w:val="24"/>
        </w:rPr>
        <w:t>（4）客户认证壁垒</w:t>
      </w:r>
    </w:p>
    <w:p>
      <w:pPr>
        <w:spacing w:line="360" w:lineRule="auto" w:before="120"/>
        <w:ind w:firstLine="480"/>
        <w:jc w:val="both"/>
      </w:pPr>
      <w:r>
        <w:rPr>
          <w:rFonts w:ascii="Times New Roman" w:hAnsi="Times New Roman" w:eastAsia="宋体"/>
          <w:b w:val="0"/>
          <w:sz w:val="24"/>
        </w:rPr>
        <w:t>关节模组直接决定整机的运动性能与可靠性，整机厂商的验证周期较长，需要经过样品测试、小批量试用和量产验证等环节。一旦进入供应体系，规格路线的替换需要重新进行验证，替换成本较高，后进入者难以在短期内取得客户认可。</w:t>
      </w:r>
    </w:p>
    <w:p>
      <w:pPr>
        <w:spacing w:line="360" w:lineRule="auto" w:before="120"/>
        <w:ind w:firstLine="480"/>
        <w:jc w:val="both"/>
      </w:pPr>
      <w:r>
        <w:rPr>
          <w:rFonts w:ascii="Times New Roman" w:hAnsi="Times New Roman" w:eastAsia="宋体"/>
          <w:b w:val="0"/>
          <w:sz w:val="24"/>
        </w:rPr>
        <w:t>（5）供应链与人才壁垒</w:t>
      </w:r>
    </w:p>
    <w:p>
      <w:pPr>
        <w:spacing w:line="360" w:lineRule="auto" w:before="120"/>
        <w:ind w:firstLine="480"/>
        <w:jc w:val="both"/>
      </w:pPr>
      <w:r>
        <w:rPr>
          <w:rFonts w:ascii="Times New Roman" w:hAnsi="Times New Roman" w:eastAsia="宋体"/>
          <w:b w:val="0"/>
          <w:sz w:val="24"/>
        </w:rPr>
        <w:t>关节模组涉及电机、轴承、编码器和功率器件等多类外购件，核心零部件的订单优先级与库存深度直接影响交付周期，规模化交付能力以稳定的供应链为前提。同时，本行业需要具备精密机械、材料热处理、电机驱动与控制算法背景的复合型技术团队，相关人才的培养周期较长，行业内可供流动的成熟团队数量有限。</w:t>
      </w:r>
    </w:p>
    <w:p>
      <w:pPr>
        <w:spacing w:line="360" w:lineRule="auto" w:before="120"/>
        <w:ind w:firstLine="482"/>
        <w:jc w:val="both"/>
      </w:pPr>
      <w:r>
        <w:rPr>
          <w:rFonts w:ascii="Times New Roman" w:hAnsi="Times New Roman" w:eastAsia="宋体"/>
          <w:b/>
          <w:sz w:val="24"/>
        </w:rPr>
        <w:t>4、公司在行业中的竞争地位</w:t>
      </w:r>
    </w:p>
    <w:p>
      <w:pPr>
        <w:spacing w:line="360" w:lineRule="auto" w:before="120"/>
        <w:ind w:firstLine="480"/>
        <w:jc w:val="both"/>
      </w:pPr>
      <w:r>
        <w:rPr>
          <w:rFonts w:ascii="Times New Roman" w:hAnsi="Times New Roman" w:eastAsia="宋体"/>
          <w:b w:val="0"/>
          <w:sz w:val="24"/>
        </w:rPr>
        <w:t>公司自2019年设立以来聚焦机器人一体化关节模组及谐波减速机等核心零部件，关节模组产品覆盖头颈、肩肘腕、腰部、髋部及腿部各关节部位，并设有面向工业场景的模组系列。减速器在执行器成本中占有较高比重，公司具备谐波减速机的自主研发能力，柔轮等核心件实现自制，在成本控制上具有起点优势。</w:t>
      </w:r>
    </w:p>
    <w:p>
      <w:pPr>
        <w:spacing w:line="360" w:lineRule="auto" w:before="120"/>
        <w:ind w:firstLine="480"/>
        <w:jc w:val="both"/>
      </w:pPr>
      <w:r>
        <w:rPr>
          <w:rFonts w:ascii="Times New Roman" w:hAnsi="Times New Roman" w:eastAsia="宋体"/>
          <w:b w:val="0"/>
          <w:sz w:val="24"/>
        </w:rPr>
        <w:t>公司的商业化产品以核心零部件和一体化关节模组为主，并延伸至人形机械臂和通用型上肢硬件平台。公司所在的无锡已形成覆盖轴承、线缆、模组、芯片和电机的产业集群，为本环节企业提供了近距离配套和联合开发的条件。</w:t>
      </w:r>
    </w:p>
    <w:p>
      <w:pPr>
        <w:spacing w:line="360" w:lineRule="auto" w:before="120"/>
        <w:ind w:firstLine="480"/>
        <w:jc w:val="both"/>
      </w:pPr>
      <w:r>
        <w:rPr>
          <w:rFonts w:ascii="Times New Roman" w:hAnsi="Times New Roman" w:eastAsia="宋体"/>
          <w:b w:val="0"/>
          <w:sz w:val="24"/>
        </w:rPr>
        <w:t>据公司管理层提供的未经审计数据，2025年和2026年1-7月，公司一体化关节模组收入占当期营业收入的比重分别为45.97%和82.22%，谐波减速机及传动总成的比重分别为9.81%和4.54%，产品结构已由核心零部件与多品类模组并重转为以一体化关节模组为主。上述一体化关节模组包含人形关节模组、一体化模组及其定制产品，谐波减速机及传动总成包含谐波减速机、水平与垂直谐波传动总成及环视一体机谐波模组。</w:t>
      </w:r>
    </w:p>
    <w:p>
      <w:pPr>
        <w:spacing w:line="360" w:lineRule="auto" w:before="120"/>
        <w:ind w:firstLine="480"/>
        <w:jc w:val="both"/>
      </w:pPr>
      <w:r>
        <w:rPr>
          <w:rFonts w:ascii="Times New Roman" w:hAnsi="Times New Roman" w:eastAsia="宋体"/>
          <w:b w:val="0"/>
          <w:sz w:val="24"/>
        </w:rPr>
        <w:t>公司2025年收入低于1亿元，与独立关节模组供应商的行业普遍规模相当。2026年以来下游需求快速放量，本环节企业的收入规模普遍抬升，公司1-7月收入已超过2025年全年的两倍，增长节奏与同期人形机器人出货量的上升相互印证。</w:t>
      </w:r>
    </w:p>
    <w:sectPr w:rsidR="00AE2799">
      <w:headerReference w:type="default" r:id="rId10"/>
      <w:footerReference w:type="even" r:id="rId11"/>
      <w:footerReference w:type="default" r:id="rId12"/>
      <w:footerReference w:type="firs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 w:author="User" w:date="2026-09-15T14:12:00Z" w:initials="User">
    <w:p w14:paraId="7C6A1710" w14:textId="77777777" w:rsidR="007956F2" w:rsidRDefault="007956F2">
      <w:pPr>
        <w:pStyle w:val="ac"/>
      </w:pPr>
      <w:r>
        <w:rPr>
          <w:rStyle w:val="afff1"/>
          <w:rFonts w:hint="eastAsia"/>
        </w:rPr>
        <w:annotationRef/>
      </w:r>
      <w:r>
        <w:rPr>
          <w:rFonts w:hint="eastAsia"/>
        </w:rPr>
        <w:t>巨蟹智能主营业务是关节模组、谐波减速器，其中关节模组的收入占绝大头。</w:t>
      </w:r>
    </w:p>
    <w:p w14:paraId="5BAE6FA7" w14:textId="6FA2173B" w:rsidR="007956F2" w:rsidRDefault="007956F2">
      <w:pPr>
        <w:pStyle w:val="ac"/>
        <w:rPr>
          <w:rFonts w:hint="eastAsia"/>
        </w:rPr>
      </w:pPr>
      <w:r>
        <w:rPr>
          <w:rFonts w:hint="eastAsia"/>
        </w:rPr>
        <w:t>所处行业按照关节模组和谐波减速器来写</w:t>
      </w:r>
    </w:p>
  </w:comment>
  <w:comment w:id="108" w:author="User" w:date="2026-09-15T09:57:00Z" w:initials="User">
    <w:p w14:paraId="60DDBC08" w14:textId="3C65A298" w:rsidR="002F397E" w:rsidRDefault="002F397E">
      <w:pPr>
        <w:pStyle w:val="ac"/>
        <w:rPr>
          <w:rFonts w:hint="eastAsia"/>
        </w:rPr>
      </w:pPr>
      <w:r>
        <w:rPr>
          <w:rStyle w:val="afff1"/>
          <w:rFonts w:hint="eastAsia"/>
        </w:rPr>
        <w:annotationRef/>
      </w:r>
      <w:r>
        <w:rPr>
          <w:rFonts w:hint="eastAsia"/>
        </w:rPr>
        <w:t>根据主营业务判断分别属于</w:t>
      </w:r>
      <w:r w:rsidRPr="002F397E">
        <w:rPr>
          <w:rFonts w:hint="eastAsia"/>
        </w:rPr>
        <w:t>《国民经济行业分类》</w:t>
      </w:r>
      <w:r>
        <w:rPr>
          <w:rFonts w:hint="eastAsia"/>
        </w:rPr>
        <w:t>和</w:t>
      </w:r>
      <w:r w:rsidRPr="002F397E">
        <w:rPr>
          <w:rFonts w:hint="eastAsia"/>
        </w:rPr>
        <w:t>《上市公司行业分类指引》</w:t>
      </w:r>
      <w:r>
        <w:rPr>
          <w:rFonts w:hint="eastAsia"/>
        </w:rPr>
        <w:t>的哪一个行业</w:t>
      </w:r>
      <w:r w:rsidR="007956F2">
        <w:rPr>
          <w:rFonts w:hint="eastAsia"/>
        </w:rPr>
        <w:t>，注意要引用最新的标准</w:t>
      </w:r>
    </w:p>
  </w:comment>
  <w:comment w:id="111" w:author="User" w:date="2026-09-15T09:59:00Z" w:initials="User">
    <w:p w14:paraId="1EEED92D" w14:textId="74DDB5E0" w:rsidR="002F397E" w:rsidRDefault="002F397E">
      <w:pPr>
        <w:pStyle w:val="ac"/>
        <w:rPr>
          <w:rFonts w:hint="eastAsia"/>
        </w:rPr>
      </w:pPr>
      <w:r>
        <w:rPr>
          <w:rStyle w:val="afff1"/>
          <w:rFonts w:hint="eastAsia"/>
        </w:rPr>
        <w:annotationRef/>
      </w:r>
      <w:r>
        <w:rPr>
          <w:rFonts w:hint="eastAsia"/>
        </w:rPr>
        <w:t>参照下同行业可比上市公司的描述</w:t>
      </w:r>
    </w:p>
  </w:comment>
  <w:comment w:id="112" w:author="User" w:date="2026-09-15T09:59:00Z" w:initials="User">
    <w:p w14:paraId="45FF5906" w14:textId="182CAA00" w:rsidR="002F397E" w:rsidRDefault="002F397E">
      <w:pPr>
        <w:pStyle w:val="ac"/>
        <w:rPr>
          <w:rFonts w:hint="eastAsia"/>
        </w:rPr>
      </w:pPr>
      <w:r>
        <w:rPr>
          <w:rStyle w:val="afff1"/>
          <w:rFonts w:hint="eastAsia"/>
        </w:rPr>
        <w:annotationRef/>
      </w:r>
      <w:r w:rsidR="00833393">
        <w:rPr>
          <w:rFonts w:hint="eastAsia"/>
        </w:rPr>
        <w:t>自2023年至今</w:t>
      </w:r>
      <w:r w:rsidR="00E465EA">
        <w:rPr>
          <w:rFonts w:hint="eastAsia"/>
        </w:rPr>
        <w:t>，人形机器人相关的</w:t>
      </w:r>
      <w:r w:rsidR="00833393">
        <w:rPr>
          <w:rFonts w:hint="eastAsia"/>
        </w:rPr>
        <w:t>法律法规写一下</w:t>
      </w:r>
    </w:p>
  </w:comment>
  <w:comment w:id="115" w:author="User" w:date="2026-09-15T14:10:00Z" w:initials="User">
    <w:p w14:paraId="048281C5" w14:textId="7BE64EE4" w:rsidR="00E465EA" w:rsidRDefault="00E465EA">
      <w:pPr>
        <w:pStyle w:val="ac"/>
        <w:rPr>
          <w:rFonts w:hint="eastAsia"/>
        </w:rPr>
      </w:pPr>
      <w:r>
        <w:rPr>
          <w:rStyle w:val="afff1"/>
          <w:rFonts w:hint="eastAsia"/>
        </w:rPr>
        <w:annotationRef/>
      </w:r>
      <w:r>
        <w:rPr>
          <w:rFonts w:hint="eastAsia"/>
        </w:rPr>
        <w:t>这部分主要写下市场规模、行业发展趋势等等，市场规模可以写下关节模组、谐波减速器以及下游人形机器人。</w:t>
      </w:r>
    </w:p>
  </w:comment>
  <w:comment w:id="118" w:author="User" w:date="2026-09-15T14:13:00Z" w:initials="User">
    <w:p w14:paraId="221B663B" w14:textId="41232B58" w:rsidR="007956F2" w:rsidRDefault="007956F2">
      <w:pPr>
        <w:pStyle w:val="ac"/>
        <w:rPr>
          <w:rFonts w:hint="eastAsia"/>
        </w:rPr>
      </w:pPr>
      <w:r>
        <w:rPr>
          <w:rStyle w:val="afff1"/>
          <w:rFonts w:hint="eastAsia"/>
        </w:rPr>
        <w:annotationRef/>
      </w:r>
      <w:r>
        <w:rPr>
          <w:rFonts w:hint="eastAsia"/>
        </w:rPr>
        <w:t>竞争对手主要包括零差云控、意优机器人、绿的谐波、来福谐波、钛虎机器人、国华青岛智能、同川科技、杉川谐波等</w:t>
      </w:r>
    </w:p>
  </w:comment>
  <w:comment w:id="119" w:author="User" w:date="2026-09-15T10:11:00Z" w:initials="User">
    <w:p w14:paraId="6B2A115D" w14:textId="68E726D1" w:rsidR="00C2577D" w:rsidRDefault="00C2577D">
      <w:pPr>
        <w:pStyle w:val="ac"/>
        <w:rPr>
          <w:rFonts w:hint="eastAsia"/>
        </w:rPr>
      </w:pPr>
      <w:r>
        <w:rPr>
          <w:rStyle w:val="afff1"/>
          <w:rFonts w:hint="eastAsia"/>
        </w:rPr>
        <w:annotationRef/>
      </w:r>
      <w:r>
        <w:rPr>
          <w:rFonts w:hint="eastAsia"/>
        </w:rPr>
        <w:t>技术指标对比先不需要</w:t>
      </w:r>
    </w:p>
  </w:comment>
  <w:comment w:id="120" w:author="User" w:date="2026-09-15T10:12:00Z" w:initials="User">
    <w:p w14:paraId="06C915A4" w14:textId="38D9D57C" w:rsidR="00C2577D" w:rsidRDefault="00C2577D">
      <w:pPr>
        <w:pStyle w:val="ac"/>
        <w:rPr>
          <w:rFonts w:hint="eastAsia"/>
        </w:rPr>
      </w:pPr>
      <w:r>
        <w:rPr>
          <w:rStyle w:val="afff1"/>
          <w:rFonts w:hint="eastAsia"/>
        </w:rPr>
        <w:annotationRef/>
      </w:r>
      <w:r>
        <w:rPr>
          <w:rFonts w:hint="eastAsia"/>
        </w:rPr>
        <w:t>产能产量对比也不需要，目前还不是拼产能的时候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AE6FA7" w15:done="0"/>
  <w15:commentEx w15:paraId="60DDBC08" w15:done="0"/>
  <w15:commentEx w15:paraId="1EEED92D" w15:done="0"/>
  <w15:commentEx w15:paraId="45FF5906" w15:done="0"/>
  <w15:commentEx w15:paraId="048281C5" w15:done="0"/>
  <w15:commentEx w15:paraId="221B663B" w15:done="0"/>
  <w15:commentEx w15:paraId="6B2A115D" w15:done="0"/>
  <w15:commentEx w15:paraId="06C915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8A43C" w16cex:dateUtc="2026-09-15T06:12:00Z"/>
  <w16cex:commentExtensible w16cex:durableId="3D4C582D" w16cex:dateUtc="2026-09-15T01:57:00Z"/>
  <w16cex:commentExtensible w16cex:durableId="33D4D347" w16cex:dateUtc="2026-09-15T01:59:00Z"/>
  <w16cex:commentExtensible w16cex:durableId="2DB60382" w16cex:dateUtc="2026-09-15T01:59:00Z"/>
  <w16cex:commentExtensible w16cex:durableId="32A4838B" w16cex:dateUtc="2026-09-15T06:10:00Z"/>
  <w16cex:commentExtensible w16cex:durableId="669755E0" w16cex:dateUtc="2026-09-15T06:13:00Z"/>
  <w16cex:commentExtensible w16cex:durableId="593F3FB8" w16cex:dateUtc="2026-09-15T02:11:00Z"/>
  <w16cex:commentExtensible w16cex:durableId="671BEDA1" w16cex:dateUtc="2026-09-15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AE6FA7" w16cid:durableId="39A8A43C"/>
  <w16cid:commentId w16cid:paraId="60DDBC08" w16cid:durableId="3D4C582D"/>
  <w16cid:commentId w16cid:paraId="1EEED92D" w16cid:durableId="33D4D347"/>
  <w16cid:commentId w16cid:paraId="45FF5906" w16cid:durableId="2DB60382"/>
  <w16cid:commentId w16cid:paraId="048281C5" w16cid:durableId="32A4838B"/>
  <w16cid:commentId w16cid:paraId="221B663B" w16cid:durableId="669755E0"/>
  <w16cid:commentId w16cid:paraId="6B2A115D" w16cid:durableId="593F3FB8"/>
  <w16cid:commentId w16cid:paraId="06C915A4" w16cid:durableId="671BE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F9E0" w14:textId="77777777" w:rsidR="0096787D" w:rsidRDefault="0096787D">
      <w:pPr>
        <w:rPr>
          <w:rFonts w:hint="eastAsia"/>
        </w:rPr>
      </w:pPr>
      <w:r>
        <w:separator/>
      </w:r>
    </w:p>
  </w:endnote>
  <w:endnote w:type="continuationSeparator" w:id="0">
    <w:p w14:paraId="0FD08985" w14:textId="77777777" w:rsidR="0096787D" w:rsidRDefault="00967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Devanagari">
    <w:panose1 w:val="00000000000000000000"/>
    <w:charset w:val="00"/>
    <w:family w:val="roman"/>
    <w:notTrueType/>
    <w:pitch w:val="variable"/>
    <w:sig w:usb0="00008003"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宋体-18030">
    <w:altName w:val="@宋体"/>
    <w:charset w:val="86"/>
    <w:family w:val="modern"/>
    <w:pitch w:val="default"/>
    <w:sig w:usb0="00000000" w:usb1="00000000" w:usb2="000A005E" w:usb3="00000000" w:csb0="00040001" w:csb1="00000000"/>
  </w:font>
  <w:font w:name="MS Shell Dlg">
    <w:altName w:val="Microsoft Sans Serif"/>
    <w:panose1 w:val="020B0604020202020204"/>
    <w:charset w:val="00"/>
    <w:family w:val="swiss"/>
    <w:pitch w:val="default"/>
    <w:sig w:usb0="00000000" w:usb1="00000000"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oúì.+ 2">
    <w:altName w:val="宋体"/>
    <w:charset w:val="86"/>
    <w:family w:val="swiss"/>
    <w:pitch w:val="default"/>
    <w:sig w:usb0="00002A87" w:usb1="080E0000" w:usb2="00000010" w:usb3="00000000" w:csb0="000401FF" w:csb1="00000000"/>
  </w:font>
  <w:font w:name="MingLiU">
    <w:altName w:val="細明體"/>
    <w:panose1 w:val="02010609000101010101"/>
    <w:charset w:val="88"/>
    <w:family w:val="modern"/>
    <w:pitch w:val="fixed"/>
    <w:sig w:usb0="A00002FF" w:usb1="28CFFCFA" w:usb2="00000016" w:usb3="00000000" w:csb0="00100001" w:csb1="00000000"/>
  </w:font>
  <w:font w:name="创艺简仿宋">
    <w:altName w:val="仿宋"/>
    <w:charset w:val="86"/>
    <w:family w:val="auto"/>
    <w:pitch w:val="default"/>
    <w:sig w:usb0="00000000" w:usb1="0000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ˎ̥">
    <w:altName w:val="DengXian"/>
    <w:charset w:val="00"/>
    <w:family w:val="auto"/>
    <w:pitch w:val="default"/>
    <w:sig w:usb0="00000000" w:usb1="00000000" w:usb2="00000000"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oúì.">
    <w:altName w:val="仿宋"/>
    <w:charset w:val="00"/>
    <w:family w:val="modern"/>
    <w:pitch w:val="default"/>
    <w:sig w:usb0="00002A87" w:usb1="080E0000" w:usb2="00000010" w:usb3="00000000" w:csb0="000401F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86"/>
    <w:family w:val="auto"/>
    <w:pitch w:val="default"/>
    <w:sig w:usb0="E0002AFF" w:usb1="C0007843" w:usb2="00000009" w:usb3="00000000" w:csb0="400001FF" w:csb1="FFFF0000"/>
  </w:font>
  <w:font w:name="?????? Pro W3">
    <w:altName w:val="Times New Roman"/>
    <w:charset w:val="00"/>
    <w:family w:val="roman"/>
    <w:pitch w:val="default"/>
    <w:sig w:usb0="00000000" w:usb1="00000000" w:usb2="00000000" w:usb3="00000000" w:csb0="00000001" w:csb1="00000000"/>
  </w:font>
  <w:font w:name="AngsanaUPC">
    <w:charset w:val="DE"/>
    <w:family w:val="roman"/>
    <w:pitch w:val="variable"/>
    <w:sig w:usb0="81000003" w:usb1="00000000" w:usb2="00000000" w:usb3="00000000" w:csb0="00010001" w:csb1="00000000"/>
  </w:font>
  <w:font w:name="华文楷体">
    <w:panose1 w:val="02010600040101010101"/>
    <w:charset w:val="86"/>
    <w:family w:val="auto"/>
    <w:pitch w:val="variable"/>
    <w:sig w:usb0="00000287" w:usb1="080F0000" w:usb2="00000010" w:usb3="00000000" w:csb0="0004009F" w:csb1="00000000"/>
  </w:font>
  <w:font w:name="Helv">
    <w:panose1 w:val="020B0604020202030204"/>
    <w:charset w:val="00"/>
    <w:family w:val="swiss"/>
    <w:pitch w:val="default"/>
    <w:sig w:usb0="00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ingfang sc">
    <w:altName w:val="Calibri"/>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780916590"/>
      <w:docPartObj>
        <w:docPartGallery w:val="Page Numbers (Bottom of Page)"/>
        <w:docPartUnique/>
      </w:docPartObj>
    </w:sdtPr>
    <w:sdtContent>
      <w:p w14:paraId="3C9DF48F" w14:textId="762B7621" w:rsidR="00AE2799" w:rsidRDefault="00AE2799" w:rsidP="00DE57D3">
        <w:pPr>
          <w:pStyle w:val="afb"/>
          <w:framePr w:wrap="none" w:vAnchor="text" w:hAnchor="margin" w:xAlign="center" w:y="1"/>
          <w:rPr>
            <w:rStyle w:val="affd"/>
            <w:rFonts w:hint="eastAsia"/>
          </w:rPr>
        </w:pPr>
        <w:r>
          <w:rPr>
            <w:rStyle w:val="affd"/>
          </w:rPr>
          <w:fldChar w:fldCharType="begin"/>
        </w:r>
        <w:r>
          <w:rPr>
            <w:rStyle w:val="affd"/>
          </w:rPr>
          <w:instrText xml:space="preserve"> PAGE </w:instrText>
        </w:r>
        <w:r>
          <w:rPr>
            <w:rStyle w:val="affd"/>
          </w:rPr>
          <w:fldChar w:fldCharType="separate"/>
        </w:r>
        <w:r>
          <w:rPr>
            <w:rStyle w:val="affd"/>
            <w:noProof/>
          </w:rPr>
          <w:t>2</w:t>
        </w:r>
        <w:r>
          <w:rPr>
            <w:rStyle w:val="affd"/>
          </w:rPr>
          <w:fldChar w:fldCharType="end"/>
        </w:r>
      </w:p>
    </w:sdtContent>
  </w:sdt>
  <w:p w14:paraId="4D43CF44" w14:textId="77777777" w:rsidR="00AE2799" w:rsidRDefault="00AE2799">
    <w:pPr>
      <w:pStyle w:val="af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Fonts w:ascii="Times New Roman" w:hAnsi="Times New Roman" w:cs="Times New Roman"/>
        <w:sz w:val="21"/>
        <w:szCs w:val="21"/>
      </w:rPr>
      <w:id w:val="-662241881"/>
      <w:docPartObj>
        <w:docPartGallery w:val="Page Numbers (Bottom of Page)"/>
        <w:docPartUnique/>
      </w:docPartObj>
    </w:sdtPr>
    <w:sdtContent>
      <w:p w14:paraId="051E83F4" w14:textId="36D5E1FC" w:rsidR="00AE2799" w:rsidRPr="00AE2799" w:rsidRDefault="00AE2799" w:rsidP="00DE57D3">
        <w:pPr>
          <w:pStyle w:val="afb"/>
          <w:framePr w:wrap="none" w:vAnchor="text" w:hAnchor="margin" w:xAlign="center" w:y="1"/>
          <w:rPr>
            <w:rStyle w:val="affd"/>
            <w:rFonts w:ascii="Times New Roman" w:hAnsi="Times New Roman" w:cs="Times New Roman"/>
            <w:sz w:val="21"/>
            <w:szCs w:val="21"/>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2</w:t>
        </w:r>
        <w:r w:rsidRPr="00AE2799">
          <w:rPr>
            <w:rStyle w:val="affd"/>
            <w:rFonts w:ascii="Times New Roman" w:hAnsi="Times New Roman" w:cs="Times New Roman"/>
            <w:sz w:val="21"/>
            <w:szCs w:val="21"/>
          </w:rPr>
          <w:fldChar w:fldCharType="end"/>
        </w:r>
      </w:p>
    </w:sdtContent>
  </w:sdt>
  <w:p w14:paraId="06ED879D" w14:textId="77777777" w:rsidR="00AE2799" w:rsidRDefault="00AE2799">
    <w:pPr>
      <w:pStyle w:val="af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506711694"/>
      <w:docPartObj>
        <w:docPartGallery w:val="Page Numbers (Bottom of Page)"/>
        <w:docPartUnique/>
      </w:docPartObj>
    </w:sdtPr>
    <w:sdtContent>
      <w:p w14:paraId="26B27180" w14:textId="430344D6" w:rsidR="00AE2799" w:rsidRDefault="00AE2799" w:rsidP="00DE57D3">
        <w:pPr>
          <w:pStyle w:val="afb"/>
          <w:framePr w:wrap="none" w:vAnchor="text" w:hAnchor="margin" w:xAlign="center" w:y="1"/>
          <w:rPr>
            <w:rStyle w:val="affd"/>
            <w:rFonts w:hint="eastAsia"/>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95</w:t>
        </w:r>
        <w:r w:rsidRPr="00AE2799">
          <w:rPr>
            <w:rStyle w:val="affd"/>
            <w:rFonts w:ascii="Times New Roman" w:hAnsi="Times New Roman" w:cs="Times New Roman"/>
            <w:sz w:val="21"/>
            <w:szCs w:val="21"/>
          </w:rPr>
          <w:fldChar w:fldCharType="end"/>
        </w:r>
      </w:p>
    </w:sdtContent>
  </w:sdt>
  <w:p w14:paraId="1A787E08" w14:textId="77777777" w:rsidR="00AE2799" w:rsidRDefault="00AE2799">
    <w:pPr>
      <w:pStyle w:val="af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8541"/>
    </w:sdtPr>
    <w:sdtEndPr>
      <w:rPr>
        <w:rFonts w:ascii="Times New Roman" w:hAnsi="Times New Roman" w:cs="Times New Roman"/>
      </w:rPr>
    </w:sdtEndPr>
    <w:sdtContent>
      <w:p w14:paraId="23867AE4" w14:textId="77777777" w:rsidR="00D3767B" w:rsidRDefault="00A13E37">
        <w:pPr>
          <w:pStyle w:val="afb"/>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67BC" w14:textId="77777777" w:rsidR="0096787D" w:rsidRDefault="0096787D">
      <w:pPr>
        <w:rPr>
          <w:rFonts w:hint="eastAsia"/>
        </w:rPr>
      </w:pPr>
      <w:r>
        <w:separator/>
      </w:r>
    </w:p>
  </w:footnote>
  <w:footnote w:type="continuationSeparator" w:id="0">
    <w:p w14:paraId="212EA738" w14:textId="77777777" w:rsidR="0096787D" w:rsidRDefault="0096787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1A94" w14:textId="538092DD" w:rsidR="00D3767B" w:rsidRDefault="00243118">
    <w:pPr>
      <w:pStyle w:val="afd"/>
      <w:jc w:val="left"/>
      <w:rPr>
        <w:rFonts w:hint="eastAsia"/>
      </w:rPr>
    </w:pPr>
    <w:r w:rsidRPr="00243118">
      <w:rPr>
        <w:rFonts w:hint="eastAsia"/>
      </w:rPr>
      <w:t>无锡巨蟹智能驱动科技有限公司</w:t>
    </w:r>
    <w:r w:rsidR="00D50B5A">
      <w:t xml:space="preserve">  </w:t>
    </w:r>
    <w:r w:rsidR="00A13E37">
      <w:rPr>
        <w:rFonts w:hint="eastAsia"/>
      </w:rPr>
      <w:t xml:space="preserve">                                                  尽职调查报告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50C3" w14:textId="699E8254" w:rsidR="00D3767B" w:rsidRDefault="005215ED">
    <w:pPr>
      <w:pStyle w:val="afd"/>
      <w:jc w:val="left"/>
      <w:rPr>
        <w:rFonts w:hint="eastAsia"/>
      </w:rPr>
    </w:pPr>
    <w:r>
      <w:rPr>
        <w:rFonts w:hint="eastAsia"/>
      </w:rPr>
      <w:t>江苏耀鸿电子</w:t>
    </w:r>
    <w:r w:rsidR="00CA35CE" w:rsidRPr="00CA35CE">
      <w:rPr>
        <w:rFonts w:hint="eastAsia"/>
      </w:rPr>
      <w:t>有限公司</w:t>
    </w:r>
    <w:r w:rsidR="00A13E37">
      <w:rPr>
        <w:rFonts w:hint="eastAsia"/>
      </w:rPr>
      <w:t xml:space="preserve"> </w:t>
    </w:r>
    <w:r w:rsidR="00A13E37">
      <w:t xml:space="preserve">        </w:t>
    </w:r>
    <w:r>
      <w:rPr>
        <w:rFonts w:hint="eastAsia"/>
      </w:rPr>
      <w:t xml:space="preserve">     </w:t>
    </w:r>
    <w:r w:rsidR="00A13E37">
      <w:t xml:space="preserve">                                              </w:t>
    </w:r>
    <w:r w:rsidR="00A13E37">
      <w:rPr>
        <w:rFonts w:hint="eastAsia"/>
      </w:rPr>
      <w:t>尽职调查报告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C8F34A"/>
    <w:multiLevelType w:val="singleLevel"/>
    <w:tmpl w:val="8DC8F34A"/>
    <w:lvl w:ilvl="0">
      <w:start w:val="1"/>
      <w:numFmt w:val="decimal"/>
      <w:suff w:val="nothing"/>
      <w:lvlText w:val="%1、"/>
      <w:lvlJc w:val="left"/>
    </w:lvl>
  </w:abstractNum>
  <w:abstractNum w:abstractNumId="1" w15:restartNumberingAfterBreak="0">
    <w:nsid w:val="A0A11A47"/>
    <w:multiLevelType w:val="singleLevel"/>
    <w:tmpl w:val="A0A11A47"/>
    <w:lvl w:ilvl="0">
      <w:start w:val="2"/>
      <w:numFmt w:val="decimal"/>
      <w:suff w:val="nothing"/>
      <w:lvlText w:val="（%1）"/>
      <w:lvlJc w:val="left"/>
    </w:lvl>
  </w:abstractNum>
  <w:abstractNum w:abstractNumId="2" w15:restartNumberingAfterBreak="0">
    <w:nsid w:val="A4CCE1F6"/>
    <w:multiLevelType w:val="singleLevel"/>
    <w:tmpl w:val="A4CCE1F6"/>
    <w:lvl w:ilvl="0">
      <w:start w:val="1"/>
      <w:numFmt w:val="decimal"/>
      <w:lvlText w:val="(%1)"/>
      <w:lvlJc w:val="left"/>
      <w:pPr>
        <w:ind w:left="845" w:hanging="425"/>
      </w:pPr>
      <w:rPr>
        <w:rFonts w:hint="default"/>
      </w:rPr>
    </w:lvl>
  </w:abstractNum>
  <w:abstractNum w:abstractNumId="3" w15:restartNumberingAfterBreak="0">
    <w:nsid w:val="A78A8089"/>
    <w:multiLevelType w:val="singleLevel"/>
    <w:tmpl w:val="A78A8089"/>
    <w:lvl w:ilvl="0">
      <w:start w:val="1"/>
      <w:numFmt w:val="chineseCounting"/>
      <w:suff w:val="nothing"/>
      <w:lvlText w:val="%1、"/>
      <w:lvlJc w:val="left"/>
      <w:pPr>
        <w:ind w:left="0" w:firstLine="420"/>
      </w:pPr>
      <w:rPr>
        <w:rFonts w:hint="eastAsia"/>
      </w:rPr>
    </w:lvl>
  </w:abstractNum>
  <w:abstractNum w:abstractNumId="4" w15:restartNumberingAfterBreak="0">
    <w:nsid w:val="A99E3BB3"/>
    <w:multiLevelType w:val="singleLevel"/>
    <w:tmpl w:val="A99E3BB3"/>
    <w:lvl w:ilvl="0">
      <w:start w:val="1"/>
      <w:numFmt w:val="decimal"/>
      <w:suff w:val="space"/>
      <w:lvlText w:val="%1."/>
      <w:lvlJc w:val="left"/>
    </w:lvl>
  </w:abstractNum>
  <w:abstractNum w:abstractNumId="5" w15:restartNumberingAfterBreak="0">
    <w:nsid w:val="BEDEAD63"/>
    <w:multiLevelType w:val="singleLevel"/>
    <w:tmpl w:val="BEDEAD63"/>
    <w:lvl w:ilvl="0">
      <w:start w:val="1"/>
      <w:numFmt w:val="decimal"/>
      <w:suff w:val="space"/>
      <w:lvlText w:val="%1."/>
      <w:lvlJc w:val="left"/>
    </w:lvl>
  </w:abstractNum>
  <w:abstractNum w:abstractNumId="6" w15:restartNumberingAfterBreak="0">
    <w:nsid w:val="C71BA0EB"/>
    <w:multiLevelType w:val="singleLevel"/>
    <w:tmpl w:val="C71BA0EB"/>
    <w:lvl w:ilvl="0">
      <w:start w:val="1"/>
      <w:numFmt w:val="decimal"/>
      <w:lvlText w:val="%1."/>
      <w:lvlJc w:val="left"/>
      <w:pPr>
        <w:ind w:left="845" w:hanging="425"/>
      </w:pPr>
      <w:rPr>
        <w:rFonts w:hint="default"/>
      </w:rPr>
    </w:lvl>
  </w:abstractNum>
  <w:abstractNum w:abstractNumId="7" w15:restartNumberingAfterBreak="0">
    <w:nsid w:val="F286638C"/>
    <w:multiLevelType w:val="singleLevel"/>
    <w:tmpl w:val="F286638C"/>
    <w:lvl w:ilvl="0">
      <w:start w:val="1"/>
      <w:numFmt w:val="chineseCounting"/>
      <w:suff w:val="nothing"/>
      <w:lvlText w:val="（%1）"/>
      <w:lvlJc w:val="left"/>
      <w:pPr>
        <w:ind w:left="0" w:firstLine="420"/>
      </w:pPr>
      <w:rPr>
        <w:rFonts w:hint="eastAsia"/>
      </w:rPr>
    </w:lvl>
  </w:abstractNum>
  <w:abstractNum w:abstractNumId="8"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9"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059149AD"/>
    <w:multiLevelType w:val="singleLevel"/>
    <w:tmpl w:val="059149AD"/>
    <w:lvl w:ilvl="0">
      <w:start w:val="1"/>
      <w:numFmt w:val="decimal"/>
      <w:pStyle w:val="2"/>
      <w:lvlText w:val="%1."/>
      <w:lvlJc w:val="left"/>
      <w:pPr>
        <w:tabs>
          <w:tab w:val="left" w:pos="999"/>
        </w:tabs>
        <w:ind w:left="0" w:firstLine="639"/>
      </w:pPr>
      <w:rPr>
        <w:rFonts w:ascii="宋体" w:eastAsia="宋体" w:hint="eastAsia"/>
        <w:b/>
        <w:i w:val="0"/>
        <w:sz w:val="24"/>
      </w:rPr>
    </w:lvl>
  </w:abstractNum>
  <w:abstractNum w:abstractNumId="12" w15:restartNumberingAfterBreak="0">
    <w:nsid w:val="0AA7E095"/>
    <w:multiLevelType w:val="singleLevel"/>
    <w:tmpl w:val="0AA7E095"/>
    <w:lvl w:ilvl="0">
      <w:start w:val="1"/>
      <w:numFmt w:val="decimal"/>
      <w:lvlText w:val="(%1)"/>
      <w:lvlJc w:val="left"/>
      <w:pPr>
        <w:ind w:left="845" w:hanging="425"/>
      </w:pPr>
      <w:rPr>
        <w:rFonts w:hint="default"/>
      </w:rPr>
    </w:lvl>
  </w:abstractNum>
  <w:abstractNum w:abstractNumId="13" w15:restartNumberingAfterBreak="0">
    <w:nsid w:val="0D961974"/>
    <w:multiLevelType w:val="singleLevel"/>
    <w:tmpl w:val="0D961974"/>
    <w:lvl w:ilvl="0">
      <w:start w:val="1"/>
      <w:numFmt w:val="decimal"/>
      <w:lvlText w:val="%1."/>
      <w:lvlJc w:val="left"/>
      <w:pPr>
        <w:ind w:left="845" w:hanging="425"/>
      </w:pPr>
      <w:rPr>
        <w:rFonts w:hint="default"/>
      </w:rPr>
    </w:lvl>
  </w:abstractNum>
  <w:abstractNum w:abstractNumId="14" w15:restartNumberingAfterBreak="0">
    <w:nsid w:val="15D7150C"/>
    <w:multiLevelType w:val="hybridMultilevel"/>
    <w:tmpl w:val="8DCAE320"/>
    <w:lvl w:ilvl="0" w:tplc="A106DB8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D1458B"/>
    <w:multiLevelType w:val="multilevel"/>
    <w:tmpl w:val="18D1458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20FB0378"/>
    <w:multiLevelType w:val="hybridMultilevel"/>
    <w:tmpl w:val="679A0640"/>
    <w:lvl w:ilvl="0" w:tplc="EF8431A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D567405"/>
    <w:multiLevelType w:val="multilevel"/>
    <w:tmpl w:val="2D567405"/>
    <w:lvl w:ilvl="0">
      <w:start w:val="1"/>
      <w:numFmt w:val="chineseCountingThousand"/>
      <w:pStyle w:val="Article1L1"/>
      <w:lvlText w:val="第%1章"/>
      <w:lvlJc w:val="left"/>
      <w:pPr>
        <w:tabs>
          <w:tab w:val="left" w:pos="360"/>
        </w:tabs>
        <w:ind w:left="0" w:firstLine="0"/>
      </w:pPr>
      <w:rPr>
        <w:b/>
        <w:i w:val="0"/>
      </w:rPr>
    </w:lvl>
    <w:lvl w:ilvl="1">
      <w:start w:val="1"/>
      <w:numFmt w:val="chineseCountingThousand"/>
      <w:pStyle w:val="Article1L2"/>
      <w:lvlText w:val="第%2节"/>
      <w:lvlJc w:val="left"/>
      <w:pPr>
        <w:tabs>
          <w:tab w:val="left" w:pos="940"/>
        </w:tabs>
        <w:ind w:left="940" w:hanging="940"/>
      </w:pPr>
      <w:rPr>
        <w:rFonts w:ascii="Times New Roman" w:hAnsi="Times New Roman" w:cs="Times New Roman" w:hint="default"/>
        <w:b/>
        <w:i w:val="0"/>
        <w:caps w:val="0"/>
        <w:strike w:val="0"/>
        <w:dstrike w:val="0"/>
        <w:color w:val="auto"/>
        <w:sz w:val="24"/>
        <w:szCs w:val="24"/>
        <w:u w:val="none"/>
      </w:rPr>
    </w:lvl>
    <w:lvl w:ilvl="2">
      <w:start w:val="1"/>
      <w:numFmt w:val="chineseCountingThousand"/>
      <w:lvlRestart w:val="0"/>
      <w:pStyle w:val="Article1L3"/>
      <w:lvlText w:val="第%3条"/>
      <w:lvlJc w:val="left"/>
      <w:pPr>
        <w:tabs>
          <w:tab w:val="left" w:pos="720"/>
        </w:tabs>
        <w:ind w:left="0" w:firstLine="0"/>
      </w:pPr>
      <w:rPr>
        <w:rFonts w:ascii="Times New Roman" w:hAnsi="Times New Roman" w:cs="Times New Roman" w:hint="default"/>
        <w:b/>
        <w:i w:val="0"/>
        <w:caps w:val="0"/>
        <w:strike w:val="0"/>
        <w:dstrike w:val="0"/>
        <w:color w:val="auto"/>
        <w:sz w:val="22"/>
        <w:szCs w:val="22"/>
        <w:u w:val="none"/>
      </w:rPr>
    </w:lvl>
    <w:lvl w:ilvl="3">
      <w:start w:val="1"/>
      <w:numFmt w:val="lowerRoman"/>
      <w:pStyle w:val="Article1L4"/>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start w:val="1"/>
      <w:numFmt w:val="upperLetter"/>
      <w:pStyle w:val="Article1L5"/>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start w:val="1"/>
      <w:numFmt w:val="decimal"/>
      <w:pStyle w:val="Article1L6"/>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start w:val="1"/>
      <w:numFmt w:val="lowerLetter"/>
      <w:pStyle w:val="Article1L7"/>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8" w15:restartNumberingAfterBreak="0">
    <w:nsid w:val="302B1550"/>
    <w:multiLevelType w:val="multilevel"/>
    <w:tmpl w:val="302B1550"/>
    <w:lvl w:ilvl="0">
      <w:start w:val="1"/>
      <w:numFmt w:val="decimal"/>
      <w:pStyle w:val="1-1"/>
      <w:lvlText w:val="%1"/>
      <w:lvlJc w:val="left"/>
      <w:pPr>
        <w:ind w:left="425" w:hanging="425"/>
      </w:pPr>
      <w:rPr>
        <w:rFonts w:eastAsia="宋体"/>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33592389"/>
    <w:multiLevelType w:val="multilevel"/>
    <w:tmpl w:val="33592389"/>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72D8767"/>
    <w:multiLevelType w:val="singleLevel"/>
    <w:tmpl w:val="372D8767"/>
    <w:lvl w:ilvl="0">
      <w:start w:val="1"/>
      <w:numFmt w:val="chineseCounting"/>
      <w:suff w:val="nothing"/>
      <w:lvlText w:val="（%1）"/>
      <w:lvlJc w:val="left"/>
      <w:pPr>
        <w:ind w:left="0" w:firstLine="420"/>
      </w:pPr>
      <w:rPr>
        <w:rFonts w:hint="eastAsia"/>
      </w:rPr>
    </w:lvl>
  </w:abstractNum>
  <w:abstractNum w:abstractNumId="21" w15:restartNumberingAfterBreak="0">
    <w:nsid w:val="3A871398"/>
    <w:multiLevelType w:val="multilevel"/>
    <w:tmpl w:val="3A871398"/>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3F25E599"/>
    <w:multiLevelType w:val="singleLevel"/>
    <w:tmpl w:val="3F25E599"/>
    <w:lvl w:ilvl="0">
      <w:start w:val="1"/>
      <w:numFmt w:val="decimal"/>
      <w:lvlText w:val="%1."/>
      <w:lvlJc w:val="left"/>
      <w:pPr>
        <w:tabs>
          <w:tab w:val="left" w:pos="312"/>
        </w:tabs>
      </w:pPr>
    </w:lvl>
  </w:abstractNum>
  <w:abstractNum w:abstractNumId="23" w15:restartNumberingAfterBreak="0">
    <w:nsid w:val="41023A67"/>
    <w:multiLevelType w:val="hybridMultilevel"/>
    <w:tmpl w:val="EC2E4A68"/>
    <w:lvl w:ilvl="0" w:tplc="61A8C3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778040B"/>
    <w:multiLevelType w:val="multilevel"/>
    <w:tmpl w:val="4778040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4DC71344"/>
    <w:multiLevelType w:val="multilevel"/>
    <w:tmpl w:val="4DC71344"/>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EBE2221"/>
    <w:multiLevelType w:val="multilevel"/>
    <w:tmpl w:val="4EBE2221"/>
    <w:lvl w:ilvl="0">
      <w:start w:val="1"/>
      <w:numFmt w:val="decimalEnclosedCircle"/>
      <w:pStyle w:val="7"/>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4F40205E"/>
    <w:multiLevelType w:val="multilevel"/>
    <w:tmpl w:val="4F40205E"/>
    <w:lvl w:ilvl="0">
      <w:start w:val="1"/>
      <w:numFmt w:val="decimal"/>
      <w:lvlText w:val="%1"/>
      <w:lvlJc w:val="center"/>
      <w:pPr>
        <w:ind w:left="420" w:hanging="420"/>
      </w:pPr>
      <w:rPr>
        <w:rFonts w:ascii="Times New Roman" w:eastAsiaTheme="majorEastAsia"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44FE594"/>
    <w:multiLevelType w:val="singleLevel"/>
    <w:tmpl w:val="544FE594"/>
    <w:lvl w:ilvl="0">
      <w:start w:val="1"/>
      <w:numFmt w:val="decimal"/>
      <w:lvlText w:val="(%1)"/>
      <w:lvlJc w:val="left"/>
      <w:pPr>
        <w:ind w:left="845" w:hanging="425"/>
      </w:pPr>
      <w:rPr>
        <w:rFonts w:hint="default"/>
      </w:rPr>
    </w:lvl>
  </w:abstractNum>
  <w:abstractNum w:abstractNumId="29" w15:restartNumberingAfterBreak="0">
    <w:nsid w:val="55655E9D"/>
    <w:multiLevelType w:val="multilevel"/>
    <w:tmpl w:val="55655E9D"/>
    <w:lvl w:ilvl="0">
      <w:start w:val="5"/>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pStyle w:val="4"/>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5DEE2E4D"/>
    <w:multiLevelType w:val="singleLevel"/>
    <w:tmpl w:val="5DEE2E4D"/>
    <w:lvl w:ilvl="0">
      <w:start w:val="1"/>
      <w:numFmt w:val="decimal"/>
      <w:suff w:val="nothing"/>
      <w:lvlText w:val="%1"/>
      <w:lvlJc w:val="left"/>
      <w:pPr>
        <w:ind w:left="425" w:hanging="425"/>
      </w:pPr>
      <w:rPr>
        <w:rFonts w:hint="default"/>
      </w:rPr>
    </w:lvl>
  </w:abstractNum>
  <w:abstractNum w:abstractNumId="31" w15:restartNumberingAfterBreak="0">
    <w:nsid w:val="60E74FCF"/>
    <w:multiLevelType w:val="multilevel"/>
    <w:tmpl w:val="60E74FCF"/>
    <w:lvl w:ilvl="0">
      <w:start w:val="1"/>
      <w:numFmt w:val="japaneseCounting"/>
      <w:pStyle w:val="1"/>
      <w:lvlText w:val="%1、"/>
      <w:lvlJc w:val="left"/>
      <w:pPr>
        <w:ind w:left="992" w:hanging="51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2" w15:restartNumberingAfterBreak="0">
    <w:nsid w:val="627B8508"/>
    <w:multiLevelType w:val="singleLevel"/>
    <w:tmpl w:val="627B8508"/>
    <w:lvl w:ilvl="0">
      <w:start w:val="2"/>
      <w:numFmt w:val="decimal"/>
      <w:suff w:val="nothing"/>
      <w:lvlText w:val="（%1）"/>
      <w:lvlJc w:val="left"/>
    </w:lvl>
  </w:abstractNum>
  <w:abstractNum w:abstractNumId="33" w15:restartNumberingAfterBreak="0">
    <w:nsid w:val="659964A1"/>
    <w:multiLevelType w:val="multilevel"/>
    <w:tmpl w:val="659964A1"/>
    <w:lvl w:ilvl="0">
      <w:start w:val="1"/>
      <w:numFmt w:val="bullet"/>
      <w:pStyle w:val="3"/>
      <w:lvlText w:val=""/>
      <w:lvlJc w:val="left"/>
      <w:pPr>
        <w:tabs>
          <w:tab w:val="left" w:pos="840"/>
        </w:tabs>
        <w:ind w:left="840" w:hanging="420"/>
      </w:pPr>
      <w:rPr>
        <w:rFonts w:ascii="Wingdings" w:hAnsi="Wingdings" w:hint="default"/>
        <w:color w:val="auto"/>
      </w:rPr>
    </w:lvl>
    <w:lvl w:ilvl="1">
      <w:start w:val="1"/>
      <w:numFmt w:val="bullet"/>
      <w:lvlText w:val=""/>
      <w:lvlJc w:val="left"/>
      <w:pPr>
        <w:tabs>
          <w:tab w:val="left" w:pos="835"/>
        </w:tabs>
        <w:ind w:left="835" w:hanging="420"/>
      </w:pPr>
      <w:rPr>
        <w:rFonts w:ascii="Wingdings" w:hAnsi="Wingdings" w:hint="default"/>
      </w:rPr>
    </w:lvl>
    <w:lvl w:ilvl="2">
      <w:start w:val="1"/>
      <w:numFmt w:val="bullet"/>
      <w:lvlText w:val=""/>
      <w:lvlJc w:val="left"/>
      <w:pPr>
        <w:tabs>
          <w:tab w:val="left" w:pos="1255"/>
        </w:tabs>
        <w:ind w:left="1255"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67B1159"/>
    <w:multiLevelType w:val="hybridMultilevel"/>
    <w:tmpl w:val="81701042"/>
    <w:lvl w:ilvl="0" w:tplc="190C4AA8">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DA5E6B5"/>
    <w:multiLevelType w:val="singleLevel"/>
    <w:tmpl w:val="7DA5E6B5"/>
    <w:lvl w:ilvl="0">
      <w:start w:val="1"/>
      <w:numFmt w:val="chineseCounting"/>
      <w:suff w:val="nothing"/>
      <w:lvlText w:val="（%1）"/>
      <w:lvlJc w:val="left"/>
      <w:pPr>
        <w:ind w:left="0" w:firstLine="420"/>
      </w:pPr>
      <w:rPr>
        <w:rFonts w:hint="eastAsia"/>
      </w:rPr>
    </w:lvl>
  </w:abstractNum>
  <w:abstractNum w:abstractNumId="36" w15:restartNumberingAfterBreak="0">
    <w:nsid w:val="7E1A775B"/>
    <w:multiLevelType w:val="multilevel"/>
    <w:tmpl w:val="7E1A775B"/>
    <w:lvl w:ilvl="0">
      <w:start w:val="1"/>
      <w:numFmt w:val="decimal"/>
      <w:pStyle w:val="30"/>
      <w:lvlText w:val="%1、"/>
      <w:lvlJc w:val="left"/>
      <w:pPr>
        <w:ind w:left="1276" w:hanging="567"/>
      </w:pPr>
      <w:rPr>
        <w:rFonts w:hint="eastAsia"/>
      </w:rPr>
    </w:lvl>
    <w:lvl w:ilvl="1">
      <w:start w:val="1"/>
      <w:numFmt w:val="lowerLetter"/>
      <w:lvlText w:val="%2)"/>
      <w:lvlJc w:val="left"/>
      <w:pPr>
        <w:ind w:left="20691" w:hanging="420"/>
      </w:pPr>
      <w:rPr>
        <w:rFonts w:hint="eastAsia"/>
      </w:rPr>
    </w:lvl>
    <w:lvl w:ilvl="2">
      <w:start w:val="1"/>
      <w:numFmt w:val="lowerRoman"/>
      <w:lvlText w:val="%3."/>
      <w:lvlJc w:val="right"/>
      <w:pPr>
        <w:ind w:left="21111" w:hanging="420"/>
      </w:pPr>
      <w:rPr>
        <w:rFonts w:hint="eastAsia"/>
      </w:rPr>
    </w:lvl>
    <w:lvl w:ilvl="3">
      <w:start w:val="1"/>
      <w:numFmt w:val="decimal"/>
      <w:lvlText w:val="%4."/>
      <w:lvlJc w:val="left"/>
      <w:pPr>
        <w:ind w:left="21531" w:hanging="420"/>
      </w:pPr>
      <w:rPr>
        <w:rFonts w:hint="eastAsia"/>
      </w:rPr>
    </w:lvl>
    <w:lvl w:ilvl="4">
      <w:start w:val="1"/>
      <w:numFmt w:val="lowerLetter"/>
      <w:lvlText w:val="%5)"/>
      <w:lvlJc w:val="left"/>
      <w:pPr>
        <w:ind w:left="21951" w:hanging="420"/>
      </w:pPr>
      <w:rPr>
        <w:rFonts w:hint="eastAsia"/>
      </w:rPr>
    </w:lvl>
    <w:lvl w:ilvl="5">
      <w:start w:val="1"/>
      <w:numFmt w:val="lowerRoman"/>
      <w:lvlText w:val="%6."/>
      <w:lvlJc w:val="right"/>
      <w:pPr>
        <w:ind w:left="22371" w:hanging="420"/>
      </w:pPr>
      <w:rPr>
        <w:rFonts w:hint="eastAsia"/>
      </w:rPr>
    </w:lvl>
    <w:lvl w:ilvl="6">
      <w:start w:val="1"/>
      <w:numFmt w:val="decimal"/>
      <w:lvlText w:val="%7."/>
      <w:lvlJc w:val="left"/>
      <w:pPr>
        <w:ind w:left="22791" w:hanging="420"/>
      </w:pPr>
      <w:rPr>
        <w:rFonts w:hint="eastAsia"/>
      </w:rPr>
    </w:lvl>
    <w:lvl w:ilvl="7">
      <w:start w:val="1"/>
      <w:numFmt w:val="lowerLetter"/>
      <w:lvlText w:val="%8)"/>
      <w:lvlJc w:val="left"/>
      <w:pPr>
        <w:ind w:left="23211" w:hanging="420"/>
      </w:pPr>
      <w:rPr>
        <w:rFonts w:hint="eastAsia"/>
      </w:rPr>
    </w:lvl>
    <w:lvl w:ilvl="8">
      <w:start w:val="1"/>
      <w:numFmt w:val="lowerRoman"/>
      <w:lvlText w:val="%9."/>
      <w:lvlJc w:val="right"/>
      <w:pPr>
        <w:ind w:left="23631" w:hanging="420"/>
      </w:pPr>
      <w:rPr>
        <w:rFonts w:hint="eastAsia"/>
      </w:rPr>
    </w:lvl>
  </w:abstractNum>
  <w:num w:numId="1" w16cid:durableId="1672025411">
    <w:abstractNumId w:val="29"/>
  </w:num>
  <w:num w:numId="2" w16cid:durableId="1243107325">
    <w:abstractNumId w:val="31"/>
  </w:num>
  <w:num w:numId="3" w16cid:durableId="152569363">
    <w:abstractNumId w:val="11"/>
  </w:num>
  <w:num w:numId="4" w16cid:durableId="940838323">
    <w:abstractNumId w:val="26"/>
  </w:num>
  <w:num w:numId="5" w16cid:durableId="80951958">
    <w:abstractNumId w:val="36"/>
  </w:num>
  <w:num w:numId="6" w16cid:durableId="10015419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6533941">
    <w:abstractNumId w:val="33"/>
  </w:num>
  <w:num w:numId="8" w16cid:durableId="9274278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1717221">
    <w:abstractNumId w:val="1"/>
  </w:num>
  <w:num w:numId="10" w16cid:durableId="1405178325">
    <w:abstractNumId w:val="21"/>
  </w:num>
  <w:num w:numId="11" w16cid:durableId="1212422400">
    <w:abstractNumId w:val="14"/>
  </w:num>
  <w:num w:numId="12" w16cid:durableId="243882680">
    <w:abstractNumId w:val="23"/>
  </w:num>
  <w:num w:numId="13" w16cid:durableId="1098327395">
    <w:abstractNumId w:val="0"/>
  </w:num>
  <w:num w:numId="14" w16cid:durableId="400450989">
    <w:abstractNumId w:val="16"/>
  </w:num>
  <w:num w:numId="15" w16cid:durableId="1860967362">
    <w:abstractNumId w:val="32"/>
  </w:num>
  <w:num w:numId="16" w16cid:durableId="972175291">
    <w:abstractNumId w:val="27"/>
  </w:num>
  <w:num w:numId="17" w16cid:durableId="4325572">
    <w:abstractNumId w:val="10"/>
  </w:num>
  <w:num w:numId="18" w16cid:durableId="929849932">
    <w:abstractNumId w:val="9"/>
  </w:num>
  <w:num w:numId="19" w16cid:durableId="1644693522">
    <w:abstractNumId w:val="8"/>
  </w:num>
  <w:num w:numId="20" w16cid:durableId="1646815813">
    <w:abstractNumId w:val="7"/>
  </w:num>
  <w:num w:numId="21" w16cid:durableId="1896813439">
    <w:abstractNumId w:val="6"/>
  </w:num>
  <w:num w:numId="22" w16cid:durableId="407382730">
    <w:abstractNumId w:val="20"/>
  </w:num>
  <w:num w:numId="23" w16cid:durableId="1049643119">
    <w:abstractNumId w:val="34"/>
  </w:num>
  <w:num w:numId="24" w16cid:durableId="263268735">
    <w:abstractNumId w:val="22"/>
  </w:num>
  <w:num w:numId="25" w16cid:durableId="2039352045">
    <w:abstractNumId w:val="13"/>
  </w:num>
  <w:num w:numId="26" w16cid:durableId="545263265">
    <w:abstractNumId w:val="3"/>
  </w:num>
  <w:num w:numId="27" w16cid:durableId="212431622">
    <w:abstractNumId w:val="35"/>
  </w:num>
  <w:num w:numId="28" w16cid:durableId="1537812154">
    <w:abstractNumId w:val="4"/>
  </w:num>
  <w:num w:numId="29" w16cid:durableId="1894922055">
    <w:abstractNumId w:val="5"/>
  </w:num>
  <w:num w:numId="30" w16cid:durableId="1313951285">
    <w:abstractNumId w:val="12"/>
  </w:num>
  <w:num w:numId="31" w16cid:durableId="1115640776">
    <w:abstractNumId w:val="2"/>
  </w:num>
  <w:num w:numId="32" w16cid:durableId="1839153833">
    <w:abstractNumId w:val="28"/>
  </w:num>
  <w:num w:numId="33" w16cid:durableId="1843932719">
    <w:abstractNumId w:val="25"/>
  </w:num>
  <w:num w:numId="34" w16cid:durableId="154415681">
    <w:abstractNumId w:val="24"/>
  </w:num>
  <w:num w:numId="35" w16cid:durableId="1644920414">
    <w:abstractNumId w:val="30"/>
  </w:num>
  <w:num w:numId="36" w16cid:durableId="1945305242">
    <w:abstractNumId w:val="15"/>
  </w:num>
  <w:num w:numId="37" w16cid:durableId="151160050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5F7"/>
    <w:rsid w:val="00000A6C"/>
    <w:rsid w:val="00001195"/>
    <w:rsid w:val="000025D4"/>
    <w:rsid w:val="00002F16"/>
    <w:rsid w:val="000037BE"/>
    <w:rsid w:val="00005DAA"/>
    <w:rsid w:val="00005F6F"/>
    <w:rsid w:val="000064BC"/>
    <w:rsid w:val="0000670E"/>
    <w:rsid w:val="00006C13"/>
    <w:rsid w:val="00007655"/>
    <w:rsid w:val="00010975"/>
    <w:rsid w:val="00010B42"/>
    <w:rsid w:val="00010F92"/>
    <w:rsid w:val="00012749"/>
    <w:rsid w:val="0001453C"/>
    <w:rsid w:val="000156D9"/>
    <w:rsid w:val="00016778"/>
    <w:rsid w:val="00016FF8"/>
    <w:rsid w:val="00020337"/>
    <w:rsid w:val="00020AE6"/>
    <w:rsid w:val="0002287A"/>
    <w:rsid w:val="00024EAC"/>
    <w:rsid w:val="000265E3"/>
    <w:rsid w:val="00026B99"/>
    <w:rsid w:val="00030708"/>
    <w:rsid w:val="00030987"/>
    <w:rsid w:val="000312E5"/>
    <w:rsid w:val="00031F5F"/>
    <w:rsid w:val="0003231A"/>
    <w:rsid w:val="00032D59"/>
    <w:rsid w:val="00033D03"/>
    <w:rsid w:val="000350FE"/>
    <w:rsid w:val="00035946"/>
    <w:rsid w:val="00036492"/>
    <w:rsid w:val="00037011"/>
    <w:rsid w:val="000372A3"/>
    <w:rsid w:val="000416DE"/>
    <w:rsid w:val="00041871"/>
    <w:rsid w:val="0004238F"/>
    <w:rsid w:val="00044189"/>
    <w:rsid w:val="00044679"/>
    <w:rsid w:val="00046C41"/>
    <w:rsid w:val="00047230"/>
    <w:rsid w:val="0005009A"/>
    <w:rsid w:val="00052885"/>
    <w:rsid w:val="00052EB8"/>
    <w:rsid w:val="000531E2"/>
    <w:rsid w:val="00053C6D"/>
    <w:rsid w:val="000546DC"/>
    <w:rsid w:val="00056224"/>
    <w:rsid w:val="00056C34"/>
    <w:rsid w:val="00056CEB"/>
    <w:rsid w:val="0006042C"/>
    <w:rsid w:val="000604E8"/>
    <w:rsid w:val="0006072C"/>
    <w:rsid w:val="00060A99"/>
    <w:rsid w:val="00060D90"/>
    <w:rsid w:val="000616F7"/>
    <w:rsid w:val="000622AD"/>
    <w:rsid w:val="0006476D"/>
    <w:rsid w:val="00064C58"/>
    <w:rsid w:val="0006578B"/>
    <w:rsid w:val="00067A16"/>
    <w:rsid w:val="00070D77"/>
    <w:rsid w:val="0007303F"/>
    <w:rsid w:val="0007327D"/>
    <w:rsid w:val="00073A78"/>
    <w:rsid w:val="0007432C"/>
    <w:rsid w:val="0007488C"/>
    <w:rsid w:val="00075756"/>
    <w:rsid w:val="000817EB"/>
    <w:rsid w:val="00081AF4"/>
    <w:rsid w:val="00081E41"/>
    <w:rsid w:val="00082768"/>
    <w:rsid w:val="00083437"/>
    <w:rsid w:val="000836AA"/>
    <w:rsid w:val="00084461"/>
    <w:rsid w:val="00085A82"/>
    <w:rsid w:val="0008649B"/>
    <w:rsid w:val="00091A31"/>
    <w:rsid w:val="00091D64"/>
    <w:rsid w:val="00093C28"/>
    <w:rsid w:val="00095B34"/>
    <w:rsid w:val="000A3350"/>
    <w:rsid w:val="000A3ABC"/>
    <w:rsid w:val="000A423F"/>
    <w:rsid w:val="000A4307"/>
    <w:rsid w:val="000A47B5"/>
    <w:rsid w:val="000A5D11"/>
    <w:rsid w:val="000B0674"/>
    <w:rsid w:val="000B1758"/>
    <w:rsid w:val="000B36A5"/>
    <w:rsid w:val="000B39FD"/>
    <w:rsid w:val="000B5A6C"/>
    <w:rsid w:val="000B65A9"/>
    <w:rsid w:val="000B6E1B"/>
    <w:rsid w:val="000B7249"/>
    <w:rsid w:val="000C05D7"/>
    <w:rsid w:val="000C2596"/>
    <w:rsid w:val="000C42E6"/>
    <w:rsid w:val="000C4F4E"/>
    <w:rsid w:val="000C63F2"/>
    <w:rsid w:val="000C6BB1"/>
    <w:rsid w:val="000C6CB3"/>
    <w:rsid w:val="000D04D4"/>
    <w:rsid w:val="000D0622"/>
    <w:rsid w:val="000D2C71"/>
    <w:rsid w:val="000D302D"/>
    <w:rsid w:val="000D4742"/>
    <w:rsid w:val="000D5E4D"/>
    <w:rsid w:val="000D7AF9"/>
    <w:rsid w:val="000D7DB2"/>
    <w:rsid w:val="000E006C"/>
    <w:rsid w:val="000E1065"/>
    <w:rsid w:val="000E52D4"/>
    <w:rsid w:val="000E585E"/>
    <w:rsid w:val="000E58C2"/>
    <w:rsid w:val="000E620A"/>
    <w:rsid w:val="000E73F4"/>
    <w:rsid w:val="000F0508"/>
    <w:rsid w:val="000F33BB"/>
    <w:rsid w:val="000F3EAA"/>
    <w:rsid w:val="000F6A0E"/>
    <w:rsid w:val="000F720C"/>
    <w:rsid w:val="00101D02"/>
    <w:rsid w:val="00102911"/>
    <w:rsid w:val="00103397"/>
    <w:rsid w:val="0010448A"/>
    <w:rsid w:val="00104B8D"/>
    <w:rsid w:val="00106F87"/>
    <w:rsid w:val="001070CB"/>
    <w:rsid w:val="0011040A"/>
    <w:rsid w:val="001115B2"/>
    <w:rsid w:val="00111C99"/>
    <w:rsid w:val="00111D7E"/>
    <w:rsid w:val="001128A3"/>
    <w:rsid w:val="00114A6C"/>
    <w:rsid w:val="00117B9D"/>
    <w:rsid w:val="001209D8"/>
    <w:rsid w:val="00120F52"/>
    <w:rsid w:val="00120F7F"/>
    <w:rsid w:val="00122D6A"/>
    <w:rsid w:val="0012423D"/>
    <w:rsid w:val="0012431B"/>
    <w:rsid w:val="00125878"/>
    <w:rsid w:val="001268FE"/>
    <w:rsid w:val="00126C74"/>
    <w:rsid w:val="001316F4"/>
    <w:rsid w:val="00131CA0"/>
    <w:rsid w:val="00131CC8"/>
    <w:rsid w:val="001329FD"/>
    <w:rsid w:val="001336A9"/>
    <w:rsid w:val="00136708"/>
    <w:rsid w:val="0013686A"/>
    <w:rsid w:val="00142F52"/>
    <w:rsid w:val="00144B70"/>
    <w:rsid w:val="00144BB3"/>
    <w:rsid w:val="00144F1A"/>
    <w:rsid w:val="00145672"/>
    <w:rsid w:val="00155229"/>
    <w:rsid w:val="00155280"/>
    <w:rsid w:val="001553BC"/>
    <w:rsid w:val="00156F3E"/>
    <w:rsid w:val="0015726A"/>
    <w:rsid w:val="00157792"/>
    <w:rsid w:val="00157CCA"/>
    <w:rsid w:val="00157CF4"/>
    <w:rsid w:val="00162867"/>
    <w:rsid w:val="001643D6"/>
    <w:rsid w:val="00164EEE"/>
    <w:rsid w:val="0016698B"/>
    <w:rsid w:val="00166A33"/>
    <w:rsid w:val="00166A4E"/>
    <w:rsid w:val="00166FC5"/>
    <w:rsid w:val="00167626"/>
    <w:rsid w:val="00167AEE"/>
    <w:rsid w:val="00170AD3"/>
    <w:rsid w:val="00172171"/>
    <w:rsid w:val="001734EC"/>
    <w:rsid w:val="001736C0"/>
    <w:rsid w:val="00174807"/>
    <w:rsid w:val="00174C42"/>
    <w:rsid w:val="00176B7B"/>
    <w:rsid w:val="0017750B"/>
    <w:rsid w:val="00177A8B"/>
    <w:rsid w:val="00181866"/>
    <w:rsid w:val="00181A91"/>
    <w:rsid w:val="00181CC7"/>
    <w:rsid w:val="001837BE"/>
    <w:rsid w:val="001846B9"/>
    <w:rsid w:val="00184C6C"/>
    <w:rsid w:val="00184CDE"/>
    <w:rsid w:val="00184D9A"/>
    <w:rsid w:val="00185161"/>
    <w:rsid w:val="001878A9"/>
    <w:rsid w:val="0019174B"/>
    <w:rsid w:val="0019292A"/>
    <w:rsid w:val="00192DA1"/>
    <w:rsid w:val="0019342F"/>
    <w:rsid w:val="00195306"/>
    <w:rsid w:val="00195456"/>
    <w:rsid w:val="00195875"/>
    <w:rsid w:val="00195B2F"/>
    <w:rsid w:val="00195B9C"/>
    <w:rsid w:val="00195BAF"/>
    <w:rsid w:val="001965D7"/>
    <w:rsid w:val="001968AA"/>
    <w:rsid w:val="001A1E7C"/>
    <w:rsid w:val="001A34B4"/>
    <w:rsid w:val="001A3B5D"/>
    <w:rsid w:val="001A53AE"/>
    <w:rsid w:val="001A5554"/>
    <w:rsid w:val="001A5D83"/>
    <w:rsid w:val="001A5E16"/>
    <w:rsid w:val="001B1271"/>
    <w:rsid w:val="001B3264"/>
    <w:rsid w:val="001B33E3"/>
    <w:rsid w:val="001B3BCE"/>
    <w:rsid w:val="001B3C34"/>
    <w:rsid w:val="001B73DE"/>
    <w:rsid w:val="001C12F3"/>
    <w:rsid w:val="001C34CA"/>
    <w:rsid w:val="001C4E32"/>
    <w:rsid w:val="001C584A"/>
    <w:rsid w:val="001C687E"/>
    <w:rsid w:val="001C70EF"/>
    <w:rsid w:val="001C7C6C"/>
    <w:rsid w:val="001C7EFA"/>
    <w:rsid w:val="001D040C"/>
    <w:rsid w:val="001D0F56"/>
    <w:rsid w:val="001D412A"/>
    <w:rsid w:val="001D4E82"/>
    <w:rsid w:val="001D5660"/>
    <w:rsid w:val="001D7564"/>
    <w:rsid w:val="001E10F8"/>
    <w:rsid w:val="001E167B"/>
    <w:rsid w:val="001E29D8"/>
    <w:rsid w:val="001E2BC0"/>
    <w:rsid w:val="001E36AF"/>
    <w:rsid w:val="001E3D58"/>
    <w:rsid w:val="001E5384"/>
    <w:rsid w:val="001E635A"/>
    <w:rsid w:val="001E678D"/>
    <w:rsid w:val="001E6DFE"/>
    <w:rsid w:val="001F11D9"/>
    <w:rsid w:val="001F133B"/>
    <w:rsid w:val="001F2497"/>
    <w:rsid w:val="001F53E3"/>
    <w:rsid w:val="001F5FBC"/>
    <w:rsid w:val="001F6781"/>
    <w:rsid w:val="001F6A79"/>
    <w:rsid w:val="002003F0"/>
    <w:rsid w:val="00200CD8"/>
    <w:rsid w:val="00201FC1"/>
    <w:rsid w:val="002030EC"/>
    <w:rsid w:val="002032F9"/>
    <w:rsid w:val="00203699"/>
    <w:rsid w:val="002037CD"/>
    <w:rsid w:val="0020457A"/>
    <w:rsid w:val="002047A8"/>
    <w:rsid w:val="002047C6"/>
    <w:rsid w:val="00204F9A"/>
    <w:rsid w:val="00205097"/>
    <w:rsid w:val="002054F4"/>
    <w:rsid w:val="00206FF5"/>
    <w:rsid w:val="002075B8"/>
    <w:rsid w:val="00207A8D"/>
    <w:rsid w:val="002100FB"/>
    <w:rsid w:val="00210926"/>
    <w:rsid w:val="0021118A"/>
    <w:rsid w:val="0021166C"/>
    <w:rsid w:val="002130F8"/>
    <w:rsid w:val="002148E0"/>
    <w:rsid w:val="0021544E"/>
    <w:rsid w:val="00216E97"/>
    <w:rsid w:val="002171D8"/>
    <w:rsid w:val="002202DB"/>
    <w:rsid w:val="0022101F"/>
    <w:rsid w:val="0022251E"/>
    <w:rsid w:val="00222779"/>
    <w:rsid w:val="0022405E"/>
    <w:rsid w:val="002248BA"/>
    <w:rsid w:val="002254A7"/>
    <w:rsid w:val="00225AA6"/>
    <w:rsid w:val="00226D82"/>
    <w:rsid w:val="00233973"/>
    <w:rsid w:val="00233C40"/>
    <w:rsid w:val="0023450A"/>
    <w:rsid w:val="00236B20"/>
    <w:rsid w:val="0024023E"/>
    <w:rsid w:val="002417D8"/>
    <w:rsid w:val="00241A0A"/>
    <w:rsid w:val="002426D1"/>
    <w:rsid w:val="00243118"/>
    <w:rsid w:val="002432CC"/>
    <w:rsid w:val="002446CC"/>
    <w:rsid w:val="0024497A"/>
    <w:rsid w:val="002462F2"/>
    <w:rsid w:val="00246493"/>
    <w:rsid w:val="00247B36"/>
    <w:rsid w:val="00250C59"/>
    <w:rsid w:val="002533A1"/>
    <w:rsid w:val="0025363F"/>
    <w:rsid w:val="002553FB"/>
    <w:rsid w:val="00261A22"/>
    <w:rsid w:val="002626B3"/>
    <w:rsid w:val="00262BB2"/>
    <w:rsid w:val="00265A8D"/>
    <w:rsid w:val="00265DC1"/>
    <w:rsid w:val="00266376"/>
    <w:rsid w:val="002663BB"/>
    <w:rsid w:val="00266496"/>
    <w:rsid w:val="00266624"/>
    <w:rsid w:val="002668E8"/>
    <w:rsid w:val="00266FEB"/>
    <w:rsid w:val="002674A4"/>
    <w:rsid w:val="00270B9B"/>
    <w:rsid w:val="00271286"/>
    <w:rsid w:val="00274897"/>
    <w:rsid w:val="00276DD8"/>
    <w:rsid w:val="0028104A"/>
    <w:rsid w:val="002817A0"/>
    <w:rsid w:val="00281DA4"/>
    <w:rsid w:val="0028276D"/>
    <w:rsid w:val="00282A3C"/>
    <w:rsid w:val="0028318A"/>
    <w:rsid w:val="0028434A"/>
    <w:rsid w:val="002851E0"/>
    <w:rsid w:val="00285567"/>
    <w:rsid w:val="00287FE0"/>
    <w:rsid w:val="00290C5D"/>
    <w:rsid w:val="00291640"/>
    <w:rsid w:val="00292618"/>
    <w:rsid w:val="0029289D"/>
    <w:rsid w:val="00292F5E"/>
    <w:rsid w:val="0029355D"/>
    <w:rsid w:val="0029393F"/>
    <w:rsid w:val="00294119"/>
    <w:rsid w:val="0029597D"/>
    <w:rsid w:val="00295C84"/>
    <w:rsid w:val="00295D5B"/>
    <w:rsid w:val="002A256E"/>
    <w:rsid w:val="002A4E46"/>
    <w:rsid w:val="002A6829"/>
    <w:rsid w:val="002A6D81"/>
    <w:rsid w:val="002A7541"/>
    <w:rsid w:val="002B00CF"/>
    <w:rsid w:val="002B22A3"/>
    <w:rsid w:val="002B245B"/>
    <w:rsid w:val="002B36D8"/>
    <w:rsid w:val="002B429F"/>
    <w:rsid w:val="002B474E"/>
    <w:rsid w:val="002B4777"/>
    <w:rsid w:val="002B4916"/>
    <w:rsid w:val="002B49E7"/>
    <w:rsid w:val="002B58D3"/>
    <w:rsid w:val="002B67DB"/>
    <w:rsid w:val="002B6B8F"/>
    <w:rsid w:val="002B7CAE"/>
    <w:rsid w:val="002C04EB"/>
    <w:rsid w:val="002C21E9"/>
    <w:rsid w:val="002C310A"/>
    <w:rsid w:val="002C33D9"/>
    <w:rsid w:val="002C434D"/>
    <w:rsid w:val="002C5CA6"/>
    <w:rsid w:val="002C6F95"/>
    <w:rsid w:val="002D07CF"/>
    <w:rsid w:val="002D132B"/>
    <w:rsid w:val="002D2D36"/>
    <w:rsid w:val="002D3183"/>
    <w:rsid w:val="002D3967"/>
    <w:rsid w:val="002D4471"/>
    <w:rsid w:val="002D511E"/>
    <w:rsid w:val="002D5EB7"/>
    <w:rsid w:val="002D5EE9"/>
    <w:rsid w:val="002D6BAF"/>
    <w:rsid w:val="002D6DCA"/>
    <w:rsid w:val="002E13C7"/>
    <w:rsid w:val="002E1756"/>
    <w:rsid w:val="002E1F6A"/>
    <w:rsid w:val="002E247D"/>
    <w:rsid w:val="002E2D7B"/>
    <w:rsid w:val="002E30EA"/>
    <w:rsid w:val="002E48A7"/>
    <w:rsid w:val="002E4DD0"/>
    <w:rsid w:val="002E5042"/>
    <w:rsid w:val="002E54EB"/>
    <w:rsid w:val="002E780B"/>
    <w:rsid w:val="002F02E7"/>
    <w:rsid w:val="002F16AA"/>
    <w:rsid w:val="002F1FDA"/>
    <w:rsid w:val="002F2CAA"/>
    <w:rsid w:val="002F31D7"/>
    <w:rsid w:val="002F397E"/>
    <w:rsid w:val="002F498C"/>
    <w:rsid w:val="002F75B3"/>
    <w:rsid w:val="00300398"/>
    <w:rsid w:val="00300651"/>
    <w:rsid w:val="00300C3D"/>
    <w:rsid w:val="00300D9D"/>
    <w:rsid w:val="0030194F"/>
    <w:rsid w:val="00305275"/>
    <w:rsid w:val="003055DE"/>
    <w:rsid w:val="00305ADC"/>
    <w:rsid w:val="003063F1"/>
    <w:rsid w:val="003064B4"/>
    <w:rsid w:val="003073B7"/>
    <w:rsid w:val="003075DF"/>
    <w:rsid w:val="0031007B"/>
    <w:rsid w:val="00311131"/>
    <w:rsid w:val="0031192E"/>
    <w:rsid w:val="00312591"/>
    <w:rsid w:val="003164DB"/>
    <w:rsid w:val="0031715E"/>
    <w:rsid w:val="00320B70"/>
    <w:rsid w:val="00320C83"/>
    <w:rsid w:val="00321882"/>
    <w:rsid w:val="00323148"/>
    <w:rsid w:val="00323CD2"/>
    <w:rsid w:val="003260D2"/>
    <w:rsid w:val="00327DF4"/>
    <w:rsid w:val="00330B87"/>
    <w:rsid w:val="00334A53"/>
    <w:rsid w:val="003353EF"/>
    <w:rsid w:val="003371D0"/>
    <w:rsid w:val="003371EB"/>
    <w:rsid w:val="00340126"/>
    <w:rsid w:val="00340E74"/>
    <w:rsid w:val="00341810"/>
    <w:rsid w:val="00341C6A"/>
    <w:rsid w:val="003442FA"/>
    <w:rsid w:val="0034493C"/>
    <w:rsid w:val="0034558A"/>
    <w:rsid w:val="00347FF9"/>
    <w:rsid w:val="00350F38"/>
    <w:rsid w:val="00351166"/>
    <w:rsid w:val="00351824"/>
    <w:rsid w:val="00351E67"/>
    <w:rsid w:val="003522D0"/>
    <w:rsid w:val="003525DD"/>
    <w:rsid w:val="00352A58"/>
    <w:rsid w:val="00352E25"/>
    <w:rsid w:val="003533C9"/>
    <w:rsid w:val="0035356B"/>
    <w:rsid w:val="00354026"/>
    <w:rsid w:val="0035577F"/>
    <w:rsid w:val="003562E3"/>
    <w:rsid w:val="00356A49"/>
    <w:rsid w:val="003571A7"/>
    <w:rsid w:val="0035778A"/>
    <w:rsid w:val="00360217"/>
    <w:rsid w:val="00361C04"/>
    <w:rsid w:val="0036291F"/>
    <w:rsid w:val="00362E9D"/>
    <w:rsid w:val="003658A1"/>
    <w:rsid w:val="003677BA"/>
    <w:rsid w:val="00372454"/>
    <w:rsid w:val="00372B69"/>
    <w:rsid w:val="00372DEC"/>
    <w:rsid w:val="00372ED8"/>
    <w:rsid w:val="00373411"/>
    <w:rsid w:val="00374397"/>
    <w:rsid w:val="003751A5"/>
    <w:rsid w:val="003751EA"/>
    <w:rsid w:val="003764F0"/>
    <w:rsid w:val="0037764A"/>
    <w:rsid w:val="00380214"/>
    <w:rsid w:val="00381191"/>
    <w:rsid w:val="003815C6"/>
    <w:rsid w:val="00384454"/>
    <w:rsid w:val="00386052"/>
    <w:rsid w:val="00386666"/>
    <w:rsid w:val="00386D36"/>
    <w:rsid w:val="003904BD"/>
    <w:rsid w:val="00392212"/>
    <w:rsid w:val="003965DD"/>
    <w:rsid w:val="003971AD"/>
    <w:rsid w:val="003A0D43"/>
    <w:rsid w:val="003A0F5B"/>
    <w:rsid w:val="003A15F7"/>
    <w:rsid w:val="003A336E"/>
    <w:rsid w:val="003A359E"/>
    <w:rsid w:val="003A4351"/>
    <w:rsid w:val="003B00F3"/>
    <w:rsid w:val="003B02E4"/>
    <w:rsid w:val="003B069A"/>
    <w:rsid w:val="003B07CB"/>
    <w:rsid w:val="003B251A"/>
    <w:rsid w:val="003B2FDD"/>
    <w:rsid w:val="003B46F1"/>
    <w:rsid w:val="003B4F48"/>
    <w:rsid w:val="003B5A82"/>
    <w:rsid w:val="003B6420"/>
    <w:rsid w:val="003B64F7"/>
    <w:rsid w:val="003B6B7E"/>
    <w:rsid w:val="003B7B79"/>
    <w:rsid w:val="003C02DB"/>
    <w:rsid w:val="003C030E"/>
    <w:rsid w:val="003C05B7"/>
    <w:rsid w:val="003C0EE0"/>
    <w:rsid w:val="003C0FBE"/>
    <w:rsid w:val="003C1C88"/>
    <w:rsid w:val="003C26F8"/>
    <w:rsid w:val="003C3830"/>
    <w:rsid w:val="003C3E61"/>
    <w:rsid w:val="003C6772"/>
    <w:rsid w:val="003D001F"/>
    <w:rsid w:val="003D00AD"/>
    <w:rsid w:val="003D6067"/>
    <w:rsid w:val="003D638D"/>
    <w:rsid w:val="003D6B82"/>
    <w:rsid w:val="003D7F9B"/>
    <w:rsid w:val="003E0548"/>
    <w:rsid w:val="003E059A"/>
    <w:rsid w:val="003E273B"/>
    <w:rsid w:val="003E3221"/>
    <w:rsid w:val="003E33DB"/>
    <w:rsid w:val="003E36D2"/>
    <w:rsid w:val="003E530B"/>
    <w:rsid w:val="003E5E1D"/>
    <w:rsid w:val="003E5F85"/>
    <w:rsid w:val="003E7135"/>
    <w:rsid w:val="003F005D"/>
    <w:rsid w:val="003F0A19"/>
    <w:rsid w:val="003F0A2B"/>
    <w:rsid w:val="003F0A6E"/>
    <w:rsid w:val="003F1A4C"/>
    <w:rsid w:val="003F1F07"/>
    <w:rsid w:val="003F2C6E"/>
    <w:rsid w:val="003F3FDC"/>
    <w:rsid w:val="003F4FC3"/>
    <w:rsid w:val="003F618D"/>
    <w:rsid w:val="003F7FA8"/>
    <w:rsid w:val="00400EFB"/>
    <w:rsid w:val="00400FA1"/>
    <w:rsid w:val="0040344B"/>
    <w:rsid w:val="004037FC"/>
    <w:rsid w:val="00404826"/>
    <w:rsid w:val="004053F5"/>
    <w:rsid w:val="004071E7"/>
    <w:rsid w:val="004117E6"/>
    <w:rsid w:val="00411BC7"/>
    <w:rsid w:val="0041266A"/>
    <w:rsid w:val="00415AD5"/>
    <w:rsid w:val="00415C74"/>
    <w:rsid w:val="00416CA5"/>
    <w:rsid w:val="00421BBF"/>
    <w:rsid w:val="004226D4"/>
    <w:rsid w:val="00423C0D"/>
    <w:rsid w:val="00423DC4"/>
    <w:rsid w:val="004250EF"/>
    <w:rsid w:val="00425E27"/>
    <w:rsid w:val="00426B1B"/>
    <w:rsid w:val="00426D94"/>
    <w:rsid w:val="004300B1"/>
    <w:rsid w:val="00430383"/>
    <w:rsid w:val="004310C8"/>
    <w:rsid w:val="00433126"/>
    <w:rsid w:val="00433B5F"/>
    <w:rsid w:val="00434F75"/>
    <w:rsid w:val="00436A4C"/>
    <w:rsid w:val="00437B22"/>
    <w:rsid w:val="00440B0D"/>
    <w:rsid w:val="004423F7"/>
    <w:rsid w:val="00442AD3"/>
    <w:rsid w:val="00442BF0"/>
    <w:rsid w:val="00443030"/>
    <w:rsid w:val="00443DEC"/>
    <w:rsid w:val="0044444A"/>
    <w:rsid w:val="00446147"/>
    <w:rsid w:val="00446800"/>
    <w:rsid w:val="00450E4E"/>
    <w:rsid w:val="004513D8"/>
    <w:rsid w:val="004514AD"/>
    <w:rsid w:val="00453C03"/>
    <w:rsid w:val="004542F2"/>
    <w:rsid w:val="00456B28"/>
    <w:rsid w:val="0045742D"/>
    <w:rsid w:val="00457CF8"/>
    <w:rsid w:val="0046142A"/>
    <w:rsid w:val="0046151B"/>
    <w:rsid w:val="004619AE"/>
    <w:rsid w:val="00464038"/>
    <w:rsid w:val="004642B0"/>
    <w:rsid w:val="004656BE"/>
    <w:rsid w:val="00466785"/>
    <w:rsid w:val="00470602"/>
    <w:rsid w:val="00470FE9"/>
    <w:rsid w:val="00471026"/>
    <w:rsid w:val="0047228A"/>
    <w:rsid w:val="00472B05"/>
    <w:rsid w:val="0047305B"/>
    <w:rsid w:val="004756E3"/>
    <w:rsid w:val="0047652B"/>
    <w:rsid w:val="004769B4"/>
    <w:rsid w:val="00477E5C"/>
    <w:rsid w:val="004804CA"/>
    <w:rsid w:val="0048236F"/>
    <w:rsid w:val="00482D9E"/>
    <w:rsid w:val="004835D7"/>
    <w:rsid w:val="00485E5D"/>
    <w:rsid w:val="0048717C"/>
    <w:rsid w:val="004871FE"/>
    <w:rsid w:val="004873F6"/>
    <w:rsid w:val="00487C14"/>
    <w:rsid w:val="00490534"/>
    <w:rsid w:val="004905A9"/>
    <w:rsid w:val="00491211"/>
    <w:rsid w:val="0049132C"/>
    <w:rsid w:val="00492A96"/>
    <w:rsid w:val="00492CC6"/>
    <w:rsid w:val="00492D39"/>
    <w:rsid w:val="00494B97"/>
    <w:rsid w:val="00495E7C"/>
    <w:rsid w:val="00496D2E"/>
    <w:rsid w:val="00497593"/>
    <w:rsid w:val="004A1095"/>
    <w:rsid w:val="004A12CC"/>
    <w:rsid w:val="004A2240"/>
    <w:rsid w:val="004A28AF"/>
    <w:rsid w:val="004A383D"/>
    <w:rsid w:val="004A5993"/>
    <w:rsid w:val="004A6F27"/>
    <w:rsid w:val="004B05CD"/>
    <w:rsid w:val="004B08FA"/>
    <w:rsid w:val="004B0EDE"/>
    <w:rsid w:val="004B2264"/>
    <w:rsid w:val="004B24A2"/>
    <w:rsid w:val="004B38B9"/>
    <w:rsid w:val="004B47B7"/>
    <w:rsid w:val="004B4953"/>
    <w:rsid w:val="004B59D4"/>
    <w:rsid w:val="004B5FE7"/>
    <w:rsid w:val="004B6E73"/>
    <w:rsid w:val="004B72D2"/>
    <w:rsid w:val="004C11F3"/>
    <w:rsid w:val="004C3008"/>
    <w:rsid w:val="004C37BA"/>
    <w:rsid w:val="004C4A29"/>
    <w:rsid w:val="004C53BF"/>
    <w:rsid w:val="004C58B8"/>
    <w:rsid w:val="004C5F2B"/>
    <w:rsid w:val="004C7906"/>
    <w:rsid w:val="004D1B07"/>
    <w:rsid w:val="004D2FBC"/>
    <w:rsid w:val="004D2FD0"/>
    <w:rsid w:val="004D3346"/>
    <w:rsid w:val="004D40A1"/>
    <w:rsid w:val="004D42BE"/>
    <w:rsid w:val="004D4C45"/>
    <w:rsid w:val="004D512C"/>
    <w:rsid w:val="004D52D0"/>
    <w:rsid w:val="004D68DC"/>
    <w:rsid w:val="004D7217"/>
    <w:rsid w:val="004D775E"/>
    <w:rsid w:val="004D7BD2"/>
    <w:rsid w:val="004E0154"/>
    <w:rsid w:val="004E186F"/>
    <w:rsid w:val="004E1B0B"/>
    <w:rsid w:val="004E32CB"/>
    <w:rsid w:val="004E363D"/>
    <w:rsid w:val="004E49CC"/>
    <w:rsid w:val="004E63A9"/>
    <w:rsid w:val="004F10E2"/>
    <w:rsid w:val="004F1357"/>
    <w:rsid w:val="004F1EB9"/>
    <w:rsid w:val="004F2F77"/>
    <w:rsid w:val="004F3D38"/>
    <w:rsid w:val="004F40B4"/>
    <w:rsid w:val="004F473D"/>
    <w:rsid w:val="004F6999"/>
    <w:rsid w:val="004F6D0F"/>
    <w:rsid w:val="00500CD5"/>
    <w:rsid w:val="0050274C"/>
    <w:rsid w:val="00502947"/>
    <w:rsid w:val="005038CA"/>
    <w:rsid w:val="00507AA7"/>
    <w:rsid w:val="00510A83"/>
    <w:rsid w:val="00511C14"/>
    <w:rsid w:val="00512977"/>
    <w:rsid w:val="0051389D"/>
    <w:rsid w:val="0051405C"/>
    <w:rsid w:val="00515C35"/>
    <w:rsid w:val="005164B8"/>
    <w:rsid w:val="00516F71"/>
    <w:rsid w:val="00517D2A"/>
    <w:rsid w:val="00517E40"/>
    <w:rsid w:val="0052145F"/>
    <w:rsid w:val="0052153B"/>
    <w:rsid w:val="005215ED"/>
    <w:rsid w:val="0052184E"/>
    <w:rsid w:val="005223B3"/>
    <w:rsid w:val="00524A46"/>
    <w:rsid w:val="0052599C"/>
    <w:rsid w:val="00525CD7"/>
    <w:rsid w:val="00525E8B"/>
    <w:rsid w:val="00526DBA"/>
    <w:rsid w:val="00527612"/>
    <w:rsid w:val="00527BA4"/>
    <w:rsid w:val="005316F1"/>
    <w:rsid w:val="0053526D"/>
    <w:rsid w:val="00536480"/>
    <w:rsid w:val="00536850"/>
    <w:rsid w:val="005412FE"/>
    <w:rsid w:val="0054175E"/>
    <w:rsid w:val="00541A4E"/>
    <w:rsid w:val="00542347"/>
    <w:rsid w:val="005428F8"/>
    <w:rsid w:val="00543EDA"/>
    <w:rsid w:val="00545A4C"/>
    <w:rsid w:val="005471C8"/>
    <w:rsid w:val="00547D23"/>
    <w:rsid w:val="005518EB"/>
    <w:rsid w:val="00551AA1"/>
    <w:rsid w:val="00552DF1"/>
    <w:rsid w:val="005533C6"/>
    <w:rsid w:val="00557CB2"/>
    <w:rsid w:val="00560AF8"/>
    <w:rsid w:val="00560D28"/>
    <w:rsid w:val="0056170E"/>
    <w:rsid w:val="005630AF"/>
    <w:rsid w:val="00563BF3"/>
    <w:rsid w:val="00565090"/>
    <w:rsid w:val="00565835"/>
    <w:rsid w:val="00565C03"/>
    <w:rsid w:val="00565CA5"/>
    <w:rsid w:val="00566A72"/>
    <w:rsid w:val="0056788E"/>
    <w:rsid w:val="005679A2"/>
    <w:rsid w:val="00567A1F"/>
    <w:rsid w:val="00570CA8"/>
    <w:rsid w:val="005716A6"/>
    <w:rsid w:val="00571FBA"/>
    <w:rsid w:val="00573EB9"/>
    <w:rsid w:val="005742A5"/>
    <w:rsid w:val="00575C43"/>
    <w:rsid w:val="00576170"/>
    <w:rsid w:val="00577457"/>
    <w:rsid w:val="005804AD"/>
    <w:rsid w:val="00580525"/>
    <w:rsid w:val="005806B9"/>
    <w:rsid w:val="00580A2D"/>
    <w:rsid w:val="00580B5E"/>
    <w:rsid w:val="00581951"/>
    <w:rsid w:val="00582043"/>
    <w:rsid w:val="0058397B"/>
    <w:rsid w:val="00583CA5"/>
    <w:rsid w:val="00583D21"/>
    <w:rsid w:val="00584699"/>
    <w:rsid w:val="00584A76"/>
    <w:rsid w:val="00585563"/>
    <w:rsid w:val="0058667A"/>
    <w:rsid w:val="00587C95"/>
    <w:rsid w:val="005907DF"/>
    <w:rsid w:val="0059214B"/>
    <w:rsid w:val="00592BBD"/>
    <w:rsid w:val="0059422B"/>
    <w:rsid w:val="0059477A"/>
    <w:rsid w:val="00595512"/>
    <w:rsid w:val="005968F0"/>
    <w:rsid w:val="00597CF5"/>
    <w:rsid w:val="005A0814"/>
    <w:rsid w:val="005A10D6"/>
    <w:rsid w:val="005A13BC"/>
    <w:rsid w:val="005A1A1D"/>
    <w:rsid w:val="005A31E4"/>
    <w:rsid w:val="005A3296"/>
    <w:rsid w:val="005A4A2A"/>
    <w:rsid w:val="005A7E83"/>
    <w:rsid w:val="005B13AE"/>
    <w:rsid w:val="005B157E"/>
    <w:rsid w:val="005B3ACE"/>
    <w:rsid w:val="005B3DE7"/>
    <w:rsid w:val="005B3F63"/>
    <w:rsid w:val="005B4B9B"/>
    <w:rsid w:val="005B4C56"/>
    <w:rsid w:val="005B52D4"/>
    <w:rsid w:val="005B5776"/>
    <w:rsid w:val="005B5E97"/>
    <w:rsid w:val="005B6892"/>
    <w:rsid w:val="005B6EC9"/>
    <w:rsid w:val="005C0439"/>
    <w:rsid w:val="005C5975"/>
    <w:rsid w:val="005C6C85"/>
    <w:rsid w:val="005C754C"/>
    <w:rsid w:val="005C7823"/>
    <w:rsid w:val="005D09EB"/>
    <w:rsid w:val="005D0E0D"/>
    <w:rsid w:val="005D0E8B"/>
    <w:rsid w:val="005D3364"/>
    <w:rsid w:val="005D3544"/>
    <w:rsid w:val="005D3EBB"/>
    <w:rsid w:val="005D52BE"/>
    <w:rsid w:val="005D5CB7"/>
    <w:rsid w:val="005E0726"/>
    <w:rsid w:val="005E0933"/>
    <w:rsid w:val="005E493D"/>
    <w:rsid w:val="005E4CE6"/>
    <w:rsid w:val="005E5087"/>
    <w:rsid w:val="005E544B"/>
    <w:rsid w:val="005E56A9"/>
    <w:rsid w:val="005E6B51"/>
    <w:rsid w:val="005E78D6"/>
    <w:rsid w:val="005F0249"/>
    <w:rsid w:val="005F19D0"/>
    <w:rsid w:val="005F1B6D"/>
    <w:rsid w:val="005F1EFE"/>
    <w:rsid w:val="005F21C8"/>
    <w:rsid w:val="005F2643"/>
    <w:rsid w:val="005F2DFB"/>
    <w:rsid w:val="005F308E"/>
    <w:rsid w:val="005F31E6"/>
    <w:rsid w:val="005F387E"/>
    <w:rsid w:val="005F3AED"/>
    <w:rsid w:val="005F5849"/>
    <w:rsid w:val="005F6B43"/>
    <w:rsid w:val="00601ED0"/>
    <w:rsid w:val="006027F2"/>
    <w:rsid w:val="00602D27"/>
    <w:rsid w:val="00607C67"/>
    <w:rsid w:val="006108DA"/>
    <w:rsid w:val="006158B4"/>
    <w:rsid w:val="006164BD"/>
    <w:rsid w:val="00616C8A"/>
    <w:rsid w:val="00617883"/>
    <w:rsid w:val="00617C81"/>
    <w:rsid w:val="0062004B"/>
    <w:rsid w:val="00620A96"/>
    <w:rsid w:val="00621D6C"/>
    <w:rsid w:val="006230F0"/>
    <w:rsid w:val="00623688"/>
    <w:rsid w:val="006238B7"/>
    <w:rsid w:val="00623D52"/>
    <w:rsid w:val="0062445E"/>
    <w:rsid w:val="00624EF0"/>
    <w:rsid w:val="006254D6"/>
    <w:rsid w:val="0063028A"/>
    <w:rsid w:val="0063078F"/>
    <w:rsid w:val="00632C72"/>
    <w:rsid w:val="0063340C"/>
    <w:rsid w:val="00634C88"/>
    <w:rsid w:val="00635548"/>
    <w:rsid w:val="0063578D"/>
    <w:rsid w:val="00635FCE"/>
    <w:rsid w:val="0063628E"/>
    <w:rsid w:val="00640926"/>
    <w:rsid w:val="00640EC6"/>
    <w:rsid w:val="00642977"/>
    <w:rsid w:val="00643326"/>
    <w:rsid w:val="00645EFB"/>
    <w:rsid w:val="006476C2"/>
    <w:rsid w:val="006477C9"/>
    <w:rsid w:val="00647C2F"/>
    <w:rsid w:val="0065060F"/>
    <w:rsid w:val="0065086C"/>
    <w:rsid w:val="00650886"/>
    <w:rsid w:val="00651117"/>
    <w:rsid w:val="006519FF"/>
    <w:rsid w:val="00652119"/>
    <w:rsid w:val="00652BFB"/>
    <w:rsid w:val="00652CF4"/>
    <w:rsid w:val="006539B9"/>
    <w:rsid w:val="00655A25"/>
    <w:rsid w:val="00655B27"/>
    <w:rsid w:val="00655D39"/>
    <w:rsid w:val="006603C3"/>
    <w:rsid w:val="006623C9"/>
    <w:rsid w:val="00662405"/>
    <w:rsid w:val="006658AC"/>
    <w:rsid w:val="00665D70"/>
    <w:rsid w:val="00666453"/>
    <w:rsid w:val="006665D7"/>
    <w:rsid w:val="00667642"/>
    <w:rsid w:val="00667729"/>
    <w:rsid w:val="00670292"/>
    <w:rsid w:val="0067069F"/>
    <w:rsid w:val="00670BBC"/>
    <w:rsid w:val="00670FBF"/>
    <w:rsid w:val="006712F4"/>
    <w:rsid w:val="0067297E"/>
    <w:rsid w:val="00674811"/>
    <w:rsid w:val="00676D6B"/>
    <w:rsid w:val="006779C5"/>
    <w:rsid w:val="00680063"/>
    <w:rsid w:val="00680C97"/>
    <w:rsid w:val="006813AF"/>
    <w:rsid w:val="0068367D"/>
    <w:rsid w:val="00691A18"/>
    <w:rsid w:val="00691B2F"/>
    <w:rsid w:val="0069215C"/>
    <w:rsid w:val="00692347"/>
    <w:rsid w:val="006934D0"/>
    <w:rsid w:val="00693844"/>
    <w:rsid w:val="00693A0B"/>
    <w:rsid w:val="00693FCC"/>
    <w:rsid w:val="00694F82"/>
    <w:rsid w:val="0069537B"/>
    <w:rsid w:val="006958BF"/>
    <w:rsid w:val="0069771B"/>
    <w:rsid w:val="006A1BCA"/>
    <w:rsid w:val="006A4CE0"/>
    <w:rsid w:val="006A511B"/>
    <w:rsid w:val="006A6A0E"/>
    <w:rsid w:val="006B05C9"/>
    <w:rsid w:val="006B1DDC"/>
    <w:rsid w:val="006B1EE0"/>
    <w:rsid w:val="006B323F"/>
    <w:rsid w:val="006B47BA"/>
    <w:rsid w:val="006B5FB3"/>
    <w:rsid w:val="006B666D"/>
    <w:rsid w:val="006B6E3E"/>
    <w:rsid w:val="006B6F8F"/>
    <w:rsid w:val="006C0922"/>
    <w:rsid w:val="006C0B8F"/>
    <w:rsid w:val="006C2141"/>
    <w:rsid w:val="006C297F"/>
    <w:rsid w:val="006C3A02"/>
    <w:rsid w:val="006C3EE4"/>
    <w:rsid w:val="006C5961"/>
    <w:rsid w:val="006C6273"/>
    <w:rsid w:val="006C7CB0"/>
    <w:rsid w:val="006D01E4"/>
    <w:rsid w:val="006D1BE5"/>
    <w:rsid w:val="006D24A1"/>
    <w:rsid w:val="006D3BB5"/>
    <w:rsid w:val="006D679F"/>
    <w:rsid w:val="006D6CE7"/>
    <w:rsid w:val="006D736E"/>
    <w:rsid w:val="006D7BB3"/>
    <w:rsid w:val="006E0757"/>
    <w:rsid w:val="006E0C8E"/>
    <w:rsid w:val="006E18C7"/>
    <w:rsid w:val="006E1A06"/>
    <w:rsid w:val="006E2FA8"/>
    <w:rsid w:val="006E4F0F"/>
    <w:rsid w:val="006E5C9B"/>
    <w:rsid w:val="006E6840"/>
    <w:rsid w:val="006F03AC"/>
    <w:rsid w:val="006F0C4F"/>
    <w:rsid w:val="006F0E9D"/>
    <w:rsid w:val="006F2946"/>
    <w:rsid w:val="006F3776"/>
    <w:rsid w:val="006F37B7"/>
    <w:rsid w:val="006F58E2"/>
    <w:rsid w:val="006F6444"/>
    <w:rsid w:val="006F7FF0"/>
    <w:rsid w:val="0070083D"/>
    <w:rsid w:val="007016C4"/>
    <w:rsid w:val="00703030"/>
    <w:rsid w:val="00703048"/>
    <w:rsid w:val="00705913"/>
    <w:rsid w:val="00706BD1"/>
    <w:rsid w:val="00707741"/>
    <w:rsid w:val="00711B57"/>
    <w:rsid w:val="00712B22"/>
    <w:rsid w:val="007131C1"/>
    <w:rsid w:val="0071429F"/>
    <w:rsid w:val="00714F55"/>
    <w:rsid w:val="00715322"/>
    <w:rsid w:val="00715B6D"/>
    <w:rsid w:val="00721494"/>
    <w:rsid w:val="007216E3"/>
    <w:rsid w:val="007217EC"/>
    <w:rsid w:val="007222C4"/>
    <w:rsid w:val="00723B44"/>
    <w:rsid w:val="00723C7C"/>
    <w:rsid w:val="007248E2"/>
    <w:rsid w:val="007249E9"/>
    <w:rsid w:val="00724E3B"/>
    <w:rsid w:val="00724F73"/>
    <w:rsid w:val="00725A12"/>
    <w:rsid w:val="00725E56"/>
    <w:rsid w:val="00725EC0"/>
    <w:rsid w:val="007260B7"/>
    <w:rsid w:val="007268DF"/>
    <w:rsid w:val="00726917"/>
    <w:rsid w:val="00727616"/>
    <w:rsid w:val="00727698"/>
    <w:rsid w:val="00730674"/>
    <w:rsid w:val="007315D5"/>
    <w:rsid w:val="00731663"/>
    <w:rsid w:val="00731999"/>
    <w:rsid w:val="00731DCB"/>
    <w:rsid w:val="00732C87"/>
    <w:rsid w:val="007331D5"/>
    <w:rsid w:val="00734BA9"/>
    <w:rsid w:val="007357AD"/>
    <w:rsid w:val="007367F3"/>
    <w:rsid w:val="00736CCD"/>
    <w:rsid w:val="0074063B"/>
    <w:rsid w:val="007416F6"/>
    <w:rsid w:val="00741F3A"/>
    <w:rsid w:val="00742C98"/>
    <w:rsid w:val="00743964"/>
    <w:rsid w:val="00743AFA"/>
    <w:rsid w:val="007446F9"/>
    <w:rsid w:val="00745458"/>
    <w:rsid w:val="00746F45"/>
    <w:rsid w:val="00747DC7"/>
    <w:rsid w:val="00747E61"/>
    <w:rsid w:val="007502B8"/>
    <w:rsid w:val="00750BAC"/>
    <w:rsid w:val="00750E62"/>
    <w:rsid w:val="007520DF"/>
    <w:rsid w:val="0075218B"/>
    <w:rsid w:val="007521F1"/>
    <w:rsid w:val="00752C06"/>
    <w:rsid w:val="00756CF5"/>
    <w:rsid w:val="00757545"/>
    <w:rsid w:val="00757DCC"/>
    <w:rsid w:val="0076000E"/>
    <w:rsid w:val="00760D64"/>
    <w:rsid w:val="0076107B"/>
    <w:rsid w:val="007615B6"/>
    <w:rsid w:val="00763BF0"/>
    <w:rsid w:val="007651DA"/>
    <w:rsid w:val="00765B76"/>
    <w:rsid w:val="00765F49"/>
    <w:rsid w:val="00766FE6"/>
    <w:rsid w:val="0077093C"/>
    <w:rsid w:val="0077204F"/>
    <w:rsid w:val="00772183"/>
    <w:rsid w:val="00772761"/>
    <w:rsid w:val="00773284"/>
    <w:rsid w:val="00773BDB"/>
    <w:rsid w:val="0077486E"/>
    <w:rsid w:val="00775903"/>
    <w:rsid w:val="00775E9E"/>
    <w:rsid w:val="00776933"/>
    <w:rsid w:val="00776A97"/>
    <w:rsid w:val="0077783E"/>
    <w:rsid w:val="00777A95"/>
    <w:rsid w:val="00777D5A"/>
    <w:rsid w:val="00777ED4"/>
    <w:rsid w:val="007806C6"/>
    <w:rsid w:val="00780D88"/>
    <w:rsid w:val="00783D2C"/>
    <w:rsid w:val="00784996"/>
    <w:rsid w:val="00785337"/>
    <w:rsid w:val="007857AE"/>
    <w:rsid w:val="00786015"/>
    <w:rsid w:val="00786215"/>
    <w:rsid w:val="00786DA1"/>
    <w:rsid w:val="0078761D"/>
    <w:rsid w:val="00787C58"/>
    <w:rsid w:val="00790C06"/>
    <w:rsid w:val="007927F1"/>
    <w:rsid w:val="00792F90"/>
    <w:rsid w:val="00793DAB"/>
    <w:rsid w:val="007956F2"/>
    <w:rsid w:val="00796C0F"/>
    <w:rsid w:val="00796F83"/>
    <w:rsid w:val="00797873"/>
    <w:rsid w:val="007A122F"/>
    <w:rsid w:val="007A4C8F"/>
    <w:rsid w:val="007A509F"/>
    <w:rsid w:val="007A654B"/>
    <w:rsid w:val="007A6608"/>
    <w:rsid w:val="007A6AB2"/>
    <w:rsid w:val="007B02D1"/>
    <w:rsid w:val="007B0B9D"/>
    <w:rsid w:val="007B146D"/>
    <w:rsid w:val="007B2623"/>
    <w:rsid w:val="007B2EC7"/>
    <w:rsid w:val="007B3661"/>
    <w:rsid w:val="007B4239"/>
    <w:rsid w:val="007B5D63"/>
    <w:rsid w:val="007B61F4"/>
    <w:rsid w:val="007B6B1E"/>
    <w:rsid w:val="007B74CB"/>
    <w:rsid w:val="007B7609"/>
    <w:rsid w:val="007C1EF9"/>
    <w:rsid w:val="007C2153"/>
    <w:rsid w:val="007C3E83"/>
    <w:rsid w:val="007C5FA8"/>
    <w:rsid w:val="007C667B"/>
    <w:rsid w:val="007C6AF0"/>
    <w:rsid w:val="007C7311"/>
    <w:rsid w:val="007D15AF"/>
    <w:rsid w:val="007D2526"/>
    <w:rsid w:val="007D4DAF"/>
    <w:rsid w:val="007E08D1"/>
    <w:rsid w:val="007E0A2D"/>
    <w:rsid w:val="007E10D1"/>
    <w:rsid w:val="007E4F85"/>
    <w:rsid w:val="007E56B0"/>
    <w:rsid w:val="007E58C1"/>
    <w:rsid w:val="007F15AF"/>
    <w:rsid w:val="007F1ABF"/>
    <w:rsid w:val="007F3EB7"/>
    <w:rsid w:val="007F479B"/>
    <w:rsid w:val="007F50D6"/>
    <w:rsid w:val="007F5A17"/>
    <w:rsid w:val="007F5B1B"/>
    <w:rsid w:val="007F5F01"/>
    <w:rsid w:val="007F6E48"/>
    <w:rsid w:val="007F7C1B"/>
    <w:rsid w:val="0080025C"/>
    <w:rsid w:val="008002CE"/>
    <w:rsid w:val="00804028"/>
    <w:rsid w:val="00805423"/>
    <w:rsid w:val="00805471"/>
    <w:rsid w:val="00805AB9"/>
    <w:rsid w:val="00805C6E"/>
    <w:rsid w:val="008073A1"/>
    <w:rsid w:val="008109BB"/>
    <w:rsid w:val="00810F60"/>
    <w:rsid w:val="00812DDA"/>
    <w:rsid w:val="00813E71"/>
    <w:rsid w:val="00813EF6"/>
    <w:rsid w:val="00815571"/>
    <w:rsid w:val="00817320"/>
    <w:rsid w:val="00822B22"/>
    <w:rsid w:val="008232A5"/>
    <w:rsid w:val="00823A94"/>
    <w:rsid w:val="0082431A"/>
    <w:rsid w:val="00824623"/>
    <w:rsid w:val="008259AC"/>
    <w:rsid w:val="0082756D"/>
    <w:rsid w:val="0083002F"/>
    <w:rsid w:val="00830CFB"/>
    <w:rsid w:val="00831731"/>
    <w:rsid w:val="00833151"/>
    <w:rsid w:val="008332EF"/>
    <w:rsid w:val="00833393"/>
    <w:rsid w:val="00833BEA"/>
    <w:rsid w:val="00835D4A"/>
    <w:rsid w:val="0083636A"/>
    <w:rsid w:val="00836ED5"/>
    <w:rsid w:val="0084005D"/>
    <w:rsid w:val="008406CC"/>
    <w:rsid w:val="00840DC8"/>
    <w:rsid w:val="0084175F"/>
    <w:rsid w:val="00842592"/>
    <w:rsid w:val="0084292F"/>
    <w:rsid w:val="00842C4C"/>
    <w:rsid w:val="0084527C"/>
    <w:rsid w:val="00845302"/>
    <w:rsid w:val="00845CAA"/>
    <w:rsid w:val="00846571"/>
    <w:rsid w:val="00847B00"/>
    <w:rsid w:val="00850E55"/>
    <w:rsid w:val="008517FE"/>
    <w:rsid w:val="00854639"/>
    <w:rsid w:val="0085555A"/>
    <w:rsid w:val="00855A69"/>
    <w:rsid w:val="00855ECA"/>
    <w:rsid w:val="008608BA"/>
    <w:rsid w:val="00862966"/>
    <w:rsid w:val="00862EC4"/>
    <w:rsid w:val="00864798"/>
    <w:rsid w:val="00866462"/>
    <w:rsid w:val="00866A23"/>
    <w:rsid w:val="0086735A"/>
    <w:rsid w:val="00867D3E"/>
    <w:rsid w:val="00873E2D"/>
    <w:rsid w:val="008762CC"/>
    <w:rsid w:val="00877C80"/>
    <w:rsid w:val="0088255D"/>
    <w:rsid w:val="0088404D"/>
    <w:rsid w:val="00884096"/>
    <w:rsid w:val="00884979"/>
    <w:rsid w:val="0088550D"/>
    <w:rsid w:val="00885B8B"/>
    <w:rsid w:val="008860A8"/>
    <w:rsid w:val="00886DFA"/>
    <w:rsid w:val="00891970"/>
    <w:rsid w:val="00893498"/>
    <w:rsid w:val="008941DA"/>
    <w:rsid w:val="00894AFC"/>
    <w:rsid w:val="00894E31"/>
    <w:rsid w:val="00897550"/>
    <w:rsid w:val="008A0668"/>
    <w:rsid w:val="008A1771"/>
    <w:rsid w:val="008A4DEA"/>
    <w:rsid w:val="008A604B"/>
    <w:rsid w:val="008A650A"/>
    <w:rsid w:val="008B0280"/>
    <w:rsid w:val="008B04F0"/>
    <w:rsid w:val="008B1AF1"/>
    <w:rsid w:val="008B4261"/>
    <w:rsid w:val="008B43B4"/>
    <w:rsid w:val="008B505A"/>
    <w:rsid w:val="008B53E1"/>
    <w:rsid w:val="008B5A8E"/>
    <w:rsid w:val="008C1D39"/>
    <w:rsid w:val="008C2B87"/>
    <w:rsid w:val="008C3770"/>
    <w:rsid w:val="008C3A4D"/>
    <w:rsid w:val="008C4A1E"/>
    <w:rsid w:val="008C7AA3"/>
    <w:rsid w:val="008C7E84"/>
    <w:rsid w:val="008D0548"/>
    <w:rsid w:val="008D2215"/>
    <w:rsid w:val="008D3D50"/>
    <w:rsid w:val="008D4E9D"/>
    <w:rsid w:val="008D530D"/>
    <w:rsid w:val="008D58ED"/>
    <w:rsid w:val="008D60B7"/>
    <w:rsid w:val="008D78FA"/>
    <w:rsid w:val="008D7A71"/>
    <w:rsid w:val="008E152C"/>
    <w:rsid w:val="008E5AB4"/>
    <w:rsid w:val="008E664A"/>
    <w:rsid w:val="008E6746"/>
    <w:rsid w:val="008E7553"/>
    <w:rsid w:val="008F00C0"/>
    <w:rsid w:val="008F0236"/>
    <w:rsid w:val="008F08ED"/>
    <w:rsid w:val="008F13AA"/>
    <w:rsid w:val="008F16AC"/>
    <w:rsid w:val="008F1D4B"/>
    <w:rsid w:val="008F76F4"/>
    <w:rsid w:val="008F7D0F"/>
    <w:rsid w:val="009006BA"/>
    <w:rsid w:val="0090077D"/>
    <w:rsid w:val="00901E9B"/>
    <w:rsid w:val="00902BAA"/>
    <w:rsid w:val="009032B8"/>
    <w:rsid w:val="00904366"/>
    <w:rsid w:val="0090634C"/>
    <w:rsid w:val="00907AB1"/>
    <w:rsid w:val="00911F84"/>
    <w:rsid w:val="00912C32"/>
    <w:rsid w:val="00914639"/>
    <w:rsid w:val="009148AC"/>
    <w:rsid w:val="0091567B"/>
    <w:rsid w:val="0092118A"/>
    <w:rsid w:val="00922A1E"/>
    <w:rsid w:val="00923388"/>
    <w:rsid w:val="0092463E"/>
    <w:rsid w:val="00925673"/>
    <w:rsid w:val="00926B21"/>
    <w:rsid w:val="00927AAB"/>
    <w:rsid w:val="00930B53"/>
    <w:rsid w:val="00933554"/>
    <w:rsid w:val="0093387B"/>
    <w:rsid w:val="0093413F"/>
    <w:rsid w:val="00935482"/>
    <w:rsid w:val="00940CFD"/>
    <w:rsid w:val="00941571"/>
    <w:rsid w:val="00942396"/>
    <w:rsid w:val="00942862"/>
    <w:rsid w:val="00943374"/>
    <w:rsid w:val="00944766"/>
    <w:rsid w:val="00944857"/>
    <w:rsid w:val="00945D2C"/>
    <w:rsid w:val="00945EFD"/>
    <w:rsid w:val="0094628B"/>
    <w:rsid w:val="0094689B"/>
    <w:rsid w:val="00946ABF"/>
    <w:rsid w:val="009475DB"/>
    <w:rsid w:val="0094792B"/>
    <w:rsid w:val="00947950"/>
    <w:rsid w:val="00954E25"/>
    <w:rsid w:val="00954F0D"/>
    <w:rsid w:val="00956A01"/>
    <w:rsid w:val="00956F7D"/>
    <w:rsid w:val="00957921"/>
    <w:rsid w:val="00962256"/>
    <w:rsid w:val="009630CF"/>
    <w:rsid w:val="00963734"/>
    <w:rsid w:val="00963AC1"/>
    <w:rsid w:val="00966084"/>
    <w:rsid w:val="00966D92"/>
    <w:rsid w:val="0096787D"/>
    <w:rsid w:val="00967974"/>
    <w:rsid w:val="00971392"/>
    <w:rsid w:val="009716D8"/>
    <w:rsid w:val="00971ED2"/>
    <w:rsid w:val="0097330A"/>
    <w:rsid w:val="00973B75"/>
    <w:rsid w:val="0097474D"/>
    <w:rsid w:val="00975700"/>
    <w:rsid w:val="009760DC"/>
    <w:rsid w:val="00976BF9"/>
    <w:rsid w:val="00984570"/>
    <w:rsid w:val="00984948"/>
    <w:rsid w:val="00986FBC"/>
    <w:rsid w:val="00992C3A"/>
    <w:rsid w:val="00993B1C"/>
    <w:rsid w:val="00995E18"/>
    <w:rsid w:val="0099765E"/>
    <w:rsid w:val="00997FE9"/>
    <w:rsid w:val="009A08A1"/>
    <w:rsid w:val="009A0BDE"/>
    <w:rsid w:val="009A12E4"/>
    <w:rsid w:val="009A1A5C"/>
    <w:rsid w:val="009A1D1F"/>
    <w:rsid w:val="009A355C"/>
    <w:rsid w:val="009A3C37"/>
    <w:rsid w:val="009B18C6"/>
    <w:rsid w:val="009B2DC5"/>
    <w:rsid w:val="009B30E5"/>
    <w:rsid w:val="009B4435"/>
    <w:rsid w:val="009B4711"/>
    <w:rsid w:val="009B4870"/>
    <w:rsid w:val="009B6D71"/>
    <w:rsid w:val="009C109F"/>
    <w:rsid w:val="009C19EB"/>
    <w:rsid w:val="009C3B5B"/>
    <w:rsid w:val="009C3FC5"/>
    <w:rsid w:val="009C47CA"/>
    <w:rsid w:val="009C5409"/>
    <w:rsid w:val="009C5ABB"/>
    <w:rsid w:val="009C6AD4"/>
    <w:rsid w:val="009D0BBA"/>
    <w:rsid w:val="009D0DE4"/>
    <w:rsid w:val="009D2849"/>
    <w:rsid w:val="009D2D68"/>
    <w:rsid w:val="009D338F"/>
    <w:rsid w:val="009D3C9E"/>
    <w:rsid w:val="009D4B9E"/>
    <w:rsid w:val="009D6D06"/>
    <w:rsid w:val="009D6D7E"/>
    <w:rsid w:val="009D7DF9"/>
    <w:rsid w:val="009E0332"/>
    <w:rsid w:val="009E055B"/>
    <w:rsid w:val="009E1319"/>
    <w:rsid w:val="009E19C7"/>
    <w:rsid w:val="009E1A17"/>
    <w:rsid w:val="009E3BB0"/>
    <w:rsid w:val="009E58BB"/>
    <w:rsid w:val="009E684C"/>
    <w:rsid w:val="009E6B7C"/>
    <w:rsid w:val="009E7E1B"/>
    <w:rsid w:val="009F100B"/>
    <w:rsid w:val="009F1833"/>
    <w:rsid w:val="009F3330"/>
    <w:rsid w:val="009F53DD"/>
    <w:rsid w:val="009F5CEC"/>
    <w:rsid w:val="00A02FAC"/>
    <w:rsid w:val="00A0467C"/>
    <w:rsid w:val="00A055D1"/>
    <w:rsid w:val="00A10342"/>
    <w:rsid w:val="00A111DC"/>
    <w:rsid w:val="00A11D0D"/>
    <w:rsid w:val="00A125A1"/>
    <w:rsid w:val="00A12F83"/>
    <w:rsid w:val="00A13E37"/>
    <w:rsid w:val="00A159E9"/>
    <w:rsid w:val="00A165B6"/>
    <w:rsid w:val="00A17B6A"/>
    <w:rsid w:val="00A2076F"/>
    <w:rsid w:val="00A213B1"/>
    <w:rsid w:val="00A21F7B"/>
    <w:rsid w:val="00A22925"/>
    <w:rsid w:val="00A237D8"/>
    <w:rsid w:val="00A24345"/>
    <w:rsid w:val="00A24FE2"/>
    <w:rsid w:val="00A25B7A"/>
    <w:rsid w:val="00A27403"/>
    <w:rsid w:val="00A307CF"/>
    <w:rsid w:val="00A30C1A"/>
    <w:rsid w:val="00A33161"/>
    <w:rsid w:val="00A33B77"/>
    <w:rsid w:val="00A3422B"/>
    <w:rsid w:val="00A36000"/>
    <w:rsid w:val="00A3665F"/>
    <w:rsid w:val="00A40071"/>
    <w:rsid w:val="00A41E30"/>
    <w:rsid w:val="00A45970"/>
    <w:rsid w:val="00A46573"/>
    <w:rsid w:val="00A47BAE"/>
    <w:rsid w:val="00A50686"/>
    <w:rsid w:val="00A5227B"/>
    <w:rsid w:val="00A546BF"/>
    <w:rsid w:val="00A61797"/>
    <w:rsid w:val="00A6379B"/>
    <w:rsid w:val="00A64DC7"/>
    <w:rsid w:val="00A65A1D"/>
    <w:rsid w:val="00A66801"/>
    <w:rsid w:val="00A66CA3"/>
    <w:rsid w:val="00A66D75"/>
    <w:rsid w:val="00A676E8"/>
    <w:rsid w:val="00A705AC"/>
    <w:rsid w:val="00A7288C"/>
    <w:rsid w:val="00A72FF3"/>
    <w:rsid w:val="00A737A8"/>
    <w:rsid w:val="00A75447"/>
    <w:rsid w:val="00A75ECE"/>
    <w:rsid w:val="00A76EC5"/>
    <w:rsid w:val="00A77F30"/>
    <w:rsid w:val="00A80819"/>
    <w:rsid w:val="00A8350D"/>
    <w:rsid w:val="00A839AC"/>
    <w:rsid w:val="00A84A3C"/>
    <w:rsid w:val="00A85A88"/>
    <w:rsid w:val="00A86176"/>
    <w:rsid w:val="00A86BBA"/>
    <w:rsid w:val="00A90294"/>
    <w:rsid w:val="00A93EF9"/>
    <w:rsid w:val="00A9433C"/>
    <w:rsid w:val="00A94D7F"/>
    <w:rsid w:val="00A957B7"/>
    <w:rsid w:val="00A95834"/>
    <w:rsid w:val="00AA07C2"/>
    <w:rsid w:val="00AA0898"/>
    <w:rsid w:val="00AA12E1"/>
    <w:rsid w:val="00AA421B"/>
    <w:rsid w:val="00AA550C"/>
    <w:rsid w:val="00AA551B"/>
    <w:rsid w:val="00AA65CA"/>
    <w:rsid w:val="00AA7E7F"/>
    <w:rsid w:val="00AB04BC"/>
    <w:rsid w:val="00AB0841"/>
    <w:rsid w:val="00AB1BFC"/>
    <w:rsid w:val="00AB221A"/>
    <w:rsid w:val="00AB490B"/>
    <w:rsid w:val="00AB5F73"/>
    <w:rsid w:val="00AC1172"/>
    <w:rsid w:val="00AC181A"/>
    <w:rsid w:val="00AC1D72"/>
    <w:rsid w:val="00AC22CC"/>
    <w:rsid w:val="00AC23F9"/>
    <w:rsid w:val="00AC2407"/>
    <w:rsid w:val="00AC30D7"/>
    <w:rsid w:val="00AC3EC7"/>
    <w:rsid w:val="00AC545C"/>
    <w:rsid w:val="00AC5528"/>
    <w:rsid w:val="00AC5BD4"/>
    <w:rsid w:val="00AC7BFE"/>
    <w:rsid w:val="00AD032D"/>
    <w:rsid w:val="00AD4583"/>
    <w:rsid w:val="00AD485D"/>
    <w:rsid w:val="00AD6AFC"/>
    <w:rsid w:val="00AD6F14"/>
    <w:rsid w:val="00AD772C"/>
    <w:rsid w:val="00AE0834"/>
    <w:rsid w:val="00AE0978"/>
    <w:rsid w:val="00AE12CA"/>
    <w:rsid w:val="00AE26B1"/>
    <w:rsid w:val="00AE2799"/>
    <w:rsid w:val="00AE2FF1"/>
    <w:rsid w:val="00AE31B2"/>
    <w:rsid w:val="00AE42C5"/>
    <w:rsid w:val="00AE74A2"/>
    <w:rsid w:val="00AF0893"/>
    <w:rsid w:val="00AF15DB"/>
    <w:rsid w:val="00AF4F77"/>
    <w:rsid w:val="00AF532E"/>
    <w:rsid w:val="00AF5FF3"/>
    <w:rsid w:val="00B00D39"/>
    <w:rsid w:val="00B01F41"/>
    <w:rsid w:val="00B0344E"/>
    <w:rsid w:val="00B03938"/>
    <w:rsid w:val="00B03D39"/>
    <w:rsid w:val="00B05384"/>
    <w:rsid w:val="00B0709C"/>
    <w:rsid w:val="00B079C8"/>
    <w:rsid w:val="00B11A9E"/>
    <w:rsid w:val="00B11B09"/>
    <w:rsid w:val="00B12B31"/>
    <w:rsid w:val="00B13DFD"/>
    <w:rsid w:val="00B147DB"/>
    <w:rsid w:val="00B1761E"/>
    <w:rsid w:val="00B17850"/>
    <w:rsid w:val="00B20167"/>
    <w:rsid w:val="00B2211B"/>
    <w:rsid w:val="00B22175"/>
    <w:rsid w:val="00B22650"/>
    <w:rsid w:val="00B23333"/>
    <w:rsid w:val="00B237F7"/>
    <w:rsid w:val="00B24783"/>
    <w:rsid w:val="00B257EB"/>
    <w:rsid w:val="00B26A9E"/>
    <w:rsid w:val="00B31B94"/>
    <w:rsid w:val="00B31EF4"/>
    <w:rsid w:val="00B32482"/>
    <w:rsid w:val="00B33A6F"/>
    <w:rsid w:val="00B33F4C"/>
    <w:rsid w:val="00B353B4"/>
    <w:rsid w:val="00B35708"/>
    <w:rsid w:val="00B37A6E"/>
    <w:rsid w:val="00B4084D"/>
    <w:rsid w:val="00B4158B"/>
    <w:rsid w:val="00B41B78"/>
    <w:rsid w:val="00B41E36"/>
    <w:rsid w:val="00B454F0"/>
    <w:rsid w:val="00B460E2"/>
    <w:rsid w:val="00B4704F"/>
    <w:rsid w:val="00B47743"/>
    <w:rsid w:val="00B51275"/>
    <w:rsid w:val="00B534E5"/>
    <w:rsid w:val="00B539F9"/>
    <w:rsid w:val="00B55097"/>
    <w:rsid w:val="00B5509D"/>
    <w:rsid w:val="00B55B71"/>
    <w:rsid w:val="00B57BFF"/>
    <w:rsid w:val="00B611C4"/>
    <w:rsid w:val="00B621DA"/>
    <w:rsid w:val="00B62427"/>
    <w:rsid w:val="00B63B4F"/>
    <w:rsid w:val="00B6466D"/>
    <w:rsid w:val="00B65324"/>
    <w:rsid w:val="00B66213"/>
    <w:rsid w:val="00B665FA"/>
    <w:rsid w:val="00B701BB"/>
    <w:rsid w:val="00B70A56"/>
    <w:rsid w:val="00B70B8C"/>
    <w:rsid w:val="00B71232"/>
    <w:rsid w:val="00B72331"/>
    <w:rsid w:val="00B72F94"/>
    <w:rsid w:val="00B746B8"/>
    <w:rsid w:val="00B748D8"/>
    <w:rsid w:val="00B74E02"/>
    <w:rsid w:val="00B7664F"/>
    <w:rsid w:val="00B77579"/>
    <w:rsid w:val="00B81D4A"/>
    <w:rsid w:val="00B8282C"/>
    <w:rsid w:val="00B83D28"/>
    <w:rsid w:val="00B84BB3"/>
    <w:rsid w:val="00B865DD"/>
    <w:rsid w:val="00B87195"/>
    <w:rsid w:val="00B90A39"/>
    <w:rsid w:val="00B929E1"/>
    <w:rsid w:val="00B93BBA"/>
    <w:rsid w:val="00B97AC3"/>
    <w:rsid w:val="00BA0A0C"/>
    <w:rsid w:val="00BA21DA"/>
    <w:rsid w:val="00BA2519"/>
    <w:rsid w:val="00BA2615"/>
    <w:rsid w:val="00BA318C"/>
    <w:rsid w:val="00BA3434"/>
    <w:rsid w:val="00BA4EF4"/>
    <w:rsid w:val="00BA50A4"/>
    <w:rsid w:val="00BA5103"/>
    <w:rsid w:val="00BA5D69"/>
    <w:rsid w:val="00BA6551"/>
    <w:rsid w:val="00BA758A"/>
    <w:rsid w:val="00BB3C6A"/>
    <w:rsid w:val="00BB49B4"/>
    <w:rsid w:val="00BB5534"/>
    <w:rsid w:val="00BC0AD2"/>
    <w:rsid w:val="00BC0B07"/>
    <w:rsid w:val="00BC17E1"/>
    <w:rsid w:val="00BC1C88"/>
    <w:rsid w:val="00BC3C22"/>
    <w:rsid w:val="00BC5492"/>
    <w:rsid w:val="00BC74A2"/>
    <w:rsid w:val="00BD0809"/>
    <w:rsid w:val="00BD0B7D"/>
    <w:rsid w:val="00BD1384"/>
    <w:rsid w:val="00BD1A6E"/>
    <w:rsid w:val="00BD1E2E"/>
    <w:rsid w:val="00BD340C"/>
    <w:rsid w:val="00BD42D8"/>
    <w:rsid w:val="00BD4697"/>
    <w:rsid w:val="00BD6DE7"/>
    <w:rsid w:val="00BD7332"/>
    <w:rsid w:val="00BD7668"/>
    <w:rsid w:val="00BE1129"/>
    <w:rsid w:val="00BE1329"/>
    <w:rsid w:val="00BE1F74"/>
    <w:rsid w:val="00BE461B"/>
    <w:rsid w:val="00BE49E8"/>
    <w:rsid w:val="00BE60EE"/>
    <w:rsid w:val="00BF0F83"/>
    <w:rsid w:val="00BF3D88"/>
    <w:rsid w:val="00BF3DB3"/>
    <w:rsid w:val="00BF4199"/>
    <w:rsid w:val="00BF6241"/>
    <w:rsid w:val="00BF64E7"/>
    <w:rsid w:val="00C00437"/>
    <w:rsid w:val="00C006DA"/>
    <w:rsid w:val="00C01147"/>
    <w:rsid w:val="00C01BF2"/>
    <w:rsid w:val="00C0280B"/>
    <w:rsid w:val="00C03CC2"/>
    <w:rsid w:val="00C04123"/>
    <w:rsid w:val="00C06E66"/>
    <w:rsid w:val="00C070D5"/>
    <w:rsid w:val="00C0749D"/>
    <w:rsid w:val="00C074F7"/>
    <w:rsid w:val="00C1260B"/>
    <w:rsid w:val="00C13055"/>
    <w:rsid w:val="00C1365A"/>
    <w:rsid w:val="00C13E4A"/>
    <w:rsid w:val="00C14CAD"/>
    <w:rsid w:val="00C150F1"/>
    <w:rsid w:val="00C15E32"/>
    <w:rsid w:val="00C16721"/>
    <w:rsid w:val="00C1763A"/>
    <w:rsid w:val="00C21021"/>
    <w:rsid w:val="00C218F9"/>
    <w:rsid w:val="00C21A84"/>
    <w:rsid w:val="00C221C2"/>
    <w:rsid w:val="00C24A30"/>
    <w:rsid w:val="00C2549D"/>
    <w:rsid w:val="00C2577D"/>
    <w:rsid w:val="00C27167"/>
    <w:rsid w:val="00C30325"/>
    <w:rsid w:val="00C32519"/>
    <w:rsid w:val="00C32E3A"/>
    <w:rsid w:val="00C35B68"/>
    <w:rsid w:val="00C36732"/>
    <w:rsid w:val="00C367DD"/>
    <w:rsid w:val="00C37774"/>
    <w:rsid w:val="00C4124B"/>
    <w:rsid w:val="00C42B7C"/>
    <w:rsid w:val="00C43440"/>
    <w:rsid w:val="00C50869"/>
    <w:rsid w:val="00C51AA3"/>
    <w:rsid w:val="00C51DB7"/>
    <w:rsid w:val="00C529C6"/>
    <w:rsid w:val="00C54048"/>
    <w:rsid w:val="00C55AB3"/>
    <w:rsid w:val="00C55F5F"/>
    <w:rsid w:val="00C5678B"/>
    <w:rsid w:val="00C61BE1"/>
    <w:rsid w:val="00C6247D"/>
    <w:rsid w:val="00C632C1"/>
    <w:rsid w:val="00C657F6"/>
    <w:rsid w:val="00C667F7"/>
    <w:rsid w:val="00C679D3"/>
    <w:rsid w:val="00C67A94"/>
    <w:rsid w:val="00C70232"/>
    <w:rsid w:val="00C722B5"/>
    <w:rsid w:val="00C72326"/>
    <w:rsid w:val="00C74884"/>
    <w:rsid w:val="00C75672"/>
    <w:rsid w:val="00C76257"/>
    <w:rsid w:val="00C80098"/>
    <w:rsid w:val="00C80DE4"/>
    <w:rsid w:val="00C82202"/>
    <w:rsid w:val="00C82534"/>
    <w:rsid w:val="00C842DA"/>
    <w:rsid w:val="00C84638"/>
    <w:rsid w:val="00C86C12"/>
    <w:rsid w:val="00C86EAF"/>
    <w:rsid w:val="00C9335D"/>
    <w:rsid w:val="00C944A0"/>
    <w:rsid w:val="00C94DFA"/>
    <w:rsid w:val="00C9516B"/>
    <w:rsid w:val="00CA00A5"/>
    <w:rsid w:val="00CA1A6A"/>
    <w:rsid w:val="00CA1BF0"/>
    <w:rsid w:val="00CA35CE"/>
    <w:rsid w:val="00CA4018"/>
    <w:rsid w:val="00CA504F"/>
    <w:rsid w:val="00CA7235"/>
    <w:rsid w:val="00CA7B07"/>
    <w:rsid w:val="00CB0F18"/>
    <w:rsid w:val="00CB13D1"/>
    <w:rsid w:val="00CB19E9"/>
    <w:rsid w:val="00CB27F0"/>
    <w:rsid w:val="00CB67B2"/>
    <w:rsid w:val="00CB7EE2"/>
    <w:rsid w:val="00CC025A"/>
    <w:rsid w:val="00CC04B8"/>
    <w:rsid w:val="00CC38ED"/>
    <w:rsid w:val="00CC598F"/>
    <w:rsid w:val="00CC5C1A"/>
    <w:rsid w:val="00CC6468"/>
    <w:rsid w:val="00CC6D08"/>
    <w:rsid w:val="00CD0223"/>
    <w:rsid w:val="00CD0FE7"/>
    <w:rsid w:val="00CD1E54"/>
    <w:rsid w:val="00CD33CD"/>
    <w:rsid w:val="00CD5116"/>
    <w:rsid w:val="00CD581B"/>
    <w:rsid w:val="00CD63CC"/>
    <w:rsid w:val="00CD6CA2"/>
    <w:rsid w:val="00CD78CC"/>
    <w:rsid w:val="00CD790B"/>
    <w:rsid w:val="00CE1AB5"/>
    <w:rsid w:val="00CE2D58"/>
    <w:rsid w:val="00CE425F"/>
    <w:rsid w:val="00CE4516"/>
    <w:rsid w:val="00CE5358"/>
    <w:rsid w:val="00CE5C22"/>
    <w:rsid w:val="00CE621E"/>
    <w:rsid w:val="00CE7034"/>
    <w:rsid w:val="00CF0A18"/>
    <w:rsid w:val="00CF2B60"/>
    <w:rsid w:val="00CF58F1"/>
    <w:rsid w:val="00CF5BA1"/>
    <w:rsid w:val="00CF6E4C"/>
    <w:rsid w:val="00CF7DD8"/>
    <w:rsid w:val="00D00021"/>
    <w:rsid w:val="00D003A9"/>
    <w:rsid w:val="00D01BFE"/>
    <w:rsid w:val="00D0625B"/>
    <w:rsid w:val="00D06BCC"/>
    <w:rsid w:val="00D100F7"/>
    <w:rsid w:val="00D11773"/>
    <w:rsid w:val="00D133DC"/>
    <w:rsid w:val="00D13C9F"/>
    <w:rsid w:val="00D15981"/>
    <w:rsid w:val="00D17660"/>
    <w:rsid w:val="00D206B1"/>
    <w:rsid w:val="00D209A4"/>
    <w:rsid w:val="00D215EE"/>
    <w:rsid w:val="00D234F7"/>
    <w:rsid w:val="00D23930"/>
    <w:rsid w:val="00D23B95"/>
    <w:rsid w:val="00D23BAA"/>
    <w:rsid w:val="00D24ACC"/>
    <w:rsid w:val="00D24F09"/>
    <w:rsid w:val="00D2515B"/>
    <w:rsid w:val="00D2576C"/>
    <w:rsid w:val="00D261E3"/>
    <w:rsid w:val="00D30300"/>
    <w:rsid w:val="00D30454"/>
    <w:rsid w:val="00D31454"/>
    <w:rsid w:val="00D32BEF"/>
    <w:rsid w:val="00D32C5B"/>
    <w:rsid w:val="00D33430"/>
    <w:rsid w:val="00D335D8"/>
    <w:rsid w:val="00D345AB"/>
    <w:rsid w:val="00D36768"/>
    <w:rsid w:val="00D3767B"/>
    <w:rsid w:val="00D4205D"/>
    <w:rsid w:val="00D428C2"/>
    <w:rsid w:val="00D43044"/>
    <w:rsid w:val="00D43055"/>
    <w:rsid w:val="00D441A3"/>
    <w:rsid w:val="00D44698"/>
    <w:rsid w:val="00D44EFB"/>
    <w:rsid w:val="00D45FB5"/>
    <w:rsid w:val="00D4604C"/>
    <w:rsid w:val="00D4713B"/>
    <w:rsid w:val="00D47174"/>
    <w:rsid w:val="00D47A68"/>
    <w:rsid w:val="00D47EAF"/>
    <w:rsid w:val="00D50B5A"/>
    <w:rsid w:val="00D50FC1"/>
    <w:rsid w:val="00D512E4"/>
    <w:rsid w:val="00D5169E"/>
    <w:rsid w:val="00D51ED5"/>
    <w:rsid w:val="00D52AC3"/>
    <w:rsid w:val="00D54689"/>
    <w:rsid w:val="00D5490B"/>
    <w:rsid w:val="00D54FDD"/>
    <w:rsid w:val="00D56203"/>
    <w:rsid w:val="00D5628A"/>
    <w:rsid w:val="00D5651C"/>
    <w:rsid w:val="00D56C83"/>
    <w:rsid w:val="00D57939"/>
    <w:rsid w:val="00D60555"/>
    <w:rsid w:val="00D61EF8"/>
    <w:rsid w:val="00D62C52"/>
    <w:rsid w:val="00D631AF"/>
    <w:rsid w:val="00D634D2"/>
    <w:rsid w:val="00D6357F"/>
    <w:rsid w:val="00D63A51"/>
    <w:rsid w:val="00D64315"/>
    <w:rsid w:val="00D64805"/>
    <w:rsid w:val="00D64A16"/>
    <w:rsid w:val="00D6501A"/>
    <w:rsid w:val="00D65B4C"/>
    <w:rsid w:val="00D6719C"/>
    <w:rsid w:val="00D675E5"/>
    <w:rsid w:val="00D67EE2"/>
    <w:rsid w:val="00D714BC"/>
    <w:rsid w:val="00D71B73"/>
    <w:rsid w:val="00D71E26"/>
    <w:rsid w:val="00D734D2"/>
    <w:rsid w:val="00D742DD"/>
    <w:rsid w:val="00D74C89"/>
    <w:rsid w:val="00D74EDA"/>
    <w:rsid w:val="00D76F5A"/>
    <w:rsid w:val="00D80EEC"/>
    <w:rsid w:val="00D8173F"/>
    <w:rsid w:val="00D82D60"/>
    <w:rsid w:val="00D83F7A"/>
    <w:rsid w:val="00D8430F"/>
    <w:rsid w:val="00D85B63"/>
    <w:rsid w:val="00D86508"/>
    <w:rsid w:val="00D86D8A"/>
    <w:rsid w:val="00D86E02"/>
    <w:rsid w:val="00D870A0"/>
    <w:rsid w:val="00D9075D"/>
    <w:rsid w:val="00D90CCE"/>
    <w:rsid w:val="00D91B3A"/>
    <w:rsid w:val="00D91C9C"/>
    <w:rsid w:val="00D92501"/>
    <w:rsid w:val="00D92AE9"/>
    <w:rsid w:val="00D93E0C"/>
    <w:rsid w:val="00D9439C"/>
    <w:rsid w:val="00D947A3"/>
    <w:rsid w:val="00D95718"/>
    <w:rsid w:val="00D95C62"/>
    <w:rsid w:val="00D966E2"/>
    <w:rsid w:val="00DA10EF"/>
    <w:rsid w:val="00DA166C"/>
    <w:rsid w:val="00DA23FB"/>
    <w:rsid w:val="00DA26C5"/>
    <w:rsid w:val="00DA3CE9"/>
    <w:rsid w:val="00DA3DD6"/>
    <w:rsid w:val="00DA4A61"/>
    <w:rsid w:val="00DA5763"/>
    <w:rsid w:val="00DA69A7"/>
    <w:rsid w:val="00DA7124"/>
    <w:rsid w:val="00DB058B"/>
    <w:rsid w:val="00DB0933"/>
    <w:rsid w:val="00DB14AE"/>
    <w:rsid w:val="00DB199B"/>
    <w:rsid w:val="00DB3AB9"/>
    <w:rsid w:val="00DB44A3"/>
    <w:rsid w:val="00DB5A93"/>
    <w:rsid w:val="00DB7841"/>
    <w:rsid w:val="00DC051F"/>
    <w:rsid w:val="00DC0B33"/>
    <w:rsid w:val="00DC3323"/>
    <w:rsid w:val="00DC4744"/>
    <w:rsid w:val="00DC4752"/>
    <w:rsid w:val="00DC4ACB"/>
    <w:rsid w:val="00DD0F40"/>
    <w:rsid w:val="00DD39DF"/>
    <w:rsid w:val="00DD44CF"/>
    <w:rsid w:val="00DD4712"/>
    <w:rsid w:val="00DD512E"/>
    <w:rsid w:val="00DD6532"/>
    <w:rsid w:val="00DE13EC"/>
    <w:rsid w:val="00DE34D6"/>
    <w:rsid w:val="00DE4720"/>
    <w:rsid w:val="00DE5051"/>
    <w:rsid w:val="00DE7707"/>
    <w:rsid w:val="00DF08A0"/>
    <w:rsid w:val="00DF1DE1"/>
    <w:rsid w:val="00DF296B"/>
    <w:rsid w:val="00DF2AD5"/>
    <w:rsid w:val="00DF2F02"/>
    <w:rsid w:val="00DF5610"/>
    <w:rsid w:val="00DF69F2"/>
    <w:rsid w:val="00DF6C33"/>
    <w:rsid w:val="00E005CD"/>
    <w:rsid w:val="00E01101"/>
    <w:rsid w:val="00E03EA8"/>
    <w:rsid w:val="00E05422"/>
    <w:rsid w:val="00E06310"/>
    <w:rsid w:val="00E10ECE"/>
    <w:rsid w:val="00E115BB"/>
    <w:rsid w:val="00E128E4"/>
    <w:rsid w:val="00E12989"/>
    <w:rsid w:val="00E148E9"/>
    <w:rsid w:val="00E14FC5"/>
    <w:rsid w:val="00E15B8C"/>
    <w:rsid w:val="00E16529"/>
    <w:rsid w:val="00E17252"/>
    <w:rsid w:val="00E174B7"/>
    <w:rsid w:val="00E17C75"/>
    <w:rsid w:val="00E203DC"/>
    <w:rsid w:val="00E2046E"/>
    <w:rsid w:val="00E21721"/>
    <w:rsid w:val="00E21E8D"/>
    <w:rsid w:val="00E21FB6"/>
    <w:rsid w:val="00E23664"/>
    <w:rsid w:val="00E24B66"/>
    <w:rsid w:val="00E301B1"/>
    <w:rsid w:val="00E3127E"/>
    <w:rsid w:val="00E33418"/>
    <w:rsid w:val="00E3352D"/>
    <w:rsid w:val="00E33A3B"/>
    <w:rsid w:val="00E34447"/>
    <w:rsid w:val="00E34617"/>
    <w:rsid w:val="00E34A30"/>
    <w:rsid w:val="00E3569B"/>
    <w:rsid w:val="00E35D6D"/>
    <w:rsid w:val="00E36084"/>
    <w:rsid w:val="00E360E1"/>
    <w:rsid w:val="00E365E0"/>
    <w:rsid w:val="00E36AF5"/>
    <w:rsid w:val="00E377D6"/>
    <w:rsid w:val="00E37FBC"/>
    <w:rsid w:val="00E4005F"/>
    <w:rsid w:val="00E40C44"/>
    <w:rsid w:val="00E40CB1"/>
    <w:rsid w:val="00E42439"/>
    <w:rsid w:val="00E427A4"/>
    <w:rsid w:val="00E42E1D"/>
    <w:rsid w:val="00E45506"/>
    <w:rsid w:val="00E465EA"/>
    <w:rsid w:val="00E46E47"/>
    <w:rsid w:val="00E47EF2"/>
    <w:rsid w:val="00E50A1B"/>
    <w:rsid w:val="00E50DDE"/>
    <w:rsid w:val="00E51F00"/>
    <w:rsid w:val="00E52D9A"/>
    <w:rsid w:val="00E53985"/>
    <w:rsid w:val="00E551E0"/>
    <w:rsid w:val="00E558BF"/>
    <w:rsid w:val="00E5605A"/>
    <w:rsid w:val="00E56D6B"/>
    <w:rsid w:val="00E57CC6"/>
    <w:rsid w:val="00E60208"/>
    <w:rsid w:val="00E60381"/>
    <w:rsid w:val="00E60D0E"/>
    <w:rsid w:val="00E610B3"/>
    <w:rsid w:val="00E61309"/>
    <w:rsid w:val="00E61CCA"/>
    <w:rsid w:val="00E62844"/>
    <w:rsid w:val="00E6286E"/>
    <w:rsid w:val="00E64F06"/>
    <w:rsid w:val="00E64F29"/>
    <w:rsid w:val="00E650A5"/>
    <w:rsid w:val="00E65670"/>
    <w:rsid w:val="00E66F1C"/>
    <w:rsid w:val="00E673E5"/>
    <w:rsid w:val="00E70701"/>
    <w:rsid w:val="00E7397A"/>
    <w:rsid w:val="00E73D3B"/>
    <w:rsid w:val="00E74B1F"/>
    <w:rsid w:val="00E75303"/>
    <w:rsid w:val="00E7651D"/>
    <w:rsid w:val="00E7684E"/>
    <w:rsid w:val="00E77213"/>
    <w:rsid w:val="00E779B5"/>
    <w:rsid w:val="00E77EB7"/>
    <w:rsid w:val="00E81BBE"/>
    <w:rsid w:val="00E81FF7"/>
    <w:rsid w:val="00E829A6"/>
    <w:rsid w:val="00E82BC8"/>
    <w:rsid w:val="00E84840"/>
    <w:rsid w:val="00E84B11"/>
    <w:rsid w:val="00E84F71"/>
    <w:rsid w:val="00E90638"/>
    <w:rsid w:val="00E90720"/>
    <w:rsid w:val="00E9132D"/>
    <w:rsid w:val="00E9209D"/>
    <w:rsid w:val="00E92D39"/>
    <w:rsid w:val="00E94880"/>
    <w:rsid w:val="00E961BF"/>
    <w:rsid w:val="00E97447"/>
    <w:rsid w:val="00EA0C4E"/>
    <w:rsid w:val="00EA34EF"/>
    <w:rsid w:val="00EA3576"/>
    <w:rsid w:val="00EA4451"/>
    <w:rsid w:val="00EA472A"/>
    <w:rsid w:val="00EA5372"/>
    <w:rsid w:val="00EA5A9C"/>
    <w:rsid w:val="00EA6CAC"/>
    <w:rsid w:val="00EA71D5"/>
    <w:rsid w:val="00EB056C"/>
    <w:rsid w:val="00EB149D"/>
    <w:rsid w:val="00EB23D6"/>
    <w:rsid w:val="00EB62D7"/>
    <w:rsid w:val="00EB7412"/>
    <w:rsid w:val="00EC0183"/>
    <w:rsid w:val="00EC02B9"/>
    <w:rsid w:val="00EC08FF"/>
    <w:rsid w:val="00EC18AD"/>
    <w:rsid w:val="00EC2725"/>
    <w:rsid w:val="00EC4D1D"/>
    <w:rsid w:val="00EC6AC8"/>
    <w:rsid w:val="00EC769E"/>
    <w:rsid w:val="00EC78D9"/>
    <w:rsid w:val="00ED2816"/>
    <w:rsid w:val="00ED2883"/>
    <w:rsid w:val="00ED304D"/>
    <w:rsid w:val="00ED3089"/>
    <w:rsid w:val="00ED35C8"/>
    <w:rsid w:val="00ED5714"/>
    <w:rsid w:val="00ED6B4A"/>
    <w:rsid w:val="00ED7110"/>
    <w:rsid w:val="00ED733B"/>
    <w:rsid w:val="00EE4139"/>
    <w:rsid w:val="00EE5EAE"/>
    <w:rsid w:val="00EE7244"/>
    <w:rsid w:val="00EF005B"/>
    <w:rsid w:val="00EF30C5"/>
    <w:rsid w:val="00EF3B41"/>
    <w:rsid w:val="00EF3EA6"/>
    <w:rsid w:val="00EF56FB"/>
    <w:rsid w:val="00EF60C5"/>
    <w:rsid w:val="00EF6229"/>
    <w:rsid w:val="00EF645C"/>
    <w:rsid w:val="00EF6700"/>
    <w:rsid w:val="00EF74A6"/>
    <w:rsid w:val="00EF7FD2"/>
    <w:rsid w:val="00F01792"/>
    <w:rsid w:val="00F019ED"/>
    <w:rsid w:val="00F01B67"/>
    <w:rsid w:val="00F01D44"/>
    <w:rsid w:val="00F0273C"/>
    <w:rsid w:val="00F0370A"/>
    <w:rsid w:val="00F05E1A"/>
    <w:rsid w:val="00F05E8D"/>
    <w:rsid w:val="00F06525"/>
    <w:rsid w:val="00F11263"/>
    <w:rsid w:val="00F11ADC"/>
    <w:rsid w:val="00F12857"/>
    <w:rsid w:val="00F133D8"/>
    <w:rsid w:val="00F140FC"/>
    <w:rsid w:val="00F15A40"/>
    <w:rsid w:val="00F164DA"/>
    <w:rsid w:val="00F17849"/>
    <w:rsid w:val="00F2058C"/>
    <w:rsid w:val="00F20D01"/>
    <w:rsid w:val="00F211F5"/>
    <w:rsid w:val="00F2207D"/>
    <w:rsid w:val="00F255B9"/>
    <w:rsid w:val="00F2581B"/>
    <w:rsid w:val="00F26B93"/>
    <w:rsid w:val="00F27621"/>
    <w:rsid w:val="00F30149"/>
    <w:rsid w:val="00F31FA8"/>
    <w:rsid w:val="00F327E1"/>
    <w:rsid w:val="00F336E2"/>
    <w:rsid w:val="00F34018"/>
    <w:rsid w:val="00F34495"/>
    <w:rsid w:val="00F35235"/>
    <w:rsid w:val="00F35560"/>
    <w:rsid w:val="00F40009"/>
    <w:rsid w:val="00F4041D"/>
    <w:rsid w:val="00F40BA9"/>
    <w:rsid w:val="00F40EAE"/>
    <w:rsid w:val="00F42623"/>
    <w:rsid w:val="00F43063"/>
    <w:rsid w:val="00F44650"/>
    <w:rsid w:val="00F458B7"/>
    <w:rsid w:val="00F47DAF"/>
    <w:rsid w:val="00F504AF"/>
    <w:rsid w:val="00F526C9"/>
    <w:rsid w:val="00F54018"/>
    <w:rsid w:val="00F54FB9"/>
    <w:rsid w:val="00F56AC3"/>
    <w:rsid w:val="00F57187"/>
    <w:rsid w:val="00F5796D"/>
    <w:rsid w:val="00F60C57"/>
    <w:rsid w:val="00F61177"/>
    <w:rsid w:val="00F6295F"/>
    <w:rsid w:val="00F6394D"/>
    <w:rsid w:val="00F644C6"/>
    <w:rsid w:val="00F649AF"/>
    <w:rsid w:val="00F6522A"/>
    <w:rsid w:val="00F653FA"/>
    <w:rsid w:val="00F65877"/>
    <w:rsid w:val="00F65D3C"/>
    <w:rsid w:val="00F66E44"/>
    <w:rsid w:val="00F67719"/>
    <w:rsid w:val="00F70084"/>
    <w:rsid w:val="00F701DC"/>
    <w:rsid w:val="00F70BC1"/>
    <w:rsid w:val="00F723A6"/>
    <w:rsid w:val="00F72688"/>
    <w:rsid w:val="00F72F1F"/>
    <w:rsid w:val="00F7368E"/>
    <w:rsid w:val="00F73CEC"/>
    <w:rsid w:val="00F73EEC"/>
    <w:rsid w:val="00F757B6"/>
    <w:rsid w:val="00F75807"/>
    <w:rsid w:val="00F76072"/>
    <w:rsid w:val="00F77A43"/>
    <w:rsid w:val="00F83717"/>
    <w:rsid w:val="00F839FB"/>
    <w:rsid w:val="00F867AF"/>
    <w:rsid w:val="00F870EF"/>
    <w:rsid w:val="00F8789C"/>
    <w:rsid w:val="00F900C9"/>
    <w:rsid w:val="00F90429"/>
    <w:rsid w:val="00F9045B"/>
    <w:rsid w:val="00F91FA6"/>
    <w:rsid w:val="00F938A9"/>
    <w:rsid w:val="00F93D17"/>
    <w:rsid w:val="00F94317"/>
    <w:rsid w:val="00F9670D"/>
    <w:rsid w:val="00F9678E"/>
    <w:rsid w:val="00F96DF3"/>
    <w:rsid w:val="00F97D7C"/>
    <w:rsid w:val="00FA0128"/>
    <w:rsid w:val="00FA03C3"/>
    <w:rsid w:val="00FA0E7D"/>
    <w:rsid w:val="00FA1929"/>
    <w:rsid w:val="00FA2BAA"/>
    <w:rsid w:val="00FA2BC9"/>
    <w:rsid w:val="00FA41CC"/>
    <w:rsid w:val="00FA5578"/>
    <w:rsid w:val="00FA6B1A"/>
    <w:rsid w:val="00FA6D64"/>
    <w:rsid w:val="00FA7709"/>
    <w:rsid w:val="00FB08DC"/>
    <w:rsid w:val="00FB0CD0"/>
    <w:rsid w:val="00FB16BF"/>
    <w:rsid w:val="00FB2765"/>
    <w:rsid w:val="00FB2B38"/>
    <w:rsid w:val="00FB4B1F"/>
    <w:rsid w:val="00FB560B"/>
    <w:rsid w:val="00FB5BBC"/>
    <w:rsid w:val="00FB6508"/>
    <w:rsid w:val="00FB66DE"/>
    <w:rsid w:val="00FC01B1"/>
    <w:rsid w:val="00FC0A27"/>
    <w:rsid w:val="00FC2CFC"/>
    <w:rsid w:val="00FC48F4"/>
    <w:rsid w:val="00FD0BF3"/>
    <w:rsid w:val="00FD1E16"/>
    <w:rsid w:val="00FD20B5"/>
    <w:rsid w:val="00FD229A"/>
    <w:rsid w:val="00FD22AF"/>
    <w:rsid w:val="00FD3F63"/>
    <w:rsid w:val="00FD47D7"/>
    <w:rsid w:val="00FD7C62"/>
    <w:rsid w:val="00FE0AD8"/>
    <w:rsid w:val="00FE109C"/>
    <w:rsid w:val="00FE148C"/>
    <w:rsid w:val="00FE3F86"/>
    <w:rsid w:val="00FE47C6"/>
    <w:rsid w:val="00FE4865"/>
    <w:rsid w:val="00FE4D5F"/>
    <w:rsid w:val="00FE63B2"/>
    <w:rsid w:val="00FE676F"/>
    <w:rsid w:val="00FE7690"/>
    <w:rsid w:val="00FE7AB7"/>
    <w:rsid w:val="00FF1915"/>
    <w:rsid w:val="00FF1E8C"/>
    <w:rsid w:val="00FF3F37"/>
    <w:rsid w:val="00FF41AE"/>
    <w:rsid w:val="00FF5507"/>
    <w:rsid w:val="00FF797A"/>
    <w:rsid w:val="00FF7EC0"/>
    <w:rsid w:val="00FF7FCF"/>
    <w:rsid w:val="02AE1C26"/>
    <w:rsid w:val="050315CF"/>
    <w:rsid w:val="062036AE"/>
    <w:rsid w:val="08207853"/>
    <w:rsid w:val="086E4AB2"/>
    <w:rsid w:val="08E300E2"/>
    <w:rsid w:val="0D226BF6"/>
    <w:rsid w:val="0DFB2417"/>
    <w:rsid w:val="0FA85E3C"/>
    <w:rsid w:val="104D30AE"/>
    <w:rsid w:val="141906EB"/>
    <w:rsid w:val="15CA242B"/>
    <w:rsid w:val="16466F7D"/>
    <w:rsid w:val="16761AB5"/>
    <w:rsid w:val="177E2DF1"/>
    <w:rsid w:val="17C27CAE"/>
    <w:rsid w:val="196D7E31"/>
    <w:rsid w:val="1B37357F"/>
    <w:rsid w:val="1E2612B1"/>
    <w:rsid w:val="210F2000"/>
    <w:rsid w:val="24000647"/>
    <w:rsid w:val="252C5E9B"/>
    <w:rsid w:val="269D40DC"/>
    <w:rsid w:val="298C7C0B"/>
    <w:rsid w:val="2B38476D"/>
    <w:rsid w:val="2EB65353"/>
    <w:rsid w:val="2F6B38DB"/>
    <w:rsid w:val="2FF060E9"/>
    <w:rsid w:val="305129FA"/>
    <w:rsid w:val="307156C5"/>
    <w:rsid w:val="314951F4"/>
    <w:rsid w:val="31C416D7"/>
    <w:rsid w:val="356B6EC1"/>
    <w:rsid w:val="35786ED2"/>
    <w:rsid w:val="3BE46FD3"/>
    <w:rsid w:val="3CB83F1B"/>
    <w:rsid w:val="40267CD5"/>
    <w:rsid w:val="40345879"/>
    <w:rsid w:val="413064BD"/>
    <w:rsid w:val="444B6445"/>
    <w:rsid w:val="4BD21371"/>
    <w:rsid w:val="4CFB3E4B"/>
    <w:rsid w:val="4D2A7549"/>
    <w:rsid w:val="4DA61D87"/>
    <w:rsid w:val="4F57226F"/>
    <w:rsid w:val="51BA30E6"/>
    <w:rsid w:val="527B590B"/>
    <w:rsid w:val="531D66EA"/>
    <w:rsid w:val="54E5359E"/>
    <w:rsid w:val="56055B68"/>
    <w:rsid w:val="5E6E4754"/>
    <w:rsid w:val="60C97ADC"/>
    <w:rsid w:val="6E051300"/>
    <w:rsid w:val="6F803A78"/>
    <w:rsid w:val="6FCF26F3"/>
    <w:rsid w:val="735150BD"/>
    <w:rsid w:val="73613925"/>
    <w:rsid w:val="73996B70"/>
    <w:rsid w:val="772C0567"/>
    <w:rsid w:val="7A595657"/>
    <w:rsid w:val="7D1F2396"/>
    <w:rsid w:val="7D5B7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8683B9"/>
  <w15:docId w15:val="{54AB7D2D-B3B7-46DC-B6CE-FE15DA55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qFormat="1"/>
    <w:lsdException w:name="heading 4" w:uiPriority="0" w:unhideWhenUsed="1" w:qFormat="1"/>
    <w:lsdException w:name="heading 5" w:uiPriority="0" w:unhideWhenUsed="1" w:qFormat="1"/>
    <w:lsdException w:name="heading 6" w:uiPriority="0" w:unhideWhenUsed="1"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uiPriority="0"/>
    <w:lsdException w:name="envelope address" w:semiHidden="1" w:unhideWhenUsed="1"/>
    <w:lsdException w:name="envelope return" w:semiHidden="1" w:unhideWhenUsed="1"/>
    <w:lsdException w:name="footnote reference" w:uiPriority="0" w:unhideWhenUsed="1" w:qFormat="1"/>
    <w:lsdException w:name="annotation reference" w:qFormat="1"/>
    <w:lsdException w:name="line number" w:semiHidden="1" w:unhideWhenUsed="1"/>
    <w:lsdException w:name="page number" w:uiPriority="0" w:qFormat="1"/>
    <w:lsdException w:name="endnote reference" w:uiPriority="0" w:unhideWhenUsed="1" w:qFormat="1"/>
    <w:lsdException w:name="endnote text" w:uiPriority="0"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lsdException w:name="List Number" w:qFormat="1"/>
    <w:lsdException w:name="List 2" w:unhideWhenUsed="1"/>
    <w:lsdException w:name="List 3" w:unhideWhenUsed="1" w:qFormat="1"/>
    <w:lsdException w:name="List 4" w:uiPriority="0" w:unhideWhenUsed="1"/>
    <w:lsdException w:name="List 5" w:uiPriority="0" w:unhideWhenUsed="1" w:qFormat="1"/>
    <w:lsdException w:name="List Bullet 2" w:unhideWhenUsed="1" w:qFormat="1"/>
    <w:lsdException w:name="List Bullet 3" w:unhideWhenUsed="1"/>
    <w:lsdException w:name="List Bullet 4" w:uiPriority="0" w:unhideWhenUsed="1" w:qFormat="1"/>
    <w:lsdException w:name="List Bullet 5" w:uiPriority="0" w:unhideWhenUsed="1" w:qFormat="1"/>
    <w:lsdException w:name="List Number 2" w:unhideWhenUsed="1" w:qFormat="1"/>
    <w:lsdException w:name="List Number 3" w:unhideWhenUsed="1" w:qFormat="1"/>
    <w:lsdException w:name="List Number 4" w:uiPriority="0" w:unhideWhenUsed="1" w:qFormat="1"/>
    <w:lsdException w:name="List Number 5" w:uiPriority="0" w:unhideWhenUsed="1" w:qFormat="1"/>
    <w:lsdException w:name="Title" w:uiPriority="0" w:qFormat="1"/>
    <w:lsdException w:name="Closing" w:uiPriority="0"/>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lsdException w:name="Body Text First Indent 2" w:semiHidden="1" w:unhideWhenUsed="1"/>
    <w:lsdException w:name="Note Heading" w:uiPriority="0" w:unhideWhenUsed="1" w:qFormat="1"/>
    <w:lsdException w:name="Body Text 2" w:qFormat="1"/>
    <w:lsdException w:name="Body Text Indent 2" w:uiPriority="0" w:qFormat="1"/>
    <w:lsdException w:name="Body Text Indent 3" w:uiPriority="0" w:qFormat="1"/>
    <w:lsdException w:name="Block Text" w:uiPriority="0" w:unhideWhenUsed="1" w:qFormat="1"/>
    <w:lsdException w:name="Hyperlink" w:qFormat="1"/>
    <w:lsdException w:name="FollowedHyperlink" w:unhideWhenUsed="1" w:qFormat="1"/>
    <w:lsdException w:name="Strong" w:uiPriority="0"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79B"/>
    <w:rPr>
      <w:rFonts w:ascii="宋体" w:eastAsia="宋体" w:hAnsi="宋体" w:cs="宋体"/>
      <w:sz w:val="24"/>
      <w:szCs w:val="24"/>
    </w:rPr>
  </w:style>
  <w:style w:type="paragraph" w:styleId="10">
    <w:name w:val="heading 1"/>
    <w:basedOn w:val="a"/>
    <w:next w:val="a"/>
    <w:link w:val="11"/>
    <w:qFormat/>
    <w:pPr>
      <w:keepNext/>
      <w:keepLines/>
      <w:spacing w:beforeLines="50" w:afterLines="50" w:line="578" w:lineRule="auto"/>
      <w:ind w:firstLineChars="200" w:firstLine="200"/>
      <w:outlineLvl w:val="0"/>
    </w:pPr>
    <w:rPr>
      <w:b/>
      <w:bCs/>
      <w:kern w:val="44"/>
      <w:sz w:val="44"/>
      <w:szCs w:val="44"/>
    </w:rPr>
  </w:style>
  <w:style w:type="paragraph" w:styleId="20">
    <w:name w:val="heading 2"/>
    <w:basedOn w:val="a"/>
    <w:next w:val="a"/>
    <w:link w:val="21"/>
    <w:unhideWhenUsed/>
    <w:qFormat/>
    <w:pPr>
      <w:keepNext/>
      <w:keepLines/>
      <w:spacing w:beforeLines="50" w:afterLines="50" w:line="416" w:lineRule="auto"/>
      <w:ind w:firstLineChars="200" w:firstLine="200"/>
      <w:outlineLvl w:val="1"/>
    </w:pPr>
    <w:rPr>
      <w:rFonts w:ascii="Cambria" w:hAnsi="Cambria"/>
      <w:b/>
      <w:bCs/>
      <w:sz w:val="32"/>
      <w:szCs w:val="32"/>
    </w:rPr>
  </w:style>
  <w:style w:type="paragraph" w:styleId="31">
    <w:name w:val="heading 3"/>
    <w:basedOn w:val="a"/>
    <w:next w:val="a"/>
    <w:link w:val="310"/>
    <w:qFormat/>
    <w:pPr>
      <w:keepNext/>
      <w:keepLines/>
      <w:spacing w:before="260" w:after="260" w:line="416" w:lineRule="auto"/>
      <w:outlineLvl w:val="2"/>
    </w:pPr>
    <w:rPr>
      <w:b/>
      <w:bCs/>
      <w:sz w:val="32"/>
      <w:szCs w:val="32"/>
    </w:rPr>
  </w:style>
  <w:style w:type="paragraph" w:styleId="40">
    <w:name w:val="heading 4"/>
    <w:basedOn w:val="a"/>
    <w:next w:val="a"/>
    <w:link w:val="41"/>
    <w:unhideWhenUsed/>
    <w:qFormat/>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nhideWhenUsed/>
    <w:qFormat/>
    <w:pPr>
      <w:keepNext/>
      <w:keepLines/>
      <w:spacing w:before="280" w:after="290" w:line="376" w:lineRule="auto"/>
      <w:ind w:firstLineChars="200" w:firstLine="200"/>
      <w:outlineLvl w:val="4"/>
    </w:pPr>
    <w:rPr>
      <w:rFonts w:ascii="Arial" w:hAnsi="Arial"/>
      <w:b/>
      <w:bCs/>
      <w:sz w:val="28"/>
      <w:szCs w:val="28"/>
    </w:rPr>
  </w:style>
  <w:style w:type="paragraph" w:styleId="6">
    <w:name w:val="heading 6"/>
    <w:basedOn w:val="a"/>
    <w:next w:val="a"/>
    <w:link w:val="60"/>
    <w:unhideWhenUsed/>
    <w:qFormat/>
    <w:pPr>
      <w:keepNext/>
      <w:keepLines/>
      <w:spacing w:before="240" w:after="64" w:line="320" w:lineRule="auto"/>
      <w:ind w:firstLineChars="200" w:firstLine="200"/>
      <w:outlineLvl w:val="5"/>
    </w:pPr>
    <w:rPr>
      <w:rFonts w:ascii="Cambria" w:hAnsi="Cambria"/>
      <w:b/>
      <w:bCs/>
    </w:rPr>
  </w:style>
  <w:style w:type="paragraph" w:styleId="70">
    <w:name w:val="heading 7"/>
    <w:basedOn w:val="a"/>
    <w:next w:val="a"/>
    <w:link w:val="71"/>
    <w:qFormat/>
    <w:pPr>
      <w:spacing w:before="240" w:after="60"/>
      <w:outlineLvl w:val="6"/>
    </w:pPr>
    <w:rPr>
      <w:rFonts w:ascii="Calibri" w:hAnsi="Calibri"/>
    </w:rPr>
  </w:style>
  <w:style w:type="paragraph" w:styleId="8">
    <w:name w:val="heading 8"/>
    <w:basedOn w:val="a"/>
    <w:next w:val="a"/>
    <w:link w:val="81"/>
    <w:qFormat/>
    <w:pPr>
      <w:spacing w:before="240" w:after="60"/>
      <w:outlineLvl w:val="7"/>
    </w:pPr>
    <w:rPr>
      <w:rFonts w:ascii="Calibri" w:hAnsi="Calibri"/>
      <w:i/>
      <w:iCs/>
    </w:rPr>
  </w:style>
  <w:style w:type="paragraph" w:styleId="9">
    <w:name w:val="heading 9"/>
    <w:basedOn w:val="a"/>
    <w:next w:val="a"/>
    <w:link w:val="91"/>
    <w:qFormat/>
    <w:pPr>
      <w:spacing w:before="240" w:after="60"/>
      <w:outlineLvl w:val="8"/>
    </w:pPr>
    <w:rPr>
      <w:rFonts w:ascii="Cambria" w:hAnsi="Cambria"/>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2">
    <w:name w:val="List 3"/>
    <w:basedOn w:val="a"/>
    <w:uiPriority w:val="99"/>
    <w:unhideWhenUsed/>
    <w:qFormat/>
    <w:pPr>
      <w:ind w:left="1260" w:hanging="420"/>
    </w:pPr>
    <w:rPr>
      <w:rFonts w:ascii="Times New Roman" w:hAnsi="Times New Roman"/>
    </w:rPr>
  </w:style>
  <w:style w:type="paragraph" w:styleId="TOC7">
    <w:name w:val="toc 7"/>
    <w:basedOn w:val="a"/>
    <w:next w:val="a"/>
    <w:uiPriority w:val="39"/>
    <w:unhideWhenUsed/>
    <w:qFormat/>
    <w:pPr>
      <w:ind w:left="1440"/>
    </w:pPr>
    <w:rPr>
      <w:rFonts w:asciiTheme="minorHAnsi" w:hAnsiTheme="minorHAnsi" w:cstheme="minorHAnsi"/>
      <w:sz w:val="18"/>
      <w:szCs w:val="18"/>
    </w:rPr>
  </w:style>
  <w:style w:type="paragraph" w:styleId="22">
    <w:name w:val="List Number 2"/>
    <w:basedOn w:val="a"/>
    <w:uiPriority w:val="99"/>
    <w:unhideWhenUsed/>
    <w:qFormat/>
    <w:pPr>
      <w:tabs>
        <w:tab w:val="left" w:pos="780"/>
      </w:tabs>
      <w:ind w:leftChars="200" w:left="780" w:hangingChars="200" w:hanging="360"/>
    </w:pPr>
    <w:rPr>
      <w:rFonts w:ascii="Times New Roman" w:hAnsi="Times New Roman"/>
      <w:szCs w:val="20"/>
    </w:rPr>
  </w:style>
  <w:style w:type="paragraph" w:styleId="a3">
    <w:name w:val="Note Heading"/>
    <w:basedOn w:val="a"/>
    <w:next w:val="a"/>
    <w:link w:val="a4"/>
    <w:unhideWhenUsed/>
    <w:qFormat/>
    <w:pPr>
      <w:spacing w:beforeLines="50"/>
      <w:ind w:firstLine="34"/>
    </w:pPr>
    <w:rPr>
      <w:rFonts w:ascii="楷体_GB2312" w:eastAsia="楷体_GB2312"/>
      <w:b/>
      <w:sz w:val="18"/>
    </w:rPr>
  </w:style>
  <w:style w:type="paragraph" w:styleId="42">
    <w:name w:val="List Bullet 4"/>
    <w:basedOn w:val="a"/>
    <w:unhideWhenUsed/>
    <w:qFormat/>
    <w:pPr>
      <w:tabs>
        <w:tab w:val="left" w:pos="1620"/>
      </w:tabs>
      <w:ind w:leftChars="600" w:left="1620" w:hangingChars="200" w:hanging="360"/>
    </w:pPr>
    <w:rPr>
      <w:rFonts w:ascii="Times New Roman" w:hAnsi="Times New Roman"/>
      <w:szCs w:val="20"/>
    </w:rPr>
  </w:style>
  <w:style w:type="paragraph" w:styleId="a5">
    <w:name w:val="List Number"/>
    <w:basedOn w:val="a"/>
    <w:uiPriority w:val="99"/>
    <w:qFormat/>
    <w:rPr>
      <w:sz w:val="28"/>
      <w:szCs w:val="28"/>
    </w:rPr>
  </w:style>
  <w:style w:type="paragraph" w:styleId="a6">
    <w:name w:val="Normal Indent"/>
    <w:basedOn w:val="a"/>
    <w:link w:val="a7"/>
    <w:qFormat/>
    <w:pPr>
      <w:ind w:firstLineChars="200" w:firstLine="420"/>
    </w:pPr>
  </w:style>
  <w:style w:type="paragraph" w:styleId="a8">
    <w:name w:val="caption"/>
    <w:basedOn w:val="a"/>
    <w:next w:val="a"/>
    <w:link w:val="a9"/>
    <w:uiPriority w:val="35"/>
    <w:unhideWhenUsed/>
    <w:qFormat/>
    <w:rPr>
      <w:rFonts w:ascii="Cambria" w:eastAsia="黑体" w:hAnsi="Cambria"/>
      <w:sz w:val="20"/>
    </w:rPr>
  </w:style>
  <w:style w:type="paragraph" w:styleId="aa">
    <w:name w:val="List Bullet"/>
    <w:basedOn w:val="a"/>
    <w:uiPriority w:val="99"/>
    <w:unhideWhenUsed/>
    <w:pPr>
      <w:ind w:right="420" w:firstLine="34"/>
    </w:pPr>
    <w:rPr>
      <w:rFonts w:ascii="楷体_GB2312" w:eastAsia="楷体_GB2312"/>
      <w:b/>
      <w:bCs/>
      <w:color w:val="FF0000"/>
      <w:szCs w:val="20"/>
    </w:rPr>
  </w:style>
  <w:style w:type="paragraph" w:styleId="ab">
    <w:name w:val="Document Map"/>
    <w:basedOn w:val="a"/>
    <w:link w:val="12"/>
    <w:qFormat/>
    <w:rPr>
      <w:rFonts w:eastAsiaTheme="minorEastAsia" w:hAnsiTheme="minorHAnsi" w:cstheme="minorBidi"/>
      <w:sz w:val="18"/>
      <w:szCs w:val="18"/>
    </w:rPr>
  </w:style>
  <w:style w:type="paragraph" w:styleId="ac">
    <w:name w:val="annotation text"/>
    <w:basedOn w:val="a"/>
    <w:link w:val="13"/>
    <w:uiPriority w:val="99"/>
    <w:unhideWhenUsed/>
    <w:qFormat/>
  </w:style>
  <w:style w:type="paragraph" w:styleId="ad">
    <w:name w:val="Salutation"/>
    <w:basedOn w:val="a"/>
    <w:next w:val="a"/>
    <w:link w:val="ae"/>
    <w:qFormat/>
    <w:pPr>
      <w:spacing w:beforeLines="50" w:afterLines="50" w:line="360" w:lineRule="auto"/>
      <w:ind w:firstLineChars="200" w:firstLine="200"/>
    </w:pPr>
    <w:rPr>
      <w:rFonts w:ascii="楷体_GB2312" w:eastAsia="楷体_GB2312"/>
      <w:b/>
      <w:bCs/>
      <w:sz w:val="28"/>
      <w:szCs w:val="28"/>
    </w:rPr>
  </w:style>
  <w:style w:type="paragraph" w:styleId="33">
    <w:name w:val="Body Text 3"/>
    <w:basedOn w:val="a"/>
    <w:link w:val="311"/>
    <w:uiPriority w:val="99"/>
    <w:pPr>
      <w:spacing w:line="360" w:lineRule="auto"/>
    </w:pPr>
    <w:rPr>
      <w:rFonts w:asciiTheme="minorHAnsi" w:eastAsiaTheme="minorEastAsia" w:hAnsiTheme="minorHAnsi" w:cstheme="minorBidi"/>
      <w:szCs w:val="22"/>
    </w:rPr>
  </w:style>
  <w:style w:type="paragraph" w:styleId="af">
    <w:name w:val="Closing"/>
    <w:basedOn w:val="a"/>
    <w:link w:val="af0"/>
    <w:pPr>
      <w:spacing w:beforeLines="50" w:afterLines="50" w:line="360" w:lineRule="auto"/>
      <w:ind w:leftChars="2100" w:left="100" w:firstLineChars="200" w:firstLine="200"/>
    </w:pPr>
    <w:rPr>
      <w:rFonts w:ascii="楷体_GB2312" w:eastAsia="楷体_GB2312"/>
      <w:b/>
      <w:bCs/>
      <w:sz w:val="28"/>
      <w:szCs w:val="28"/>
    </w:rPr>
  </w:style>
  <w:style w:type="paragraph" w:styleId="34">
    <w:name w:val="List Bullet 3"/>
    <w:basedOn w:val="a"/>
    <w:uiPriority w:val="99"/>
    <w:unhideWhenUsed/>
    <w:pPr>
      <w:tabs>
        <w:tab w:val="left" w:pos="1200"/>
      </w:tabs>
      <w:ind w:leftChars="400" w:left="1200" w:hangingChars="200" w:hanging="360"/>
    </w:pPr>
    <w:rPr>
      <w:rFonts w:ascii="Times New Roman" w:hAnsi="Times New Roman"/>
      <w:szCs w:val="20"/>
    </w:rPr>
  </w:style>
  <w:style w:type="paragraph" w:styleId="af1">
    <w:name w:val="Body Text"/>
    <w:basedOn w:val="a"/>
    <w:link w:val="14"/>
    <w:qFormat/>
    <w:pPr>
      <w:spacing w:after="120"/>
    </w:pPr>
  </w:style>
  <w:style w:type="paragraph" w:styleId="af2">
    <w:name w:val="Body Text Indent"/>
    <w:basedOn w:val="a"/>
    <w:link w:val="af3"/>
    <w:qFormat/>
    <w:pPr>
      <w:spacing w:line="360" w:lineRule="auto"/>
      <w:ind w:firstLine="560"/>
    </w:pPr>
    <w:rPr>
      <w:rFonts w:eastAsia="楷体_GB2312"/>
      <w:sz w:val="28"/>
    </w:rPr>
  </w:style>
  <w:style w:type="paragraph" w:styleId="35">
    <w:name w:val="List Number 3"/>
    <w:basedOn w:val="a"/>
    <w:uiPriority w:val="99"/>
    <w:unhideWhenUsed/>
    <w:qFormat/>
    <w:pPr>
      <w:tabs>
        <w:tab w:val="left" w:pos="1200"/>
      </w:tabs>
      <w:ind w:leftChars="400" w:left="1200" w:hangingChars="200" w:hanging="360"/>
    </w:pPr>
    <w:rPr>
      <w:rFonts w:ascii="Times New Roman" w:hAnsi="Times New Roman"/>
      <w:szCs w:val="20"/>
    </w:rPr>
  </w:style>
  <w:style w:type="paragraph" w:styleId="23">
    <w:name w:val="List 2"/>
    <w:basedOn w:val="a"/>
    <w:uiPriority w:val="99"/>
    <w:unhideWhenUsed/>
    <w:pPr>
      <w:ind w:left="840" w:hanging="420"/>
    </w:pPr>
    <w:rPr>
      <w:rFonts w:ascii="Times New Roman" w:hAnsi="Times New Roman"/>
    </w:rPr>
  </w:style>
  <w:style w:type="paragraph" w:styleId="af4">
    <w:name w:val="Block Text"/>
    <w:basedOn w:val="a"/>
    <w:unhideWhenUsed/>
    <w:qFormat/>
    <w:pPr>
      <w:adjustRightInd w:val="0"/>
      <w:spacing w:line="360" w:lineRule="auto"/>
      <w:ind w:left="200" w:right="142" w:firstLine="555"/>
    </w:pPr>
    <w:rPr>
      <w:rFonts w:ascii="Times New Roman" w:hAnsi="Times New Roman"/>
      <w:szCs w:val="20"/>
    </w:rPr>
  </w:style>
  <w:style w:type="paragraph" w:styleId="24">
    <w:name w:val="List Bullet 2"/>
    <w:basedOn w:val="a"/>
    <w:uiPriority w:val="99"/>
    <w:unhideWhenUsed/>
    <w:qFormat/>
    <w:pPr>
      <w:tabs>
        <w:tab w:val="left" w:pos="780"/>
      </w:tabs>
      <w:ind w:leftChars="200" w:left="780" w:hangingChars="200" w:hanging="360"/>
    </w:pPr>
    <w:rPr>
      <w:rFonts w:ascii="Times New Roman" w:hAnsi="Times New Roman"/>
    </w:rPr>
  </w:style>
  <w:style w:type="paragraph" w:styleId="TOC5">
    <w:name w:val="toc 5"/>
    <w:basedOn w:val="a"/>
    <w:next w:val="a"/>
    <w:uiPriority w:val="39"/>
    <w:unhideWhenUsed/>
    <w:qFormat/>
    <w:pPr>
      <w:ind w:left="960"/>
    </w:pPr>
    <w:rPr>
      <w:rFonts w:asciiTheme="minorHAnsi" w:hAnsiTheme="minorHAnsi" w:cstheme="minorHAnsi"/>
      <w:sz w:val="18"/>
      <w:szCs w:val="18"/>
    </w:rPr>
  </w:style>
  <w:style w:type="paragraph" w:styleId="TOC3">
    <w:name w:val="toc 3"/>
    <w:basedOn w:val="a"/>
    <w:next w:val="a"/>
    <w:uiPriority w:val="39"/>
    <w:unhideWhenUsed/>
    <w:qFormat/>
    <w:pPr>
      <w:ind w:left="480"/>
    </w:pPr>
    <w:rPr>
      <w:rFonts w:asciiTheme="minorHAnsi" w:hAnsiTheme="minorHAnsi" w:cstheme="minorHAnsi"/>
      <w:i/>
      <w:iCs/>
      <w:sz w:val="20"/>
      <w:szCs w:val="20"/>
    </w:rPr>
  </w:style>
  <w:style w:type="paragraph" w:styleId="af5">
    <w:name w:val="Plain Text"/>
    <w:basedOn w:val="a"/>
    <w:link w:val="af6"/>
    <w:qFormat/>
    <w:rPr>
      <w:rFonts w:hAnsi="Courier New"/>
    </w:rPr>
  </w:style>
  <w:style w:type="paragraph" w:styleId="51">
    <w:name w:val="List Bullet 5"/>
    <w:basedOn w:val="a"/>
    <w:unhideWhenUsed/>
    <w:qFormat/>
    <w:pPr>
      <w:tabs>
        <w:tab w:val="left" w:pos="2040"/>
      </w:tabs>
      <w:ind w:leftChars="800" w:left="2040" w:hangingChars="200" w:hanging="360"/>
    </w:pPr>
    <w:rPr>
      <w:rFonts w:ascii="Times New Roman" w:hAnsi="Times New Roman"/>
      <w:szCs w:val="20"/>
    </w:rPr>
  </w:style>
  <w:style w:type="paragraph" w:styleId="43">
    <w:name w:val="List Number 4"/>
    <w:basedOn w:val="a"/>
    <w:unhideWhenUsed/>
    <w:qFormat/>
    <w:pPr>
      <w:tabs>
        <w:tab w:val="left" w:pos="1620"/>
      </w:tabs>
      <w:ind w:leftChars="600" w:left="1620" w:hangingChars="200" w:hanging="360"/>
    </w:pPr>
    <w:rPr>
      <w:rFonts w:ascii="Times New Roman" w:hAnsi="Times New Roman"/>
      <w:szCs w:val="20"/>
    </w:rPr>
  </w:style>
  <w:style w:type="paragraph" w:styleId="TOC8">
    <w:name w:val="toc 8"/>
    <w:basedOn w:val="a"/>
    <w:next w:val="a"/>
    <w:uiPriority w:val="39"/>
    <w:unhideWhenUsed/>
    <w:qFormat/>
    <w:pPr>
      <w:ind w:left="1680"/>
    </w:pPr>
    <w:rPr>
      <w:rFonts w:asciiTheme="minorHAnsi" w:hAnsiTheme="minorHAnsi" w:cstheme="minorHAnsi"/>
      <w:sz w:val="18"/>
      <w:szCs w:val="18"/>
    </w:rPr>
  </w:style>
  <w:style w:type="paragraph" w:styleId="af7">
    <w:name w:val="Date"/>
    <w:basedOn w:val="a"/>
    <w:next w:val="a"/>
    <w:link w:val="af8"/>
    <w:qFormat/>
    <w:pPr>
      <w:ind w:leftChars="2500" w:left="100"/>
    </w:pPr>
  </w:style>
  <w:style w:type="paragraph" w:styleId="25">
    <w:name w:val="Body Text Indent 2"/>
    <w:basedOn w:val="a"/>
    <w:link w:val="26"/>
    <w:qFormat/>
    <w:pPr>
      <w:spacing w:line="360" w:lineRule="auto"/>
      <w:ind w:firstLine="720"/>
    </w:pPr>
    <w:rPr>
      <w:sz w:val="28"/>
    </w:rPr>
  </w:style>
  <w:style w:type="paragraph" w:styleId="af9">
    <w:name w:val="endnote text"/>
    <w:basedOn w:val="a"/>
    <w:link w:val="15"/>
    <w:unhideWhenUsed/>
    <w:qFormat/>
    <w:pPr>
      <w:snapToGrid w:val="0"/>
    </w:pPr>
    <w:rPr>
      <w:rFonts w:asciiTheme="minorHAnsi" w:eastAsiaTheme="minorEastAsia" w:hAnsiTheme="minorHAnsi" w:cstheme="minorBidi"/>
      <w:szCs w:val="22"/>
    </w:rPr>
  </w:style>
  <w:style w:type="paragraph" w:styleId="afa">
    <w:name w:val="Balloon Text"/>
    <w:basedOn w:val="a"/>
    <w:link w:val="16"/>
    <w:qFormat/>
    <w:rPr>
      <w:rFonts w:asciiTheme="minorHAnsi" w:eastAsiaTheme="minorEastAsia" w:hAnsiTheme="minorHAnsi" w:cstheme="minorBidi"/>
      <w:sz w:val="18"/>
      <w:szCs w:val="18"/>
    </w:rPr>
  </w:style>
  <w:style w:type="paragraph" w:styleId="afb">
    <w:name w:val="footer"/>
    <w:basedOn w:val="a"/>
    <w:link w:val="afc"/>
    <w:uiPriority w:val="99"/>
    <w:qFormat/>
    <w:pPr>
      <w:tabs>
        <w:tab w:val="center" w:pos="4153"/>
        <w:tab w:val="right" w:pos="8306"/>
      </w:tabs>
      <w:snapToGrid w:val="0"/>
    </w:pPr>
    <w:rPr>
      <w:sz w:val="18"/>
    </w:rPr>
  </w:style>
  <w:style w:type="paragraph" w:styleId="afd">
    <w:name w:val="header"/>
    <w:basedOn w:val="a"/>
    <w:link w:val="afe"/>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link w:val="TOC10"/>
    <w:uiPriority w:val="39"/>
    <w:unhideWhenUsed/>
    <w:qFormat/>
    <w:pPr>
      <w:spacing w:before="120" w:after="120"/>
    </w:pPr>
    <w:rPr>
      <w:rFonts w:asciiTheme="minorHAnsi" w:hAnsiTheme="minorHAnsi" w:cstheme="minorHAnsi"/>
      <w:b/>
      <w:bCs/>
      <w:caps/>
      <w:sz w:val="20"/>
      <w:szCs w:val="20"/>
    </w:rPr>
  </w:style>
  <w:style w:type="paragraph" w:styleId="TOC4">
    <w:name w:val="toc 4"/>
    <w:basedOn w:val="a"/>
    <w:next w:val="a"/>
    <w:uiPriority w:val="39"/>
    <w:unhideWhenUsed/>
    <w:qFormat/>
    <w:pPr>
      <w:ind w:left="720"/>
    </w:pPr>
    <w:rPr>
      <w:rFonts w:asciiTheme="minorHAnsi" w:hAnsiTheme="minorHAnsi" w:cstheme="minorHAnsi"/>
      <w:sz w:val="18"/>
      <w:szCs w:val="18"/>
    </w:rPr>
  </w:style>
  <w:style w:type="paragraph" w:styleId="aff">
    <w:name w:val="Subtitle"/>
    <w:basedOn w:val="a"/>
    <w:next w:val="a"/>
    <w:link w:val="17"/>
    <w:uiPriority w:val="11"/>
    <w:qFormat/>
    <w:pPr>
      <w:spacing w:before="240" w:after="60" w:line="312" w:lineRule="auto"/>
      <w:jc w:val="center"/>
      <w:outlineLvl w:val="1"/>
    </w:pPr>
    <w:rPr>
      <w:rFonts w:ascii="Cambria" w:hAnsi="Cambria"/>
      <w:b/>
      <w:bCs/>
      <w:kern w:val="28"/>
      <w:sz w:val="32"/>
      <w:szCs w:val="32"/>
    </w:rPr>
  </w:style>
  <w:style w:type="paragraph" w:styleId="52">
    <w:name w:val="List Number 5"/>
    <w:basedOn w:val="a"/>
    <w:unhideWhenUsed/>
    <w:qFormat/>
    <w:pPr>
      <w:tabs>
        <w:tab w:val="left" w:pos="2040"/>
      </w:tabs>
      <w:ind w:leftChars="800" w:left="2040" w:hangingChars="200" w:hanging="360"/>
    </w:pPr>
    <w:rPr>
      <w:rFonts w:ascii="Times New Roman" w:hAnsi="Times New Roman"/>
      <w:szCs w:val="20"/>
    </w:rPr>
  </w:style>
  <w:style w:type="paragraph" w:styleId="aff0">
    <w:name w:val="List"/>
    <w:basedOn w:val="a"/>
    <w:qFormat/>
    <w:pPr>
      <w:spacing w:line="360" w:lineRule="auto"/>
      <w:ind w:left="420" w:firstLineChars="200" w:hanging="420"/>
    </w:pPr>
    <w:rPr>
      <w:rFonts w:ascii="Arial" w:hAnsi="Arial" w:cs="Times New Roman"/>
      <w:szCs w:val="20"/>
    </w:rPr>
  </w:style>
  <w:style w:type="paragraph" w:styleId="aff1">
    <w:name w:val="footnote text"/>
    <w:basedOn w:val="a"/>
    <w:link w:val="18"/>
    <w:unhideWhenUsed/>
    <w:qFormat/>
    <w:pPr>
      <w:tabs>
        <w:tab w:val="left" w:pos="5910"/>
      </w:tabs>
      <w:snapToGrid w:val="0"/>
      <w:spacing w:beforeLines="50" w:line="360" w:lineRule="auto"/>
      <w:ind w:firstLineChars="200" w:firstLine="420"/>
    </w:pPr>
    <w:rPr>
      <w:sz w:val="18"/>
      <w:szCs w:val="18"/>
    </w:rPr>
  </w:style>
  <w:style w:type="paragraph" w:styleId="TOC6">
    <w:name w:val="toc 6"/>
    <w:basedOn w:val="a"/>
    <w:next w:val="a"/>
    <w:uiPriority w:val="39"/>
    <w:unhideWhenUsed/>
    <w:qFormat/>
    <w:pPr>
      <w:ind w:left="1200"/>
    </w:pPr>
    <w:rPr>
      <w:rFonts w:asciiTheme="minorHAnsi" w:hAnsiTheme="minorHAnsi" w:cstheme="minorHAnsi"/>
      <w:sz w:val="18"/>
      <w:szCs w:val="18"/>
    </w:rPr>
  </w:style>
  <w:style w:type="paragraph" w:styleId="53">
    <w:name w:val="List 5"/>
    <w:basedOn w:val="a"/>
    <w:unhideWhenUsed/>
    <w:qFormat/>
    <w:pPr>
      <w:ind w:left="2100" w:hanging="420"/>
    </w:pPr>
    <w:rPr>
      <w:rFonts w:ascii="Times New Roman" w:hAnsi="Times New Roman"/>
    </w:rPr>
  </w:style>
  <w:style w:type="paragraph" w:styleId="36">
    <w:name w:val="Body Text Indent 3"/>
    <w:basedOn w:val="a"/>
    <w:link w:val="37"/>
    <w:qFormat/>
    <w:pPr>
      <w:spacing w:line="360" w:lineRule="auto"/>
      <w:ind w:firstLine="480"/>
    </w:pPr>
  </w:style>
  <w:style w:type="paragraph" w:styleId="aff2">
    <w:name w:val="table of figures"/>
    <w:basedOn w:val="a"/>
    <w:next w:val="a"/>
    <w:pPr>
      <w:tabs>
        <w:tab w:val="right" w:leader="dot" w:pos="7247"/>
      </w:tabs>
      <w:spacing w:beforeLines="50"/>
      <w:jc w:val="center"/>
    </w:pPr>
    <w:rPr>
      <w:rFonts w:ascii="楷体_GB2312" w:eastAsia="楷体_GB2312"/>
      <w:b/>
      <w:smallCaps/>
      <w:szCs w:val="21"/>
    </w:rPr>
  </w:style>
  <w:style w:type="paragraph" w:styleId="TOC2">
    <w:name w:val="toc 2"/>
    <w:basedOn w:val="a"/>
    <w:next w:val="a"/>
    <w:link w:val="TOC20"/>
    <w:uiPriority w:val="39"/>
    <w:unhideWhenUsed/>
    <w:qFormat/>
    <w:pPr>
      <w:ind w:left="240"/>
    </w:pPr>
    <w:rPr>
      <w:rFonts w:asciiTheme="minorHAnsi" w:hAnsiTheme="minorHAnsi" w:cstheme="minorHAnsi"/>
      <w:smallCaps/>
      <w:sz w:val="20"/>
      <w:szCs w:val="20"/>
    </w:rPr>
  </w:style>
  <w:style w:type="paragraph" w:styleId="TOC9">
    <w:name w:val="toc 9"/>
    <w:basedOn w:val="a"/>
    <w:next w:val="a"/>
    <w:uiPriority w:val="39"/>
    <w:unhideWhenUsed/>
    <w:qFormat/>
    <w:pPr>
      <w:ind w:left="1920"/>
    </w:pPr>
    <w:rPr>
      <w:rFonts w:asciiTheme="minorHAnsi" w:hAnsiTheme="minorHAnsi" w:cstheme="minorHAnsi"/>
      <w:sz w:val="18"/>
      <w:szCs w:val="18"/>
    </w:rPr>
  </w:style>
  <w:style w:type="paragraph" w:styleId="27">
    <w:name w:val="Body Text 2"/>
    <w:basedOn w:val="a"/>
    <w:link w:val="210"/>
    <w:uiPriority w:val="99"/>
    <w:qFormat/>
    <w:pPr>
      <w:spacing w:before="120"/>
    </w:pPr>
    <w:rPr>
      <w:rFonts w:asciiTheme="minorHAnsi" w:eastAsiaTheme="minorEastAsia" w:hAnsiTheme="minorHAnsi" w:cstheme="minorBidi"/>
      <w:sz w:val="18"/>
      <w:szCs w:val="18"/>
    </w:rPr>
  </w:style>
  <w:style w:type="paragraph" w:styleId="44">
    <w:name w:val="List 4"/>
    <w:basedOn w:val="a"/>
    <w:unhideWhenUsed/>
    <w:pPr>
      <w:ind w:left="1680" w:hanging="420"/>
    </w:pPr>
    <w:rPr>
      <w:rFonts w:ascii="Times New Roman" w:hAnsi="Times New Roman"/>
    </w:rPr>
  </w:style>
  <w:style w:type="paragraph" w:styleId="HTML">
    <w:name w:val="HTML Preformatted"/>
    <w:basedOn w:val="a"/>
    <w:link w:val="HTML1"/>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styleId="aff3">
    <w:name w:val="Normal (Web)"/>
    <w:basedOn w:val="a"/>
    <w:uiPriority w:val="99"/>
    <w:unhideWhenUsed/>
    <w:qFormat/>
    <w:pPr>
      <w:spacing w:before="100" w:beforeAutospacing="1" w:after="100" w:afterAutospacing="1"/>
    </w:pPr>
  </w:style>
  <w:style w:type="paragraph" w:styleId="38">
    <w:name w:val="List Continue 3"/>
    <w:basedOn w:val="a"/>
    <w:uiPriority w:val="99"/>
    <w:unhideWhenUsed/>
    <w:pPr>
      <w:spacing w:after="120"/>
      <w:ind w:left="1260"/>
    </w:pPr>
    <w:rPr>
      <w:rFonts w:ascii="Times New Roman" w:hAnsi="Times New Roman"/>
    </w:rPr>
  </w:style>
  <w:style w:type="paragraph" w:styleId="19">
    <w:name w:val="index 1"/>
    <w:basedOn w:val="a"/>
    <w:next w:val="a"/>
    <w:qFormat/>
    <w:pPr>
      <w:spacing w:line="400" w:lineRule="atLeast"/>
    </w:pPr>
    <w:rPr>
      <w:rFonts w:ascii="等线" w:eastAsia="等线" w:hAnsi="等线"/>
      <w:szCs w:val="21"/>
    </w:rPr>
  </w:style>
  <w:style w:type="paragraph" w:styleId="aff4">
    <w:name w:val="Title"/>
    <w:next w:val="a"/>
    <w:link w:val="aff5"/>
    <w:qFormat/>
    <w:pPr>
      <w:spacing w:before="600" w:after="240"/>
      <w:jc w:val="center"/>
      <w:outlineLvl w:val="0"/>
    </w:pPr>
    <w:rPr>
      <w:rFonts w:ascii="Cambria" w:eastAsia="宋体" w:hAnsi="Cambria" w:cs="Times New Roman"/>
      <w:b/>
      <w:bCs/>
      <w:kern w:val="2"/>
      <w:sz w:val="32"/>
      <w:szCs w:val="32"/>
    </w:rPr>
  </w:style>
  <w:style w:type="paragraph" w:styleId="aff6">
    <w:name w:val="annotation subject"/>
    <w:basedOn w:val="ac"/>
    <w:next w:val="ac"/>
    <w:link w:val="aff7"/>
    <w:qFormat/>
    <w:rPr>
      <w:b/>
      <w:bCs/>
    </w:rPr>
  </w:style>
  <w:style w:type="table" w:styleId="aff8">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Table Elegant"/>
    <w:basedOn w:val="a1"/>
    <w:semiHidden/>
    <w:unhideWhenUsed/>
    <w:qFormat/>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styleId="1a">
    <w:name w:val="Table Classic 1"/>
    <w:basedOn w:val="a1"/>
    <w:uiPriority w:val="99"/>
    <w:semiHidden/>
    <w:unhideWhenUsed/>
    <w:qFormat/>
    <w:pPr>
      <w:widowControl w:val="0"/>
      <w:jc w:val="both"/>
    </w:pPr>
    <w:rPr>
      <w:rFonts w:ascii="Calibri" w:eastAsia="宋体" w:hAnsi="Calibri" w:cs="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b">
    <w:name w:val="Table Simple 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affa">
    <w:name w:val="Light Shading"/>
    <w:basedOn w:val="a1"/>
    <w:uiPriority w:val="99"/>
    <w:semiHidden/>
    <w:unhideWhenUsed/>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1"/>
    <w:uiPriority w:val="60"/>
    <w:qFormat/>
    <w:pPr>
      <w:ind w:firstLineChars="200" w:firstLine="200"/>
      <w:jc w:val="both"/>
    </w:pPr>
    <w:rPr>
      <w:rFonts w:ascii="Calibri" w:eastAsia="宋体" w:hAnsi="Calibri" w:cs="Calibri"/>
      <w:color w:val="365F91"/>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5">
    <w:name w:val="Light Grid Accent 5"/>
    <w:basedOn w:val="a1"/>
    <w:uiPriority w:val="62"/>
    <w:qFormat/>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1-2">
    <w:name w:val="Medium Grid 1 Accent 2"/>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affb">
    <w:name w:val="Strong"/>
    <w:qFormat/>
    <w:rPr>
      <w:b/>
      <w:bCs/>
    </w:rPr>
  </w:style>
  <w:style w:type="character" w:styleId="affc">
    <w:name w:val="endnote reference"/>
    <w:unhideWhenUsed/>
    <w:qFormat/>
    <w:rPr>
      <w:vertAlign w:val="superscript"/>
    </w:rPr>
  </w:style>
  <w:style w:type="character" w:styleId="affd">
    <w:name w:val="page number"/>
    <w:basedOn w:val="a0"/>
    <w:qFormat/>
  </w:style>
  <w:style w:type="character" w:styleId="affe">
    <w:name w:val="FollowedHyperlink"/>
    <w:basedOn w:val="a0"/>
    <w:uiPriority w:val="99"/>
    <w:unhideWhenUsed/>
    <w:qFormat/>
    <w:rPr>
      <w:color w:val="800080" w:themeColor="followedHyperlink"/>
      <w:u w:val="single"/>
    </w:rPr>
  </w:style>
  <w:style w:type="character" w:styleId="afff">
    <w:name w:val="Emphasis"/>
    <w:uiPriority w:val="20"/>
    <w:qFormat/>
    <w:rPr>
      <w:i/>
      <w:iCs/>
    </w:rPr>
  </w:style>
  <w:style w:type="character" w:styleId="HTML0">
    <w:name w:val="HTML Typewriter"/>
    <w:qFormat/>
    <w:rPr>
      <w:rFonts w:ascii="Arial Unicode MS" w:eastAsia="Arial Unicode MS" w:hAnsi="Arial Unicode MS" w:cs="Arial Unicode MS"/>
      <w:sz w:val="20"/>
      <w:szCs w:val="20"/>
    </w:rPr>
  </w:style>
  <w:style w:type="character" w:styleId="afff0">
    <w:name w:val="Hyperlink"/>
    <w:uiPriority w:val="99"/>
    <w:qFormat/>
    <w:rPr>
      <w:color w:val="0000FF"/>
      <w:u w:val="single"/>
    </w:rPr>
  </w:style>
  <w:style w:type="character" w:styleId="afff1">
    <w:name w:val="annotation reference"/>
    <w:uiPriority w:val="99"/>
    <w:qFormat/>
    <w:rPr>
      <w:sz w:val="21"/>
      <w:szCs w:val="21"/>
    </w:rPr>
  </w:style>
  <w:style w:type="character" w:styleId="afff2">
    <w:name w:val="footnote reference"/>
    <w:unhideWhenUsed/>
    <w:qFormat/>
    <w:rPr>
      <w:vertAlign w:val="superscript"/>
    </w:rPr>
  </w:style>
  <w:style w:type="character" w:customStyle="1" w:styleId="1Char">
    <w:name w:val="标题 1 Char"/>
    <w:basedOn w:val="a0"/>
    <w:rPr>
      <w:rFonts w:ascii="Times New Roman" w:eastAsia="宋体" w:hAnsi="Times New Roman" w:cs="Times New Roman"/>
      <w:b/>
      <w:bCs/>
      <w:kern w:val="44"/>
      <w:sz w:val="44"/>
      <w:szCs w:val="44"/>
    </w:rPr>
  </w:style>
  <w:style w:type="character" w:customStyle="1" w:styleId="2Char">
    <w:name w:val="标题 2 Char"/>
    <w:basedOn w:val="a0"/>
    <w:uiPriority w:val="9"/>
    <w:qFormat/>
    <w:rPr>
      <w:rFonts w:asciiTheme="majorHAnsi" w:eastAsiaTheme="majorEastAsia" w:hAnsiTheme="majorHAnsi" w:cstheme="majorBidi"/>
      <w:b/>
      <w:bCs/>
      <w:sz w:val="32"/>
      <w:szCs w:val="32"/>
    </w:rPr>
  </w:style>
  <w:style w:type="character" w:customStyle="1" w:styleId="310">
    <w:name w:val="标题 3 字符1"/>
    <w:basedOn w:val="a0"/>
    <w:link w:val="31"/>
    <w:qFormat/>
    <w:rPr>
      <w:rFonts w:ascii="Times New Roman" w:eastAsia="宋体" w:hAnsi="Times New Roman" w:cs="Times New Roman"/>
      <w:b/>
      <w:bCs/>
      <w:sz w:val="32"/>
      <w:szCs w:val="32"/>
    </w:rPr>
  </w:style>
  <w:style w:type="character" w:customStyle="1" w:styleId="4Char">
    <w:name w:val="标题 4 Char"/>
    <w:basedOn w:val="a0"/>
    <w:uiPriority w:val="9"/>
    <w:qFormat/>
    <w:rPr>
      <w:rFonts w:asciiTheme="majorHAnsi" w:eastAsiaTheme="majorEastAsia" w:hAnsiTheme="majorHAnsi" w:cstheme="majorBidi"/>
      <w:b/>
      <w:bCs/>
      <w:sz w:val="28"/>
      <w:szCs w:val="28"/>
    </w:rPr>
  </w:style>
  <w:style w:type="character" w:customStyle="1" w:styleId="5Char">
    <w:name w:val="标题 5 Char"/>
    <w:basedOn w:val="a0"/>
    <w:qFormat/>
    <w:rPr>
      <w:rFonts w:ascii="Times New Roman" w:eastAsia="宋体" w:hAnsi="Times New Roman" w:cs="Times New Roman"/>
      <w:b/>
      <w:bCs/>
      <w:sz w:val="28"/>
      <w:szCs w:val="28"/>
    </w:rPr>
  </w:style>
  <w:style w:type="character" w:customStyle="1" w:styleId="6Char">
    <w:name w:val="标题 6 Char"/>
    <w:basedOn w:val="a0"/>
    <w:uiPriority w:val="9"/>
    <w:qFormat/>
    <w:rPr>
      <w:rFonts w:asciiTheme="majorHAnsi" w:eastAsiaTheme="majorEastAsia" w:hAnsiTheme="majorHAnsi" w:cstheme="majorBidi"/>
      <w:b/>
      <w:bCs/>
      <w:sz w:val="24"/>
      <w:szCs w:val="24"/>
    </w:rPr>
  </w:style>
  <w:style w:type="character" w:customStyle="1" w:styleId="71">
    <w:name w:val="标题 7 字符1"/>
    <w:basedOn w:val="a0"/>
    <w:link w:val="70"/>
    <w:qFormat/>
    <w:rPr>
      <w:rFonts w:ascii="Calibri" w:eastAsia="宋体" w:hAnsi="Calibri" w:cs="Times New Roman"/>
      <w:kern w:val="0"/>
      <w:sz w:val="24"/>
      <w:szCs w:val="24"/>
    </w:rPr>
  </w:style>
  <w:style w:type="character" w:customStyle="1" w:styleId="81">
    <w:name w:val="标题 8 字符1"/>
    <w:basedOn w:val="a0"/>
    <w:link w:val="8"/>
    <w:qFormat/>
    <w:rPr>
      <w:rFonts w:ascii="Calibri" w:eastAsia="宋体" w:hAnsi="Calibri" w:cs="Times New Roman"/>
      <w:i/>
      <w:iCs/>
      <w:kern w:val="0"/>
      <w:sz w:val="24"/>
      <w:szCs w:val="24"/>
    </w:rPr>
  </w:style>
  <w:style w:type="character" w:customStyle="1" w:styleId="91">
    <w:name w:val="标题 9 字符1"/>
    <w:basedOn w:val="a0"/>
    <w:link w:val="9"/>
    <w:qFormat/>
    <w:rPr>
      <w:rFonts w:ascii="Cambria" w:eastAsia="宋体" w:hAnsi="Cambria" w:cs="Times New Roman"/>
      <w:kern w:val="0"/>
      <w:sz w:val="20"/>
      <w:szCs w:val="24"/>
    </w:rPr>
  </w:style>
  <w:style w:type="character" w:customStyle="1" w:styleId="11">
    <w:name w:val="标题 1 字符"/>
    <w:link w:val="10"/>
    <w:qFormat/>
    <w:rPr>
      <w:rFonts w:ascii="Times New Roman" w:eastAsia="宋体" w:hAnsi="Times New Roman" w:cs="Times New Roman"/>
      <w:b/>
      <w:bCs/>
      <w:kern w:val="44"/>
      <w:sz w:val="44"/>
      <w:szCs w:val="44"/>
    </w:rPr>
  </w:style>
  <w:style w:type="character" w:customStyle="1" w:styleId="21">
    <w:name w:val="标题 2 字符"/>
    <w:link w:val="20"/>
    <w:qFormat/>
    <w:rPr>
      <w:rFonts w:ascii="Cambria" w:eastAsia="宋体" w:hAnsi="Cambria" w:cs="Times New Roman"/>
      <w:b/>
      <w:bCs/>
      <w:sz w:val="32"/>
      <w:szCs w:val="32"/>
    </w:rPr>
  </w:style>
  <w:style w:type="character" w:customStyle="1" w:styleId="41">
    <w:name w:val="标题 4 字符"/>
    <w:link w:val="40"/>
    <w:qFormat/>
    <w:rPr>
      <w:rFonts w:ascii="等线 Light" w:eastAsia="等线 Light" w:hAnsi="等线 Light" w:cs="Times New Roman"/>
      <w:b/>
      <w:bCs/>
      <w:sz w:val="28"/>
      <w:szCs w:val="28"/>
    </w:rPr>
  </w:style>
  <w:style w:type="character" w:customStyle="1" w:styleId="16">
    <w:name w:val="批注框文本 字符1"/>
    <w:link w:val="afa"/>
    <w:qFormat/>
    <w:rPr>
      <w:sz w:val="18"/>
      <w:szCs w:val="18"/>
    </w:rPr>
  </w:style>
  <w:style w:type="character" w:customStyle="1" w:styleId="Char1">
    <w:name w:val="批注框文本 Char1"/>
    <w:basedOn w:val="a0"/>
    <w:uiPriority w:val="99"/>
    <w:semiHidden/>
    <w:qFormat/>
    <w:rPr>
      <w:rFonts w:ascii="Times New Roman" w:eastAsia="宋体" w:hAnsi="Times New Roman" w:cs="Times New Roman"/>
      <w:sz w:val="18"/>
      <w:szCs w:val="18"/>
    </w:rPr>
  </w:style>
  <w:style w:type="character" w:customStyle="1" w:styleId="12">
    <w:name w:val="文档结构图 字符1"/>
    <w:link w:val="ab"/>
    <w:qFormat/>
    <w:rPr>
      <w:rFonts w:ascii="宋体"/>
      <w:sz w:val="18"/>
      <w:szCs w:val="18"/>
    </w:rPr>
  </w:style>
  <w:style w:type="character" w:customStyle="1" w:styleId="Char10">
    <w:name w:val="文档结构图 Char1"/>
    <w:basedOn w:val="a0"/>
    <w:uiPriority w:val="99"/>
    <w:qFormat/>
    <w:rPr>
      <w:rFonts w:ascii="宋体" w:eastAsia="宋体" w:hAnsi="Times New Roman" w:cs="Times New Roman"/>
      <w:sz w:val="18"/>
      <w:szCs w:val="18"/>
    </w:rPr>
  </w:style>
  <w:style w:type="character" w:customStyle="1" w:styleId="Char">
    <w:name w:val="正文文本缩进 Char"/>
    <w:basedOn w:val="a0"/>
    <w:qFormat/>
    <w:rPr>
      <w:rFonts w:ascii="Times New Roman" w:eastAsia="宋体" w:hAnsi="Times New Roman" w:cs="Times New Roman"/>
      <w:szCs w:val="20"/>
    </w:rPr>
  </w:style>
  <w:style w:type="character" w:customStyle="1" w:styleId="af3">
    <w:name w:val="正文文本缩进 字符"/>
    <w:link w:val="af2"/>
    <w:qFormat/>
    <w:rPr>
      <w:rFonts w:ascii="Times New Roman" w:eastAsia="楷体_GB2312" w:hAnsi="Times New Roman" w:cs="Times New Roman"/>
      <w:sz w:val="28"/>
      <w:szCs w:val="20"/>
    </w:rPr>
  </w:style>
  <w:style w:type="character" w:customStyle="1" w:styleId="13">
    <w:name w:val="批注文字 字符1"/>
    <w:basedOn w:val="a0"/>
    <w:link w:val="ac"/>
    <w:uiPriority w:val="99"/>
    <w:qFormat/>
    <w:rPr>
      <w:rFonts w:ascii="Times New Roman" w:eastAsia="宋体" w:hAnsi="Times New Roman" w:cs="Times New Roman"/>
      <w:szCs w:val="20"/>
    </w:rPr>
  </w:style>
  <w:style w:type="character" w:customStyle="1" w:styleId="Char0">
    <w:name w:val="批注主题 Char"/>
    <w:basedOn w:val="13"/>
    <w:uiPriority w:val="99"/>
    <w:semiHidden/>
    <w:qFormat/>
    <w:rPr>
      <w:rFonts w:ascii="Times New Roman" w:eastAsia="宋体" w:hAnsi="Times New Roman" w:cs="Times New Roman"/>
      <w:b/>
      <w:bCs/>
      <w:szCs w:val="20"/>
    </w:rPr>
  </w:style>
  <w:style w:type="character" w:customStyle="1" w:styleId="aff7">
    <w:name w:val="批注主题 字符"/>
    <w:link w:val="aff6"/>
    <w:qFormat/>
    <w:rPr>
      <w:rFonts w:ascii="Times New Roman" w:eastAsia="宋体" w:hAnsi="Times New Roman" w:cs="Times New Roman"/>
      <w:b/>
      <w:bCs/>
      <w:szCs w:val="20"/>
    </w:rPr>
  </w:style>
  <w:style w:type="character" w:customStyle="1" w:styleId="Char2">
    <w:name w:val="页脚 Char"/>
    <w:basedOn w:val="a0"/>
    <w:uiPriority w:val="99"/>
    <w:qFormat/>
    <w:rPr>
      <w:rFonts w:ascii="Times New Roman" w:eastAsia="宋体" w:hAnsi="Times New Roman" w:cs="Times New Roman"/>
      <w:sz w:val="18"/>
      <w:szCs w:val="18"/>
    </w:rPr>
  </w:style>
  <w:style w:type="character" w:customStyle="1" w:styleId="afc">
    <w:name w:val="页脚 字符"/>
    <w:link w:val="afb"/>
    <w:uiPriority w:val="99"/>
    <w:qFormat/>
    <w:rPr>
      <w:rFonts w:ascii="Times New Roman" w:eastAsia="宋体" w:hAnsi="Times New Roman" w:cs="Times New Roman"/>
      <w:sz w:val="18"/>
      <w:szCs w:val="20"/>
    </w:rPr>
  </w:style>
  <w:style w:type="character" w:customStyle="1" w:styleId="Char3">
    <w:name w:val="页眉 Char"/>
    <w:basedOn w:val="a0"/>
    <w:uiPriority w:val="99"/>
    <w:qFormat/>
    <w:rPr>
      <w:rFonts w:ascii="Times New Roman" w:eastAsia="宋体" w:hAnsi="Times New Roman" w:cs="Times New Roman"/>
      <w:sz w:val="18"/>
      <w:szCs w:val="18"/>
    </w:rPr>
  </w:style>
  <w:style w:type="character" w:customStyle="1" w:styleId="afe">
    <w:name w:val="页眉 字符"/>
    <w:link w:val="afd"/>
    <w:uiPriority w:val="99"/>
    <w:qFormat/>
    <w:rPr>
      <w:rFonts w:ascii="Times New Roman" w:eastAsia="宋体" w:hAnsi="Times New Roman" w:cs="Times New Roman"/>
      <w:sz w:val="18"/>
      <w:szCs w:val="20"/>
    </w:rPr>
  </w:style>
  <w:style w:type="character" w:customStyle="1" w:styleId="2Char0">
    <w:name w:val="正文文本缩进 2 Char"/>
    <w:basedOn w:val="a0"/>
    <w:qFormat/>
    <w:rPr>
      <w:rFonts w:ascii="Times New Roman" w:eastAsia="宋体" w:hAnsi="Times New Roman" w:cs="Times New Roman"/>
      <w:szCs w:val="20"/>
    </w:rPr>
  </w:style>
  <w:style w:type="character" w:customStyle="1" w:styleId="26">
    <w:name w:val="正文文本缩进 2 字符"/>
    <w:link w:val="25"/>
    <w:qFormat/>
    <w:rPr>
      <w:rFonts w:ascii="Times New Roman" w:eastAsia="宋体" w:hAnsi="Times New Roman" w:cs="Times New Roman"/>
      <w:sz w:val="28"/>
      <w:szCs w:val="20"/>
    </w:rPr>
  </w:style>
  <w:style w:type="paragraph" w:customStyle="1" w:styleId="afff3">
    <w:name w:val="（一）"/>
    <w:basedOn w:val="31"/>
    <w:next w:val="a"/>
    <w:qFormat/>
    <w:pPr>
      <w:ind w:firstLineChars="200" w:firstLine="480"/>
    </w:pPr>
    <w:rPr>
      <w:rFonts w:ascii="黑体" w:eastAsia="黑体" w:hAnsi="Calibri" w:cs="黑体"/>
      <w:b w:val="0"/>
      <w:bCs w:val="0"/>
      <w:sz w:val="24"/>
      <w:szCs w:val="24"/>
    </w:rPr>
  </w:style>
  <w:style w:type="paragraph" w:customStyle="1" w:styleId="CharCharCharChar">
    <w:name w:val="Char Char Char Char"/>
    <w:basedOn w:val="a"/>
    <w:qFormat/>
    <w:pPr>
      <w:spacing w:beforeLines="100" w:after="160" w:line="240" w:lineRule="exact"/>
    </w:pPr>
    <w:rPr>
      <w:rFonts w:ascii="Verdana" w:hAnsi="Verdana"/>
      <w:sz w:val="32"/>
      <w:szCs w:val="32"/>
      <w:lang w:eastAsia="en-US"/>
    </w:rPr>
  </w:style>
  <w:style w:type="character" w:customStyle="1" w:styleId="17">
    <w:name w:val="副标题 字符1"/>
    <w:basedOn w:val="a0"/>
    <w:link w:val="aff"/>
    <w:qFormat/>
    <w:rPr>
      <w:rFonts w:ascii="Cambria" w:eastAsia="宋体" w:hAnsi="Cambria" w:cs="Times New Roman"/>
      <w:b/>
      <w:bCs/>
      <w:kern w:val="28"/>
      <w:sz w:val="32"/>
      <w:szCs w:val="32"/>
    </w:rPr>
  </w:style>
  <w:style w:type="character" w:customStyle="1" w:styleId="14">
    <w:name w:val="正文文本 字符1"/>
    <w:basedOn w:val="a0"/>
    <w:link w:val="af1"/>
    <w:uiPriority w:val="99"/>
    <w:qFormat/>
    <w:rPr>
      <w:rFonts w:ascii="Times New Roman" w:eastAsia="宋体" w:hAnsi="Times New Roman" w:cs="Times New Roman"/>
      <w:szCs w:val="24"/>
    </w:rPr>
  </w:style>
  <w:style w:type="character" w:customStyle="1" w:styleId="18">
    <w:name w:val="脚注文本 字符1"/>
    <w:basedOn w:val="a0"/>
    <w:link w:val="aff1"/>
    <w:uiPriority w:val="99"/>
    <w:qFormat/>
    <w:rPr>
      <w:rFonts w:ascii="Times New Roman" w:eastAsia="宋体" w:hAnsi="Times New Roman" w:cs="Times New Roman"/>
      <w:sz w:val="18"/>
      <w:szCs w:val="18"/>
    </w:rPr>
  </w:style>
  <w:style w:type="table" w:customStyle="1" w:styleId="39">
    <w:name w:val="网格型3"/>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4">
    <w:name w:val="附注二级正文"/>
    <w:basedOn w:val="a"/>
    <w:link w:val="Char4"/>
    <w:qFormat/>
    <w:pPr>
      <w:adjustRightInd w:val="0"/>
      <w:snapToGrid w:val="0"/>
      <w:spacing w:line="400" w:lineRule="atLeast"/>
      <w:ind w:leftChars="342" w:left="718"/>
    </w:pPr>
    <w:rPr>
      <w:szCs w:val="21"/>
    </w:rPr>
  </w:style>
  <w:style w:type="paragraph" w:customStyle="1" w:styleId="afff5">
    <w:name w:val="附注三级"/>
    <w:basedOn w:val="a"/>
    <w:link w:val="Char5"/>
    <w:qFormat/>
    <w:pPr>
      <w:tabs>
        <w:tab w:val="left" w:pos="1273"/>
      </w:tabs>
      <w:adjustRightInd w:val="0"/>
      <w:snapToGrid w:val="0"/>
      <w:spacing w:line="400" w:lineRule="atLeast"/>
      <w:ind w:leftChars="342" w:left="1256" w:hangingChars="255" w:hanging="538"/>
    </w:pPr>
    <w:rPr>
      <w:b/>
      <w:bCs/>
      <w:szCs w:val="21"/>
    </w:rPr>
  </w:style>
  <w:style w:type="paragraph" w:customStyle="1" w:styleId="afff6">
    <w:name w:val="附注三级正文"/>
    <w:basedOn w:val="a"/>
    <w:link w:val="Char6"/>
    <w:qFormat/>
    <w:pPr>
      <w:tabs>
        <w:tab w:val="left" w:pos="630"/>
      </w:tabs>
      <w:adjustRightInd w:val="0"/>
      <w:snapToGrid w:val="0"/>
      <w:spacing w:line="400" w:lineRule="atLeast"/>
      <w:ind w:leftChars="600" w:left="1260"/>
    </w:pPr>
    <w:rPr>
      <w:szCs w:val="21"/>
    </w:rPr>
  </w:style>
  <w:style w:type="character" w:customStyle="1" w:styleId="Char6">
    <w:name w:val="附注三级正文 Char"/>
    <w:link w:val="afff6"/>
    <w:qFormat/>
    <w:rPr>
      <w:rFonts w:ascii="宋体" w:eastAsia="宋体" w:hAnsi="宋体" w:cs="Times New Roman"/>
      <w:szCs w:val="21"/>
    </w:rPr>
  </w:style>
  <w:style w:type="character" w:customStyle="1" w:styleId="a9">
    <w:name w:val="题注 字符"/>
    <w:link w:val="a8"/>
    <w:qFormat/>
    <w:rPr>
      <w:rFonts w:ascii="Cambria" w:eastAsia="黑体" w:hAnsi="Cambria" w:cs="Times New Roman"/>
      <w:sz w:val="20"/>
      <w:szCs w:val="20"/>
    </w:rPr>
  </w:style>
  <w:style w:type="character" w:customStyle="1" w:styleId="content1">
    <w:name w:val="content1"/>
    <w:qFormat/>
    <w:rPr>
      <w:color w:val="000000"/>
      <w:sz w:val="21"/>
      <w:szCs w:val="21"/>
    </w:rPr>
  </w:style>
  <w:style w:type="paragraph" w:customStyle="1" w:styleId="afff7">
    <w:name w:val="附注二级"/>
    <w:basedOn w:val="a"/>
    <w:link w:val="Char7"/>
    <w:qFormat/>
    <w:pPr>
      <w:tabs>
        <w:tab w:val="left" w:pos="714"/>
      </w:tabs>
      <w:adjustRightInd w:val="0"/>
      <w:snapToGrid w:val="0"/>
      <w:spacing w:line="400" w:lineRule="atLeast"/>
      <w:ind w:left="756" w:hanging="770"/>
      <w:outlineLvl w:val="0"/>
    </w:pPr>
    <w:rPr>
      <w:b/>
      <w:szCs w:val="21"/>
    </w:rPr>
  </w:style>
  <w:style w:type="paragraph" w:customStyle="1" w:styleId="1c">
    <w:name w:val="修订1"/>
    <w:hidden/>
    <w:uiPriority w:val="99"/>
    <w:qFormat/>
    <w:rPr>
      <w:rFonts w:ascii="Times New Roman" w:eastAsia="宋体" w:hAnsi="Times New Roman" w:cs="Times New Roman"/>
      <w:kern w:val="2"/>
      <w:sz w:val="21"/>
    </w:rPr>
  </w:style>
  <w:style w:type="character" w:customStyle="1" w:styleId="qb-content2">
    <w:name w:val="qb-content2"/>
    <w:qFormat/>
  </w:style>
  <w:style w:type="character" w:customStyle="1" w:styleId="Char8">
    <w:name w:val="日期 Char"/>
    <w:basedOn w:val="a0"/>
    <w:uiPriority w:val="99"/>
    <w:qFormat/>
    <w:rPr>
      <w:rFonts w:ascii="Times New Roman" w:eastAsia="宋体" w:hAnsi="Times New Roman" w:cs="Times New Roman"/>
      <w:szCs w:val="20"/>
    </w:rPr>
  </w:style>
  <w:style w:type="character" w:customStyle="1" w:styleId="af8">
    <w:name w:val="日期 字符"/>
    <w:link w:val="af7"/>
    <w:qFormat/>
    <w:rPr>
      <w:rFonts w:ascii="Times New Roman" w:eastAsia="宋体" w:hAnsi="Times New Roman" w:cs="Times New Roman"/>
      <w:szCs w:val="20"/>
    </w:rPr>
  </w:style>
  <w:style w:type="character" w:customStyle="1" w:styleId="AdjustedChar">
    <w:name w:val="正文Adjusted Char"/>
    <w:link w:val="Adjusted"/>
    <w:qFormat/>
    <w:rPr>
      <w:sz w:val="24"/>
      <w:szCs w:val="24"/>
    </w:rPr>
  </w:style>
  <w:style w:type="paragraph" w:customStyle="1" w:styleId="Adjusted">
    <w:name w:val="正文Adjusted"/>
    <w:basedOn w:val="a"/>
    <w:link w:val="AdjustedChar"/>
    <w:qFormat/>
    <w:pPr>
      <w:autoSpaceDE w:val="0"/>
      <w:autoSpaceDN w:val="0"/>
      <w:adjustRightInd w:val="0"/>
      <w:spacing w:line="360" w:lineRule="auto"/>
      <w:ind w:firstLineChars="200" w:firstLine="480"/>
    </w:pPr>
    <w:rPr>
      <w:rFonts w:asciiTheme="minorHAnsi" w:eastAsiaTheme="minorEastAsia" w:hAnsiTheme="minorHAnsi" w:cstheme="minorBidi"/>
    </w:rPr>
  </w:style>
  <w:style w:type="paragraph" w:customStyle="1" w:styleId="1d">
    <w:name w:val="正文文本缩进1"/>
    <w:basedOn w:val="a"/>
    <w:link w:val="1Char0"/>
    <w:qFormat/>
    <w:pPr>
      <w:spacing w:beforeLines="50" w:afterLines="50" w:line="360" w:lineRule="auto"/>
      <w:ind w:firstLineChars="200" w:firstLine="480"/>
    </w:pPr>
    <w:rPr>
      <w:rFonts w:ascii="Arial" w:hAnsi="Arial"/>
    </w:rPr>
  </w:style>
  <w:style w:type="character" w:customStyle="1" w:styleId="1Char0">
    <w:name w:val="正文文本缩进1 Char"/>
    <w:link w:val="1d"/>
    <w:qFormat/>
    <w:rPr>
      <w:rFonts w:ascii="Arial" w:eastAsia="宋体" w:hAnsi="Arial" w:cs="Times New Roman"/>
      <w:sz w:val="24"/>
      <w:szCs w:val="24"/>
    </w:rPr>
  </w:style>
  <w:style w:type="paragraph" w:customStyle="1" w:styleId="afff8">
    <w:name w:val="图表内容"/>
    <w:basedOn w:val="a"/>
    <w:link w:val="Char9"/>
    <w:qFormat/>
    <w:pPr>
      <w:jc w:val="center"/>
    </w:pPr>
    <w:rPr>
      <w:rFonts w:ascii="仿宋_GB2312" w:eastAsia="仿宋" w:hAnsi="仿宋_GB2312"/>
    </w:rPr>
  </w:style>
  <w:style w:type="character" w:customStyle="1" w:styleId="Char9">
    <w:name w:val="图表内容 Char"/>
    <w:link w:val="afff8"/>
    <w:qFormat/>
    <w:rPr>
      <w:rFonts w:ascii="仿宋_GB2312" w:eastAsia="仿宋" w:hAnsi="仿宋_GB2312" w:cs="Times New Roman"/>
      <w:szCs w:val="20"/>
    </w:rPr>
  </w:style>
  <w:style w:type="character" w:customStyle="1" w:styleId="Chara">
    <w:name w:val="数据来源 Char"/>
    <w:link w:val="afff9"/>
    <w:qFormat/>
    <w:rPr>
      <w:rFonts w:ascii="仿宋_GB2312" w:eastAsia="仿宋_GB2312" w:hAnsi="仿宋_GB2312" w:cs="宋体"/>
      <w:sz w:val="24"/>
    </w:rPr>
  </w:style>
  <w:style w:type="paragraph" w:customStyle="1" w:styleId="afff9">
    <w:name w:val="数据来源"/>
    <w:basedOn w:val="a"/>
    <w:next w:val="1d"/>
    <w:link w:val="Chara"/>
    <w:qFormat/>
    <w:pPr>
      <w:jc w:val="right"/>
    </w:pPr>
    <w:rPr>
      <w:rFonts w:ascii="仿宋_GB2312" w:eastAsia="仿宋_GB2312" w:hAnsi="仿宋_GB2312"/>
      <w:szCs w:val="22"/>
    </w:rPr>
  </w:style>
  <w:style w:type="paragraph" w:customStyle="1" w:styleId="4">
    <w:name w:val="标题4"/>
    <w:basedOn w:val="40"/>
    <w:next w:val="1d"/>
    <w:qFormat/>
    <w:pPr>
      <w:keepNext w:val="0"/>
      <w:keepLines w:val="0"/>
      <w:numPr>
        <w:ilvl w:val="3"/>
        <w:numId w:val="1"/>
      </w:numPr>
      <w:tabs>
        <w:tab w:val="left" w:pos="510"/>
        <w:tab w:val="left" w:pos="993"/>
      </w:tabs>
      <w:spacing w:beforeLines="50" w:afterLines="50" w:line="360" w:lineRule="auto"/>
    </w:pPr>
    <w:rPr>
      <w:rFonts w:ascii="Cambria" w:eastAsia="宋体" w:hAnsi="Cambria"/>
      <w:bCs w:val="0"/>
      <w:szCs w:val="20"/>
    </w:rPr>
  </w:style>
  <w:style w:type="paragraph" w:customStyle="1" w:styleId="01-">
    <w:name w:val="01-正文"/>
    <w:basedOn w:val="a"/>
    <w:link w:val="01-0"/>
    <w:qFormat/>
    <w:pPr>
      <w:spacing w:line="360" w:lineRule="auto"/>
      <w:ind w:firstLineChars="200" w:firstLine="200"/>
    </w:pPr>
    <w:rPr>
      <w:szCs w:val="22"/>
    </w:rPr>
  </w:style>
  <w:style w:type="character" w:customStyle="1" w:styleId="01-0">
    <w:name w:val="01-正文 字符"/>
    <w:link w:val="01-"/>
    <w:qFormat/>
    <w:rPr>
      <w:rFonts w:ascii="Times New Roman" w:eastAsia="宋体" w:hAnsi="Times New Roman" w:cs="Times New Roman"/>
      <w:sz w:val="24"/>
    </w:rPr>
  </w:style>
  <w:style w:type="paragraph" w:customStyle="1" w:styleId="04-">
    <w:name w:val="04-二级标题"/>
    <w:next w:val="01-"/>
    <w:link w:val="04-0"/>
    <w:qFormat/>
    <w:pPr>
      <w:spacing w:beforeLines="50" w:afterLines="50" w:line="360" w:lineRule="auto"/>
      <w:outlineLvl w:val="1"/>
    </w:pPr>
    <w:rPr>
      <w:rFonts w:ascii="Times New Roman" w:eastAsia="宋体" w:hAnsi="Times New Roman" w:cs="Times New Roman"/>
      <w:b/>
      <w:kern w:val="2"/>
      <w:sz w:val="32"/>
      <w:szCs w:val="22"/>
    </w:rPr>
  </w:style>
  <w:style w:type="character" w:customStyle="1" w:styleId="04-0">
    <w:name w:val="04-二级标题 字符"/>
    <w:link w:val="04-"/>
    <w:qFormat/>
    <w:rPr>
      <w:rFonts w:ascii="Times New Roman" w:eastAsia="宋体" w:hAnsi="Times New Roman" w:cs="Times New Roman"/>
      <w:b/>
      <w:sz w:val="32"/>
    </w:rPr>
  </w:style>
  <w:style w:type="paragraph" w:customStyle="1" w:styleId="05-">
    <w:name w:val="05-三级标题"/>
    <w:next w:val="01-"/>
    <w:link w:val="05-0"/>
    <w:qFormat/>
    <w:pPr>
      <w:spacing w:beforeLines="50" w:afterLines="50" w:line="360" w:lineRule="auto"/>
      <w:ind w:firstLineChars="200" w:firstLine="480"/>
      <w:outlineLvl w:val="1"/>
    </w:pPr>
    <w:rPr>
      <w:rFonts w:ascii="Times New Roman" w:eastAsia="宋体" w:hAnsi="Times New Roman" w:cs="Times New Roman"/>
      <w:b/>
      <w:kern w:val="2"/>
      <w:sz w:val="24"/>
      <w:szCs w:val="22"/>
    </w:rPr>
  </w:style>
  <w:style w:type="character" w:customStyle="1" w:styleId="05-0">
    <w:name w:val="05-三级标题 字符"/>
    <w:link w:val="05-"/>
    <w:qFormat/>
    <w:rPr>
      <w:rFonts w:ascii="Times New Roman" w:eastAsia="宋体" w:hAnsi="Times New Roman" w:cs="Times New Roman"/>
      <w:b/>
      <w:sz w:val="24"/>
    </w:rPr>
  </w:style>
  <w:style w:type="paragraph" w:customStyle="1" w:styleId="afffa">
    <w:name w:val="海通正文"/>
    <w:basedOn w:val="a"/>
    <w:qFormat/>
    <w:pPr>
      <w:spacing w:beforeLines="50" w:afterLines="50" w:line="360" w:lineRule="auto"/>
      <w:ind w:firstLineChars="200" w:firstLine="200"/>
    </w:pPr>
  </w:style>
  <w:style w:type="character" w:customStyle="1" w:styleId="Charb">
    <w:name w:val="称呼 Char"/>
    <w:basedOn w:val="a0"/>
    <w:uiPriority w:val="99"/>
    <w:semiHidden/>
    <w:qFormat/>
    <w:rPr>
      <w:rFonts w:ascii="Times New Roman" w:eastAsia="宋体" w:hAnsi="Times New Roman" w:cs="Times New Roman"/>
      <w:szCs w:val="20"/>
    </w:rPr>
  </w:style>
  <w:style w:type="character" w:customStyle="1" w:styleId="ae">
    <w:name w:val="称呼 字符"/>
    <w:link w:val="ad"/>
    <w:qFormat/>
    <w:rPr>
      <w:rFonts w:ascii="楷体_GB2312" w:eastAsia="楷体_GB2312" w:hAnsi="宋体" w:cs="Times New Roman"/>
      <w:b/>
      <w:bCs/>
      <w:sz w:val="28"/>
      <w:szCs w:val="28"/>
    </w:rPr>
  </w:style>
  <w:style w:type="character" w:customStyle="1" w:styleId="Charc">
    <w:name w:val="结束语 Char"/>
    <w:basedOn w:val="a0"/>
    <w:uiPriority w:val="99"/>
    <w:semiHidden/>
    <w:qFormat/>
    <w:rPr>
      <w:rFonts w:ascii="Times New Roman" w:eastAsia="宋体" w:hAnsi="Times New Roman" w:cs="Times New Roman"/>
      <w:szCs w:val="20"/>
    </w:rPr>
  </w:style>
  <w:style w:type="character" w:customStyle="1" w:styleId="af0">
    <w:name w:val="结束语 字符"/>
    <w:link w:val="af"/>
    <w:qFormat/>
    <w:rPr>
      <w:rFonts w:ascii="楷体_GB2312" w:eastAsia="楷体_GB2312" w:hAnsi="宋体" w:cs="Times New Roman"/>
      <w:b/>
      <w:bCs/>
      <w:sz w:val="28"/>
      <w:szCs w:val="28"/>
    </w:rPr>
  </w:style>
  <w:style w:type="character" w:customStyle="1" w:styleId="afffb">
    <w:name w:val="批注文字 字符"/>
    <w:uiPriority w:val="99"/>
    <w:qFormat/>
    <w:rPr>
      <w:rFonts w:ascii="Calibri" w:eastAsia="宋体" w:hAnsi="Calibri" w:cs="Times New Roman"/>
    </w:rPr>
  </w:style>
  <w:style w:type="paragraph" w:styleId="afffc">
    <w:name w:val="List Paragraph"/>
    <w:basedOn w:val="a"/>
    <w:uiPriority w:val="34"/>
    <w:qFormat/>
    <w:pPr>
      <w:ind w:firstLineChars="200" w:firstLine="420"/>
    </w:pPr>
  </w:style>
  <w:style w:type="character" w:customStyle="1" w:styleId="afffd">
    <w:name w:val="批注框文本 字符"/>
    <w:qFormat/>
    <w:rPr>
      <w:rFonts w:ascii="Times New Roman" w:eastAsia="宋体" w:hAnsi="Times New Roman" w:cs="Times New Roman"/>
      <w:sz w:val="18"/>
      <w:szCs w:val="18"/>
    </w:rPr>
  </w:style>
  <w:style w:type="character" w:customStyle="1" w:styleId="Chard">
    <w:name w:val="标题 Char"/>
    <w:basedOn w:val="a0"/>
    <w:uiPriority w:val="10"/>
    <w:qFormat/>
    <w:rPr>
      <w:rFonts w:asciiTheme="majorHAnsi" w:eastAsia="宋体" w:hAnsiTheme="majorHAnsi" w:cstheme="majorBidi"/>
      <w:b/>
      <w:bCs/>
      <w:sz w:val="32"/>
      <w:szCs w:val="32"/>
    </w:rPr>
  </w:style>
  <w:style w:type="character" w:customStyle="1" w:styleId="aff5">
    <w:name w:val="标题 字符"/>
    <w:link w:val="aff4"/>
    <w:qFormat/>
    <w:rPr>
      <w:rFonts w:ascii="Cambria" w:eastAsia="宋体" w:hAnsi="Cambria" w:cs="Times New Roman"/>
      <w:b/>
      <w:bCs/>
      <w:sz w:val="32"/>
      <w:szCs w:val="32"/>
    </w:rPr>
  </w:style>
  <w:style w:type="paragraph" w:customStyle="1" w:styleId="120505">
    <w:name w:val="样式 标题 1 + 首行缩进:  2 字符 段前: 0.5 行 段后: 0.5 行"/>
    <w:basedOn w:val="10"/>
    <w:link w:val="120505Char"/>
    <w:qFormat/>
    <w:pPr>
      <w:spacing w:before="50" w:after="50" w:line="360" w:lineRule="auto"/>
    </w:pPr>
    <w:rPr>
      <w:sz w:val="24"/>
    </w:rPr>
  </w:style>
  <w:style w:type="character" w:customStyle="1" w:styleId="120505Char">
    <w:name w:val="样式 标题 1 + 首行缩进:  2 字符 段前: 0.5 行 段后: 0.5 行 Char"/>
    <w:link w:val="120505"/>
    <w:qFormat/>
    <w:rPr>
      <w:rFonts w:ascii="Times New Roman" w:eastAsia="宋体" w:hAnsi="Times New Roman" w:cs="Times New Roman"/>
      <w:b/>
      <w:bCs/>
      <w:kern w:val="44"/>
      <w:sz w:val="24"/>
      <w:szCs w:val="44"/>
    </w:rPr>
  </w:style>
  <w:style w:type="paragraph" w:customStyle="1" w:styleId="120505050">
    <w:name w:val="样式 样式 标题 1 + 首行缩进:  2 字符 段前: 0.5 行 段后: 0.5 行 + 段前: 0.5 行 段后: 0...."/>
    <w:basedOn w:val="120505"/>
    <w:qFormat/>
    <w:pPr>
      <w:outlineLvl w:val="1"/>
    </w:pPr>
  </w:style>
  <w:style w:type="paragraph" w:customStyle="1" w:styleId="afffe">
    <w:name w:val="中伦标题"/>
    <w:basedOn w:val="aff4"/>
    <w:link w:val="Chare"/>
    <w:qFormat/>
    <w:pPr>
      <w:outlineLvl w:val="9"/>
    </w:pPr>
    <w:rPr>
      <w:rFonts w:eastAsia="华文中宋"/>
      <w:sz w:val="30"/>
    </w:rPr>
  </w:style>
  <w:style w:type="character" w:customStyle="1" w:styleId="Chare">
    <w:name w:val="中伦标题 Char"/>
    <w:link w:val="afffe"/>
    <w:qFormat/>
    <w:rPr>
      <w:rFonts w:ascii="Cambria" w:eastAsia="华文中宋" w:hAnsi="Cambria" w:cs="Times New Roman"/>
      <w:b/>
      <w:bCs/>
      <w:sz w:val="30"/>
      <w:szCs w:val="32"/>
    </w:rPr>
  </w:style>
  <w:style w:type="paragraph" w:customStyle="1" w:styleId="affff">
    <w:name w:val="中伦正文"/>
    <w:basedOn w:val="a"/>
    <w:link w:val="Charf"/>
    <w:qFormat/>
    <w:pPr>
      <w:spacing w:beforeLines="50" w:afterLines="50" w:line="360" w:lineRule="auto"/>
      <w:ind w:firstLineChars="200" w:firstLine="480"/>
    </w:pPr>
  </w:style>
  <w:style w:type="character" w:customStyle="1" w:styleId="Charf">
    <w:name w:val="中伦正文 Char"/>
    <w:link w:val="affff"/>
    <w:qFormat/>
    <w:rPr>
      <w:rFonts w:ascii="Times New Roman" w:eastAsia="宋体" w:hAnsi="Times New Roman" w:cs="Times New Roman"/>
      <w:sz w:val="24"/>
      <w:szCs w:val="24"/>
    </w:rPr>
  </w:style>
  <w:style w:type="paragraph" w:customStyle="1" w:styleId="1">
    <w:name w:val="中伦标题1"/>
    <w:basedOn w:val="120505"/>
    <w:link w:val="1Char1"/>
    <w:qFormat/>
    <w:pPr>
      <w:numPr>
        <w:numId w:val="2"/>
      </w:numPr>
      <w:spacing w:before="156" w:after="156"/>
      <w:ind w:firstLineChars="0" w:firstLine="0"/>
      <w:outlineLvl w:val="1"/>
    </w:pPr>
    <w:rPr>
      <w:b w:val="0"/>
      <w:bCs w:val="0"/>
    </w:rPr>
  </w:style>
  <w:style w:type="character" w:customStyle="1" w:styleId="1Char1">
    <w:name w:val="中伦标题1 Char"/>
    <w:link w:val="1"/>
    <w:qFormat/>
    <w:rPr>
      <w:rFonts w:ascii="宋体" w:eastAsia="宋体" w:hAnsi="宋体" w:cs="宋体"/>
      <w:kern w:val="44"/>
      <w:sz w:val="24"/>
      <w:szCs w:val="44"/>
    </w:rPr>
  </w:style>
  <w:style w:type="paragraph" w:customStyle="1" w:styleId="affff0">
    <w:name w:val="中伦页脚"/>
    <w:basedOn w:val="afb"/>
    <w:link w:val="Charf0"/>
    <w:qFormat/>
    <w:pPr>
      <w:spacing w:beforeLines="50" w:afterLines="50"/>
    </w:pPr>
    <w:rPr>
      <w:sz w:val="15"/>
      <w:szCs w:val="18"/>
    </w:rPr>
  </w:style>
  <w:style w:type="character" w:customStyle="1" w:styleId="Charf0">
    <w:name w:val="中伦页脚 Char"/>
    <w:link w:val="affff0"/>
    <w:qFormat/>
    <w:rPr>
      <w:rFonts w:ascii="Times New Roman" w:eastAsia="宋体" w:hAnsi="Times New Roman" w:cs="Times New Roman"/>
      <w:sz w:val="15"/>
      <w:szCs w:val="18"/>
    </w:rPr>
  </w:style>
  <w:style w:type="paragraph" w:customStyle="1" w:styleId="affff1">
    <w:name w:val="中伦页眉"/>
    <w:basedOn w:val="afd"/>
    <w:link w:val="Charf1"/>
    <w:qFormat/>
    <w:pPr>
      <w:pBdr>
        <w:bottom w:val="none" w:sz="0" w:space="0" w:color="auto"/>
      </w:pBdr>
      <w:spacing w:afterLines="50"/>
      <w:jc w:val="left"/>
    </w:pPr>
    <w:rPr>
      <w:szCs w:val="18"/>
    </w:rPr>
  </w:style>
  <w:style w:type="character" w:customStyle="1" w:styleId="Charf1">
    <w:name w:val="中伦页眉 Char"/>
    <w:link w:val="affff1"/>
    <w:qFormat/>
    <w:rPr>
      <w:rFonts w:ascii="Times New Roman" w:eastAsia="宋体" w:hAnsi="Times New Roman" w:cs="Times New Roman"/>
      <w:sz w:val="18"/>
      <w:szCs w:val="18"/>
    </w:rPr>
  </w:style>
  <w:style w:type="paragraph" w:customStyle="1" w:styleId="affff2">
    <w:name w:val="中伦首页页眉"/>
    <w:basedOn w:val="afd"/>
    <w:link w:val="Charf2"/>
    <w:qFormat/>
    <w:pPr>
      <w:pBdr>
        <w:bottom w:val="none" w:sz="0" w:space="0" w:color="auto"/>
      </w:pBdr>
      <w:spacing w:before="120" w:afterLines="50"/>
      <w:ind w:firstLine="360"/>
      <w:jc w:val="left"/>
    </w:pPr>
    <w:rPr>
      <w:szCs w:val="18"/>
    </w:rPr>
  </w:style>
  <w:style w:type="character" w:customStyle="1" w:styleId="Charf2">
    <w:name w:val="中伦首页页眉 Char"/>
    <w:link w:val="affff2"/>
    <w:qFormat/>
    <w:rPr>
      <w:rFonts w:ascii="Times New Roman" w:eastAsia="宋体" w:hAnsi="Times New Roman" w:cs="Times New Roman"/>
      <w:sz w:val="18"/>
      <w:szCs w:val="18"/>
    </w:rPr>
  </w:style>
  <w:style w:type="paragraph" w:customStyle="1" w:styleId="affff3">
    <w:name w:val="中伦首页页脚"/>
    <w:basedOn w:val="affff0"/>
    <w:link w:val="Charf3"/>
    <w:qFormat/>
    <w:pPr>
      <w:spacing w:before="120" w:after="120"/>
      <w:jc w:val="center"/>
    </w:pPr>
  </w:style>
  <w:style w:type="character" w:customStyle="1" w:styleId="Charf3">
    <w:name w:val="中伦首页页脚 Char"/>
    <w:link w:val="affff3"/>
    <w:qFormat/>
    <w:rPr>
      <w:rFonts w:ascii="Times New Roman" w:eastAsia="宋体" w:hAnsi="Times New Roman" w:cs="Times New Roman"/>
      <w:sz w:val="15"/>
      <w:szCs w:val="18"/>
    </w:rPr>
  </w:style>
  <w:style w:type="paragraph" w:customStyle="1" w:styleId="TOC11">
    <w:name w:val="TOC 标题1"/>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character" w:customStyle="1" w:styleId="TOC20">
    <w:name w:val="TOC 2 字符"/>
    <w:link w:val="TOC2"/>
    <w:uiPriority w:val="39"/>
    <w:qFormat/>
    <w:rPr>
      <w:rFonts w:eastAsia="宋体" w:cstheme="minorHAnsi"/>
      <w:smallCaps/>
    </w:rPr>
  </w:style>
  <w:style w:type="character" w:customStyle="1" w:styleId="TOC10">
    <w:name w:val="TOC 1 字符"/>
    <w:link w:val="TOC1"/>
    <w:uiPriority w:val="39"/>
    <w:qFormat/>
    <w:rPr>
      <w:rFonts w:eastAsia="宋体" w:cstheme="minorHAnsi"/>
      <w:b/>
      <w:bCs/>
      <w:caps/>
    </w:rPr>
  </w:style>
  <w:style w:type="paragraph" w:styleId="affff4">
    <w:name w:val="No Spacing"/>
    <w:link w:val="affff5"/>
    <w:uiPriority w:val="1"/>
    <w:qFormat/>
    <w:rPr>
      <w:rFonts w:ascii="Calibri" w:eastAsia="宋体" w:hAnsi="Calibri" w:cs="Times New Roman"/>
      <w:sz w:val="22"/>
      <w:szCs w:val="22"/>
    </w:rPr>
  </w:style>
  <w:style w:type="character" w:customStyle="1" w:styleId="affff5">
    <w:name w:val="无间隔 字符"/>
    <w:link w:val="affff4"/>
    <w:qFormat/>
    <w:rPr>
      <w:rFonts w:ascii="Calibri" w:eastAsia="宋体" w:hAnsi="Calibri" w:cs="Times New Roman"/>
      <w:kern w:val="0"/>
      <w:sz w:val="22"/>
    </w:rPr>
  </w:style>
  <w:style w:type="paragraph" w:customStyle="1" w:styleId="6EBFC0455A974C5E8C5D489E4386FD38">
    <w:name w:val="6EBFC0455A974C5E8C5D489E4386FD38"/>
    <w:qFormat/>
    <w:pPr>
      <w:spacing w:after="200" w:line="276" w:lineRule="auto"/>
    </w:pPr>
    <w:rPr>
      <w:rFonts w:ascii="Calibri" w:eastAsia="宋体" w:hAnsi="Calibri" w:cs="Times New Roman"/>
      <w:sz w:val="22"/>
      <w:szCs w:val="22"/>
      <w:lang w:eastAsia="en-US"/>
    </w:rPr>
  </w:style>
  <w:style w:type="paragraph" w:customStyle="1" w:styleId="affff6">
    <w:name w:val="中伦目录"/>
    <w:basedOn w:val="TOC2"/>
    <w:link w:val="Charf4"/>
    <w:qFormat/>
    <w:pPr>
      <w:spacing w:beforeLines="50" w:afterLines="50" w:line="360" w:lineRule="auto"/>
      <w:ind w:firstLineChars="200" w:firstLine="424"/>
    </w:pPr>
    <w:rPr>
      <w:rFonts w:cs="Times New Roman"/>
      <w:b/>
      <w:bCs/>
    </w:rPr>
  </w:style>
  <w:style w:type="character" w:customStyle="1" w:styleId="Charf4">
    <w:name w:val="中伦目录 Char"/>
    <w:link w:val="affff6"/>
    <w:qFormat/>
    <w:rPr>
      <w:rFonts w:ascii="Calibri" w:eastAsia="宋体" w:hAnsi="Calibri" w:cs="Times New Roman"/>
      <w:b/>
      <w:bCs/>
      <w:smallCaps/>
      <w:sz w:val="20"/>
      <w:szCs w:val="20"/>
    </w:rPr>
  </w:style>
  <w:style w:type="paragraph" w:customStyle="1" w:styleId="1e">
    <w:name w:val="中伦目录1"/>
    <w:basedOn w:val="TOC1"/>
    <w:link w:val="1Char2"/>
    <w:qFormat/>
    <w:pPr>
      <w:spacing w:beforeLines="50" w:afterLines="50" w:line="360" w:lineRule="auto"/>
      <w:ind w:firstLineChars="200" w:firstLine="200"/>
    </w:pPr>
    <w:rPr>
      <w:rFonts w:ascii="Cambria" w:hAnsi="Cambria" w:cs="Times New Roman"/>
      <w:bCs w:val="0"/>
      <w:caps w:val="0"/>
      <w:szCs w:val="28"/>
    </w:rPr>
  </w:style>
  <w:style w:type="character" w:customStyle="1" w:styleId="1Char2">
    <w:name w:val="中伦目录1 Char"/>
    <w:link w:val="1e"/>
    <w:qFormat/>
    <w:rPr>
      <w:rFonts w:ascii="Cambria" w:eastAsia="宋体" w:hAnsi="Cambria" w:cs="Times New Roman"/>
      <w:b/>
      <w:sz w:val="24"/>
      <w:szCs w:val="28"/>
    </w:rPr>
  </w:style>
  <w:style w:type="paragraph" w:customStyle="1" w:styleId="affff7">
    <w:name w:val="样式 标题 + 小三"/>
    <w:basedOn w:val="aff4"/>
    <w:qFormat/>
    <w:rPr>
      <w:rFonts w:eastAsia="华文中宋"/>
      <w:sz w:val="30"/>
    </w:rPr>
  </w:style>
  <w:style w:type="paragraph" w:customStyle="1" w:styleId="affff8">
    <w:name w:val="中伦文件标题"/>
    <w:basedOn w:val="afffe"/>
    <w:link w:val="Charf5"/>
    <w:qFormat/>
    <w:pPr>
      <w:spacing w:after="480"/>
    </w:pPr>
    <w:rPr>
      <w:b w:val="0"/>
      <w:bCs w:val="0"/>
    </w:rPr>
  </w:style>
  <w:style w:type="character" w:customStyle="1" w:styleId="Charf5">
    <w:name w:val="中伦文件标题 Char"/>
    <w:link w:val="affff8"/>
    <w:rPr>
      <w:rFonts w:ascii="Cambria" w:eastAsia="华文中宋" w:hAnsi="Cambria" w:cs="Times New Roman"/>
      <w:sz w:val="30"/>
      <w:szCs w:val="32"/>
    </w:rPr>
  </w:style>
  <w:style w:type="character" w:customStyle="1" w:styleId="affff9">
    <w:name w:val="文档结构图 字符"/>
    <w:qFormat/>
    <w:rPr>
      <w:rFonts w:ascii="宋体" w:eastAsia="宋体" w:hAnsi="Times New Roman" w:cs="Times New Roman"/>
      <w:sz w:val="18"/>
      <w:szCs w:val="18"/>
    </w:rPr>
  </w:style>
  <w:style w:type="character" w:customStyle="1" w:styleId="affffa">
    <w:name w:val="正文文本 字符"/>
    <w:qFormat/>
    <w:rPr>
      <w:rFonts w:ascii="仿宋_GB2312" w:eastAsia="仿宋_GB2312" w:hAnsi="Times New Roman" w:cs="Times New Roman"/>
      <w:szCs w:val="24"/>
      <w:u w:val="single"/>
    </w:rPr>
  </w:style>
  <w:style w:type="paragraph" w:customStyle="1" w:styleId="affffb">
    <w:name w:val="中文文本"/>
    <w:basedOn w:val="a"/>
    <w:pPr>
      <w:autoSpaceDE w:val="0"/>
      <w:autoSpaceDN w:val="0"/>
      <w:adjustRightInd w:val="0"/>
      <w:spacing w:before="120" w:after="120"/>
    </w:pPr>
  </w:style>
  <w:style w:type="paragraph" w:customStyle="1" w:styleId="3a">
    <w:name w:val="3一后内容"/>
    <w:basedOn w:val="af1"/>
    <w:qFormat/>
    <w:pPr>
      <w:spacing w:after="0" w:line="480" w:lineRule="exact"/>
      <w:ind w:firstLine="555"/>
    </w:pPr>
    <w:rPr>
      <w:rFonts w:ascii="仿宋_GB2312" w:eastAsia="仿宋_GB2312"/>
      <w:color w:val="000000"/>
      <w:sz w:val="28"/>
      <w:szCs w:val="20"/>
    </w:rPr>
  </w:style>
  <w:style w:type="character" w:customStyle="1" w:styleId="affffc">
    <w:name w:val="副标题 字符"/>
    <w:uiPriority w:val="11"/>
    <w:qFormat/>
    <w:rPr>
      <w:rFonts w:ascii="Cambria" w:eastAsia="宋体" w:hAnsi="Cambria" w:cs="Times New Roman"/>
      <w:b/>
      <w:bCs/>
      <w:kern w:val="28"/>
      <w:sz w:val="32"/>
      <w:szCs w:val="32"/>
    </w:rPr>
  </w:style>
  <w:style w:type="paragraph" w:customStyle="1" w:styleId="Default">
    <w:name w:val="Default"/>
    <w:link w:val="DefaultChar"/>
    <w:qFormat/>
    <w:pPr>
      <w:widowControl w:val="0"/>
      <w:autoSpaceDE w:val="0"/>
      <w:autoSpaceDN w:val="0"/>
      <w:adjustRightInd w:val="0"/>
    </w:pPr>
    <w:rPr>
      <w:rFonts w:ascii="楷体_GB2312" w:eastAsia="楷体_GB2312" w:hAnsi="Times New Roman" w:cs="楷体_GB2312"/>
      <w:color w:val="000000"/>
      <w:sz w:val="24"/>
      <w:szCs w:val="24"/>
    </w:rPr>
  </w:style>
  <w:style w:type="paragraph" w:customStyle="1" w:styleId="CM4">
    <w:name w:val="CM4"/>
    <w:basedOn w:val="a"/>
    <w:next w:val="a"/>
    <w:qFormat/>
    <w:pPr>
      <w:autoSpaceDE w:val="0"/>
      <w:autoSpaceDN w:val="0"/>
      <w:adjustRightInd w:val="0"/>
      <w:spacing w:line="526" w:lineRule="atLeast"/>
    </w:pPr>
  </w:style>
  <w:style w:type="character" w:customStyle="1" w:styleId="Charf6">
    <w:name w:val="纯文本 Char"/>
    <w:basedOn w:val="a0"/>
    <w:qFormat/>
    <w:rPr>
      <w:rFonts w:ascii="宋体" w:eastAsia="宋体" w:hAnsi="Courier New" w:cs="Courier New"/>
      <w:szCs w:val="21"/>
    </w:rPr>
  </w:style>
  <w:style w:type="character" w:customStyle="1" w:styleId="af6">
    <w:name w:val="纯文本 字符"/>
    <w:link w:val="af5"/>
    <w:qFormat/>
    <w:rPr>
      <w:rFonts w:ascii="宋体" w:eastAsia="宋体" w:hAnsi="Courier New" w:cs="Times New Roman"/>
      <w:szCs w:val="20"/>
    </w:rPr>
  </w:style>
  <w:style w:type="character" w:customStyle="1" w:styleId="1f">
    <w:name w:val="页码1"/>
    <w:qFormat/>
  </w:style>
  <w:style w:type="paragraph" w:customStyle="1" w:styleId="1f0">
    <w:name w:val="页脚1"/>
    <w:basedOn w:val="a"/>
    <w:qFormat/>
    <w:pPr>
      <w:tabs>
        <w:tab w:val="center" w:pos="4153"/>
        <w:tab w:val="right" w:pos="8306"/>
      </w:tabs>
      <w:snapToGrid w:val="0"/>
    </w:pPr>
    <w:rPr>
      <w:sz w:val="18"/>
      <w:szCs w:val="18"/>
    </w:rPr>
  </w:style>
  <w:style w:type="paragraph" w:customStyle="1" w:styleId="1f1">
    <w:name w:val="页眉1"/>
    <w:basedOn w:val="a"/>
    <w:qFormat/>
    <w:pPr>
      <w:pBdr>
        <w:bottom w:val="single" w:sz="6" w:space="1" w:color="auto"/>
      </w:pBdr>
      <w:tabs>
        <w:tab w:val="center" w:pos="4153"/>
        <w:tab w:val="right" w:pos="8306"/>
      </w:tabs>
      <w:snapToGrid w:val="0"/>
      <w:jc w:val="center"/>
    </w:pPr>
    <w:rPr>
      <w:sz w:val="18"/>
      <w:szCs w:val="18"/>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
    <w:qFormat/>
    <w:pPr>
      <w:spacing w:after="160" w:line="240" w:lineRule="exact"/>
    </w:pPr>
  </w:style>
  <w:style w:type="character" w:customStyle="1" w:styleId="3Char">
    <w:name w:val="正文文本缩进 3 Char"/>
    <w:basedOn w:val="a0"/>
    <w:qFormat/>
    <w:rPr>
      <w:rFonts w:ascii="Times New Roman" w:eastAsia="宋体" w:hAnsi="Times New Roman" w:cs="Times New Roman"/>
      <w:sz w:val="16"/>
      <w:szCs w:val="16"/>
    </w:rPr>
  </w:style>
  <w:style w:type="character" w:customStyle="1" w:styleId="37">
    <w:name w:val="正文文本缩进 3 字符"/>
    <w:link w:val="36"/>
    <w:qFormat/>
    <w:rPr>
      <w:rFonts w:ascii="宋体" w:eastAsia="宋体" w:hAnsi="宋体" w:cs="Times New Roman"/>
      <w:sz w:val="24"/>
      <w:szCs w:val="20"/>
    </w:rPr>
  </w:style>
  <w:style w:type="paragraph" w:customStyle="1" w:styleId="xl27">
    <w:name w:val="xl27"/>
    <w:basedOn w:val="a"/>
    <w:qFormat/>
    <w:pPr>
      <w:pBdr>
        <w:bottom w:val="single" w:sz="4" w:space="0" w:color="auto"/>
        <w:right w:val="single" w:sz="4" w:space="0" w:color="auto"/>
      </w:pBdr>
      <w:spacing w:before="100" w:beforeAutospacing="1" w:after="100" w:afterAutospacing="1"/>
      <w:jc w:val="center"/>
    </w:pPr>
    <w:rPr>
      <w:rFonts w:eastAsia="Arial Unicode MS"/>
      <w:b/>
      <w:bCs/>
      <w:color w:val="000000"/>
      <w:szCs w:val="21"/>
    </w:rPr>
  </w:style>
  <w:style w:type="character" w:customStyle="1" w:styleId="ZGSChar">
    <w:name w:val="ZGS正文 Char"/>
    <w:link w:val="ZGS"/>
    <w:qFormat/>
    <w:rPr>
      <w:sz w:val="24"/>
    </w:rPr>
  </w:style>
  <w:style w:type="paragraph" w:customStyle="1" w:styleId="ZGS">
    <w:name w:val="ZGS正文"/>
    <w:basedOn w:val="a"/>
    <w:link w:val="ZGSChar"/>
    <w:pPr>
      <w:adjustRightInd w:val="0"/>
      <w:snapToGrid w:val="0"/>
      <w:spacing w:afterLines="50" w:line="360" w:lineRule="auto"/>
      <w:ind w:firstLineChars="200" w:firstLine="200"/>
    </w:pPr>
    <w:rPr>
      <w:rFonts w:asciiTheme="minorHAnsi" w:eastAsiaTheme="minorEastAsia" w:hAnsiTheme="minorHAnsi" w:cstheme="minorBidi"/>
      <w:szCs w:val="22"/>
    </w:rPr>
  </w:style>
  <w:style w:type="character" w:customStyle="1" w:styleId="affffd">
    <w:name w:val="脚注文本 字符"/>
    <w:qFormat/>
    <w:rPr>
      <w:sz w:val="18"/>
    </w:rPr>
  </w:style>
  <w:style w:type="character" w:customStyle="1" w:styleId="Char11">
    <w:name w:val="脚注文本 Char1"/>
    <w:uiPriority w:val="99"/>
    <w:qFormat/>
    <w:rPr>
      <w:rFonts w:ascii="Times New Roman" w:eastAsia="宋体" w:hAnsi="Times New Roman" w:cs="Times New Roman"/>
      <w:sz w:val="18"/>
      <w:szCs w:val="18"/>
    </w:rPr>
  </w:style>
  <w:style w:type="table" w:customStyle="1" w:styleId="1f2">
    <w:name w:val="网格型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182">
    <w:name w:val="f182"/>
    <w:rPr>
      <w:sz w:val="27"/>
      <w:szCs w:val="27"/>
    </w:rPr>
  </w:style>
  <w:style w:type="character" w:customStyle="1" w:styleId="c-money-y2">
    <w:name w:val="c-money-y2"/>
    <w:qFormat/>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21">
    <w:name w:val="font21"/>
    <w:qFormat/>
    <w:rPr>
      <w:rFonts w:ascii="宋体" w:eastAsia="宋体" w:hAnsi="宋体" w:cs="宋体" w:hint="eastAsia"/>
      <w:color w:val="000000"/>
      <w:sz w:val="20"/>
      <w:szCs w:val="20"/>
      <w:u w:val="none"/>
    </w:rPr>
  </w:style>
  <w:style w:type="paragraph" w:customStyle="1" w:styleId="110">
    <w:name w:val="修订11"/>
    <w:hidden/>
    <w:uiPriority w:val="99"/>
    <w:qFormat/>
    <w:rPr>
      <w:rFonts w:ascii="Times New Roman" w:eastAsia="宋体" w:hAnsi="Times New Roman" w:cs="Times New Roman"/>
      <w:sz w:val="24"/>
      <w:szCs w:val="24"/>
    </w:rPr>
  </w:style>
  <w:style w:type="table" w:customStyle="1" w:styleId="TableNormal">
    <w:name w:val="Table Normal"/>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50">
    <w:name w:val="标题 5 字符"/>
    <w:link w:val="5"/>
    <w:qFormat/>
    <w:rPr>
      <w:rFonts w:ascii="Arial" w:eastAsia="宋体" w:hAnsi="Arial" w:cs="Times New Roman"/>
      <w:b/>
      <w:bCs/>
      <w:sz w:val="28"/>
      <w:szCs w:val="28"/>
    </w:rPr>
  </w:style>
  <w:style w:type="character" w:customStyle="1" w:styleId="60">
    <w:name w:val="标题 6 字符"/>
    <w:link w:val="6"/>
    <w:qFormat/>
    <w:rPr>
      <w:rFonts w:ascii="Cambria" w:eastAsia="宋体" w:hAnsi="Cambria" w:cs="Times New Roman"/>
      <w:b/>
      <w:bCs/>
      <w:sz w:val="24"/>
      <w:szCs w:val="24"/>
    </w:rPr>
  </w:style>
  <w:style w:type="character" w:customStyle="1" w:styleId="3b">
    <w:name w:val="标题 3 字符"/>
    <w:qFormat/>
    <w:rPr>
      <w:rFonts w:ascii="Arial" w:eastAsia="宋体" w:hAnsi="Arial"/>
      <w:b/>
      <w:bCs/>
      <w:sz w:val="30"/>
      <w:szCs w:val="32"/>
    </w:rPr>
  </w:style>
  <w:style w:type="paragraph" w:customStyle="1" w:styleId="AltW">
    <w:name w:val="！表内正五Alt+W"/>
    <w:basedOn w:val="a"/>
    <w:uiPriority w:val="99"/>
    <w:qFormat/>
    <w:pPr>
      <w:spacing w:line="400" w:lineRule="exact"/>
      <w:jc w:val="center"/>
      <w:textAlignment w:val="baseline"/>
    </w:pPr>
    <w:rPr>
      <w:rFonts w:ascii="Arial" w:hAnsi="Arial"/>
      <w:szCs w:val="21"/>
    </w:rPr>
  </w:style>
  <w:style w:type="paragraph" w:customStyle="1" w:styleId="AltA">
    <w:name w:val="！正文首缩Alt+A"/>
    <w:basedOn w:val="a"/>
    <w:link w:val="AltACharChar"/>
    <w:qFormat/>
    <w:pPr>
      <w:spacing w:beforeLines="50" w:afterLines="50" w:line="360" w:lineRule="auto"/>
      <w:ind w:firstLineChars="200" w:firstLine="200"/>
      <w:textAlignment w:val="baseline"/>
    </w:pPr>
    <w:rPr>
      <w:rFonts w:ascii="Arial" w:hAnsi="Arial"/>
    </w:rPr>
  </w:style>
  <w:style w:type="character" w:customStyle="1" w:styleId="AltACharChar">
    <w:name w:val="！正文首缩Alt+A Char Char"/>
    <w:link w:val="AltA"/>
    <w:qFormat/>
    <w:rPr>
      <w:rFonts w:ascii="Arial" w:eastAsia="宋体" w:hAnsi="Arial" w:cs="Times New Roman"/>
      <w:kern w:val="0"/>
      <w:sz w:val="24"/>
      <w:szCs w:val="24"/>
    </w:rPr>
  </w:style>
  <w:style w:type="character" w:customStyle="1" w:styleId="apple-converted-space">
    <w:name w:val="apple-converted-space"/>
    <w:qFormat/>
  </w:style>
  <w:style w:type="table" w:customStyle="1" w:styleId="1f3">
    <w:name w:val="浅色底纹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f4">
    <w:name w:val="浅色列表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9">
    <w:name w:val="样式2"/>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5">
    <w:name w:val="网格型4"/>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无间隔1"/>
    <w:basedOn w:val="af1"/>
    <w:next w:val="a"/>
    <w:link w:val="Charf7"/>
    <w:qFormat/>
    <w:pPr>
      <w:spacing w:after="0"/>
    </w:pPr>
    <w:rPr>
      <w:rFonts w:ascii="Arial" w:hAnsi="Arial"/>
      <w:szCs w:val="22"/>
    </w:rPr>
  </w:style>
  <w:style w:type="paragraph" w:customStyle="1" w:styleId="1f6">
    <w:name w:val="正文1"/>
    <w:basedOn w:val="a"/>
    <w:link w:val="Charf8"/>
    <w:qFormat/>
    <w:pPr>
      <w:spacing w:beforeLines="50" w:line="360" w:lineRule="auto"/>
      <w:ind w:firstLineChars="200" w:firstLine="480"/>
      <w:outlineLvl w:val="3"/>
    </w:pPr>
    <w:rPr>
      <w:rFonts w:ascii="Arial" w:hAnsi="Arial"/>
      <w:szCs w:val="22"/>
    </w:rPr>
  </w:style>
  <w:style w:type="character" w:customStyle="1" w:styleId="Charf8">
    <w:name w:val="正文 Char"/>
    <w:link w:val="1f6"/>
    <w:qFormat/>
    <w:rPr>
      <w:rFonts w:ascii="Arial" w:eastAsia="宋体" w:hAnsi="Arial" w:cs="Times New Roman"/>
      <w:sz w:val="24"/>
    </w:rPr>
  </w:style>
  <w:style w:type="table" w:customStyle="1" w:styleId="affffe">
    <w:name w:val="招股书"/>
    <w:basedOn w:val="a1"/>
    <w:uiPriority w:val="99"/>
    <w:pPr>
      <w:jc w:val="right"/>
    </w:pPr>
    <w:rPr>
      <w:rFonts w:ascii="Arial" w:eastAsia="宋体" w:hAnsi="Arial"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character" w:styleId="afffff">
    <w:name w:val="Placeholder Text"/>
    <w:uiPriority w:val="99"/>
    <w:semiHidden/>
    <w:qFormat/>
    <w:rPr>
      <w:color w:val="808080"/>
    </w:rPr>
  </w:style>
  <w:style w:type="paragraph" w:customStyle="1" w:styleId="1f7">
    <w:name w:val="列出段落1"/>
    <w:basedOn w:val="a"/>
    <w:uiPriority w:val="34"/>
    <w:qFormat/>
    <w:pPr>
      <w:ind w:firstLineChars="200" w:firstLine="420"/>
    </w:pPr>
  </w:style>
  <w:style w:type="paragraph" w:customStyle="1" w:styleId="TableParagraph">
    <w:name w:val="Table Paragraph"/>
    <w:basedOn w:val="a"/>
    <w:uiPriority w:val="1"/>
    <w:qFormat/>
    <w:pPr>
      <w:autoSpaceDE w:val="0"/>
      <w:autoSpaceDN w:val="0"/>
      <w:spacing w:before="11"/>
      <w:jc w:val="right"/>
    </w:pPr>
    <w:rPr>
      <w:sz w:val="22"/>
      <w:szCs w:val="22"/>
      <w:lang w:eastAsia="en-US"/>
    </w:rPr>
  </w:style>
  <w:style w:type="paragraph" w:customStyle="1" w:styleId="1R3">
    <w:name w:val="1R3级"/>
    <w:basedOn w:val="a"/>
    <w:qFormat/>
    <w:pPr>
      <w:keepNext/>
      <w:keepLines/>
      <w:spacing w:beforeLines="50" w:afterLines="50" w:line="360" w:lineRule="auto"/>
      <w:outlineLvl w:val="2"/>
    </w:pPr>
    <w:rPr>
      <w:b/>
      <w:bCs/>
      <w:sz w:val="28"/>
      <w:szCs w:val="32"/>
    </w:rPr>
  </w:style>
  <w:style w:type="paragraph" w:customStyle="1" w:styleId="afffff0">
    <w:name w:val="楷体加粗"/>
    <w:basedOn w:val="a"/>
    <w:pPr>
      <w:spacing w:after="40" w:line="400" w:lineRule="atLeast"/>
      <w:ind w:firstLine="200"/>
    </w:pPr>
    <w:rPr>
      <w:rFonts w:ascii="楷体_GB2312" w:eastAsia="楷体_GB2312"/>
      <w:b/>
    </w:rPr>
  </w:style>
  <w:style w:type="paragraph" w:customStyle="1" w:styleId="-">
    <w:name w:val="王舜-正文"/>
    <w:qFormat/>
    <w:pPr>
      <w:spacing w:line="360" w:lineRule="auto"/>
      <w:ind w:firstLineChars="200" w:firstLine="480"/>
      <w:jc w:val="both"/>
    </w:pPr>
    <w:rPr>
      <w:rFonts w:ascii="Times New Roman" w:eastAsia="宋体" w:hAnsi="Times New Roman" w:cs="@宋体-18030"/>
      <w:kern w:val="2"/>
      <w:sz w:val="24"/>
      <w:szCs w:val="24"/>
    </w:rPr>
  </w:style>
  <w:style w:type="paragraph" w:customStyle="1" w:styleId="-0">
    <w:name w:val="王舜-标题四"/>
    <w:next w:val="a"/>
    <w:qFormat/>
    <w:pPr>
      <w:spacing w:beforeLines="50" w:line="360" w:lineRule="auto"/>
      <w:ind w:firstLine="482"/>
      <w:outlineLvl w:val="2"/>
    </w:pPr>
    <w:rPr>
      <w:rFonts w:ascii="Times New Roman" w:eastAsia="宋体" w:hAnsi="Times New Roman" w:cs="Times New Roman"/>
      <w:b/>
      <w:kern w:val="2"/>
      <w:sz w:val="24"/>
      <w:szCs w:val="24"/>
    </w:rPr>
  </w:style>
  <w:style w:type="table" w:customStyle="1" w:styleId="100">
    <w:name w:val="样式10"/>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character" w:customStyle="1" w:styleId="Charf7">
    <w:name w:val="表格用格式 Char"/>
    <w:link w:val="1f5"/>
    <w:uiPriority w:val="99"/>
    <w:qFormat/>
    <w:rPr>
      <w:rFonts w:ascii="Arial" w:eastAsia="宋体" w:hAnsi="Arial" w:cs="Times New Roman"/>
    </w:rPr>
  </w:style>
  <w:style w:type="character" w:customStyle="1" w:styleId="3Char2">
    <w:name w:val="标题 3 Char2"/>
    <w:uiPriority w:val="9"/>
    <w:qFormat/>
    <w:rPr>
      <w:rFonts w:ascii="Cambria" w:hAnsi="Cambria"/>
      <w:b/>
      <w:bCs/>
      <w:sz w:val="26"/>
      <w:szCs w:val="26"/>
    </w:rPr>
  </w:style>
  <w:style w:type="character" w:customStyle="1" w:styleId="Char12">
    <w:name w:val="页眉 Char1"/>
    <w:uiPriority w:val="99"/>
    <w:qFormat/>
    <w:rPr>
      <w:kern w:val="2"/>
      <w:sz w:val="18"/>
    </w:rPr>
  </w:style>
  <w:style w:type="character" w:customStyle="1" w:styleId="Char13">
    <w:name w:val="页脚 Char1"/>
    <w:qFormat/>
    <w:rPr>
      <w:kern w:val="2"/>
      <w:sz w:val="18"/>
    </w:rPr>
  </w:style>
  <w:style w:type="paragraph" w:customStyle="1" w:styleId="afffff1">
    <w:name w:val="正文 招股书"/>
    <w:basedOn w:val="a"/>
    <w:link w:val="Charf9"/>
    <w:qFormat/>
    <w:pPr>
      <w:spacing w:beforeLines="50" w:afterLines="50" w:line="360" w:lineRule="auto"/>
      <w:ind w:firstLineChars="200" w:firstLine="480"/>
    </w:pPr>
  </w:style>
  <w:style w:type="character" w:customStyle="1" w:styleId="Charf9">
    <w:name w:val="正文 招股书 Char"/>
    <w:link w:val="afffff1"/>
    <w:qFormat/>
    <w:rPr>
      <w:rFonts w:ascii="宋体" w:eastAsia="宋体" w:hAnsi="宋体" w:cs="Times New Roman"/>
      <w:kern w:val="0"/>
      <w:sz w:val="24"/>
      <w:szCs w:val="24"/>
    </w:rPr>
  </w:style>
  <w:style w:type="character" w:customStyle="1" w:styleId="Char14">
    <w:name w:val="纯文本 Char1"/>
    <w:qFormat/>
    <w:rPr>
      <w:rFonts w:ascii="宋体" w:hAnsi="Courier New" w:cs="Courier New"/>
      <w:sz w:val="22"/>
      <w:szCs w:val="21"/>
      <w:lang w:eastAsia="en-US" w:bidi="en-US"/>
    </w:rPr>
  </w:style>
  <w:style w:type="character" w:customStyle="1" w:styleId="72">
    <w:name w:val="标题 7 字符"/>
    <w:qFormat/>
    <w:rPr>
      <w:b/>
      <w:bCs/>
      <w:kern w:val="2"/>
      <w:sz w:val="24"/>
      <w:szCs w:val="24"/>
    </w:rPr>
  </w:style>
  <w:style w:type="character" w:customStyle="1" w:styleId="80">
    <w:name w:val="标题 8 字符"/>
    <w:qFormat/>
    <w:rPr>
      <w:rFonts w:ascii="等线 Light" w:eastAsia="等线 Light" w:hAnsi="等线 Light" w:cs="Times New Roman"/>
      <w:kern w:val="2"/>
      <w:sz w:val="24"/>
      <w:szCs w:val="24"/>
    </w:rPr>
  </w:style>
  <w:style w:type="character" w:customStyle="1" w:styleId="90">
    <w:name w:val="标题 9 字符"/>
    <w:qFormat/>
    <w:rPr>
      <w:rFonts w:ascii="等线 Light" w:eastAsia="等线 Light" w:hAnsi="等线 Light" w:cs="Times New Roman"/>
      <w:kern w:val="2"/>
      <w:sz w:val="21"/>
      <w:szCs w:val="21"/>
    </w:rPr>
  </w:style>
  <w:style w:type="character" w:customStyle="1" w:styleId="a7">
    <w:name w:val="正文缩进 字符"/>
    <w:link w:val="a6"/>
    <w:qFormat/>
    <w:rPr>
      <w:rFonts w:ascii="Times New Roman" w:eastAsia="宋体" w:hAnsi="Times New Roman" w:cs="Times New Roman"/>
      <w:kern w:val="0"/>
      <w:sz w:val="24"/>
      <w:szCs w:val="24"/>
    </w:rPr>
  </w:style>
  <w:style w:type="character" w:customStyle="1" w:styleId="Charfa">
    <w:name w:val="第四级 Char"/>
    <w:link w:val="afffff2"/>
    <w:qFormat/>
    <w:rPr>
      <w:rFonts w:eastAsia="黑体"/>
      <w:sz w:val="24"/>
      <w:szCs w:val="28"/>
    </w:rPr>
  </w:style>
  <w:style w:type="paragraph" w:customStyle="1" w:styleId="afffff2">
    <w:name w:val="第四级"/>
    <w:basedOn w:val="a"/>
    <w:next w:val="a"/>
    <w:link w:val="Charfa"/>
    <w:qFormat/>
    <w:pPr>
      <w:autoSpaceDE w:val="0"/>
      <w:autoSpaceDN w:val="0"/>
      <w:adjustRightInd w:val="0"/>
      <w:spacing w:beforeLines="30" w:afterLines="30" w:line="360" w:lineRule="auto"/>
      <w:ind w:firstLineChars="200" w:firstLine="200"/>
    </w:pPr>
    <w:rPr>
      <w:rFonts w:asciiTheme="minorHAnsi" w:eastAsia="黑体" w:hAnsiTheme="minorHAnsi" w:cstheme="minorBidi"/>
      <w:szCs w:val="28"/>
    </w:rPr>
  </w:style>
  <w:style w:type="character" w:customStyle="1" w:styleId="articlecontent">
    <w:name w:val="articlecontent"/>
    <w:qFormat/>
  </w:style>
  <w:style w:type="character" w:customStyle="1" w:styleId="Charfb">
    <w:name w:val="律师工作报告正文 Char"/>
    <w:link w:val="afffff3"/>
    <w:qFormat/>
    <w:rPr>
      <w:color w:val="000000"/>
      <w:sz w:val="24"/>
      <w:szCs w:val="28"/>
    </w:rPr>
  </w:style>
  <w:style w:type="paragraph" w:customStyle="1" w:styleId="afffff3">
    <w:name w:val="律师工作报告正文"/>
    <w:basedOn w:val="a"/>
    <w:link w:val="Charfb"/>
    <w:qFormat/>
    <w:pPr>
      <w:tabs>
        <w:tab w:val="left" w:pos="2520"/>
      </w:tabs>
      <w:spacing w:beforeLines="50" w:afterLines="50" w:line="360" w:lineRule="auto"/>
      <w:ind w:firstLineChars="200" w:firstLine="480"/>
    </w:pPr>
    <w:rPr>
      <w:rFonts w:asciiTheme="minorHAnsi" w:eastAsiaTheme="minorEastAsia" w:hAnsiTheme="minorHAnsi" w:cstheme="minorBidi"/>
      <w:color w:val="000000"/>
      <w:szCs w:val="28"/>
    </w:rPr>
  </w:style>
  <w:style w:type="character" w:customStyle="1" w:styleId="browa1">
    <w:name w:val="browa1"/>
    <w:qFormat/>
    <w:rPr>
      <w:color w:val="000000"/>
      <w:sz w:val="28"/>
      <w:szCs w:val="28"/>
    </w:rPr>
  </w:style>
  <w:style w:type="character" w:customStyle="1" w:styleId="da">
    <w:name w:val="da"/>
    <w:qFormat/>
  </w:style>
  <w:style w:type="character" w:customStyle="1" w:styleId="410">
    <w:name w:val="无格式表格 41"/>
    <w:qFormat/>
    <w:rPr>
      <w:b/>
      <w:bCs/>
      <w:i/>
      <w:iCs/>
      <w:color w:val="4F81BD"/>
    </w:rPr>
  </w:style>
  <w:style w:type="character" w:customStyle="1" w:styleId="510">
    <w:name w:val="无格式表格 51"/>
    <w:qFormat/>
    <w:rPr>
      <w:smallCaps/>
      <w:color w:val="C0504D"/>
      <w:u w:val="single"/>
    </w:rPr>
  </w:style>
  <w:style w:type="character" w:customStyle="1" w:styleId="CharChar">
    <w:name w:val="第五级 Char Char"/>
    <w:link w:val="afffff4"/>
    <w:qFormat/>
    <w:rPr>
      <w:color w:val="000000"/>
      <w:sz w:val="24"/>
      <w:szCs w:val="21"/>
    </w:rPr>
  </w:style>
  <w:style w:type="paragraph" w:customStyle="1" w:styleId="afffff4">
    <w:name w:val="第五级"/>
    <w:basedOn w:val="a"/>
    <w:next w:val="a"/>
    <w:link w:val="CharChar"/>
    <w:qFormat/>
    <w:pPr>
      <w:spacing w:beforeLines="20" w:afterLines="20" w:line="360" w:lineRule="auto"/>
      <w:ind w:firstLineChars="200" w:firstLine="200"/>
    </w:pPr>
    <w:rPr>
      <w:rFonts w:asciiTheme="minorHAnsi" w:eastAsiaTheme="minorEastAsia" w:hAnsiTheme="minorHAnsi" w:cstheme="minorBidi"/>
      <w:color w:val="000000"/>
      <w:szCs w:val="21"/>
    </w:rPr>
  </w:style>
  <w:style w:type="character" w:customStyle="1" w:styleId="CharChar13">
    <w:name w:val="Char Char13"/>
    <w:qFormat/>
    <w:rPr>
      <w:sz w:val="22"/>
      <w:szCs w:val="22"/>
      <w:lang w:eastAsia="en-US" w:bidi="en-US"/>
    </w:rPr>
  </w:style>
  <w:style w:type="character" w:customStyle="1" w:styleId="2Char1">
    <w:name w:val="标题2李 Char"/>
    <w:link w:val="2a"/>
    <w:qFormat/>
    <w:rPr>
      <w:rFonts w:ascii="Arial" w:eastAsia="黑体"/>
      <w:b/>
      <w:bCs/>
      <w:kern w:val="44"/>
      <w:sz w:val="30"/>
      <w:szCs w:val="36"/>
    </w:rPr>
  </w:style>
  <w:style w:type="paragraph" w:customStyle="1" w:styleId="2a">
    <w:name w:val="标题2李"/>
    <w:basedOn w:val="1f8"/>
    <w:next w:val="afffff5"/>
    <w:link w:val="2Char1"/>
    <w:qFormat/>
    <w:pPr>
      <w:spacing w:line="415" w:lineRule="auto"/>
      <w:jc w:val="both"/>
      <w:outlineLvl w:val="1"/>
    </w:pPr>
    <w:rPr>
      <w:rFonts w:hAnsiTheme="minorHAnsi" w:cstheme="minorBidi"/>
      <w:sz w:val="30"/>
    </w:rPr>
  </w:style>
  <w:style w:type="paragraph" w:customStyle="1" w:styleId="1f8">
    <w:name w:val="标题1"/>
    <w:basedOn w:val="10"/>
    <w:next w:val="afffff5"/>
    <w:link w:val="1Char3"/>
    <w:qFormat/>
    <w:pPr>
      <w:keepLines w:val="0"/>
      <w:spacing w:beforeLines="100" w:afterLines="100" w:line="360" w:lineRule="auto"/>
      <w:ind w:firstLineChars="0" w:firstLine="0"/>
      <w:jc w:val="center"/>
    </w:pPr>
    <w:rPr>
      <w:rFonts w:ascii="Arial" w:eastAsia="黑体"/>
      <w:sz w:val="32"/>
      <w:szCs w:val="36"/>
    </w:rPr>
  </w:style>
  <w:style w:type="paragraph" w:customStyle="1" w:styleId="afffff5">
    <w:name w:val="招股书正文"/>
    <w:basedOn w:val="a"/>
    <w:link w:val="Charfc"/>
    <w:pPr>
      <w:snapToGrid w:val="0"/>
      <w:spacing w:line="500" w:lineRule="exact"/>
      <w:ind w:right="-74" w:firstLineChars="200" w:firstLine="200"/>
    </w:pPr>
  </w:style>
  <w:style w:type="character" w:customStyle="1" w:styleId="Charfc">
    <w:name w:val="招股书正文 Char"/>
    <w:link w:val="afffff5"/>
    <w:qFormat/>
    <w:rPr>
      <w:rFonts w:ascii="宋体" w:eastAsia="宋体" w:hAnsi="宋体" w:cs="Times New Roman"/>
      <w:kern w:val="0"/>
      <w:sz w:val="24"/>
      <w:szCs w:val="24"/>
    </w:rPr>
  </w:style>
  <w:style w:type="character" w:customStyle="1" w:styleId="1Char3">
    <w:name w:val="标题1 Char"/>
    <w:link w:val="1f8"/>
    <w:qFormat/>
    <w:rPr>
      <w:rFonts w:ascii="Arial" w:eastAsia="黑体" w:hAnsi="宋体" w:cs="Times New Roman"/>
      <w:b/>
      <w:bCs/>
      <w:kern w:val="44"/>
      <w:sz w:val="32"/>
      <w:szCs w:val="36"/>
    </w:rPr>
  </w:style>
  <w:style w:type="character" w:customStyle="1" w:styleId="CharChar2">
    <w:name w:val="Char Char2"/>
    <w:qFormat/>
    <w:locked/>
    <w:rPr>
      <w:rFonts w:ascii="宋体" w:eastAsia="宋体" w:hAnsi="Courier New" w:cs="Courier New"/>
      <w:kern w:val="2"/>
      <w:sz w:val="21"/>
      <w:szCs w:val="21"/>
      <w:lang w:val="en-US" w:eastAsia="zh-CN" w:bidi="ar-SA"/>
    </w:rPr>
  </w:style>
  <w:style w:type="paragraph" w:customStyle="1" w:styleId="1f9">
    <w:name w:val="批注文字1"/>
    <w:basedOn w:val="a"/>
    <w:qFormat/>
    <w:rPr>
      <w:sz w:val="20"/>
    </w:rPr>
  </w:style>
  <w:style w:type="character" w:customStyle="1" w:styleId="1fa">
    <w:name w:val="网格型浅色1"/>
    <w:qFormat/>
    <w:rPr>
      <w:b/>
      <w:bCs/>
      <w:smallCaps/>
      <w:color w:val="C0504D"/>
      <w:spacing w:val="5"/>
      <w:u w:val="single"/>
    </w:rPr>
  </w:style>
  <w:style w:type="character" w:customStyle="1" w:styleId="311">
    <w:name w:val="正文文本 3 字符1"/>
    <w:link w:val="33"/>
    <w:qFormat/>
    <w:rPr>
      <w:sz w:val="24"/>
    </w:rPr>
  </w:style>
  <w:style w:type="character" w:customStyle="1" w:styleId="3Char1">
    <w:name w:val="正文文本 3 Char1"/>
    <w:basedOn w:val="a0"/>
    <w:rPr>
      <w:rFonts w:ascii="Times New Roman" w:eastAsia="宋体" w:hAnsi="Times New Roman" w:cs="Times New Roman"/>
      <w:sz w:val="16"/>
      <w:szCs w:val="16"/>
    </w:rPr>
  </w:style>
  <w:style w:type="character" w:customStyle="1" w:styleId="articletitle1">
    <w:name w:val="articletitle1"/>
    <w:qFormat/>
    <w:rPr>
      <w:rFonts w:ascii="MS Shell Dlg" w:hAnsi="MS Shell Dlg" w:hint="default"/>
      <w:b/>
      <w:bCs/>
      <w:color w:val="666699"/>
      <w:sz w:val="27"/>
      <w:szCs w:val="27"/>
    </w:rPr>
  </w:style>
  <w:style w:type="character" w:customStyle="1" w:styleId="large1">
    <w:name w:val="large1"/>
    <w:qFormat/>
    <w:rPr>
      <w:rFonts w:ascii="宋体" w:eastAsia="宋体" w:hAnsi="宋体" w:hint="eastAsia"/>
      <w:sz w:val="25"/>
      <w:szCs w:val="25"/>
    </w:rPr>
  </w:style>
  <w:style w:type="character" w:customStyle="1" w:styleId="210">
    <w:name w:val="正文文本 2 字符1"/>
    <w:link w:val="27"/>
    <w:qFormat/>
    <w:rPr>
      <w:sz w:val="18"/>
      <w:szCs w:val="18"/>
    </w:rPr>
  </w:style>
  <w:style w:type="character" w:customStyle="1" w:styleId="2Char10">
    <w:name w:val="正文文本 2 Char1"/>
    <w:basedOn w:val="a0"/>
    <w:uiPriority w:val="99"/>
    <w:qFormat/>
    <w:rPr>
      <w:rFonts w:ascii="Times New Roman" w:eastAsia="宋体" w:hAnsi="Times New Roman" w:cs="Times New Roman"/>
      <w:szCs w:val="20"/>
    </w:rPr>
  </w:style>
  <w:style w:type="character" w:customStyle="1" w:styleId="312">
    <w:name w:val="无格式表格 31"/>
    <w:qFormat/>
    <w:rPr>
      <w:i/>
      <w:iCs/>
      <w:color w:val="808080"/>
    </w:rPr>
  </w:style>
  <w:style w:type="character" w:customStyle="1" w:styleId="111">
    <w:name w:val="网格表 1 浅色1"/>
    <w:qFormat/>
    <w:rPr>
      <w:b/>
      <w:bCs/>
      <w:smallCaps/>
      <w:spacing w:val="5"/>
    </w:rPr>
  </w:style>
  <w:style w:type="character" w:customStyle="1" w:styleId="15">
    <w:name w:val="尾注文本 字符1"/>
    <w:link w:val="af9"/>
    <w:qFormat/>
  </w:style>
  <w:style w:type="character" w:customStyle="1" w:styleId="Char15">
    <w:name w:val="尾注文本 Char1"/>
    <w:basedOn w:val="a0"/>
    <w:uiPriority w:val="99"/>
    <w:qFormat/>
    <w:rPr>
      <w:rFonts w:ascii="Times New Roman" w:eastAsia="宋体" w:hAnsi="Times New Roman" w:cs="Times New Roman"/>
      <w:szCs w:val="20"/>
    </w:rPr>
  </w:style>
  <w:style w:type="character" w:customStyle="1" w:styleId="CharChar14">
    <w:name w:val="Char Char14"/>
    <w:qFormat/>
    <w:rPr>
      <w:sz w:val="24"/>
      <w:szCs w:val="22"/>
      <w:lang w:eastAsia="en-US" w:bidi="en-US"/>
    </w:rPr>
  </w:style>
  <w:style w:type="character" w:customStyle="1" w:styleId="big">
    <w:name w:val="big"/>
    <w:qFormat/>
  </w:style>
  <w:style w:type="character" w:customStyle="1" w:styleId="Char16">
    <w:name w:val="批注文字 Char1"/>
    <w:uiPriority w:val="99"/>
    <w:qFormat/>
    <w:rPr>
      <w:rFonts w:ascii="Calibri" w:eastAsia="宋体" w:hAnsi="Calibri" w:cs="Times New Roman"/>
      <w:kern w:val="0"/>
      <w:sz w:val="22"/>
      <w:lang w:eastAsia="en-US" w:bidi="en-US"/>
    </w:rPr>
  </w:style>
  <w:style w:type="character" w:customStyle="1" w:styleId="CharChar17">
    <w:name w:val="Char Char17"/>
    <w:qFormat/>
    <w:rPr>
      <w:rFonts w:ascii="Cambria" w:hAnsi="Cambria"/>
      <w:kern w:val="2"/>
      <w:sz w:val="21"/>
      <w:szCs w:val="21"/>
    </w:rPr>
  </w:style>
  <w:style w:type="character" w:customStyle="1" w:styleId="px14">
    <w:name w:val="px14"/>
  </w:style>
  <w:style w:type="character" w:customStyle="1" w:styleId="Charfd">
    <w:name w:val="招股正文 Char"/>
    <w:link w:val="afffff6"/>
    <w:qFormat/>
    <w:rPr>
      <w:rFonts w:ascii="黑体" w:hAnsi="宋体"/>
      <w:sz w:val="24"/>
      <w:szCs w:val="28"/>
    </w:rPr>
  </w:style>
  <w:style w:type="paragraph" w:customStyle="1" w:styleId="afffff6">
    <w:name w:val="招股正文"/>
    <w:basedOn w:val="a"/>
    <w:link w:val="Charfd"/>
    <w:qFormat/>
    <w:pPr>
      <w:spacing w:line="500" w:lineRule="exact"/>
      <w:ind w:rightChars="-13" w:right="-13" w:firstLineChars="200" w:firstLine="200"/>
    </w:pPr>
    <w:rPr>
      <w:rFonts w:ascii="黑体" w:eastAsiaTheme="minorEastAsia" w:cstheme="minorBidi"/>
      <w:szCs w:val="28"/>
    </w:rPr>
  </w:style>
  <w:style w:type="character" w:customStyle="1" w:styleId="f22">
    <w:name w:val="f22"/>
    <w:qFormat/>
  </w:style>
  <w:style w:type="character" w:customStyle="1" w:styleId="CharChar16">
    <w:name w:val="Char Char16"/>
    <w:qFormat/>
    <w:rPr>
      <w:sz w:val="18"/>
      <w:szCs w:val="18"/>
    </w:rPr>
  </w:style>
  <w:style w:type="character" w:customStyle="1" w:styleId="Char17">
    <w:name w:val="批注主题 Char1"/>
    <w:uiPriority w:val="99"/>
    <w:qFormat/>
    <w:rPr>
      <w:rFonts w:ascii="Calibri" w:hAnsi="Calibri"/>
      <w:b/>
      <w:bCs/>
      <w:kern w:val="2"/>
      <w:sz w:val="21"/>
      <w:szCs w:val="22"/>
      <w:lang w:eastAsia="en-US" w:bidi="en-US"/>
    </w:rPr>
  </w:style>
  <w:style w:type="character" w:customStyle="1" w:styleId="Char20">
    <w:name w:val="批注文字 Char2"/>
    <w:semiHidden/>
    <w:qFormat/>
    <w:rPr>
      <w:kern w:val="2"/>
      <w:sz w:val="21"/>
    </w:rPr>
  </w:style>
  <w:style w:type="character" w:customStyle="1" w:styleId="hz">
    <w:name w:val="hz"/>
    <w:qFormat/>
  </w:style>
  <w:style w:type="character" w:customStyle="1" w:styleId="CharChar10">
    <w:name w:val="Char Char10"/>
    <w:qFormat/>
    <w:rPr>
      <w:sz w:val="18"/>
      <w:szCs w:val="18"/>
    </w:rPr>
  </w:style>
  <w:style w:type="character" w:customStyle="1" w:styleId="-2Char">
    <w:name w:val="浅色底纹 - 着色 2 Char"/>
    <w:link w:val="-21"/>
    <w:qFormat/>
    <w:rPr>
      <w:b/>
      <w:bCs/>
      <w:i/>
      <w:iCs/>
      <w:color w:val="4F81BD"/>
      <w:szCs w:val="24"/>
    </w:rPr>
  </w:style>
  <w:style w:type="paragraph" w:customStyle="1" w:styleId="-21">
    <w:name w:val="浅色底纹 - 着色 21"/>
    <w:basedOn w:val="a"/>
    <w:next w:val="a"/>
    <w:link w:val="-2Char"/>
    <w:qFormat/>
    <w:pPr>
      <w:pBdr>
        <w:bottom w:val="single" w:sz="4" w:space="4" w:color="4F81BD"/>
      </w:pBdr>
      <w:spacing w:before="200" w:after="280"/>
      <w:ind w:left="936" w:right="936"/>
    </w:pPr>
    <w:rPr>
      <w:rFonts w:asciiTheme="minorHAnsi" w:eastAsiaTheme="minorEastAsia" w:hAnsiTheme="minorHAnsi" w:cstheme="minorBidi"/>
      <w:b/>
      <w:bCs/>
      <w:i/>
      <w:iCs/>
      <w:color w:val="4F81BD"/>
    </w:rPr>
  </w:style>
  <w:style w:type="character" w:customStyle="1" w:styleId="HTML1">
    <w:name w:val="HTML 预设格式 字符1"/>
    <w:link w:val="HTML"/>
    <w:qFormat/>
    <w:rPr>
      <w:rFonts w:ascii="Arial" w:hAnsi="Arial" w:cs="Arial"/>
      <w:szCs w:val="21"/>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6Char0">
    <w:name w:val="正文6 Char"/>
    <w:link w:val="61"/>
    <w:qFormat/>
    <w:rPr>
      <w:color w:val="000000"/>
      <w:sz w:val="24"/>
      <w:szCs w:val="21"/>
      <w:lang w:eastAsia="en-US" w:bidi="en-US"/>
    </w:rPr>
  </w:style>
  <w:style w:type="paragraph" w:customStyle="1" w:styleId="61">
    <w:name w:val="正文6"/>
    <w:basedOn w:val="a"/>
    <w:next w:val="a"/>
    <w:link w:val="6Char0"/>
    <w:qFormat/>
    <w:pPr>
      <w:spacing w:beforeLines="30" w:after="200" w:line="360" w:lineRule="auto"/>
      <w:ind w:firstLineChars="200" w:firstLine="200"/>
    </w:pPr>
    <w:rPr>
      <w:rFonts w:asciiTheme="minorHAnsi" w:eastAsiaTheme="minorEastAsia" w:hAnsiTheme="minorHAnsi" w:cstheme="minorBidi"/>
      <w:color w:val="000000"/>
      <w:szCs w:val="21"/>
      <w:lang w:eastAsia="en-US" w:bidi="en-US"/>
    </w:rPr>
  </w:style>
  <w:style w:type="character" w:customStyle="1" w:styleId="2Char2">
    <w:name w:val="中等深浅网格 2 Char"/>
    <w:link w:val="211"/>
    <w:qFormat/>
    <w:rPr>
      <w:sz w:val="22"/>
    </w:rPr>
  </w:style>
  <w:style w:type="paragraph" w:customStyle="1" w:styleId="211">
    <w:name w:val="中等深浅网格 21"/>
    <w:link w:val="2Char2"/>
    <w:qFormat/>
    <w:rPr>
      <w:kern w:val="2"/>
      <w:sz w:val="22"/>
      <w:szCs w:val="22"/>
    </w:rPr>
  </w:style>
  <w:style w:type="character" w:customStyle="1" w:styleId="CharChar20">
    <w:name w:val="普通文字 Char Char2"/>
    <w:qFormat/>
    <w:rPr>
      <w:rFonts w:ascii="宋体" w:eastAsia="宋体" w:hAnsi="Courier New" w:cs="Courier New"/>
      <w:kern w:val="2"/>
      <w:sz w:val="21"/>
      <w:szCs w:val="21"/>
      <w:lang w:val="en-US" w:eastAsia="zh-CN" w:bidi="ar-SA"/>
    </w:rPr>
  </w:style>
  <w:style w:type="character" w:customStyle="1" w:styleId="CharChar7">
    <w:name w:val="Char Char7"/>
    <w:qFormat/>
    <w:locked/>
    <w:rPr>
      <w:rFonts w:ascii="Calibri" w:eastAsia="宋体" w:hAnsi="Calibri"/>
      <w:sz w:val="24"/>
      <w:szCs w:val="22"/>
      <w:lang w:val="en-US" w:eastAsia="en-US" w:bidi="en-US"/>
    </w:rPr>
  </w:style>
  <w:style w:type="character" w:customStyle="1" w:styleId="-1Char">
    <w:name w:val="彩色网格 - 着色 1 Char"/>
    <w:link w:val="-11"/>
    <w:qFormat/>
    <w:rPr>
      <w:i/>
      <w:iCs/>
      <w:color w:val="000000"/>
      <w:szCs w:val="24"/>
    </w:rPr>
  </w:style>
  <w:style w:type="paragraph" w:customStyle="1" w:styleId="-11">
    <w:name w:val="彩色网格 - 着色 11"/>
    <w:basedOn w:val="a"/>
    <w:next w:val="a"/>
    <w:link w:val="-1Char"/>
    <w:qFormat/>
    <w:rPr>
      <w:rFonts w:asciiTheme="minorHAnsi" w:eastAsiaTheme="minorEastAsia" w:hAnsiTheme="minorHAnsi" w:cstheme="minorBidi"/>
      <w:i/>
      <w:iCs/>
      <w:color w:val="000000"/>
    </w:rPr>
  </w:style>
  <w:style w:type="character" w:customStyle="1" w:styleId="CharChar15">
    <w:name w:val="Char Char15"/>
    <w:qFormat/>
    <w:rPr>
      <w:sz w:val="18"/>
      <w:szCs w:val="18"/>
    </w:rPr>
  </w:style>
  <w:style w:type="character" w:customStyle="1" w:styleId="afffff7">
    <w:name w:val="尾注文本 字符"/>
    <w:qFormat/>
    <w:rPr>
      <w:kern w:val="2"/>
      <w:sz w:val="21"/>
    </w:rPr>
  </w:style>
  <w:style w:type="character" w:customStyle="1" w:styleId="3c">
    <w:name w:val="正文文本 3 字符"/>
    <w:uiPriority w:val="99"/>
    <w:qFormat/>
    <w:rPr>
      <w:kern w:val="2"/>
      <w:sz w:val="16"/>
      <w:szCs w:val="16"/>
    </w:rPr>
  </w:style>
  <w:style w:type="character" w:customStyle="1" w:styleId="HTML2">
    <w:name w:val="HTML 预设格式 字符"/>
    <w:uiPriority w:val="99"/>
    <w:qFormat/>
    <w:rPr>
      <w:rFonts w:ascii="Courier New" w:hAnsi="Courier New" w:cs="Courier New"/>
      <w:kern w:val="2"/>
    </w:rPr>
  </w:style>
  <w:style w:type="character" w:customStyle="1" w:styleId="2b">
    <w:name w:val="正文文本 2 字符"/>
    <w:uiPriority w:val="99"/>
    <w:qFormat/>
    <w:rPr>
      <w:kern w:val="2"/>
      <w:sz w:val="21"/>
    </w:rPr>
  </w:style>
  <w:style w:type="paragraph" w:customStyle="1" w:styleId="xl34">
    <w:name w:val="xl34"/>
    <w:basedOn w:val="a"/>
    <w:qFormat/>
    <w:pPr>
      <w:pBdr>
        <w:bottom w:val="single" w:sz="4" w:space="0" w:color="auto"/>
      </w:pBdr>
      <w:spacing w:before="100" w:beforeAutospacing="1" w:after="100" w:afterAutospacing="1"/>
      <w:jc w:val="center"/>
    </w:pPr>
    <w:rPr>
      <w:rFonts w:hint="eastAsia"/>
    </w:rPr>
  </w:style>
  <w:style w:type="paragraph" w:customStyle="1" w:styleId="CharCharCharChar11">
    <w:name w:val="Char Char Char Char11"/>
    <w:basedOn w:val="a"/>
    <w:qFormat/>
    <w:rPr>
      <w:rFonts w:ascii="Tahoma" w:hAnsi="Tahoma"/>
    </w:rPr>
  </w:style>
  <w:style w:type="paragraph" w:customStyle="1" w:styleId="2110">
    <w:name w:val="样式 标题2李 + 段前: 1 行 段后: 1 行"/>
    <w:basedOn w:val="2a"/>
    <w:qFormat/>
    <w:pPr>
      <w:spacing w:beforeLines="150" w:afterLines="0"/>
    </w:pPr>
    <w:rPr>
      <w:bCs w:val="0"/>
      <w:szCs w:val="20"/>
    </w:rPr>
  </w:style>
  <w:style w:type="paragraph" w:customStyle="1" w:styleId="-12">
    <w:name w:val="彩色底纹 - 着色 12"/>
    <w:uiPriority w:val="71"/>
    <w:qFormat/>
    <w:rPr>
      <w:rFonts w:ascii="Calibri" w:eastAsia="宋体" w:hAnsi="Calibri" w:cs="Times New Roman"/>
      <w:kern w:val="2"/>
      <w:sz w:val="21"/>
      <w:szCs w:val="22"/>
    </w:rPr>
  </w:style>
  <w:style w:type="paragraph" w:customStyle="1" w:styleId="-110">
    <w:name w:val="彩色底纹 - 着色 11"/>
    <w:qFormat/>
    <w:rPr>
      <w:rFonts w:ascii="Calibri" w:eastAsia="宋体" w:hAnsi="Calibri" w:cs="Times New Roman"/>
      <w:kern w:val="2"/>
      <w:sz w:val="21"/>
      <w:szCs w:val="22"/>
    </w:rPr>
  </w:style>
  <w:style w:type="paragraph" w:customStyle="1" w:styleId="xl93">
    <w:name w:val="xl93"/>
    <w:basedOn w:val="a"/>
    <w:qFormat/>
    <w:pPr>
      <w:pBdr>
        <w:left w:val="single" w:sz="8" w:space="0" w:color="auto"/>
        <w:right w:val="single" w:sz="8" w:space="0" w:color="auto"/>
      </w:pBdr>
      <w:spacing w:before="100" w:beforeAutospacing="1" w:after="100" w:afterAutospacing="1"/>
      <w:jc w:val="center"/>
      <w:textAlignment w:val="center"/>
    </w:pPr>
    <w:rPr>
      <w:rFonts w:ascii="仿宋_GB2312" w:eastAsia="仿宋_GB2312" w:hint="eastAsia"/>
      <w:b/>
      <w:bCs/>
      <w:szCs w:val="21"/>
    </w:rPr>
  </w:style>
  <w:style w:type="paragraph" w:customStyle="1" w:styleId="92">
    <w:name w:val="样式9"/>
    <w:basedOn w:val="20"/>
    <w:link w:val="9Char"/>
    <w:qFormat/>
    <w:pPr>
      <w:keepLines w:val="0"/>
      <w:spacing w:beforeLines="0" w:after="50" w:line="360" w:lineRule="auto"/>
    </w:pPr>
    <w:rPr>
      <w:rFonts w:ascii="黑体" w:eastAsia="黑体" w:hAnsi="黑体" w:cs="Arial Unicode MS"/>
      <w:i/>
      <w:iCs/>
      <w:sz w:val="24"/>
      <w:szCs w:val="24"/>
    </w:rPr>
  </w:style>
  <w:style w:type="paragraph" w:customStyle="1" w:styleId="CharCharChar1">
    <w:name w:val="Char Char Char1"/>
    <w:basedOn w:val="a"/>
    <w:qFormat/>
    <w:pPr>
      <w:keepNext/>
      <w:tabs>
        <w:tab w:val="left" w:pos="425"/>
      </w:tabs>
      <w:autoSpaceDE w:val="0"/>
      <w:autoSpaceDN w:val="0"/>
      <w:adjustRightInd w:val="0"/>
      <w:spacing w:before="80" w:after="80"/>
      <w:ind w:hanging="425"/>
    </w:pPr>
    <w:rPr>
      <w:rFonts w:ascii="Arial" w:hAnsi="Arial" w:cs="Arial"/>
      <w:sz w:val="20"/>
    </w:rPr>
  </w:style>
  <w:style w:type="paragraph" w:customStyle="1" w:styleId="-111">
    <w:name w:val="彩色列表 - 着色 11"/>
    <w:basedOn w:val="a"/>
    <w:uiPriority w:val="72"/>
    <w:qFormat/>
    <w:pPr>
      <w:ind w:firstLineChars="200" w:firstLine="420"/>
    </w:pPr>
    <w:rPr>
      <w:rFonts w:ascii="Calibri" w:hAnsi="Calibri"/>
    </w:rPr>
  </w:style>
  <w:style w:type="paragraph" w:customStyle="1" w:styleId="Charfe">
    <w:name w:val="Char"/>
    <w:basedOn w:val="ab"/>
    <w:qFormat/>
    <w:pPr>
      <w:shd w:val="clear" w:color="auto" w:fill="000080"/>
    </w:pPr>
    <w:rPr>
      <w:rFonts w:ascii="Tahoma" w:hAnsi="Tahoma" w:cs="宋体"/>
      <w:sz w:val="24"/>
      <w:szCs w:val="24"/>
    </w:rPr>
  </w:style>
  <w:style w:type="paragraph" w:customStyle="1" w:styleId="3Level1-1Level1-23CharCharCharCharCharCh">
    <w:name w:val="样式 标题 3Level 1 - 1Level 1 - 2标题 3 Char Char Char Char Char Ch..."/>
    <w:basedOn w:val="31"/>
    <w:qFormat/>
    <w:pPr>
      <w:keepLines w:val="0"/>
      <w:spacing w:before="240" w:after="60" w:line="360" w:lineRule="auto"/>
      <w:ind w:left="1609" w:hanging="709"/>
    </w:pPr>
    <w:rPr>
      <w:b w:val="0"/>
      <w:bCs w:val="0"/>
      <w:sz w:val="24"/>
      <w:szCs w:val="30"/>
    </w:rPr>
  </w:style>
  <w:style w:type="paragraph" w:customStyle="1" w:styleId="ParaCharCharCharCharCharCharChar">
    <w:name w:val="默认段落字体 Para Char Char Char Char Char Char Char"/>
    <w:basedOn w:val="a"/>
    <w:qFormat/>
    <w:rPr>
      <w:rFonts w:ascii="Tahoma" w:hAnsi="Tahoma"/>
    </w:rPr>
  </w:style>
  <w:style w:type="paragraph" w:customStyle="1" w:styleId="GS3">
    <w:name w:val="GS.3级标题"/>
    <w:basedOn w:val="a"/>
    <w:qFormat/>
    <w:pPr>
      <w:adjustRightInd w:val="0"/>
      <w:snapToGrid w:val="0"/>
      <w:spacing w:beforeLines="50" w:line="360" w:lineRule="auto"/>
      <w:ind w:firstLineChars="200" w:firstLine="200"/>
    </w:pPr>
    <w:rPr>
      <w:b/>
    </w:rPr>
  </w:style>
  <w:style w:type="paragraph" w:customStyle="1" w:styleId="CharChar0">
    <w:name w:val="Char Char"/>
    <w:basedOn w:val="a"/>
    <w:qFormat/>
    <w:pPr>
      <w:spacing w:after="160" w:line="240" w:lineRule="exact"/>
    </w:pPr>
    <w:rPr>
      <w:rFonts w:eastAsia="Times New Roman"/>
      <w:sz w:val="20"/>
    </w:rPr>
  </w:style>
  <w:style w:type="paragraph" w:customStyle="1" w:styleId="xl24">
    <w:name w:val="xl24"/>
    <w:basedOn w:val="a"/>
    <w:qFormat/>
    <w:pPr>
      <w:pBdr>
        <w:left w:val="single" w:sz="4" w:space="0" w:color="auto"/>
        <w:bottom w:val="single" w:sz="4" w:space="0" w:color="auto"/>
        <w:right w:val="single" w:sz="4" w:space="0" w:color="auto"/>
      </w:pBdr>
      <w:spacing w:before="100" w:beforeAutospacing="1" w:after="100" w:afterAutospacing="1"/>
      <w:textAlignment w:val="top"/>
    </w:pPr>
    <w:rPr>
      <w:szCs w:val="21"/>
    </w:rPr>
  </w:style>
  <w:style w:type="paragraph" w:customStyle="1" w:styleId="06">
    <w:name w:val="06缩进自定义正文"/>
    <w:basedOn w:val="a"/>
    <w:qFormat/>
    <w:pPr>
      <w:spacing w:beforeLines="50" w:afterLines="50" w:line="360" w:lineRule="auto"/>
      <w:ind w:firstLineChars="200" w:firstLine="480"/>
    </w:pPr>
  </w:style>
  <w:style w:type="paragraph" w:customStyle="1" w:styleId="afffff8">
    <w:name w:val="段"/>
    <w:basedOn w:val="a"/>
    <w:qFormat/>
    <w:pPr>
      <w:tabs>
        <w:tab w:val="left" w:pos="180"/>
        <w:tab w:val="left" w:pos="6960"/>
        <w:tab w:val="left" w:pos="8100"/>
      </w:tabs>
      <w:adjustRightInd w:val="0"/>
      <w:snapToGrid w:val="0"/>
      <w:spacing w:line="520" w:lineRule="atLeast"/>
      <w:ind w:firstLine="480"/>
    </w:pPr>
    <w:rPr>
      <w:rFonts w:ascii="Arial" w:hAnsi="Arial"/>
    </w:rPr>
  </w:style>
  <w:style w:type="paragraph" w:customStyle="1" w:styleId="Char1CharCharChar">
    <w:name w:val="Char1 Char Char Char"/>
    <w:basedOn w:val="a"/>
    <w:qFormat/>
    <w:pPr>
      <w:spacing w:after="160" w:line="240" w:lineRule="exact"/>
    </w:pPr>
  </w:style>
  <w:style w:type="paragraph" w:customStyle="1" w:styleId="260">
    <w:name w:val="样式 标题 2 + 黑体 非加粗 段后: 6 磅"/>
    <w:basedOn w:val="20"/>
    <w:qFormat/>
    <w:pPr>
      <w:keepLines w:val="0"/>
      <w:spacing w:beforeLines="0" w:afterLines="0" w:line="360" w:lineRule="auto"/>
      <w:ind w:left="420" w:firstLineChars="0" w:hanging="420"/>
    </w:pPr>
    <w:rPr>
      <w:rFonts w:ascii="黑体" w:eastAsia="黑体" w:hAnsi="宋体" w:hint="eastAsia"/>
      <w:b w:val="0"/>
      <w:bCs w:val="0"/>
      <w:i/>
      <w:iCs/>
      <w:sz w:val="24"/>
      <w:szCs w:val="20"/>
    </w:rPr>
  </w:style>
  <w:style w:type="paragraph" w:customStyle="1" w:styleId="1fb">
    <w:name w:val="纯文本1"/>
    <w:basedOn w:val="a"/>
    <w:qFormat/>
    <w:pPr>
      <w:adjustRightInd w:val="0"/>
      <w:spacing w:line="312" w:lineRule="atLeast"/>
      <w:textAlignment w:val="baseline"/>
    </w:pPr>
    <w:rPr>
      <w:caps/>
    </w:rPr>
  </w:style>
  <w:style w:type="paragraph" w:customStyle="1" w:styleId="313">
    <w:name w:val="网格表 31"/>
    <w:basedOn w:val="10"/>
    <w:next w:val="a"/>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2">
    <w:name w:val="子标题_2_宋体"/>
    <w:basedOn w:val="a"/>
    <w:qFormat/>
    <w:pPr>
      <w:numPr>
        <w:numId w:val="3"/>
      </w:numPr>
      <w:tabs>
        <w:tab w:val="clear" w:pos="999"/>
        <w:tab w:val="left" w:pos="639"/>
        <w:tab w:val="center" w:pos="5670"/>
        <w:tab w:val="right" w:pos="7655"/>
      </w:tabs>
      <w:spacing w:before="120" w:after="120" w:line="360" w:lineRule="auto"/>
      <w:outlineLvl w:val="2"/>
    </w:pPr>
    <w:rPr>
      <w:b/>
      <w:spacing w:val="20"/>
      <w:kern w:val="28"/>
    </w:rPr>
  </w:style>
  <w:style w:type="paragraph" w:customStyle="1" w:styleId="3d">
    <w:name w:val="样式3"/>
    <w:basedOn w:val="a"/>
    <w:link w:val="3Char0"/>
    <w:qFormat/>
    <w:pPr>
      <w:ind w:left="840" w:hanging="420"/>
    </w:pPr>
  </w:style>
  <w:style w:type="paragraph" w:customStyle="1" w:styleId="54">
    <w:name w:val="样式5"/>
    <w:basedOn w:val="10"/>
    <w:link w:val="5Char0"/>
    <w:qFormat/>
    <w:pPr>
      <w:keepLines w:val="0"/>
      <w:spacing w:beforeLines="0" w:afterLines="0"/>
      <w:ind w:left="403" w:firstLineChars="0" w:firstLine="0"/>
    </w:pPr>
    <w:rPr>
      <w:rFonts w:eastAsia="黑体"/>
      <w:sz w:val="32"/>
    </w:rPr>
  </w:style>
  <w:style w:type="paragraph" w:customStyle="1" w:styleId="62">
    <w:name w:val="样式6"/>
    <w:basedOn w:val="31"/>
    <w:link w:val="6Char1"/>
    <w:qFormat/>
    <w:pPr>
      <w:keepLines w:val="0"/>
      <w:spacing w:before="240" w:after="60" w:line="360" w:lineRule="auto"/>
      <w:ind w:left="1609" w:hanging="709"/>
    </w:pPr>
    <w:rPr>
      <w:rFonts w:ascii="Cambria" w:eastAsia="黑体" w:hAnsi="Cambria"/>
      <w:b w:val="0"/>
      <w:bCs w:val="0"/>
      <w:sz w:val="24"/>
      <w:szCs w:val="30"/>
    </w:rPr>
  </w:style>
  <w:style w:type="paragraph" w:customStyle="1" w:styleId="3e">
    <w:name w:val="标题3李"/>
    <w:basedOn w:val="31"/>
    <w:next w:val="afffff5"/>
    <w:qFormat/>
    <w:pPr>
      <w:keepLines w:val="0"/>
      <w:spacing w:beforeLines="100" w:afterLines="100" w:line="240" w:lineRule="auto"/>
    </w:pPr>
    <w:rPr>
      <w:rFonts w:ascii="Arial" w:eastAsia="黑体" w:hAnsi="Arial" w:cs="黑体"/>
      <w:b w:val="0"/>
      <w:bCs w:val="0"/>
      <w:snapToGrid w:val="0"/>
      <w:sz w:val="28"/>
      <w:szCs w:val="30"/>
      <w:lang w:val="zh-CN"/>
    </w:rPr>
  </w:style>
  <w:style w:type="paragraph" w:customStyle="1" w:styleId="afffff9">
    <w:name w:val="插入表格"/>
    <w:next w:val="a"/>
    <w:qFormat/>
    <w:pPr>
      <w:widowControl w:val="0"/>
      <w:adjustRightInd w:val="0"/>
      <w:spacing w:before="120" w:after="120"/>
      <w:jc w:val="center"/>
    </w:pPr>
    <w:rPr>
      <w:rFonts w:ascii="Times New Roman" w:eastAsia="宋体" w:hAnsi="Times New Roman" w:cs="Times New Roman"/>
      <w:sz w:val="21"/>
      <w:szCs w:val="22"/>
    </w:rPr>
  </w:style>
  <w:style w:type="paragraph" w:customStyle="1" w:styleId="320">
    <w:name w:val="网格表 32"/>
    <w:basedOn w:val="10"/>
    <w:next w:val="a"/>
    <w:uiPriority w:val="39"/>
    <w:unhideWhenUsed/>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1fc">
    <w:name w:val="注1"/>
    <w:basedOn w:val="a"/>
    <w:next w:val="a"/>
    <w:pPr>
      <w:tabs>
        <w:tab w:val="left" w:pos="870"/>
        <w:tab w:val="left" w:pos="1005"/>
        <w:tab w:val="left" w:pos="1320"/>
        <w:tab w:val="center" w:pos="4156"/>
      </w:tabs>
      <w:spacing w:beforeLines="30" w:line="360" w:lineRule="auto"/>
    </w:pPr>
    <w:rPr>
      <w:bCs/>
      <w:szCs w:val="40"/>
    </w:rPr>
  </w:style>
  <w:style w:type="paragraph" w:customStyle="1" w:styleId="2c">
    <w:name w:val="正文缩进2字符"/>
    <w:basedOn w:val="a"/>
    <w:qFormat/>
    <w:pPr>
      <w:autoSpaceDE w:val="0"/>
      <w:autoSpaceDN w:val="0"/>
      <w:adjustRightInd w:val="0"/>
      <w:spacing w:line="300" w:lineRule="auto"/>
      <w:ind w:firstLine="480"/>
    </w:pPr>
    <w:rPr>
      <w:rFonts w:ascii="仿宋_GB2312" w:eastAsia="仿宋_GB2312"/>
      <w:b/>
      <w:bCs/>
      <w:sz w:val="28"/>
    </w:rPr>
  </w:style>
  <w:style w:type="paragraph" w:customStyle="1" w:styleId="7">
    <w:name w:val="样式7"/>
    <w:basedOn w:val="46"/>
    <w:link w:val="7Char"/>
    <w:qFormat/>
    <w:pPr>
      <w:numPr>
        <w:numId w:val="4"/>
      </w:numPr>
    </w:pPr>
  </w:style>
  <w:style w:type="paragraph" w:customStyle="1" w:styleId="46">
    <w:name w:val="样式4"/>
    <w:basedOn w:val="20"/>
    <w:link w:val="4Char0"/>
    <w:qFormat/>
    <w:pPr>
      <w:keepLines w:val="0"/>
      <w:spacing w:beforeLines="0" w:line="360" w:lineRule="auto"/>
      <w:ind w:left="1196" w:firstLineChars="0" w:hanging="476"/>
    </w:pPr>
    <w:rPr>
      <w:rFonts w:ascii="黑体" w:eastAsia="黑体" w:hAnsi="宋体" w:hint="eastAsia"/>
      <w:b w:val="0"/>
      <w:i/>
      <w:iCs/>
      <w:sz w:val="28"/>
      <w:szCs w:val="28"/>
    </w:rPr>
  </w:style>
  <w:style w:type="paragraph" w:customStyle="1" w:styleId="82">
    <w:name w:val="样式8"/>
    <w:basedOn w:val="31"/>
    <w:link w:val="8Char"/>
    <w:qFormat/>
    <w:pPr>
      <w:keepLines w:val="0"/>
      <w:spacing w:before="240" w:after="60" w:line="360" w:lineRule="auto"/>
      <w:ind w:left="900" w:hanging="360"/>
    </w:pPr>
    <w:rPr>
      <w:rFonts w:ascii="Cambria" w:eastAsia="黑体" w:hAnsi="Cambria"/>
      <w:b w:val="0"/>
      <w:bCs w:val="0"/>
      <w:sz w:val="24"/>
      <w:szCs w:val="24"/>
    </w:rPr>
  </w:style>
  <w:style w:type="paragraph" w:customStyle="1" w:styleId="afffffa">
    <w:name w:val="华西（三）"/>
    <w:basedOn w:val="a"/>
    <w:qFormat/>
    <w:pPr>
      <w:adjustRightInd w:val="0"/>
      <w:spacing w:line="312" w:lineRule="atLeast"/>
      <w:textAlignment w:val="baseline"/>
    </w:pPr>
  </w:style>
  <w:style w:type="paragraph" w:customStyle="1" w:styleId="CharCharChar">
    <w:name w:val="Char Char Char"/>
    <w:basedOn w:val="a"/>
    <w:qFormat/>
    <w:rPr>
      <w:rFonts w:ascii="Tahoma" w:hAnsi="Tahoma"/>
    </w:rPr>
  </w:style>
  <w:style w:type="paragraph" w:customStyle="1" w:styleId="afffffb">
    <w:name w:val="表格 小四号"/>
    <w:basedOn w:val="a"/>
    <w:next w:val="a"/>
    <w:qFormat/>
    <w:pPr>
      <w:adjustRightInd w:val="0"/>
      <w:snapToGrid w:val="0"/>
      <w:spacing w:line="360" w:lineRule="auto"/>
      <w:jc w:val="center"/>
    </w:pPr>
    <w:rPr>
      <w:color w:val="000000"/>
    </w:rPr>
  </w:style>
  <w:style w:type="paragraph" w:customStyle="1" w:styleId="afffffc">
    <w:name w:val="表格文字"/>
    <w:basedOn w:val="a"/>
    <w:qFormat/>
    <w:pPr>
      <w:adjustRightInd w:val="0"/>
      <w:snapToGrid w:val="0"/>
      <w:jc w:val="center"/>
    </w:pPr>
  </w:style>
  <w:style w:type="paragraph" w:customStyle="1" w:styleId="ParaCharCharCharCharCharCharCharCharCharChar">
    <w:name w:val="默认段落字体 Para Char Char Char Char Char Char Char Char Char Char"/>
    <w:basedOn w:val="a"/>
    <w:qFormat/>
    <w:pPr>
      <w:adjustRightInd w:val="0"/>
      <w:spacing w:line="360" w:lineRule="auto"/>
    </w:pPr>
  </w:style>
  <w:style w:type="paragraph" w:customStyle="1" w:styleId="1fd">
    <w:name w:val="样式1"/>
    <w:basedOn w:val="a"/>
    <w:qFormat/>
    <w:pPr>
      <w:adjustRightInd w:val="0"/>
      <w:snapToGrid w:val="0"/>
      <w:spacing w:before="100" w:beforeAutospacing="1" w:after="200" w:line="360" w:lineRule="auto"/>
      <w:jc w:val="center"/>
    </w:pPr>
    <w:rPr>
      <w:rFonts w:eastAsia="黑体"/>
      <w:b/>
      <w:sz w:val="32"/>
      <w:szCs w:val="52"/>
    </w:rPr>
  </w:style>
  <w:style w:type="paragraph" w:customStyle="1" w:styleId="xl25">
    <w:name w:val="xl25"/>
    <w:basedOn w:val="a"/>
    <w:qFormat/>
    <w:pPr>
      <w:spacing w:before="100" w:beforeAutospacing="1" w:after="100" w:afterAutospacing="1"/>
      <w:jc w:val="center"/>
    </w:pPr>
    <w:rPr>
      <w:rFonts w:ascii="Arial Unicode MS" w:eastAsia="Arial Unicode MS" w:hAnsi="Arial Unicode MS" w:cs="Arial Unicode MS"/>
    </w:rPr>
  </w:style>
  <w:style w:type="paragraph" w:customStyle="1" w:styleId="afffffd">
    <w:name w:val="正文文本内容"/>
    <w:basedOn w:val="a"/>
    <w:qFormat/>
    <w:pPr>
      <w:spacing w:line="360" w:lineRule="auto"/>
      <w:ind w:firstLineChars="200" w:firstLine="602"/>
    </w:pPr>
    <w:rPr>
      <w:rFonts w:eastAsia="仿宋_GB2312"/>
      <w:sz w:val="28"/>
      <w:szCs w:val="30"/>
    </w:rPr>
  </w:style>
  <w:style w:type="paragraph" w:customStyle="1" w:styleId="1HeadingOneH1NMPHeading1h11stlevelSecti">
    <w:name w:val="样式 标题 1Heading One篇章标题张斌H1NMP Heading 1h11st levelSecti..."/>
    <w:basedOn w:val="10"/>
    <w:qFormat/>
    <w:pPr>
      <w:keepLines w:val="0"/>
      <w:spacing w:beforeLines="0" w:afterLines="0"/>
      <w:ind w:firstLineChars="0" w:firstLine="0"/>
      <w:jc w:val="center"/>
    </w:pPr>
    <w:rPr>
      <w:rFonts w:ascii="黑体" w:eastAsia="黑体" w:hAnsi="黑体"/>
      <w:sz w:val="32"/>
    </w:rPr>
  </w:style>
  <w:style w:type="table" w:customStyle="1" w:styleId="2-11">
    <w:name w:val="中等深浅底纹 2 - 着色 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0">
    <w:name w:val="浅色底纹 - 强调文字颜色 1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4">
    <w:name w:val="中等深浅网格 3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
    <w:name w:val="浅色底纹 - 强调文字颜色 21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
    <w:name w:val="浅色底纹 - 强调文字颜色 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0">
    <w:name w:val="浅色底纹 - 强调文字颜色 2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paragraph" w:customStyle="1" w:styleId="C">
    <w:name w:val="C"/>
    <w:basedOn w:val="a"/>
    <w:qFormat/>
    <w:pPr>
      <w:spacing w:beforeLines="50" w:afterLines="50" w:line="360" w:lineRule="auto"/>
    </w:pPr>
  </w:style>
  <w:style w:type="paragraph" w:customStyle="1" w:styleId="-113">
    <w:name w:val="彩色列表 - 强调文字颜色 11"/>
    <w:basedOn w:val="a"/>
    <w:link w:val="-1Char0"/>
    <w:uiPriority w:val="34"/>
    <w:qFormat/>
    <w:pPr>
      <w:ind w:firstLineChars="200" w:firstLine="420"/>
    </w:pPr>
    <w:rPr>
      <w:rFonts w:ascii="Calibri" w:hAnsi="Calibri"/>
      <w:szCs w:val="22"/>
    </w:rPr>
  </w:style>
  <w:style w:type="character" w:customStyle="1" w:styleId="-1Char0">
    <w:name w:val="彩色列表 - 强调文字颜色 1 Char"/>
    <w:link w:val="-113"/>
    <w:qFormat/>
    <w:rPr>
      <w:rFonts w:ascii="Calibri" w:eastAsia="宋体" w:hAnsi="Calibri" w:cs="Times New Roman"/>
      <w:kern w:val="0"/>
      <w:sz w:val="24"/>
    </w:rPr>
  </w:style>
  <w:style w:type="table" w:customStyle="1" w:styleId="2d">
    <w:name w:val="立信年报表格 [2级]"/>
    <w:basedOn w:val="a1"/>
    <w:qFormat/>
    <w:pPr>
      <w:spacing w:line="400" w:lineRule="atLeast"/>
      <w:jc w:val="both"/>
    </w:pPr>
    <w:rPr>
      <w:rFonts w:ascii="Times New Roman" w:eastAsia="宋体" w:hAnsi="Times New Roman" w:cs="Times New Roman"/>
      <w:color w:val="000000"/>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20">
    <w:name w:val="中等深浅网格 22"/>
    <w:basedOn w:val="a"/>
    <w:uiPriority w:val="1"/>
    <w:qFormat/>
    <w:rPr>
      <w:rFonts w:ascii="Calibri" w:hAnsi="Calibri"/>
      <w:szCs w:val="32"/>
    </w:rPr>
  </w:style>
  <w:style w:type="paragraph" w:customStyle="1" w:styleId="-120">
    <w:name w:val="彩色列表 - 着色 12"/>
    <w:basedOn w:val="a"/>
    <w:uiPriority w:val="34"/>
    <w:qFormat/>
    <w:pPr>
      <w:ind w:left="720"/>
      <w:contextualSpacing/>
    </w:pPr>
    <w:rPr>
      <w:rFonts w:ascii="Calibri" w:hAnsi="Calibri"/>
    </w:rPr>
  </w:style>
  <w:style w:type="paragraph" w:customStyle="1" w:styleId="-121">
    <w:name w:val="彩色网格 - 着色 12"/>
    <w:basedOn w:val="a"/>
    <w:next w:val="a"/>
    <w:link w:val="-1Char1"/>
    <w:uiPriority w:val="29"/>
    <w:qFormat/>
    <w:rPr>
      <w:rFonts w:ascii="Calibri" w:hAnsi="Calibri"/>
      <w:i/>
    </w:rPr>
  </w:style>
  <w:style w:type="character" w:customStyle="1" w:styleId="-1Char1">
    <w:name w:val="彩色网格 - 着色 1 Char1"/>
    <w:link w:val="-121"/>
    <w:uiPriority w:val="29"/>
    <w:qFormat/>
    <w:rPr>
      <w:rFonts w:ascii="Calibri" w:eastAsia="宋体" w:hAnsi="Calibri" w:cs="Times New Roman"/>
      <w:i/>
      <w:kern w:val="0"/>
      <w:sz w:val="24"/>
      <w:szCs w:val="24"/>
    </w:rPr>
  </w:style>
  <w:style w:type="paragraph" w:customStyle="1" w:styleId="-22">
    <w:name w:val="浅色底纹 - 着色 22"/>
    <w:basedOn w:val="a"/>
    <w:next w:val="a"/>
    <w:link w:val="-2Char1"/>
    <w:uiPriority w:val="30"/>
    <w:qFormat/>
    <w:pPr>
      <w:ind w:left="720" w:right="720"/>
    </w:pPr>
    <w:rPr>
      <w:rFonts w:ascii="Calibri" w:hAnsi="Calibri"/>
      <w:b/>
      <w:i/>
    </w:rPr>
  </w:style>
  <w:style w:type="character" w:customStyle="1" w:styleId="-2Char1">
    <w:name w:val="浅色底纹 - 着色 2 Char1"/>
    <w:link w:val="-22"/>
    <w:uiPriority w:val="30"/>
    <w:qFormat/>
    <w:rPr>
      <w:rFonts w:ascii="Calibri" w:eastAsia="宋体" w:hAnsi="Calibri" w:cs="Times New Roman"/>
      <w:b/>
      <w:i/>
      <w:kern w:val="0"/>
      <w:sz w:val="24"/>
      <w:szCs w:val="24"/>
    </w:rPr>
  </w:style>
  <w:style w:type="character" w:customStyle="1" w:styleId="321">
    <w:name w:val="无格式表格 32"/>
    <w:uiPriority w:val="19"/>
    <w:qFormat/>
    <w:rPr>
      <w:i/>
      <w:color w:val="5A5A5A"/>
    </w:rPr>
  </w:style>
  <w:style w:type="character" w:customStyle="1" w:styleId="420">
    <w:name w:val="无格式表格 42"/>
    <w:uiPriority w:val="21"/>
    <w:qFormat/>
    <w:rPr>
      <w:b/>
      <w:i/>
      <w:sz w:val="24"/>
      <w:szCs w:val="24"/>
      <w:u w:val="single"/>
    </w:rPr>
  </w:style>
  <w:style w:type="character" w:customStyle="1" w:styleId="520">
    <w:name w:val="无格式表格 52"/>
    <w:uiPriority w:val="31"/>
    <w:qFormat/>
    <w:rPr>
      <w:sz w:val="24"/>
      <w:szCs w:val="24"/>
      <w:u w:val="single"/>
    </w:rPr>
  </w:style>
  <w:style w:type="character" w:customStyle="1" w:styleId="2e">
    <w:name w:val="网格型浅色2"/>
    <w:uiPriority w:val="32"/>
    <w:qFormat/>
    <w:rPr>
      <w:b/>
      <w:sz w:val="24"/>
      <w:u w:val="single"/>
    </w:rPr>
  </w:style>
  <w:style w:type="character" w:customStyle="1" w:styleId="120">
    <w:name w:val="网格表 1 浅色2"/>
    <w:uiPriority w:val="33"/>
    <w:qFormat/>
    <w:rPr>
      <w:rFonts w:ascii="Cambria" w:eastAsia="宋体" w:hAnsi="Cambria"/>
      <w:b/>
      <w:i/>
      <w:sz w:val="24"/>
      <w:szCs w:val="24"/>
    </w:rPr>
  </w:style>
  <w:style w:type="paragraph" w:customStyle="1" w:styleId="-2">
    <w:name w:val="王舜-标题二"/>
    <w:next w:val="a"/>
    <w:qFormat/>
    <w:pPr>
      <w:spacing w:beforeLines="50" w:line="360" w:lineRule="auto"/>
      <w:outlineLvl w:val="1"/>
    </w:pPr>
    <w:rPr>
      <w:rFonts w:ascii="Times New Roman" w:eastAsia="黑体" w:hAnsi="Times New Roman" w:cs="@宋体-18030"/>
      <w:b/>
      <w:bCs/>
      <w:kern w:val="2"/>
      <w:sz w:val="28"/>
      <w:szCs w:val="28"/>
    </w:rPr>
  </w:style>
  <w:style w:type="paragraph" w:customStyle="1" w:styleId="afffffe">
    <w:name w:val="金禾二级标题"/>
    <w:basedOn w:val="a"/>
    <w:qFormat/>
    <w:pPr>
      <w:spacing w:beforeLines="100" w:afterLines="50" w:line="360" w:lineRule="auto"/>
      <w:outlineLvl w:val="1"/>
    </w:pPr>
    <w:rPr>
      <w:rFonts w:ascii="楷体_GB2312" w:eastAsia="黑体" w:hAnsi="黑体"/>
      <w:b/>
      <w:sz w:val="30"/>
    </w:rPr>
  </w:style>
  <w:style w:type="paragraph" w:customStyle="1" w:styleId="CharCharCharCharCharChar1CharCharChar">
    <w:name w:val="Char Char Char Char Char Char1 Char Char Char"/>
    <w:basedOn w:val="a"/>
    <w:qFormat/>
    <w:pPr>
      <w:autoSpaceDE w:val="0"/>
      <w:autoSpaceDN w:val="0"/>
      <w:adjustRightInd w:val="0"/>
      <w:textAlignment w:val="baseline"/>
    </w:pPr>
    <w:rPr>
      <w:sz w:val="34"/>
    </w:rPr>
  </w:style>
  <w:style w:type="paragraph" w:customStyle="1" w:styleId="affffff">
    <w:name w:val="金禾一级标题"/>
    <w:basedOn w:val="a"/>
    <w:qFormat/>
    <w:pPr>
      <w:spacing w:line="360" w:lineRule="auto"/>
      <w:jc w:val="center"/>
      <w:outlineLvl w:val="0"/>
    </w:pPr>
    <w:rPr>
      <w:rFonts w:ascii="Times" w:eastAsia="黑体" w:hAnsi="Times"/>
      <w:sz w:val="34"/>
      <w:szCs w:val="36"/>
    </w:rPr>
  </w:style>
  <w:style w:type="paragraph" w:customStyle="1" w:styleId="New">
    <w:name w:val="正文 New"/>
    <w:qFormat/>
    <w:pPr>
      <w:widowControl w:val="0"/>
      <w:jc w:val="both"/>
    </w:pPr>
    <w:rPr>
      <w:rFonts w:ascii="Times New Roman" w:eastAsia="宋体" w:hAnsi="Times New Roman" w:cs="Times New Roman"/>
      <w:kern w:val="2"/>
      <w:sz w:val="21"/>
      <w:szCs w:val="24"/>
    </w:rPr>
  </w:style>
  <w:style w:type="paragraph" w:customStyle="1" w:styleId="-3">
    <w:name w:val="王舜-标题一"/>
    <w:next w:val="a"/>
    <w:qFormat/>
    <w:pPr>
      <w:spacing w:beforeLines="100" w:afterLines="50" w:line="360" w:lineRule="auto"/>
      <w:jc w:val="center"/>
      <w:outlineLvl w:val="0"/>
    </w:pPr>
    <w:rPr>
      <w:rFonts w:ascii="Times New Roman" w:eastAsia="黑体" w:hAnsi="Times New Roman" w:cs="@宋体-18030"/>
      <w:b/>
      <w:bCs/>
      <w:kern w:val="2"/>
      <w:sz w:val="32"/>
      <w:szCs w:val="32"/>
    </w:rPr>
  </w:style>
  <w:style w:type="paragraph" w:customStyle="1" w:styleId="-4">
    <w:name w:val="王舜-标题三"/>
    <w:next w:val="a"/>
    <w:qFormat/>
    <w:pPr>
      <w:widowControl w:val="0"/>
      <w:spacing w:beforeLines="50" w:line="360" w:lineRule="auto"/>
      <w:ind w:firstLineChars="200" w:firstLine="482"/>
      <w:outlineLvl w:val="2"/>
    </w:pPr>
    <w:rPr>
      <w:rFonts w:ascii="Times New Roman" w:eastAsia="黑体" w:hAnsi="Times New Roman" w:cs="Times New Roman"/>
      <w:b/>
      <w:bCs/>
      <w:sz w:val="24"/>
      <w:szCs w:val="24"/>
    </w:rPr>
  </w:style>
  <w:style w:type="character" w:customStyle="1" w:styleId="1fe">
    <w:name w:val="明显强调1"/>
    <w:uiPriority w:val="21"/>
    <w:qFormat/>
    <w:rPr>
      <w:b/>
      <w:bCs/>
      <w:i/>
      <w:iCs/>
      <w:color w:val="4F81BD"/>
    </w:rPr>
  </w:style>
  <w:style w:type="paragraph" w:customStyle="1" w:styleId="2-51">
    <w:name w:val="中等深浅列表 2 - 强调文字颜色 51"/>
    <w:link w:val="2-5Char"/>
    <w:uiPriority w:val="1"/>
    <w:qFormat/>
    <w:pPr>
      <w:jc w:val="right"/>
    </w:pPr>
    <w:rPr>
      <w:rFonts w:ascii="Times New Roman" w:eastAsia="宋体" w:hAnsi="Times New Roman" w:cs="Times New Roman"/>
      <w:sz w:val="21"/>
      <w:szCs w:val="21"/>
    </w:rPr>
  </w:style>
  <w:style w:type="character" w:customStyle="1" w:styleId="2-5Char">
    <w:name w:val="中等深浅列表 2 - 强调文字颜色 5 Char"/>
    <w:link w:val="2-51"/>
    <w:uiPriority w:val="1"/>
    <w:qFormat/>
    <w:rPr>
      <w:rFonts w:ascii="Times New Roman" w:eastAsia="宋体" w:hAnsi="Times New Roman" w:cs="Times New Roman"/>
      <w:kern w:val="0"/>
      <w:szCs w:val="21"/>
    </w:rPr>
  </w:style>
  <w:style w:type="character" w:customStyle="1" w:styleId="2f">
    <w:name w:val="明显强调2"/>
    <w:uiPriority w:val="21"/>
    <w:qFormat/>
    <w:rPr>
      <w:b/>
      <w:bCs/>
      <w:i/>
      <w:iCs/>
      <w:color w:val="4F81BD"/>
    </w:rPr>
  </w:style>
  <w:style w:type="paragraph" w:customStyle="1" w:styleId="ParaChar">
    <w:name w:val="默认段落字体 Para Char"/>
    <w:basedOn w:val="a"/>
    <w:pPr>
      <w:adjustRightInd w:val="0"/>
      <w:spacing w:line="360" w:lineRule="auto"/>
    </w:pPr>
  </w:style>
  <w:style w:type="paragraph" w:customStyle="1" w:styleId="-6">
    <w:name w:val="-"/>
    <w:basedOn w:val="a"/>
    <w:qFormat/>
    <w:pPr>
      <w:spacing w:beforeAutospacing="1" w:after="100" w:afterAutospacing="1"/>
    </w:pPr>
  </w:style>
  <w:style w:type="paragraph" w:customStyle="1" w:styleId="a14">
    <w:name w:val="a14"/>
    <w:basedOn w:val="a"/>
    <w:qFormat/>
    <w:pPr>
      <w:spacing w:before="100" w:beforeAutospacing="1" w:after="100" w:afterAutospacing="1" w:line="300" w:lineRule="atLeast"/>
      <w:ind w:firstLine="375"/>
    </w:pPr>
    <w:rPr>
      <w:szCs w:val="21"/>
    </w:rPr>
  </w:style>
  <w:style w:type="paragraph" w:customStyle="1" w:styleId="30">
    <w:name w:val="立信附注标题 [3级]"/>
    <w:next w:val="3f"/>
    <w:link w:val="3Char3"/>
    <w:qFormat/>
    <w:pPr>
      <w:widowControl w:val="0"/>
      <w:numPr>
        <w:numId w:val="5"/>
      </w:numPr>
      <w:tabs>
        <w:tab w:val="left" w:pos="0"/>
      </w:tabs>
      <w:adjustRightInd w:val="0"/>
      <w:snapToGrid w:val="0"/>
      <w:spacing w:line="400" w:lineRule="atLeast"/>
      <w:jc w:val="both"/>
      <w:outlineLvl w:val="2"/>
    </w:pPr>
    <w:rPr>
      <w:rFonts w:ascii="Times New Roman" w:eastAsia="宋体" w:hAnsi="Times New Roman" w:cs="Times New Roman"/>
      <w:b/>
      <w:color w:val="000000"/>
      <w:kern w:val="2"/>
      <w:sz w:val="21"/>
      <w:szCs w:val="21"/>
    </w:rPr>
  </w:style>
  <w:style w:type="paragraph" w:customStyle="1" w:styleId="3f">
    <w:name w:val="立信附注正文 [3级]"/>
    <w:link w:val="3Char4"/>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3">
    <w:name w:val="立信附注标题 [3级] Char"/>
    <w:link w:val="30"/>
    <w:qFormat/>
    <w:rPr>
      <w:rFonts w:ascii="Times New Roman" w:eastAsia="宋体" w:hAnsi="Times New Roman" w:cs="Times New Roman"/>
      <w:b/>
      <w:color w:val="000000"/>
      <w:szCs w:val="21"/>
    </w:rPr>
  </w:style>
  <w:style w:type="character" w:customStyle="1" w:styleId="3Char4">
    <w:name w:val="立信附注正文 [3级] Char"/>
    <w:link w:val="3f"/>
    <w:qFormat/>
    <w:rPr>
      <w:rFonts w:ascii="Times New Roman" w:eastAsia="宋体" w:hAnsi="Times New Roman" w:cs="Times New Roman"/>
      <w:color w:val="000000"/>
      <w:szCs w:val="21"/>
    </w:rPr>
  </w:style>
  <w:style w:type="paragraph" w:customStyle="1" w:styleId="1ff">
    <w:name w:val="立信附注标题 [1级]"/>
    <w:next w:val="a"/>
    <w:pPr>
      <w:widowControl w:val="0"/>
      <w:tabs>
        <w:tab w:val="left" w:pos="714"/>
        <w:tab w:val="left" w:pos="850"/>
      </w:tabs>
      <w:adjustRightInd w:val="0"/>
      <w:snapToGrid w:val="0"/>
      <w:spacing w:line="400" w:lineRule="atLeast"/>
      <w:ind w:left="709" w:hanging="709"/>
      <w:outlineLvl w:val="0"/>
    </w:pPr>
    <w:rPr>
      <w:rFonts w:ascii="Times New Roman" w:eastAsia="宋体" w:hAnsi="Times New Roman" w:cs="Times New Roman"/>
      <w:b/>
      <w:color w:val="000000"/>
      <w:kern w:val="2"/>
      <w:sz w:val="21"/>
      <w:szCs w:val="21"/>
    </w:rPr>
  </w:style>
  <w:style w:type="paragraph" w:customStyle="1" w:styleId="2f0">
    <w:name w:val="立信附注标题 [2级]"/>
    <w:next w:val="a"/>
    <w:qFormat/>
    <w:pPr>
      <w:widowControl w:val="0"/>
      <w:tabs>
        <w:tab w:val="left" w:pos="714"/>
        <w:tab w:val="left" w:pos="850"/>
      </w:tabs>
      <w:adjustRightInd w:val="0"/>
      <w:snapToGrid w:val="0"/>
      <w:spacing w:line="400" w:lineRule="atLeast"/>
      <w:ind w:left="709" w:hanging="709"/>
      <w:outlineLvl w:val="1"/>
    </w:pPr>
    <w:rPr>
      <w:rFonts w:ascii="Times New Roman" w:eastAsia="宋体" w:hAnsi="Times New Roman" w:cs="Times New Roman"/>
      <w:b/>
      <w:color w:val="000000"/>
      <w:kern w:val="2"/>
      <w:sz w:val="21"/>
      <w:szCs w:val="21"/>
    </w:rPr>
  </w:style>
  <w:style w:type="table" w:customStyle="1" w:styleId="212">
    <w:name w:val="无格式表格 21"/>
    <w:basedOn w:val="a1"/>
    <w:uiPriority w:val="99"/>
    <w:qFormat/>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font51">
    <w:name w:val="font51"/>
    <w:basedOn w:val="a0"/>
    <w:qFormat/>
    <w:rPr>
      <w:rFonts w:ascii="Times New Roman" w:hAnsi="Times New Roman" w:cs="Times New Roman" w:hint="default"/>
      <w:b/>
      <w:color w:val="000000"/>
      <w:sz w:val="21"/>
      <w:szCs w:val="21"/>
      <w:u w:val="none"/>
    </w:rPr>
  </w:style>
  <w:style w:type="character" w:customStyle="1" w:styleId="gsa1">
    <w:name w:val="gs_a1"/>
    <w:qFormat/>
    <w:rPr>
      <w:rFonts w:ascii="Times New Roman" w:eastAsia="宋体" w:hAnsi="Times New Roman" w:cs="Times New Roman"/>
      <w:color w:val="auto"/>
    </w:rPr>
  </w:style>
  <w:style w:type="character" w:customStyle="1" w:styleId="fontstyle01">
    <w:name w:val="fontstyle01"/>
    <w:basedOn w:val="a0"/>
    <w:qFormat/>
    <w:rPr>
      <w:rFonts w:ascii="宋体" w:eastAsia="宋体" w:hAnsi="宋体" w:cs="宋体" w:hint="eastAsia"/>
      <w:color w:val="000000"/>
      <w:sz w:val="22"/>
      <w:szCs w:val="22"/>
    </w:rPr>
  </w:style>
  <w:style w:type="character" w:customStyle="1" w:styleId="NormalCharacter">
    <w:name w:val="NormalCharacter"/>
    <w:uiPriority w:val="99"/>
    <w:qFormat/>
  </w:style>
  <w:style w:type="paragraph" w:customStyle="1" w:styleId="msonormal0">
    <w:name w:val="msonormal"/>
    <w:basedOn w:val="a"/>
    <w:qFormat/>
    <w:pPr>
      <w:spacing w:before="100" w:beforeAutospacing="1" w:after="100" w:afterAutospacing="1"/>
    </w:pPr>
  </w:style>
  <w:style w:type="paragraph" w:customStyle="1" w:styleId="font5">
    <w:name w:val="font5"/>
    <w:basedOn w:val="a"/>
    <w:qFormat/>
    <w:pPr>
      <w:spacing w:before="100" w:beforeAutospacing="1" w:after="100" w:afterAutospacing="1"/>
    </w:pPr>
    <w:rPr>
      <w:sz w:val="18"/>
      <w:szCs w:val="18"/>
    </w:rPr>
  </w:style>
  <w:style w:type="paragraph" w:customStyle="1" w:styleId="font6">
    <w:name w:val="font6"/>
    <w:basedOn w:val="a"/>
    <w:qFormat/>
    <w:pPr>
      <w:spacing w:before="100" w:beforeAutospacing="1" w:after="100" w:afterAutospacing="1"/>
    </w:pPr>
    <w:rPr>
      <w:rFonts w:ascii="Times New Roman" w:hAnsi="Times New Roman" w:cs="Times New Roman"/>
      <w:color w:val="000000"/>
      <w:sz w:val="22"/>
      <w:szCs w:val="22"/>
    </w:rPr>
  </w:style>
  <w:style w:type="paragraph" w:customStyle="1" w:styleId="font7">
    <w:name w:val="font7"/>
    <w:basedOn w:val="a"/>
    <w:qFormat/>
    <w:pPr>
      <w:spacing w:before="100" w:beforeAutospacing="1" w:after="100" w:afterAutospacing="1"/>
    </w:pPr>
    <w:rPr>
      <w:color w:val="000000"/>
      <w:sz w:val="22"/>
      <w:szCs w:val="22"/>
    </w:rPr>
  </w:style>
  <w:style w:type="paragraph" w:customStyle="1" w:styleId="xl65">
    <w:name w:val="xl65"/>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6">
    <w:name w:val="xl66"/>
    <w:basedOn w:val="a"/>
    <w:qFormat/>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7">
    <w:name w:val="xl67"/>
    <w:basedOn w:val="a"/>
    <w:qFormat/>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cs="Times New Roman"/>
    </w:rPr>
  </w:style>
  <w:style w:type="paragraph" w:customStyle="1" w:styleId="xl68">
    <w:name w:val="xl6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0">
    <w:name w:val="xl70"/>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1">
    <w:name w:val="xl71"/>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2">
    <w:name w:val="xl72"/>
    <w:basedOn w:val="a"/>
    <w:qFormat/>
    <w:pPr>
      <w:pBdr>
        <w:top w:val="single" w:sz="4" w:space="0" w:color="auto"/>
        <w:left w:val="single" w:sz="4" w:space="0" w:color="auto"/>
        <w:bottom w:val="single" w:sz="4" w:space="0" w:color="auto"/>
        <w:right w:val="single" w:sz="8" w:space="0" w:color="auto"/>
      </w:pBdr>
      <w:spacing w:before="100" w:beforeAutospacing="1" w:after="100" w:afterAutospacing="1"/>
      <w:jc w:val="center"/>
    </w:pPr>
  </w:style>
  <w:style w:type="paragraph" w:customStyle="1" w:styleId="xl73">
    <w:name w:val="xl73"/>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6">
    <w:name w:val="xl7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77">
    <w:name w:val="xl7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8">
    <w:name w:val="xl78"/>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79">
    <w:name w:val="xl79"/>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80">
    <w:name w:val="xl80"/>
    <w:basedOn w:val="a"/>
    <w:qFormat/>
    <w:pPr>
      <w:pBdr>
        <w:top w:val="single" w:sz="4" w:space="0" w:color="auto"/>
        <w:left w:val="single" w:sz="8"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1">
    <w:name w:val="xl81"/>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a"/>
    <w:qFormat/>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4">
    <w:name w:val="xl8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5">
    <w:name w:val="xl85"/>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7">
    <w:name w:val="xl87"/>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89">
    <w:name w:val="xl89"/>
    <w:basedOn w:val="a"/>
    <w:qFormat/>
    <w:pPr>
      <w:pBdr>
        <w:top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90">
    <w:name w:val="xl90"/>
    <w:basedOn w:val="a"/>
    <w:qFormat/>
    <w:pPr>
      <w:pBdr>
        <w:left w:val="single" w:sz="4" w:space="0" w:color="auto"/>
        <w:right w:val="single" w:sz="4" w:space="0" w:color="auto"/>
      </w:pBdr>
      <w:shd w:val="clear" w:color="000000" w:fill="FFFFFF"/>
      <w:spacing w:before="100" w:beforeAutospacing="1" w:after="100" w:afterAutospacing="1"/>
      <w:jc w:val="center"/>
    </w:p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4">
    <w:name w:val="xl94"/>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rPr>
      <w:rFonts w:ascii="Times New Roman" w:hAnsi="Times New Roman" w:cs="Times New Roman"/>
    </w:rPr>
  </w:style>
  <w:style w:type="paragraph" w:customStyle="1" w:styleId="xl95">
    <w:name w:val="xl95"/>
    <w:basedOn w:val="a"/>
    <w:qFormat/>
    <w:pPr>
      <w:pBdr>
        <w:top w:val="single" w:sz="4" w:space="0" w:color="auto"/>
        <w:left w:val="single" w:sz="4" w:space="0" w:color="auto"/>
        <w:right w:val="single" w:sz="4" w:space="0" w:color="auto"/>
      </w:pBdr>
      <w:shd w:val="clear" w:color="000000" w:fill="92D050"/>
      <w:spacing w:before="100" w:beforeAutospacing="1" w:after="100" w:afterAutospacing="1"/>
      <w:textAlignment w:val="top"/>
    </w:p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97">
    <w:name w:val="xl97"/>
    <w:basedOn w:val="a"/>
    <w:qFormat/>
    <w:pPr>
      <w:spacing w:before="100" w:beforeAutospacing="1" w:after="100" w:afterAutospacing="1"/>
    </w:pPr>
  </w:style>
  <w:style w:type="paragraph" w:customStyle="1" w:styleId="xl98">
    <w:name w:val="xl9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005">
    <w:name w:val="005正文"/>
    <w:basedOn w:val="a"/>
    <w:link w:val="005Char"/>
    <w:qFormat/>
    <w:pPr>
      <w:widowControl w:val="0"/>
      <w:adjustRightInd w:val="0"/>
      <w:snapToGrid w:val="0"/>
      <w:spacing w:beforeLines="50" w:before="50" w:afterLines="50" w:after="50" w:line="360" w:lineRule="auto"/>
      <w:ind w:firstLineChars="200" w:firstLine="200"/>
      <w:jc w:val="both"/>
    </w:pPr>
    <w:rPr>
      <w:rFonts w:ascii="Calibri" w:hAnsi="Calibri" w:cs="Times New Roman"/>
      <w:kern w:val="2"/>
      <w:szCs w:val="22"/>
    </w:rPr>
  </w:style>
  <w:style w:type="character" w:customStyle="1" w:styleId="005Char">
    <w:name w:val="005正文 Char"/>
    <w:link w:val="005"/>
    <w:qFormat/>
    <w:rPr>
      <w:rFonts w:ascii="Calibri" w:eastAsia="宋体" w:hAnsi="Calibri" w:cs="Times New Roman"/>
      <w:sz w:val="24"/>
    </w:rPr>
  </w:style>
  <w:style w:type="paragraph" w:customStyle="1" w:styleId="004">
    <w:name w:val="004四级标题"/>
    <w:basedOn w:val="a"/>
    <w:link w:val="004Char"/>
    <w:qFormat/>
    <w:pPr>
      <w:keepNext/>
      <w:widowControl w:val="0"/>
      <w:adjustRightInd w:val="0"/>
      <w:spacing w:beforeLines="50" w:before="50" w:afterLines="50" w:after="50" w:line="360" w:lineRule="auto"/>
      <w:ind w:firstLineChars="200" w:firstLine="200"/>
      <w:outlineLvl w:val="3"/>
    </w:pPr>
    <w:rPr>
      <w:rFonts w:ascii="Calibri" w:hAnsi="Calibri" w:cs="Times New Roman"/>
      <w:bCs/>
      <w:kern w:val="2"/>
      <w:szCs w:val="28"/>
      <w:lang w:val="zh-CN"/>
    </w:rPr>
  </w:style>
  <w:style w:type="character" w:customStyle="1" w:styleId="004Char">
    <w:name w:val="004四级标题 Char"/>
    <w:link w:val="004"/>
    <w:qFormat/>
    <w:rPr>
      <w:rFonts w:ascii="Calibri" w:eastAsia="宋体" w:hAnsi="Calibri" w:cs="Times New Roman"/>
      <w:bCs/>
      <w:sz w:val="24"/>
      <w:szCs w:val="28"/>
      <w:lang w:val="zh-CN" w:eastAsia="zh-CN"/>
    </w:rPr>
  </w:style>
  <w:style w:type="table" w:customStyle="1" w:styleId="93">
    <w:name w:val="网格型9"/>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2">
    <w:name w:val="标题 1 字符1"/>
    <w:qFormat/>
    <w:rPr>
      <w:rFonts w:ascii="宋体" w:eastAsia="宋体" w:hAnsi="宋体" w:cs="Times New Roman"/>
      <w:b/>
      <w:bCs/>
      <w:kern w:val="44"/>
      <w:sz w:val="32"/>
      <w:szCs w:val="44"/>
    </w:rPr>
  </w:style>
  <w:style w:type="character" w:customStyle="1" w:styleId="411">
    <w:name w:val="标题 4 字符1"/>
    <w:qFormat/>
    <w:rPr>
      <w:rFonts w:ascii="Cambria" w:eastAsia="宋体" w:hAnsi="Cambria" w:cs="Times New Roman"/>
      <w:b/>
      <w:bCs/>
      <w:sz w:val="28"/>
      <w:szCs w:val="28"/>
    </w:rPr>
  </w:style>
  <w:style w:type="character" w:customStyle="1" w:styleId="511">
    <w:name w:val="标题 5 字符1"/>
    <w:qFormat/>
    <w:rPr>
      <w:rFonts w:ascii="Times New Roman" w:eastAsia="宋体" w:hAnsi="Times New Roman" w:cs="Times New Roman"/>
      <w:b/>
      <w:bCs/>
      <w:sz w:val="24"/>
      <w:szCs w:val="28"/>
    </w:rPr>
  </w:style>
  <w:style w:type="character" w:customStyle="1" w:styleId="1ff0">
    <w:name w:val="已访问的超链接1"/>
    <w:uiPriority w:val="99"/>
    <w:unhideWhenUsed/>
    <w:qFormat/>
    <w:rPr>
      <w:color w:val="800080"/>
      <w:u w:val="single"/>
    </w:rPr>
  </w:style>
  <w:style w:type="character" w:customStyle="1" w:styleId="Char18">
    <w:name w:val="正文文本缩进 Char1"/>
    <w:basedOn w:val="a0"/>
    <w:uiPriority w:val="99"/>
    <w:semiHidden/>
    <w:qFormat/>
  </w:style>
  <w:style w:type="character" w:customStyle="1" w:styleId="2Char11">
    <w:name w:val="正文文本缩进 2 Char1"/>
    <w:basedOn w:val="a0"/>
    <w:uiPriority w:val="99"/>
    <w:semiHidden/>
    <w:qFormat/>
  </w:style>
  <w:style w:type="character" w:customStyle="1" w:styleId="Charff">
    <w:name w:val="雷正文 Char"/>
    <w:link w:val="affffff0"/>
    <w:uiPriority w:val="99"/>
    <w:qFormat/>
    <w:locked/>
    <w:rPr>
      <w:rFonts w:ascii="Times New Roman" w:eastAsia="宋体" w:hAnsi="Times New Roman" w:cs="Times New Roman"/>
      <w:sz w:val="28"/>
      <w:szCs w:val="28"/>
    </w:rPr>
  </w:style>
  <w:style w:type="paragraph" w:customStyle="1" w:styleId="affffff0">
    <w:name w:val="雷正文"/>
    <w:basedOn w:val="a"/>
    <w:link w:val="Charff"/>
    <w:uiPriority w:val="99"/>
    <w:pPr>
      <w:spacing w:line="360" w:lineRule="auto"/>
      <w:ind w:firstLineChars="200" w:firstLine="200"/>
    </w:pPr>
    <w:rPr>
      <w:rFonts w:ascii="Times New Roman" w:hAnsi="Times New Roman" w:cs="Times New Roman"/>
      <w:kern w:val="2"/>
      <w:sz w:val="28"/>
      <w:szCs w:val="28"/>
    </w:rPr>
  </w:style>
  <w:style w:type="character" w:customStyle="1" w:styleId="Char19">
    <w:name w:val="正文首行缩进 Char1"/>
    <w:basedOn w:val="Char1a"/>
    <w:uiPriority w:val="99"/>
    <w:semiHidden/>
    <w:qFormat/>
  </w:style>
  <w:style w:type="character" w:customStyle="1" w:styleId="Char1a">
    <w:name w:val="正文文本 Char1"/>
    <w:basedOn w:val="a0"/>
    <w:uiPriority w:val="99"/>
    <w:semiHidden/>
    <w:qFormat/>
  </w:style>
  <w:style w:type="character" w:customStyle="1" w:styleId="style21">
    <w:name w:val="style21"/>
    <w:rPr>
      <w:b/>
      <w:bCs/>
      <w:color w:val="1C52B2"/>
      <w:sz w:val="23"/>
      <w:szCs w:val="23"/>
    </w:rPr>
  </w:style>
  <w:style w:type="character" w:customStyle="1" w:styleId="1ff1">
    <w:name w:val="日期 字符1"/>
    <w:basedOn w:val="a0"/>
    <w:qFormat/>
  </w:style>
  <w:style w:type="character" w:customStyle="1" w:styleId="Charff0">
    <w:name w:val="银邦 正文 Char"/>
    <w:link w:val="affffff1"/>
    <w:qFormat/>
    <w:rPr>
      <w:rFonts w:ascii="宋体" w:hAnsi="宋体"/>
      <w:bCs/>
      <w:sz w:val="24"/>
      <w:szCs w:val="24"/>
    </w:rPr>
  </w:style>
  <w:style w:type="paragraph" w:customStyle="1" w:styleId="affffff1">
    <w:name w:val="银邦 正文"/>
    <w:basedOn w:val="a"/>
    <w:link w:val="Charff0"/>
    <w:qFormat/>
    <w:pPr>
      <w:spacing w:beforeLines="50" w:line="360" w:lineRule="auto"/>
      <w:ind w:firstLineChars="200" w:firstLine="200"/>
    </w:pPr>
    <w:rPr>
      <w:rFonts w:eastAsiaTheme="minorEastAsia" w:cstheme="minorBidi"/>
      <w:bCs/>
      <w:kern w:val="2"/>
    </w:rPr>
  </w:style>
  <w:style w:type="character" w:customStyle="1" w:styleId="1ff2">
    <w:name w:val="页脚 字符1"/>
    <w:uiPriority w:val="99"/>
    <w:qFormat/>
    <w:rPr>
      <w:sz w:val="18"/>
      <w:szCs w:val="18"/>
    </w:rPr>
  </w:style>
  <w:style w:type="character" w:customStyle="1" w:styleId="ca-18">
    <w:name w:val="ca-18"/>
    <w:qFormat/>
  </w:style>
  <w:style w:type="character" w:customStyle="1" w:styleId="msoins0">
    <w:name w:val="msoins"/>
    <w:qFormat/>
  </w:style>
  <w:style w:type="character" w:customStyle="1" w:styleId="f16">
    <w:name w:val="f16"/>
    <w:qFormat/>
  </w:style>
  <w:style w:type="character" w:customStyle="1" w:styleId="1ff3">
    <w:name w:val="正文文本缩进 字符1"/>
    <w:qFormat/>
    <w:rPr>
      <w:rFonts w:ascii="Arial" w:hAnsi="Arial"/>
    </w:rPr>
  </w:style>
  <w:style w:type="character" w:customStyle="1" w:styleId="1ff4">
    <w:name w:val="页眉 字符1"/>
    <w:qFormat/>
    <w:rPr>
      <w:sz w:val="18"/>
      <w:szCs w:val="18"/>
    </w:rPr>
  </w:style>
  <w:style w:type="character" w:customStyle="1" w:styleId="1ff5">
    <w:name w:val="批注主题 字符1"/>
    <w:qFormat/>
    <w:rPr>
      <w:b/>
      <w:bCs/>
    </w:rPr>
  </w:style>
  <w:style w:type="character" w:customStyle="1" w:styleId="315">
    <w:name w:val="正文文本缩进 3 字符1"/>
    <w:qFormat/>
    <w:rPr>
      <w:rFonts w:ascii="宋体" w:eastAsia="宋体" w:hAnsi="宋体" w:cs="Times New Roman"/>
      <w:sz w:val="16"/>
      <w:szCs w:val="16"/>
    </w:rPr>
  </w:style>
  <w:style w:type="character" w:customStyle="1" w:styleId="Charff1">
    <w:name w:val="正文首行缩进 Char"/>
    <w:link w:val="1110"/>
    <w:qFormat/>
    <w:rPr>
      <w:rFonts w:ascii="Calibri" w:hAnsi="Calibri"/>
    </w:rPr>
  </w:style>
  <w:style w:type="paragraph" w:customStyle="1" w:styleId="1110">
    <w:name w:val="正文首行缩进111"/>
    <w:basedOn w:val="af1"/>
    <w:link w:val="Charff1"/>
    <w:qFormat/>
    <w:pPr>
      <w:spacing w:line="360" w:lineRule="auto"/>
      <w:ind w:firstLineChars="200" w:firstLine="420"/>
    </w:pPr>
    <w:rPr>
      <w:rFonts w:ascii="Calibri" w:eastAsiaTheme="minorEastAsia" w:hAnsi="Calibri" w:cstheme="minorBidi"/>
      <w:kern w:val="2"/>
      <w:sz w:val="21"/>
      <w:szCs w:val="22"/>
    </w:rPr>
  </w:style>
  <w:style w:type="character" w:customStyle="1" w:styleId="213">
    <w:name w:val="正文文本缩进 2 字符1"/>
    <w:qFormat/>
    <w:rPr>
      <w:szCs w:val="24"/>
    </w:rPr>
  </w:style>
  <w:style w:type="character" w:customStyle="1" w:styleId="ca-11">
    <w:name w:val="ca-11"/>
    <w:qFormat/>
  </w:style>
  <w:style w:type="character" w:customStyle="1" w:styleId="apple-style-span">
    <w:name w:val="apple-style-span"/>
    <w:qFormat/>
  </w:style>
  <w:style w:type="paragraph" w:customStyle="1" w:styleId="2111">
    <w:name w:val="目录 21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1">
    <w:name w:val="目录 31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1">
    <w:name w:val="目录 1111"/>
    <w:basedOn w:val="a"/>
    <w:next w:val="a"/>
    <w:uiPriority w:val="39"/>
    <w:qFormat/>
    <w:pPr>
      <w:tabs>
        <w:tab w:val="right" w:leader="dot" w:pos="8296"/>
      </w:tabs>
      <w:spacing w:line="360" w:lineRule="auto"/>
    </w:pPr>
    <w:rPr>
      <w:rFonts w:cs="Times New Roman"/>
      <w:b/>
    </w:rPr>
  </w:style>
  <w:style w:type="paragraph" w:customStyle="1" w:styleId="affffff2">
    <w:name w:val="正文部分"/>
    <w:basedOn w:val="a"/>
    <w:qFormat/>
    <w:pPr>
      <w:spacing w:line="360" w:lineRule="auto"/>
      <w:ind w:firstLineChars="200" w:firstLine="480"/>
    </w:pPr>
    <w:rPr>
      <w:rFonts w:ascii="Times New Roman" w:hAnsi="Times New Roman" w:cs="Times New Roman"/>
    </w:rPr>
  </w:style>
  <w:style w:type="paragraph" w:customStyle="1" w:styleId="ditu">
    <w:name w:val="ditu"/>
    <w:basedOn w:val="a"/>
    <w:qFormat/>
    <w:pPr>
      <w:spacing w:before="100" w:beforeAutospacing="1" w:after="100" w:afterAutospacing="1" w:line="360" w:lineRule="auto"/>
      <w:ind w:firstLineChars="200" w:firstLine="200"/>
    </w:pPr>
  </w:style>
  <w:style w:type="paragraph" w:customStyle="1" w:styleId="3f0">
    <w:name w:val="列出段落3"/>
    <w:basedOn w:val="a"/>
    <w:qFormat/>
    <w:pPr>
      <w:spacing w:beforeLines="50" w:afterLines="50"/>
      <w:ind w:firstLineChars="200" w:firstLine="420"/>
    </w:pPr>
    <w:rPr>
      <w:rFonts w:ascii="Calibri" w:hAnsi="Calibri" w:cs="Times New Roman"/>
    </w:rPr>
  </w:style>
  <w:style w:type="paragraph" w:customStyle="1" w:styleId="CM60">
    <w:name w:val="CM60"/>
    <w:basedOn w:val="a"/>
    <w:next w:val="a"/>
    <w:uiPriority w:val="99"/>
    <w:qFormat/>
    <w:pPr>
      <w:autoSpaceDE w:val="0"/>
      <w:autoSpaceDN w:val="0"/>
      <w:adjustRightInd w:val="0"/>
      <w:spacing w:after="503"/>
    </w:pPr>
    <w:rPr>
      <w:rFonts w:ascii="黑体" w:eastAsia="黑体" w:hAnsi="Times New Roman" w:cs="Times New Roman"/>
    </w:rPr>
  </w:style>
  <w:style w:type="paragraph" w:customStyle="1" w:styleId="221">
    <w:name w:val="样式 样式 首行缩进:  2 字符 行距: 单倍行距 + 首行缩进:  2 字符"/>
    <w:basedOn w:val="a"/>
    <w:uiPriority w:val="99"/>
    <w:pPr>
      <w:suppressAutoHyphens/>
      <w:spacing w:line="360" w:lineRule="auto"/>
      <w:ind w:firstLineChars="200" w:firstLine="200"/>
    </w:pPr>
    <w:rPr>
      <w:rFonts w:ascii="Times New Roman" w:hAnsi="Times New Roman"/>
      <w:kern w:val="1"/>
      <w:szCs w:val="20"/>
      <w:lang w:eastAsia="ar-SA"/>
    </w:rPr>
  </w:style>
  <w:style w:type="paragraph" w:customStyle="1" w:styleId="05">
    <w:name w:val="05正文"/>
    <w:basedOn w:val="a"/>
    <w:qFormat/>
    <w:pPr>
      <w:spacing w:beforeLines="50" w:afterLines="50" w:line="360" w:lineRule="auto"/>
      <w:ind w:firstLineChars="200" w:firstLine="200"/>
    </w:pPr>
    <w:rPr>
      <w:rFonts w:ascii="Times New Roman" w:hAnsi="Times New Roman" w:cs="Times New Roman"/>
    </w:rPr>
  </w:style>
  <w:style w:type="paragraph" w:customStyle="1" w:styleId="Web1">
    <w:name w:val="普通(Web)1"/>
    <w:basedOn w:val="a"/>
    <w:pPr>
      <w:spacing w:line="360" w:lineRule="auto"/>
      <w:ind w:firstLineChars="200" w:firstLine="200"/>
    </w:pPr>
    <w:rPr>
      <w:rFonts w:ascii="Arial" w:hAnsi="Arial" w:cs="Arial"/>
    </w:rPr>
  </w:style>
  <w:style w:type="paragraph" w:customStyle="1" w:styleId="CM56">
    <w:name w:val="CM56"/>
    <w:basedOn w:val="Default"/>
    <w:next w:val="Default"/>
    <w:qFormat/>
    <w:pPr>
      <w:spacing w:after="358"/>
    </w:pPr>
    <w:rPr>
      <w:rFonts w:ascii="黑体" w:eastAsia="黑体" w:cs="Times New Roman"/>
      <w:color w:val="auto"/>
    </w:rPr>
  </w:style>
  <w:style w:type="paragraph" w:customStyle="1" w:styleId="CharCharCharCharCharCharChar">
    <w:name w:val="Char Char Char Char Char Char Char"/>
    <w:basedOn w:val="a"/>
    <w:qFormat/>
    <w:pPr>
      <w:spacing w:after="160" w:line="240" w:lineRule="exact"/>
      <w:ind w:firstLineChars="200" w:firstLine="200"/>
    </w:pPr>
    <w:rPr>
      <w:rFonts w:ascii="Arial" w:eastAsia="Times New Roman" w:hAnsi="Arial" w:cs="Verdana"/>
      <w:b/>
      <w:lang w:eastAsia="en-US"/>
    </w:rPr>
  </w:style>
  <w:style w:type="paragraph" w:customStyle="1" w:styleId="CharCharCharCharCharCharCharCharChar">
    <w:name w:val="Char Char Char Char Char Char Char Char Char"/>
    <w:basedOn w:val="a"/>
    <w:qFormat/>
    <w:pPr>
      <w:ind w:left="960"/>
    </w:pPr>
    <w:rPr>
      <w:rFonts w:ascii="Times New Roman" w:hAnsi="Times New Roman" w:cs="Times New Roman"/>
    </w:rPr>
  </w:style>
  <w:style w:type="paragraph" w:customStyle="1" w:styleId="affffff3">
    <w:name w:val="表格 + 小四"/>
    <w:basedOn w:val="a"/>
    <w:qFormat/>
    <w:pPr>
      <w:spacing w:line="400" w:lineRule="exact"/>
    </w:pPr>
    <w:rPr>
      <w:rFonts w:ascii="Times New Roman" w:hAnsi="Times New Roman" w:cs="Times New Roman"/>
    </w:rPr>
  </w:style>
  <w:style w:type="paragraph" w:customStyle="1" w:styleId="p0">
    <w:name w:val="p0"/>
    <w:basedOn w:val="a"/>
    <w:qFormat/>
    <w:pPr>
      <w:spacing w:line="360" w:lineRule="auto"/>
      <w:ind w:firstLineChars="200" w:firstLine="200"/>
    </w:pPr>
    <w:rPr>
      <w:szCs w:val="21"/>
    </w:rPr>
  </w:style>
  <w:style w:type="paragraph" w:customStyle="1" w:styleId="3201012">
    <w:name w:val="样式 样式 样式 标题 3 + 首行缩进:  2 字符 段前: 0.1 行 段后: 0.1 行 + 首行缩进:  2 字符 段前..."/>
    <w:basedOn w:val="a"/>
    <w:qFormat/>
    <w:pPr>
      <w:keepNext/>
      <w:keepLines/>
      <w:spacing w:beforeLines="80" w:afterLines="80" w:line="312" w:lineRule="auto"/>
      <w:ind w:firstLineChars="200" w:firstLine="200"/>
      <w:outlineLvl w:val="2"/>
    </w:pPr>
    <w:rPr>
      <w:rFonts w:ascii="Times New Roman" w:hAnsi="Times New Roman"/>
      <w:b/>
      <w:bCs/>
      <w:szCs w:val="20"/>
    </w:rPr>
  </w:style>
  <w:style w:type="paragraph" w:customStyle="1" w:styleId="affffff4">
    <w:name w:val="附注－正文"/>
    <w:basedOn w:val="af2"/>
    <w:qFormat/>
    <w:pPr>
      <w:widowControl w:val="0"/>
      <w:adjustRightInd w:val="0"/>
      <w:snapToGrid w:val="0"/>
      <w:spacing w:afterLines="50" w:after="50"/>
      <w:ind w:firstLineChars="200" w:firstLine="200"/>
      <w:jc w:val="both"/>
    </w:pPr>
    <w:rPr>
      <w:rFonts w:ascii="Times New Roman" w:eastAsia="宋体" w:hAnsi="Times New Roman"/>
      <w:kern w:val="2"/>
      <w:sz w:val="21"/>
      <w:szCs w:val="20"/>
      <w:lang w:val="zh-CN"/>
    </w:rPr>
  </w:style>
  <w:style w:type="character" w:customStyle="1" w:styleId="Char1b">
    <w:name w:val="日期 Char1"/>
    <w:qFormat/>
    <w:rPr>
      <w:kern w:val="2"/>
      <w:sz w:val="21"/>
      <w:szCs w:val="24"/>
    </w:rPr>
  </w:style>
  <w:style w:type="character" w:customStyle="1" w:styleId="op-map-singlepoint-info-right1">
    <w:name w:val="op-map-singlepoint-info-right1"/>
    <w:qFormat/>
  </w:style>
  <w:style w:type="paragraph" w:customStyle="1" w:styleId="affffff5">
    <w:name w:val="！正文"/>
    <w:basedOn w:val="a"/>
    <w:qFormat/>
    <w:pPr>
      <w:spacing w:before="240" w:line="420" w:lineRule="exact"/>
      <w:ind w:left="737" w:firstLineChars="200" w:firstLine="200"/>
    </w:pPr>
    <w:rPr>
      <w:rFonts w:ascii="Times New Roman" w:hAnsi="Times New Roman"/>
      <w:szCs w:val="20"/>
    </w:rPr>
  </w:style>
  <w:style w:type="paragraph" w:customStyle="1" w:styleId="1ff6">
    <w:name w:val="批注主题1"/>
    <w:basedOn w:val="ac"/>
    <w:next w:val="ac"/>
    <w:pPr>
      <w:spacing w:before="240" w:line="420" w:lineRule="exact"/>
      <w:ind w:left="737" w:firstLine="510"/>
    </w:pPr>
    <w:rPr>
      <w:rFonts w:ascii="Times New Roman" w:hAnsi="Times New Roman" w:cs="黑体"/>
      <w:b/>
      <w:bCs/>
    </w:rPr>
  </w:style>
  <w:style w:type="paragraph" w:customStyle="1" w:styleId="47">
    <w:name w:val="！4级"/>
    <w:basedOn w:val="a"/>
    <w:next w:val="affffff5"/>
    <w:qFormat/>
    <w:pPr>
      <w:spacing w:beforeLines="50" w:before="240" w:line="420" w:lineRule="exact"/>
      <w:ind w:left="567" w:firstLine="510"/>
      <w:outlineLvl w:val="1"/>
    </w:pPr>
    <w:rPr>
      <w:rFonts w:cs="黑体"/>
      <w:b/>
    </w:rPr>
  </w:style>
  <w:style w:type="paragraph" w:customStyle="1" w:styleId="xl63">
    <w:name w:val="xl63"/>
    <w:basedOn w:val="a"/>
    <w:qFormat/>
    <w:pPr>
      <w:spacing w:before="100" w:beforeAutospacing="1" w:after="100" w:afterAutospacing="1"/>
      <w:jc w:val="center"/>
      <w:textAlignment w:val="center"/>
    </w:pPr>
    <w:rPr>
      <w:rFonts w:ascii="Times New Roman" w:hAnsi="Times New Roman"/>
    </w:rPr>
  </w:style>
  <w:style w:type="paragraph" w:customStyle="1" w:styleId="CharCharCharChar1">
    <w:name w:val="Char Char Char Char1"/>
    <w:basedOn w:val="a"/>
    <w:qFormat/>
    <w:rPr>
      <w:rFonts w:ascii="Tahoma" w:hAnsi="Tahoma"/>
      <w:szCs w:val="20"/>
    </w:rPr>
  </w:style>
  <w:style w:type="paragraph" w:customStyle="1" w:styleId="font8">
    <w:name w:val="font8"/>
    <w:basedOn w:val="a"/>
    <w:qFormat/>
    <w:pPr>
      <w:spacing w:before="100" w:beforeAutospacing="1" w:after="100" w:afterAutospacing="1"/>
    </w:pPr>
    <w:rPr>
      <w:rFonts w:ascii="Times New Roman" w:hAnsi="Times New Roman"/>
      <w:sz w:val="20"/>
      <w:szCs w:val="20"/>
    </w:rPr>
  </w:style>
  <w:style w:type="paragraph" w:customStyle="1" w:styleId="1ff7">
    <w:name w:val="普通(网站)1"/>
    <w:basedOn w:val="a"/>
    <w:qFormat/>
    <w:pPr>
      <w:spacing w:before="100" w:beforeAutospacing="1" w:after="100" w:afterAutospacing="1"/>
    </w:pPr>
  </w:style>
  <w:style w:type="paragraph" w:customStyle="1" w:styleId="CharChar1">
    <w:name w:val="批注框文本 Char Char"/>
    <w:basedOn w:val="a"/>
    <w:qFormat/>
    <w:pPr>
      <w:ind w:left="737" w:firstLine="510"/>
    </w:pPr>
    <w:rPr>
      <w:rFonts w:ascii="Times New Roman" w:hAnsi="Times New Roman" w:cs="黑体"/>
      <w:sz w:val="18"/>
      <w:szCs w:val="18"/>
    </w:rPr>
  </w:style>
  <w:style w:type="paragraph" w:customStyle="1" w:styleId="font9">
    <w:name w:val="font9"/>
    <w:basedOn w:val="a"/>
    <w:qFormat/>
    <w:pPr>
      <w:spacing w:before="100" w:beforeAutospacing="1" w:after="100" w:afterAutospacing="1"/>
    </w:pPr>
    <w:rPr>
      <w:sz w:val="20"/>
      <w:szCs w:val="20"/>
    </w:rPr>
  </w:style>
  <w:style w:type="paragraph" w:customStyle="1" w:styleId="TOC111">
    <w:name w:val="TOC 标题1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1ff8">
    <w:name w:val="批注引用1"/>
    <w:qFormat/>
    <w:rPr>
      <w:sz w:val="21"/>
      <w:szCs w:val="21"/>
    </w:rPr>
  </w:style>
  <w:style w:type="table" w:customStyle="1" w:styleId="1ff9">
    <w:name w:val="定制网格型1"/>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pPr>
      <w:spacing w:line="360" w:lineRule="auto"/>
      <w:ind w:firstLineChars="200" w:firstLine="420"/>
    </w:pPr>
  </w:style>
  <w:style w:type="table" w:customStyle="1" w:styleId="affffff6">
    <w:name w:val="第五节历史沿革表格"/>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ffa">
    <w:name w:val="第五节历史沿革表格1"/>
    <w:basedOn w:val="a1"/>
    <w:uiPriority w:val="99"/>
    <w:qFormat/>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
    <w:name w:val="网格型11"/>
    <w:basedOn w:val="a1"/>
    <w:uiPriority w:val="59"/>
    <w:qFormat/>
    <w:pPr>
      <w:spacing w:line="360" w:lineRule="auto"/>
      <w:ind w:firstLineChars="200" w:firstLine="20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样式11"/>
    <w:basedOn w:val="a1"/>
    <w:uiPriority w:val="99"/>
    <w:rPr>
      <w:rFonts w:ascii="Times New Roman" w:eastAsia="宋体" w:hAnsi="Times New Roman" w:cs="Courier New"/>
    </w:rPr>
    <w:tblPr>
      <w:tblBorders>
        <w:top w:val="single" w:sz="12" w:space="0" w:color="auto"/>
        <w:bottom w:val="single" w:sz="12" w:space="0" w:color="auto"/>
        <w:insideH w:val="single" w:sz="4" w:space="0" w:color="auto"/>
        <w:insideV w:val="single" w:sz="4" w:space="0" w:color="auto"/>
      </w:tblBorders>
    </w:tblPr>
    <w:tcPr>
      <w:vAlign w:val="center"/>
    </w:tcPr>
  </w:style>
  <w:style w:type="character" w:customStyle="1" w:styleId="affffff7">
    <w:name w:val="脚注_"/>
    <w:link w:val="affffff8"/>
    <w:qFormat/>
    <w:rPr>
      <w:rFonts w:ascii="宋体" w:hAnsi="宋体" w:cs="宋体"/>
      <w:sz w:val="17"/>
      <w:szCs w:val="17"/>
      <w:shd w:val="clear" w:color="auto" w:fill="FFFFFF"/>
    </w:rPr>
  </w:style>
  <w:style w:type="paragraph" w:customStyle="1" w:styleId="affffff8">
    <w:name w:val="脚注"/>
    <w:basedOn w:val="a"/>
    <w:link w:val="affffff7"/>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Calibri">
    <w:name w:val="脚注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1ffb">
    <w:name w:val="标题 #1_"/>
    <w:link w:val="1ffc"/>
    <w:qFormat/>
    <w:rPr>
      <w:rFonts w:ascii="宋体" w:hAnsi="宋体" w:cs="宋体"/>
      <w:spacing w:val="40"/>
      <w:sz w:val="36"/>
      <w:szCs w:val="36"/>
      <w:shd w:val="clear" w:color="auto" w:fill="FFFFFF"/>
    </w:rPr>
  </w:style>
  <w:style w:type="paragraph" w:customStyle="1" w:styleId="1ffc">
    <w:name w:val="标题 #1"/>
    <w:basedOn w:val="a"/>
    <w:link w:val="1ffb"/>
    <w:qFormat/>
    <w:pPr>
      <w:shd w:val="clear" w:color="auto" w:fill="FFFFFF"/>
      <w:spacing w:beforeLines="50" w:before="50" w:afterLines="50" w:after="380" w:line="360" w:lineRule="exact"/>
      <w:ind w:firstLineChars="200" w:firstLine="200"/>
      <w:jc w:val="center"/>
      <w:outlineLvl w:val="0"/>
    </w:pPr>
    <w:rPr>
      <w:rFonts w:eastAsiaTheme="minorEastAsia"/>
      <w:spacing w:val="40"/>
      <w:kern w:val="2"/>
      <w:sz w:val="36"/>
      <w:szCs w:val="36"/>
    </w:rPr>
  </w:style>
  <w:style w:type="character" w:customStyle="1" w:styleId="affffff9">
    <w:name w:val="页眉或页脚_"/>
    <w:link w:val="1ffd"/>
    <w:rPr>
      <w:rFonts w:ascii="宋体" w:hAnsi="宋体" w:cs="宋体"/>
      <w:sz w:val="19"/>
      <w:szCs w:val="19"/>
      <w:shd w:val="clear" w:color="auto" w:fill="FFFFFF"/>
    </w:rPr>
  </w:style>
  <w:style w:type="paragraph" w:customStyle="1" w:styleId="1ffd">
    <w:name w:val="页眉或页脚1"/>
    <w:basedOn w:val="a"/>
    <w:link w:val="affffff9"/>
    <w:qFormat/>
    <w:pPr>
      <w:shd w:val="clear" w:color="auto" w:fill="FFFFFF"/>
      <w:spacing w:beforeLines="50" w:before="50" w:afterLines="50" w:after="50" w:line="190" w:lineRule="exact"/>
      <w:ind w:firstLineChars="200" w:firstLine="200"/>
    </w:pPr>
    <w:rPr>
      <w:rFonts w:eastAsiaTheme="minorEastAsia"/>
      <w:kern w:val="2"/>
      <w:sz w:val="19"/>
      <w:szCs w:val="19"/>
    </w:rPr>
  </w:style>
  <w:style w:type="character" w:customStyle="1" w:styleId="affffffa">
    <w:name w:val="页眉或页脚"/>
    <w:qFormat/>
    <w:rPr>
      <w:rFonts w:ascii="宋体" w:eastAsia="宋体" w:hAnsi="宋体" w:cs="宋体"/>
      <w:color w:val="000000"/>
      <w:spacing w:val="0"/>
      <w:w w:val="100"/>
      <w:position w:val="0"/>
      <w:sz w:val="19"/>
      <w:szCs w:val="19"/>
      <w:u w:val="none"/>
      <w:lang w:val="zh-CN" w:eastAsia="zh-CN" w:bidi="zh-CN"/>
    </w:rPr>
  </w:style>
  <w:style w:type="character" w:customStyle="1" w:styleId="Calibri0">
    <w:name w:val="页眉或页脚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2f1">
    <w:name w:val="标题 #2_"/>
    <w:link w:val="2f2"/>
    <w:qFormat/>
    <w:rPr>
      <w:rFonts w:ascii="宋体" w:hAnsi="宋体" w:cs="宋体"/>
      <w:sz w:val="30"/>
      <w:szCs w:val="30"/>
      <w:shd w:val="clear" w:color="auto" w:fill="FFFFFF"/>
    </w:rPr>
  </w:style>
  <w:style w:type="paragraph" w:customStyle="1" w:styleId="2f2">
    <w:name w:val="标题 #2"/>
    <w:basedOn w:val="a"/>
    <w:link w:val="2f1"/>
    <w:qFormat/>
    <w:pPr>
      <w:shd w:val="clear" w:color="auto" w:fill="FFFFFF"/>
      <w:spacing w:beforeLines="50" w:before="380" w:afterLines="50" w:after="380" w:line="300" w:lineRule="exact"/>
      <w:ind w:firstLineChars="200" w:firstLine="200"/>
      <w:jc w:val="distribute"/>
      <w:outlineLvl w:val="1"/>
    </w:pPr>
    <w:rPr>
      <w:rFonts w:eastAsiaTheme="minorEastAsia"/>
      <w:kern w:val="2"/>
      <w:sz w:val="30"/>
      <w:szCs w:val="30"/>
    </w:rPr>
  </w:style>
  <w:style w:type="character" w:customStyle="1" w:styleId="2f3">
    <w:name w:val="正文文本 (2)_"/>
    <w:link w:val="230"/>
    <w:qFormat/>
    <w:rPr>
      <w:rFonts w:ascii="宋体" w:hAnsi="宋体" w:cs="宋体"/>
      <w:sz w:val="22"/>
      <w:shd w:val="clear" w:color="auto" w:fill="FFFFFF"/>
    </w:rPr>
  </w:style>
  <w:style w:type="paragraph" w:customStyle="1" w:styleId="230">
    <w:name w:val="正文文本 (2)3"/>
    <w:basedOn w:val="a"/>
    <w:link w:val="2f3"/>
    <w:qFormat/>
    <w:pPr>
      <w:shd w:val="clear" w:color="auto" w:fill="FFFFFF"/>
      <w:spacing w:beforeLines="50" w:before="380" w:afterLines="50" w:after="120" w:line="466" w:lineRule="exact"/>
      <w:ind w:firstLineChars="200" w:firstLine="200"/>
      <w:jc w:val="distribute"/>
    </w:pPr>
    <w:rPr>
      <w:rFonts w:eastAsiaTheme="minorEastAsia"/>
      <w:kern w:val="2"/>
      <w:sz w:val="22"/>
      <w:szCs w:val="22"/>
    </w:rPr>
  </w:style>
  <w:style w:type="character" w:customStyle="1" w:styleId="2TimesNewRoman">
    <w:name w:val="正文文本 (2)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105pt">
    <w:name w:val="正文文本 (2) + 10.5 pt"/>
    <w:rPr>
      <w:rFonts w:ascii="宋体" w:eastAsia="宋体" w:hAnsi="宋体" w:cs="宋体"/>
      <w:color w:val="000000"/>
      <w:spacing w:val="0"/>
      <w:w w:val="100"/>
      <w:position w:val="0"/>
      <w:sz w:val="21"/>
      <w:szCs w:val="21"/>
      <w:u w:val="none"/>
      <w:lang w:val="zh-CN" w:eastAsia="zh-CN" w:bidi="zh-CN"/>
    </w:rPr>
  </w:style>
  <w:style w:type="character" w:customStyle="1" w:styleId="2f4">
    <w:name w:val="正文文本 (2)"/>
    <w:qFormat/>
    <w:rPr>
      <w:rFonts w:ascii="宋体" w:eastAsia="宋体" w:hAnsi="宋体" w:cs="宋体"/>
      <w:color w:val="000000"/>
      <w:spacing w:val="0"/>
      <w:w w:val="100"/>
      <w:position w:val="0"/>
      <w:sz w:val="22"/>
      <w:szCs w:val="22"/>
      <w:u w:val="none"/>
      <w:lang w:val="zh-CN" w:eastAsia="zh-CN" w:bidi="zh-CN"/>
    </w:rPr>
  </w:style>
  <w:style w:type="character" w:customStyle="1" w:styleId="21pt">
    <w:name w:val="正文文本 (2) + 间距 1 pt"/>
    <w:qFormat/>
    <w:rPr>
      <w:rFonts w:ascii="宋体" w:eastAsia="宋体" w:hAnsi="宋体" w:cs="宋体"/>
      <w:color w:val="000000"/>
      <w:spacing w:val="30"/>
      <w:w w:val="100"/>
      <w:position w:val="0"/>
      <w:sz w:val="22"/>
      <w:szCs w:val="22"/>
      <w:u w:val="none"/>
      <w:lang w:val="zh-CN" w:eastAsia="zh-CN" w:bidi="zh-CN"/>
    </w:rPr>
  </w:style>
  <w:style w:type="character" w:customStyle="1" w:styleId="2f5">
    <w:name w:val="正文文本 (2) + 粗体"/>
    <w:qFormat/>
    <w:rPr>
      <w:rFonts w:ascii="宋体" w:eastAsia="宋体" w:hAnsi="宋体" w:cs="宋体"/>
      <w:b/>
      <w:bCs/>
      <w:color w:val="000000"/>
      <w:spacing w:val="0"/>
      <w:w w:val="100"/>
      <w:position w:val="0"/>
      <w:sz w:val="22"/>
      <w:szCs w:val="22"/>
      <w:u w:val="none"/>
      <w:lang w:val="zh-CN" w:eastAsia="zh-CN" w:bidi="zh-CN"/>
    </w:rPr>
  </w:style>
  <w:style w:type="character" w:customStyle="1" w:styleId="3f1">
    <w:name w:val="标题 #3_"/>
    <w:link w:val="3f2"/>
    <w:qFormat/>
    <w:rPr>
      <w:rFonts w:ascii="宋体" w:hAnsi="宋体" w:cs="宋体"/>
      <w:b/>
      <w:bCs/>
      <w:sz w:val="22"/>
      <w:shd w:val="clear" w:color="auto" w:fill="FFFFFF"/>
    </w:rPr>
  </w:style>
  <w:style w:type="paragraph" w:customStyle="1" w:styleId="3f2">
    <w:name w:val="标题 #3"/>
    <w:basedOn w:val="a"/>
    <w:link w:val="3f1"/>
    <w:qFormat/>
    <w:pPr>
      <w:shd w:val="clear" w:color="auto" w:fill="FFFFFF"/>
      <w:spacing w:beforeLines="50" w:before="100" w:afterLines="50" w:after="340" w:line="220" w:lineRule="exact"/>
      <w:ind w:firstLineChars="200" w:firstLine="200"/>
      <w:jc w:val="distribute"/>
      <w:outlineLvl w:val="2"/>
    </w:pPr>
    <w:rPr>
      <w:rFonts w:eastAsiaTheme="minorEastAsia"/>
      <w:b/>
      <w:bCs/>
      <w:kern w:val="2"/>
      <w:sz w:val="22"/>
      <w:szCs w:val="22"/>
    </w:rPr>
  </w:style>
  <w:style w:type="character" w:customStyle="1" w:styleId="214">
    <w:name w:val="正文文本 (2)1"/>
    <w:qFormat/>
    <w:rPr>
      <w:rFonts w:ascii="宋体" w:eastAsia="宋体" w:hAnsi="宋体" w:cs="宋体"/>
      <w:color w:val="CACACA"/>
      <w:spacing w:val="0"/>
      <w:w w:val="100"/>
      <w:position w:val="0"/>
      <w:sz w:val="22"/>
      <w:szCs w:val="22"/>
      <w:u w:val="none"/>
      <w:lang w:val="zh-CN" w:eastAsia="zh-CN" w:bidi="zh-CN"/>
    </w:rPr>
  </w:style>
  <w:style w:type="character" w:customStyle="1" w:styleId="affffffb">
    <w:name w:val="图片标题_"/>
    <w:link w:val="affffffc"/>
    <w:qFormat/>
    <w:rPr>
      <w:rFonts w:ascii="宋体" w:hAnsi="宋体" w:cs="宋体"/>
      <w:shd w:val="clear" w:color="auto" w:fill="FFFFFF"/>
    </w:rPr>
  </w:style>
  <w:style w:type="paragraph" w:customStyle="1" w:styleId="affffffc">
    <w:name w:val="图片标题"/>
    <w:basedOn w:val="a"/>
    <w:link w:val="affffffb"/>
    <w:qFormat/>
    <w:pPr>
      <w:shd w:val="clear" w:color="auto" w:fill="FFFFFF"/>
      <w:spacing w:beforeLines="50" w:before="50" w:afterLines="50" w:after="50" w:line="222" w:lineRule="exact"/>
      <w:ind w:firstLineChars="200" w:firstLine="200"/>
    </w:pPr>
    <w:rPr>
      <w:rFonts w:eastAsiaTheme="minorEastAsia"/>
      <w:kern w:val="2"/>
      <w:sz w:val="21"/>
      <w:szCs w:val="22"/>
    </w:rPr>
  </w:style>
  <w:style w:type="character" w:customStyle="1" w:styleId="TimesNewRoman">
    <w:name w:val="图片标题 + Times New Roman"/>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f6">
    <w:name w:val="图片标题 (2)_"/>
    <w:link w:val="2f7"/>
    <w:qFormat/>
    <w:rPr>
      <w:rFonts w:ascii="宋体" w:hAnsi="宋体" w:cs="宋体"/>
      <w:sz w:val="22"/>
      <w:shd w:val="clear" w:color="auto" w:fill="FFFFFF"/>
    </w:rPr>
  </w:style>
  <w:style w:type="paragraph" w:customStyle="1" w:styleId="2f7">
    <w:name w:val="图片标题 (2)"/>
    <w:basedOn w:val="a"/>
    <w:link w:val="2f6"/>
    <w:qFormat/>
    <w:pPr>
      <w:shd w:val="clear" w:color="auto" w:fill="FFFFFF"/>
      <w:spacing w:beforeLines="50" w:before="50" w:afterLines="50" w:after="50" w:line="220" w:lineRule="exact"/>
      <w:ind w:firstLineChars="200" w:firstLine="200"/>
    </w:pPr>
    <w:rPr>
      <w:rFonts w:eastAsiaTheme="minorEastAsia"/>
      <w:kern w:val="2"/>
      <w:sz w:val="22"/>
      <w:szCs w:val="22"/>
    </w:rPr>
  </w:style>
  <w:style w:type="character" w:customStyle="1" w:styleId="3f3">
    <w:name w:val="正文文本 (3)_"/>
    <w:link w:val="3f4"/>
    <w:qFormat/>
    <w:rPr>
      <w:rFonts w:ascii="宋体" w:hAnsi="宋体" w:cs="宋体"/>
      <w:shd w:val="clear" w:color="auto" w:fill="FFFFFF"/>
    </w:rPr>
  </w:style>
  <w:style w:type="paragraph" w:customStyle="1" w:styleId="3f4">
    <w:name w:val="正文文本 (3)"/>
    <w:basedOn w:val="a"/>
    <w:link w:val="3f3"/>
    <w:qFormat/>
    <w:pPr>
      <w:shd w:val="clear" w:color="auto" w:fill="FFFFFF"/>
      <w:spacing w:beforeLines="50" w:before="140" w:afterLines="50" w:after="50" w:line="200" w:lineRule="exact"/>
      <w:ind w:firstLineChars="200" w:firstLine="200"/>
      <w:jc w:val="center"/>
    </w:pPr>
    <w:rPr>
      <w:rFonts w:eastAsiaTheme="minorEastAsia"/>
      <w:kern w:val="2"/>
      <w:sz w:val="21"/>
      <w:szCs w:val="22"/>
    </w:rPr>
  </w:style>
  <w:style w:type="character" w:customStyle="1" w:styleId="3Exact">
    <w:name w:val="图片标题 (3) Exact"/>
    <w:qFormat/>
    <w:rPr>
      <w:rFonts w:ascii="宋体" w:eastAsia="宋体" w:hAnsi="宋体" w:cs="宋体"/>
      <w:b/>
      <w:bCs/>
      <w:sz w:val="22"/>
      <w:szCs w:val="22"/>
      <w:u w:val="none"/>
    </w:rPr>
  </w:style>
  <w:style w:type="character" w:customStyle="1" w:styleId="Exact">
    <w:name w:val="图片标题 Exact"/>
    <w:qFormat/>
    <w:rPr>
      <w:rFonts w:ascii="宋体" w:eastAsia="宋体" w:hAnsi="宋体" w:cs="宋体"/>
      <w:sz w:val="20"/>
      <w:szCs w:val="20"/>
      <w:u w:val="none"/>
    </w:rPr>
  </w:style>
  <w:style w:type="character" w:customStyle="1" w:styleId="3Exact0">
    <w:name w:val="正文文本 (3) Exact"/>
    <w:qFormat/>
    <w:rPr>
      <w:rFonts w:ascii="宋体" w:eastAsia="宋体" w:hAnsi="宋体" w:cs="宋体"/>
      <w:sz w:val="20"/>
      <w:szCs w:val="20"/>
      <w:u w:val="none"/>
    </w:rPr>
  </w:style>
  <w:style w:type="character" w:customStyle="1" w:styleId="Exact1">
    <w:name w:val="图片标题 Exact1"/>
    <w:qFormat/>
    <w:rPr>
      <w:rFonts w:ascii="宋体" w:eastAsia="宋体" w:hAnsi="宋体" w:cs="宋体"/>
      <w:color w:val="2C2C2C"/>
      <w:spacing w:val="0"/>
      <w:w w:val="100"/>
      <w:position w:val="0"/>
      <w:sz w:val="20"/>
      <w:szCs w:val="20"/>
      <w:u w:val="none"/>
      <w:lang w:val="zh-CN" w:eastAsia="zh-CN" w:bidi="zh-CN"/>
    </w:rPr>
  </w:style>
  <w:style w:type="character" w:customStyle="1" w:styleId="2Exact">
    <w:name w:val="图片标题 (2) Exact"/>
    <w:qFormat/>
    <w:rPr>
      <w:rFonts w:ascii="宋体" w:eastAsia="宋体" w:hAnsi="宋体" w:cs="宋体"/>
      <w:sz w:val="22"/>
      <w:szCs w:val="22"/>
      <w:u w:val="none"/>
    </w:rPr>
  </w:style>
  <w:style w:type="character" w:customStyle="1" w:styleId="4Exact">
    <w:name w:val="图片标题 (4) Exact"/>
    <w:link w:val="48"/>
    <w:qFormat/>
    <w:rPr>
      <w:rFonts w:ascii="宋体" w:hAnsi="宋体" w:cs="宋体"/>
      <w:b/>
      <w:bCs/>
      <w:spacing w:val="30"/>
      <w:shd w:val="clear" w:color="auto" w:fill="FFFFFF"/>
    </w:rPr>
  </w:style>
  <w:style w:type="paragraph" w:customStyle="1" w:styleId="48">
    <w:name w:val="图片标题 (4)"/>
    <w:basedOn w:val="a"/>
    <w:link w:val="4Exact"/>
    <w:qFormat/>
    <w:pPr>
      <w:shd w:val="clear" w:color="auto" w:fill="FFFFFF"/>
      <w:spacing w:beforeLines="50" w:before="50" w:afterLines="50" w:after="50" w:line="202" w:lineRule="exact"/>
      <w:ind w:firstLineChars="200" w:firstLine="200"/>
    </w:pPr>
    <w:rPr>
      <w:rFonts w:eastAsiaTheme="minorEastAsia"/>
      <w:b/>
      <w:bCs/>
      <w:spacing w:val="30"/>
      <w:kern w:val="2"/>
      <w:sz w:val="21"/>
      <w:szCs w:val="22"/>
    </w:rPr>
  </w:style>
  <w:style w:type="character" w:customStyle="1" w:styleId="4Exact1">
    <w:name w:val="图片标题 (4) Exact1"/>
    <w:qFormat/>
    <w:rPr>
      <w:rFonts w:ascii="宋体" w:eastAsia="宋体" w:hAnsi="宋体" w:cs="宋体"/>
      <w:b/>
      <w:bCs/>
      <w:color w:val="2C2C2C"/>
      <w:spacing w:val="30"/>
      <w:w w:val="100"/>
      <w:position w:val="0"/>
      <w:sz w:val="20"/>
      <w:szCs w:val="20"/>
      <w:u w:val="none"/>
      <w:lang w:val="zh-CN" w:eastAsia="zh-CN" w:bidi="zh-CN"/>
    </w:rPr>
  </w:style>
  <w:style w:type="character" w:customStyle="1" w:styleId="4Exact2">
    <w:name w:val="图片标题 (4) Exact2"/>
    <w:qFormat/>
    <w:rPr>
      <w:rFonts w:ascii="宋体" w:eastAsia="宋体" w:hAnsi="宋体" w:cs="宋体"/>
      <w:b/>
      <w:bCs/>
      <w:color w:val="4B4B4B"/>
      <w:spacing w:val="30"/>
      <w:w w:val="100"/>
      <w:position w:val="0"/>
      <w:sz w:val="20"/>
      <w:szCs w:val="20"/>
      <w:u w:val="none"/>
      <w:lang w:val="zh-CN" w:eastAsia="zh-CN" w:bidi="zh-CN"/>
    </w:rPr>
  </w:style>
  <w:style w:type="character" w:customStyle="1" w:styleId="48ptExact">
    <w:name w:val="图片标题 (4) + 间距 8 pt Exact"/>
    <w:qFormat/>
    <w:rPr>
      <w:rFonts w:ascii="宋体" w:eastAsia="宋体" w:hAnsi="宋体" w:cs="宋体"/>
      <w:b/>
      <w:bCs/>
      <w:color w:val="2C2C2C"/>
      <w:spacing w:val="160"/>
      <w:w w:val="100"/>
      <w:position w:val="0"/>
      <w:sz w:val="20"/>
      <w:szCs w:val="20"/>
      <w:u w:val="none"/>
      <w:lang w:val="zh-CN" w:eastAsia="zh-CN" w:bidi="zh-CN"/>
    </w:rPr>
  </w:style>
  <w:style w:type="character" w:customStyle="1" w:styleId="48ptExact1">
    <w:name w:val="图片标题 (4) + 间距 8 pt Exact1"/>
    <w:qFormat/>
    <w:rPr>
      <w:rFonts w:ascii="宋体" w:eastAsia="宋体" w:hAnsi="宋体" w:cs="宋体"/>
      <w:b/>
      <w:bCs/>
      <w:color w:val="4B4B4B"/>
      <w:spacing w:val="160"/>
      <w:w w:val="100"/>
      <w:position w:val="0"/>
      <w:sz w:val="20"/>
      <w:szCs w:val="20"/>
      <w:u w:val="none"/>
      <w:lang w:val="zh-CN" w:eastAsia="zh-CN" w:bidi="zh-CN"/>
    </w:rPr>
  </w:style>
  <w:style w:type="character" w:customStyle="1" w:styleId="5Exact">
    <w:name w:val="图片标题 (5) Exact"/>
    <w:link w:val="55"/>
    <w:qFormat/>
    <w:rPr>
      <w:rFonts w:ascii="Malgun Gothic" w:eastAsia="Malgun Gothic" w:hAnsi="Malgun Gothic" w:cs="Malgun Gothic"/>
      <w:w w:val="80"/>
      <w:sz w:val="8"/>
      <w:szCs w:val="8"/>
      <w:shd w:val="clear" w:color="auto" w:fill="FFFFFF"/>
      <w:lang w:eastAsia="en-US" w:bidi="en-US"/>
    </w:rPr>
  </w:style>
  <w:style w:type="paragraph" w:customStyle="1" w:styleId="55">
    <w:name w:val="图片标题 (5)"/>
    <w:basedOn w:val="a"/>
    <w:link w:val="5Exact"/>
    <w:qFormat/>
    <w:pPr>
      <w:shd w:val="clear" w:color="auto" w:fill="FFFFFF"/>
      <w:spacing w:beforeLines="50" w:before="50" w:afterLines="50" w:after="50" w:line="106" w:lineRule="exact"/>
      <w:ind w:firstLineChars="200" w:firstLine="200"/>
    </w:pPr>
    <w:rPr>
      <w:rFonts w:ascii="Malgun Gothic" w:eastAsia="Malgun Gothic" w:hAnsi="Malgun Gothic" w:cs="Malgun Gothic"/>
      <w:w w:val="80"/>
      <w:kern w:val="2"/>
      <w:sz w:val="8"/>
      <w:szCs w:val="8"/>
      <w:lang w:eastAsia="en-US" w:bidi="en-US"/>
    </w:rPr>
  </w:style>
  <w:style w:type="character" w:customStyle="1" w:styleId="5Exact1">
    <w:name w:val="图片标题 (5) Exact1"/>
    <w:qFormat/>
    <w:rPr>
      <w:rFonts w:ascii="Malgun Gothic" w:eastAsia="Malgun Gothic" w:hAnsi="Malgun Gothic" w:cs="Malgun Gothic"/>
      <w:color w:val="000000"/>
      <w:spacing w:val="0"/>
      <w:w w:val="80"/>
      <w:position w:val="0"/>
      <w:sz w:val="8"/>
      <w:szCs w:val="8"/>
      <w:u w:val="single"/>
      <w:lang w:val="en-US" w:eastAsia="en-US" w:bidi="en-US"/>
    </w:rPr>
  </w:style>
  <w:style w:type="character" w:customStyle="1" w:styleId="5Exact2">
    <w:name w:val="图片标题 (5) Exact2"/>
    <w:qFormat/>
    <w:rPr>
      <w:rFonts w:ascii="Malgun Gothic" w:eastAsia="Malgun Gothic" w:hAnsi="Malgun Gothic" w:cs="Malgun Gothic"/>
      <w:color w:val="4B4B4B"/>
      <w:spacing w:val="0"/>
      <w:w w:val="80"/>
      <w:position w:val="0"/>
      <w:sz w:val="8"/>
      <w:szCs w:val="8"/>
      <w:u w:val="single"/>
      <w:lang w:val="en-US" w:eastAsia="en-US" w:bidi="en-US"/>
    </w:rPr>
  </w:style>
  <w:style w:type="character" w:customStyle="1" w:styleId="210pt">
    <w:name w:val="正文文本 (2) + 10 pt"/>
    <w:qFormat/>
    <w:rPr>
      <w:rFonts w:ascii="宋体" w:eastAsia="宋体" w:hAnsi="宋体" w:cs="宋体"/>
      <w:color w:val="000000"/>
      <w:spacing w:val="0"/>
      <w:w w:val="100"/>
      <w:position w:val="0"/>
      <w:sz w:val="20"/>
      <w:szCs w:val="20"/>
      <w:u w:val="none"/>
      <w:lang w:val="zh-CN" w:eastAsia="zh-CN" w:bidi="zh-CN"/>
    </w:rPr>
  </w:style>
  <w:style w:type="character" w:customStyle="1" w:styleId="2TimesNewRoman1">
    <w:name w:val="正文文本 (2) + Times New Roman1"/>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49">
    <w:name w:val="正文文本 (4)_"/>
    <w:link w:val="430"/>
    <w:qFormat/>
    <w:rPr>
      <w:rFonts w:ascii="宋体" w:hAnsi="宋体" w:cs="宋体"/>
      <w:b/>
      <w:bCs/>
      <w:sz w:val="22"/>
      <w:shd w:val="clear" w:color="auto" w:fill="FFFFFF"/>
    </w:rPr>
  </w:style>
  <w:style w:type="paragraph" w:customStyle="1" w:styleId="430">
    <w:name w:val="正文文本 (4)3"/>
    <w:basedOn w:val="a"/>
    <w:link w:val="49"/>
    <w:qFormat/>
    <w:pPr>
      <w:shd w:val="clear" w:color="auto" w:fill="FFFFFF"/>
      <w:spacing w:beforeLines="50" w:before="360" w:afterLines="50" w:after="50" w:line="571" w:lineRule="exact"/>
      <w:ind w:firstLineChars="200" w:firstLine="200"/>
      <w:jc w:val="distribute"/>
    </w:pPr>
    <w:rPr>
      <w:rFonts w:eastAsiaTheme="minorEastAsia"/>
      <w:b/>
      <w:bCs/>
      <w:kern w:val="2"/>
      <w:sz w:val="22"/>
      <w:szCs w:val="22"/>
    </w:rPr>
  </w:style>
  <w:style w:type="character" w:customStyle="1" w:styleId="TimesNewRoman0">
    <w:name w:val="页眉或页脚 + Times New Roman"/>
    <w:qFormat/>
    <w:rPr>
      <w:rFonts w:ascii="Times New Roman" w:eastAsia="Times New Roman" w:hAnsi="Times New Roman" w:cs="Times New Roman"/>
      <w:i/>
      <w:iCs/>
      <w:color w:val="000000"/>
      <w:spacing w:val="0"/>
      <w:w w:val="100"/>
      <w:position w:val="0"/>
      <w:sz w:val="12"/>
      <w:szCs w:val="12"/>
      <w:u w:val="none"/>
      <w:lang w:val="zh-CN" w:eastAsia="zh-CN" w:bidi="zh-CN"/>
    </w:rPr>
  </w:style>
  <w:style w:type="character" w:customStyle="1" w:styleId="9pt">
    <w:name w:val="页眉或页脚 + 9 pt"/>
    <w:qFormat/>
    <w:rPr>
      <w:rFonts w:ascii="宋体" w:eastAsia="宋体" w:hAnsi="宋体" w:cs="宋体"/>
      <w:color w:val="000000"/>
      <w:spacing w:val="0"/>
      <w:w w:val="100"/>
      <w:position w:val="0"/>
      <w:sz w:val="18"/>
      <w:szCs w:val="18"/>
      <w:u w:val="none"/>
      <w:lang w:val="zh-CN" w:eastAsia="zh-CN" w:bidi="zh-CN"/>
    </w:rPr>
  </w:style>
  <w:style w:type="character" w:customStyle="1" w:styleId="Calibri1">
    <w:name w:val="页眉或页脚 + Calibri1"/>
    <w:qFormat/>
    <w:rPr>
      <w:rFonts w:ascii="Calibri" w:eastAsia="Calibri" w:hAnsi="Calibri" w:cs="Calibri"/>
      <w:b/>
      <w:bCs/>
      <w:color w:val="000000"/>
      <w:spacing w:val="0"/>
      <w:w w:val="100"/>
      <w:position w:val="0"/>
      <w:sz w:val="18"/>
      <w:szCs w:val="18"/>
      <w:u w:val="none"/>
      <w:lang w:val="en-US" w:eastAsia="en-US" w:bidi="en-US"/>
    </w:rPr>
  </w:style>
  <w:style w:type="character" w:customStyle="1" w:styleId="Calibri2">
    <w:name w:val="页眉或页脚 + Calibri2"/>
    <w:qFormat/>
    <w:rPr>
      <w:rFonts w:ascii="Calibri" w:eastAsia="Calibri" w:hAnsi="Calibri" w:cs="Calibri"/>
      <w:b/>
      <w:bCs/>
      <w:color w:val="000000"/>
      <w:spacing w:val="0"/>
      <w:w w:val="100"/>
      <w:position w:val="0"/>
      <w:sz w:val="14"/>
      <w:szCs w:val="14"/>
      <w:u w:val="none"/>
      <w:lang w:val="zh-CN" w:eastAsia="zh-CN" w:bidi="zh-CN"/>
    </w:rPr>
  </w:style>
  <w:style w:type="character" w:customStyle="1" w:styleId="285pt">
    <w:name w:val="正文文本 (2) + 8.5 pt"/>
    <w:qFormat/>
    <w:rPr>
      <w:rFonts w:ascii="宋体" w:eastAsia="宋体" w:hAnsi="宋体" w:cs="宋体"/>
      <w:color w:val="000000"/>
      <w:spacing w:val="0"/>
      <w:w w:val="100"/>
      <w:position w:val="0"/>
      <w:sz w:val="17"/>
      <w:szCs w:val="17"/>
      <w:u w:val="none"/>
      <w:lang w:val="zh-CN" w:eastAsia="zh-CN" w:bidi="zh-CN"/>
    </w:rPr>
  </w:style>
  <w:style w:type="character" w:customStyle="1" w:styleId="2115pt">
    <w:name w:val="正文文本 (2) + 11.5 pt"/>
    <w:qFormat/>
    <w:rPr>
      <w:rFonts w:ascii="宋体" w:eastAsia="宋体" w:hAnsi="宋体" w:cs="宋体"/>
      <w:color w:val="000000"/>
      <w:spacing w:val="0"/>
      <w:w w:val="100"/>
      <w:position w:val="0"/>
      <w:sz w:val="23"/>
      <w:szCs w:val="23"/>
      <w:u w:val="none"/>
      <w:lang w:val="zh-CN" w:eastAsia="zh-CN" w:bidi="zh-CN"/>
    </w:rPr>
  </w:style>
  <w:style w:type="character" w:customStyle="1" w:styleId="2105pt1">
    <w:name w:val="正文文本 (2) + 10.5 pt1"/>
    <w:qFormat/>
    <w:rPr>
      <w:rFonts w:ascii="宋体" w:eastAsia="宋体" w:hAnsi="宋体" w:cs="宋体"/>
      <w:color w:val="000000"/>
      <w:spacing w:val="0"/>
      <w:w w:val="100"/>
      <w:position w:val="0"/>
      <w:sz w:val="21"/>
      <w:szCs w:val="21"/>
      <w:u w:val="none"/>
      <w:lang w:val="zh-CN" w:eastAsia="zh-CN" w:bidi="zh-CN"/>
    </w:rPr>
  </w:style>
  <w:style w:type="character" w:customStyle="1" w:styleId="4TimesNewRoman">
    <w:name w:val="正文文本 (4)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2f8">
    <w:name w:val="表格标题 (2)_"/>
    <w:link w:val="2f9"/>
    <w:qFormat/>
    <w:rPr>
      <w:rFonts w:ascii="宋体" w:hAnsi="宋体" w:cs="宋体"/>
      <w:b/>
      <w:bCs/>
      <w:sz w:val="22"/>
      <w:shd w:val="clear" w:color="auto" w:fill="FFFFFF"/>
    </w:rPr>
  </w:style>
  <w:style w:type="paragraph" w:customStyle="1" w:styleId="2f9">
    <w:name w:val="表格标题 (2)"/>
    <w:basedOn w:val="a"/>
    <w:link w:val="2f8"/>
    <w:qFormat/>
    <w:pPr>
      <w:shd w:val="clear" w:color="auto" w:fill="FFFFFF"/>
      <w:spacing w:beforeLines="50" w:before="50" w:afterLines="50" w:after="50" w:line="232" w:lineRule="exact"/>
      <w:ind w:firstLineChars="200" w:firstLine="200"/>
      <w:jc w:val="right"/>
    </w:pPr>
    <w:rPr>
      <w:rFonts w:eastAsiaTheme="minorEastAsia"/>
      <w:b/>
      <w:bCs/>
      <w:kern w:val="2"/>
      <w:sz w:val="22"/>
      <w:szCs w:val="22"/>
    </w:rPr>
  </w:style>
  <w:style w:type="character" w:customStyle="1" w:styleId="2TimesNewRoman0">
    <w:name w:val="表格标题 (2) + Times New Roman"/>
    <w:qFormat/>
    <w:rPr>
      <w:rFonts w:ascii="Times New Roman" w:eastAsia="Times New Roman" w:hAnsi="Times New Roman" w:cs="Times New Roman"/>
      <w:b/>
      <w:bCs/>
      <w:color w:val="000000"/>
      <w:spacing w:val="0"/>
      <w:w w:val="100"/>
      <w:position w:val="0"/>
      <w:sz w:val="20"/>
      <w:szCs w:val="20"/>
      <w:u w:val="none"/>
      <w:lang w:val="en-US" w:eastAsia="en-US" w:bidi="en-US"/>
    </w:rPr>
  </w:style>
  <w:style w:type="character" w:customStyle="1" w:styleId="215">
    <w:name w:val="正文文本 (2) + 粗体1"/>
    <w:qFormat/>
    <w:rPr>
      <w:rFonts w:ascii="宋体" w:eastAsia="宋体" w:hAnsi="宋体" w:cs="宋体"/>
      <w:b/>
      <w:bCs/>
      <w:color w:val="000000"/>
      <w:spacing w:val="0"/>
      <w:w w:val="100"/>
      <w:position w:val="0"/>
      <w:sz w:val="22"/>
      <w:szCs w:val="22"/>
      <w:u w:val="none"/>
      <w:lang w:val="zh-CN" w:eastAsia="zh-CN" w:bidi="zh-CN"/>
    </w:rPr>
  </w:style>
  <w:style w:type="character" w:customStyle="1" w:styleId="210pt1">
    <w:name w:val="正文文本 (2) + 10 pt1"/>
    <w:qFormat/>
    <w:rPr>
      <w:rFonts w:ascii="宋体" w:eastAsia="宋体" w:hAnsi="宋体" w:cs="宋体"/>
      <w:color w:val="000000"/>
      <w:spacing w:val="0"/>
      <w:w w:val="100"/>
      <w:position w:val="0"/>
      <w:sz w:val="20"/>
      <w:szCs w:val="20"/>
      <w:u w:val="none"/>
      <w:lang w:val="zh-CN" w:eastAsia="zh-CN" w:bidi="zh-CN"/>
    </w:rPr>
  </w:style>
  <w:style w:type="character" w:customStyle="1" w:styleId="56">
    <w:name w:val="正文文本 (5)_"/>
    <w:link w:val="512"/>
    <w:qFormat/>
    <w:rPr>
      <w:rFonts w:ascii="宋体" w:hAnsi="宋体" w:cs="宋体"/>
      <w:sz w:val="17"/>
      <w:szCs w:val="17"/>
      <w:shd w:val="clear" w:color="auto" w:fill="FFFFFF"/>
    </w:rPr>
  </w:style>
  <w:style w:type="paragraph" w:customStyle="1" w:styleId="512">
    <w:name w:val="正文文本 (5)1"/>
    <w:basedOn w:val="a"/>
    <w:link w:val="56"/>
    <w:qFormat/>
    <w:pPr>
      <w:shd w:val="clear" w:color="auto" w:fill="FFFFFF"/>
      <w:spacing w:beforeLines="50" w:before="360" w:afterLines="50" w:after="50" w:line="220" w:lineRule="exact"/>
      <w:ind w:firstLineChars="200" w:firstLine="200"/>
      <w:jc w:val="distribute"/>
    </w:pPr>
    <w:rPr>
      <w:rFonts w:eastAsiaTheme="minorEastAsia"/>
      <w:kern w:val="2"/>
      <w:sz w:val="17"/>
      <w:szCs w:val="17"/>
    </w:rPr>
  </w:style>
  <w:style w:type="character" w:customStyle="1" w:styleId="5TimesNewRoman">
    <w:name w:val="正文文本 (5) + Times New Roman"/>
    <w:qFormat/>
    <w:rPr>
      <w:rFonts w:ascii="Times New Roman" w:eastAsia="Times New Roman" w:hAnsi="Times New Roman" w:cs="Times New Roman"/>
      <w:color w:val="000000"/>
      <w:spacing w:val="0"/>
      <w:w w:val="100"/>
      <w:position w:val="0"/>
      <w:sz w:val="17"/>
      <w:szCs w:val="17"/>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affffffd">
    <w:name w:val="表格标题_"/>
    <w:link w:val="affffffe"/>
    <w:qFormat/>
    <w:rPr>
      <w:rFonts w:ascii="宋体" w:hAnsi="宋体" w:cs="宋体"/>
      <w:sz w:val="22"/>
      <w:shd w:val="clear" w:color="auto" w:fill="FFFFFF"/>
    </w:rPr>
  </w:style>
  <w:style w:type="paragraph" w:customStyle="1" w:styleId="affffffe">
    <w:name w:val="表格标题"/>
    <w:basedOn w:val="a"/>
    <w:link w:val="affffffd"/>
    <w:qFormat/>
    <w:pPr>
      <w:shd w:val="clear" w:color="auto" w:fill="FFFFFF"/>
      <w:spacing w:beforeLines="50" w:before="50" w:afterLines="50" w:after="50" w:line="244" w:lineRule="exact"/>
      <w:ind w:firstLineChars="200" w:firstLine="200"/>
    </w:pPr>
    <w:rPr>
      <w:rFonts w:eastAsiaTheme="minorEastAsia"/>
      <w:kern w:val="2"/>
      <w:sz w:val="22"/>
      <w:szCs w:val="22"/>
    </w:rPr>
  </w:style>
  <w:style w:type="character" w:customStyle="1" w:styleId="TimesNewRoman1">
    <w:name w:val="表格标题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TimesNewRoman2">
    <w:name w:val="正文文本 (2) + Times New Roman2"/>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85pt1">
    <w:name w:val="正文文本 (2) + 8.5 pt1"/>
    <w:qFormat/>
    <w:rPr>
      <w:rFonts w:ascii="宋体" w:eastAsia="宋体" w:hAnsi="宋体" w:cs="宋体"/>
      <w:color w:val="000000"/>
      <w:spacing w:val="0"/>
      <w:w w:val="100"/>
      <w:position w:val="0"/>
      <w:sz w:val="17"/>
      <w:szCs w:val="17"/>
      <w:u w:val="none"/>
      <w:lang w:val="zh-CN" w:eastAsia="zh-CN" w:bidi="zh-CN"/>
    </w:rPr>
  </w:style>
  <w:style w:type="character" w:customStyle="1" w:styleId="210pt2">
    <w:name w:val="正文文本 (2) + 10 pt2"/>
    <w:qFormat/>
    <w:rPr>
      <w:rFonts w:ascii="宋体" w:eastAsia="宋体" w:hAnsi="宋体" w:cs="宋体"/>
      <w:color w:val="000000"/>
      <w:spacing w:val="40"/>
      <w:w w:val="100"/>
      <w:position w:val="0"/>
      <w:sz w:val="20"/>
      <w:szCs w:val="20"/>
      <w:u w:val="none"/>
      <w:lang w:val="zh-CN" w:eastAsia="zh-CN" w:bidi="zh-CN"/>
    </w:rPr>
  </w:style>
  <w:style w:type="character" w:customStyle="1" w:styleId="24pt">
    <w:name w:val="正文文本 (2) + 4 pt"/>
    <w:rPr>
      <w:rFonts w:ascii="宋体" w:eastAsia="宋体" w:hAnsi="宋体" w:cs="宋体"/>
      <w:color w:val="000000"/>
      <w:spacing w:val="0"/>
      <w:w w:val="200"/>
      <w:position w:val="0"/>
      <w:sz w:val="8"/>
      <w:szCs w:val="8"/>
      <w:u w:val="none"/>
      <w:lang w:val="zh-CN" w:eastAsia="zh-CN" w:bidi="zh-CN"/>
    </w:rPr>
  </w:style>
  <w:style w:type="character" w:customStyle="1" w:styleId="2TimesNewRoman3">
    <w:name w:val="正文文本 (2) + Times New Roman3"/>
    <w:qFormat/>
    <w:rPr>
      <w:rFonts w:ascii="Times New Roman" w:eastAsia="Times New Roman" w:hAnsi="Times New Roman" w:cs="Times New Roman"/>
      <w:color w:val="000000"/>
      <w:spacing w:val="0"/>
      <w:w w:val="100"/>
      <w:position w:val="0"/>
      <w:sz w:val="8"/>
      <w:szCs w:val="8"/>
      <w:u w:val="none"/>
      <w:lang w:val="zh-CN" w:eastAsia="zh-CN" w:bidi="zh-CN"/>
    </w:rPr>
  </w:style>
  <w:style w:type="character" w:customStyle="1" w:styleId="222">
    <w:name w:val="正文文本 (2)2"/>
    <w:qFormat/>
    <w:rPr>
      <w:rFonts w:ascii="宋体" w:eastAsia="宋体" w:hAnsi="宋体" w:cs="宋体"/>
      <w:color w:val="C1C1C1"/>
      <w:spacing w:val="0"/>
      <w:w w:val="100"/>
      <w:position w:val="0"/>
      <w:sz w:val="22"/>
      <w:szCs w:val="22"/>
      <w:u w:val="none"/>
      <w:lang w:val="zh-CN" w:eastAsia="zh-CN" w:bidi="zh-CN"/>
    </w:rPr>
  </w:style>
  <w:style w:type="character" w:customStyle="1" w:styleId="2TimesNewRoman4">
    <w:name w:val="正文文本 (2) + Times New Roman4"/>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6Exact">
    <w:name w:val="正文文本 (6) Exact"/>
    <w:link w:val="63"/>
    <w:qFormat/>
    <w:rPr>
      <w:rFonts w:ascii="宋体" w:hAnsi="宋体" w:cs="宋体"/>
      <w:spacing w:val="60"/>
      <w:shd w:val="clear" w:color="auto" w:fill="FFFFFF"/>
    </w:rPr>
  </w:style>
  <w:style w:type="paragraph" w:customStyle="1" w:styleId="63">
    <w:name w:val="正文文本 (6)"/>
    <w:basedOn w:val="a"/>
    <w:link w:val="6Exact"/>
    <w:qFormat/>
    <w:pPr>
      <w:shd w:val="clear" w:color="auto" w:fill="FFFFFF"/>
      <w:spacing w:beforeLines="50" w:before="50" w:afterLines="50" w:after="50" w:line="200" w:lineRule="exact"/>
      <w:ind w:firstLineChars="200" w:firstLine="200"/>
    </w:pPr>
    <w:rPr>
      <w:rFonts w:eastAsiaTheme="minorEastAsia"/>
      <w:spacing w:val="60"/>
      <w:kern w:val="2"/>
      <w:sz w:val="21"/>
      <w:szCs w:val="22"/>
    </w:rPr>
  </w:style>
  <w:style w:type="character" w:customStyle="1" w:styleId="7Exact">
    <w:name w:val="正文文本 (7) Exact"/>
    <w:link w:val="73"/>
    <w:qFormat/>
    <w:rPr>
      <w:rFonts w:ascii="宋体" w:hAnsi="宋体" w:cs="宋体"/>
      <w:b/>
      <w:bCs/>
      <w:sz w:val="18"/>
      <w:szCs w:val="18"/>
      <w:shd w:val="clear" w:color="auto" w:fill="FFFFFF"/>
    </w:rPr>
  </w:style>
  <w:style w:type="paragraph" w:customStyle="1" w:styleId="73">
    <w:name w:val="正文文本 (7)"/>
    <w:basedOn w:val="a"/>
    <w:link w:val="7Exact"/>
    <w:qFormat/>
    <w:pPr>
      <w:shd w:val="clear" w:color="auto" w:fill="FFFFFF"/>
      <w:spacing w:beforeLines="50" w:before="50" w:afterLines="50" w:after="50" w:line="180" w:lineRule="exact"/>
      <w:ind w:firstLineChars="200" w:firstLine="200"/>
    </w:pPr>
    <w:rPr>
      <w:rFonts w:eastAsiaTheme="minorEastAsia"/>
      <w:b/>
      <w:bCs/>
      <w:kern w:val="2"/>
      <w:sz w:val="18"/>
      <w:szCs w:val="18"/>
    </w:rPr>
  </w:style>
  <w:style w:type="character" w:customStyle="1" w:styleId="29pt">
    <w:name w:val="正文文本 (2) + 9 pt"/>
    <w:qFormat/>
    <w:rPr>
      <w:rFonts w:ascii="宋体" w:eastAsia="宋体" w:hAnsi="宋体" w:cs="宋体"/>
      <w:b/>
      <w:bCs/>
      <w:color w:val="000000"/>
      <w:spacing w:val="0"/>
      <w:w w:val="100"/>
      <w:position w:val="0"/>
      <w:sz w:val="18"/>
      <w:szCs w:val="18"/>
      <w:u w:val="none"/>
      <w:lang w:val="zh-CN" w:eastAsia="zh-CN" w:bidi="zh-CN"/>
    </w:rPr>
  </w:style>
  <w:style w:type="character" w:customStyle="1" w:styleId="8Exact">
    <w:name w:val="正文文本 (8) Exact"/>
    <w:link w:val="83"/>
    <w:qFormat/>
    <w:rPr>
      <w:rFonts w:ascii="宋体" w:hAnsi="宋体" w:cs="宋体"/>
      <w:sz w:val="16"/>
      <w:szCs w:val="16"/>
      <w:shd w:val="clear" w:color="auto" w:fill="FFFFFF"/>
    </w:rPr>
  </w:style>
  <w:style w:type="paragraph" w:customStyle="1" w:styleId="83">
    <w:name w:val="正文文本 (8)"/>
    <w:basedOn w:val="a"/>
    <w:link w:val="8Exact"/>
    <w:qFormat/>
    <w:pPr>
      <w:shd w:val="clear" w:color="auto" w:fill="FFFFFF"/>
      <w:spacing w:beforeLines="50" w:before="50" w:afterLines="50" w:after="50" w:line="298" w:lineRule="exact"/>
      <w:ind w:firstLineChars="200" w:firstLine="200"/>
    </w:pPr>
    <w:rPr>
      <w:rFonts w:eastAsiaTheme="minorEastAsia"/>
      <w:kern w:val="2"/>
      <w:sz w:val="16"/>
      <w:szCs w:val="16"/>
    </w:rPr>
  </w:style>
  <w:style w:type="character" w:customStyle="1" w:styleId="8Exact1">
    <w:name w:val="正文文本 (8) Exact1"/>
    <w:qFormat/>
    <w:rPr>
      <w:rFonts w:ascii="宋体" w:eastAsia="宋体" w:hAnsi="宋体" w:cs="宋体"/>
      <w:color w:val="3A6388"/>
      <w:spacing w:val="0"/>
      <w:w w:val="100"/>
      <w:position w:val="0"/>
      <w:sz w:val="16"/>
      <w:szCs w:val="16"/>
      <w:u w:val="none"/>
      <w:lang w:val="zh-CN" w:eastAsia="zh-CN" w:bidi="zh-CN"/>
    </w:rPr>
  </w:style>
  <w:style w:type="character" w:customStyle="1" w:styleId="8Exact2">
    <w:name w:val="正文文本 (8) Exact2"/>
    <w:qFormat/>
    <w:rPr>
      <w:rFonts w:ascii="宋体" w:eastAsia="宋体" w:hAnsi="宋体" w:cs="宋体"/>
      <w:color w:val="4B4B4B"/>
      <w:spacing w:val="0"/>
      <w:w w:val="100"/>
      <w:position w:val="0"/>
      <w:sz w:val="16"/>
      <w:szCs w:val="16"/>
      <w:u w:val="none"/>
      <w:lang w:val="en-US" w:eastAsia="en-US" w:bidi="en-US"/>
    </w:rPr>
  </w:style>
  <w:style w:type="character" w:customStyle="1" w:styleId="8Calibri">
    <w:name w:val="正文文本 (8) + Calibri"/>
    <w:rPr>
      <w:rFonts w:ascii="Calibri" w:eastAsia="Calibri" w:hAnsi="Calibri" w:cs="Calibri"/>
      <w:b/>
      <w:bCs/>
      <w:color w:val="4B4B4B"/>
      <w:spacing w:val="0"/>
      <w:w w:val="100"/>
      <w:position w:val="0"/>
      <w:sz w:val="15"/>
      <w:szCs w:val="15"/>
      <w:u w:val="none"/>
      <w:lang w:val="en-US" w:eastAsia="en-US" w:bidi="en-US"/>
    </w:rPr>
  </w:style>
  <w:style w:type="character" w:customStyle="1" w:styleId="8Exact3">
    <w:name w:val="正文文本 (8) Exact3"/>
    <w:qFormat/>
    <w:rPr>
      <w:rFonts w:ascii="宋体" w:eastAsia="宋体" w:hAnsi="宋体" w:cs="宋体"/>
      <w:color w:val="A05421"/>
      <w:spacing w:val="0"/>
      <w:w w:val="100"/>
      <w:position w:val="0"/>
      <w:sz w:val="16"/>
      <w:szCs w:val="16"/>
      <w:u w:val="none"/>
      <w:lang w:val="zh-CN" w:eastAsia="zh-CN" w:bidi="zh-CN"/>
    </w:rPr>
  </w:style>
  <w:style w:type="character" w:customStyle="1" w:styleId="6Exact0">
    <w:name w:val="图片标题 (6) Exact"/>
    <w:link w:val="64"/>
    <w:qFormat/>
    <w:rPr>
      <w:rFonts w:ascii="宋体" w:hAnsi="宋体" w:cs="宋体"/>
      <w:sz w:val="17"/>
      <w:szCs w:val="17"/>
      <w:shd w:val="clear" w:color="auto" w:fill="FFFFFF"/>
    </w:rPr>
  </w:style>
  <w:style w:type="paragraph" w:customStyle="1" w:styleId="64">
    <w:name w:val="图片标题 (6)"/>
    <w:basedOn w:val="a"/>
    <w:link w:val="6Exact0"/>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6Exact1">
    <w:name w:val="图片标题 (6) Exact1"/>
    <w:qFormat/>
    <w:rPr>
      <w:rFonts w:ascii="宋体" w:eastAsia="宋体" w:hAnsi="宋体" w:cs="宋体"/>
      <w:color w:val="2C2C2C"/>
      <w:spacing w:val="0"/>
      <w:w w:val="100"/>
      <w:position w:val="0"/>
      <w:sz w:val="17"/>
      <w:szCs w:val="17"/>
      <w:u w:val="none"/>
      <w:lang w:val="zh-CN" w:eastAsia="zh-CN" w:bidi="zh-CN"/>
    </w:rPr>
  </w:style>
  <w:style w:type="character" w:customStyle="1" w:styleId="9Exact">
    <w:name w:val="正文文本 (9) Exact"/>
    <w:link w:val="94"/>
    <w:qFormat/>
    <w:rPr>
      <w:rFonts w:ascii="宋体" w:hAnsi="宋体" w:cs="宋体"/>
      <w:sz w:val="18"/>
      <w:szCs w:val="18"/>
      <w:shd w:val="clear" w:color="auto" w:fill="FFFFFF"/>
      <w:lang w:eastAsia="en-US" w:bidi="en-US"/>
    </w:rPr>
  </w:style>
  <w:style w:type="paragraph" w:customStyle="1" w:styleId="94">
    <w:name w:val="正文文本 (9)"/>
    <w:basedOn w:val="a"/>
    <w:link w:val="9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9Exact1">
    <w:name w:val="正文文本 (9) Exact1"/>
    <w:qFormat/>
    <w:rPr>
      <w:rFonts w:ascii="宋体" w:eastAsia="宋体" w:hAnsi="宋体" w:cs="宋体"/>
      <w:color w:val="2C2C2C"/>
      <w:spacing w:val="0"/>
      <w:w w:val="100"/>
      <w:position w:val="0"/>
      <w:sz w:val="18"/>
      <w:szCs w:val="18"/>
      <w:u w:val="none"/>
      <w:lang w:val="en-US" w:eastAsia="en-US" w:bidi="en-US"/>
    </w:rPr>
  </w:style>
  <w:style w:type="character" w:customStyle="1" w:styleId="9MalgunGothic">
    <w:name w:val="正文文本 (9) + Malgun Gothic"/>
    <w:qFormat/>
    <w:rPr>
      <w:rFonts w:ascii="Malgun Gothic" w:eastAsia="Malgun Gothic" w:hAnsi="Malgun Gothic" w:cs="Malgun Gothic"/>
      <w:b/>
      <w:bCs/>
      <w:color w:val="2C2C2C"/>
      <w:spacing w:val="0"/>
      <w:w w:val="100"/>
      <w:position w:val="0"/>
      <w:sz w:val="15"/>
      <w:szCs w:val="15"/>
      <w:u w:val="none"/>
      <w:lang w:val="zh-CN" w:eastAsia="zh-CN" w:bidi="zh-CN"/>
    </w:rPr>
  </w:style>
  <w:style w:type="character" w:customStyle="1" w:styleId="910ptExact">
    <w:name w:val="正文文本 (9) + 10 pt Exact"/>
    <w:qFormat/>
    <w:rPr>
      <w:rFonts w:ascii="宋体" w:eastAsia="宋体" w:hAnsi="宋体" w:cs="宋体"/>
      <w:color w:val="2C2C2C"/>
      <w:spacing w:val="0"/>
      <w:w w:val="100"/>
      <w:position w:val="0"/>
      <w:sz w:val="20"/>
      <w:szCs w:val="20"/>
      <w:u w:val="none"/>
      <w:lang w:val="en-US" w:eastAsia="en-US" w:bidi="en-US"/>
    </w:rPr>
  </w:style>
  <w:style w:type="character" w:customStyle="1" w:styleId="10Exact">
    <w:name w:val="正文文本 (10) Exact"/>
    <w:link w:val="101"/>
    <w:qFormat/>
    <w:rPr>
      <w:rFonts w:ascii="宋体" w:hAnsi="宋体" w:cs="宋体"/>
      <w:shd w:val="clear" w:color="auto" w:fill="FFFFFF"/>
      <w:lang w:eastAsia="en-US" w:bidi="en-US"/>
    </w:rPr>
  </w:style>
  <w:style w:type="paragraph" w:customStyle="1" w:styleId="101">
    <w:name w:val="正文文本 (10)"/>
    <w:basedOn w:val="a"/>
    <w:link w:val="10Exact"/>
    <w:qFormat/>
    <w:pPr>
      <w:shd w:val="clear" w:color="auto" w:fill="FFFFFF"/>
      <w:spacing w:beforeLines="50" w:before="50" w:afterLines="50" w:after="50" w:line="341" w:lineRule="exact"/>
      <w:ind w:firstLineChars="200" w:firstLine="200"/>
    </w:pPr>
    <w:rPr>
      <w:rFonts w:eastAsiaTheme="minorEastAsia"/>
      <w:kern w:val="2"/>
      <w:sz w:val="21"/>
      <w:szCs w:val="22"/>
      <w:lang w:eastAsia="en-US" w:bidi="en-US"/>
    </w:rPr>
  </w:style>
  <w:style w:type="character" w:customStyle="1" w:styleId="10Exact0">
    <w:name w:val="正文文本 (10) + 粗体 Exact"/>
    <w:qFormat/>
    <w:rPr>
      <w:rFonts w:ascii="宋体" w:eastAsia="宋体" w:hAnsi="宋体" w:cs="宋体"/>
      <w:b/>
      <w:bCs/>
      <w:color w:val="2C2C2C"/>
      <w:spacing w:val="0"/>
      <w:w w:val="100"/>
      <w:position w:val="0"/>
      <w:sz w:val="20"/>
      <w:szCs w:val="20"/>
      <w:u w:val="none"/>
      <w:lang w:val="zh-CN" w:eastAsia="zh-CN" w:bidi="zh-CN"/>
    </w:rPr>
  </w:style>
  <w:style w:type="character" w:customStyle="1" w:styleId="10Exact1">
    <w:name w:val="正文文本 (10) Exact1"/>
    <w:qFormat/>
    <w:rPr>
      <w:rFonts w:ascii="宋体" w:eastAsia="宋体" w:hAnsi="宋体" w:cs="宋体"/>
      <w:color w:val="2C2C2C"/>
      <w:spacing w:val="0"/>
      <w:w w:val="100"/>
      <w:position w:val="0"/>
      <w:sz w:val="20"/>
      <w:szCs w:val="20"/>
      <w:u w:val="none"/>
      <w:lang w:val="en-US" w:eastAsia="en-US" w:bidi="en-US"/>
    </w:rPr>
  </w:style>
  <w:style w:type="character" w:customStyle="1" w:styleId="11Exact">
    <w:name w:val="正文文本 (11) Exact"/>
    <w:link w:val="115"/>
    <w:qFormat/>
    <w:rPr>
      <w:rFonts w:ascii="宋体" w:hAnsi="宋体" w:cs="宋体"/>
      <w:sz w:val="18"/>
      <w:szCs w:val="18"/>
      <w:shd w:val="clear" w:color="auto" w:fill="FFFFFF"/>
      <w:lang w:eastAsia="en-US" w:bidi="en-US"/>
    </w:rPr>
  </w:style>
  <w:style w:type="paragraph" w:customStyle="1" w:styleId="115">
    <w:name w:val="正文文本 (11)"/>
    <w:basedOn w:val="a"/>
    <w:link w:val="11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1Exact1">
    <w:name w:val="正文文本 (11) Exact1"/>
    <w:qFormat/>
    <w:rPr>
      <w:rFonts w:ascii="宋体" w:eastAsia="宋体" w:hAnsi="宋体" w:cs="宋体"/>
      <w:color w:val="2C2C2C"/>
      <w:spacing w:val="0"/>
      <w:w w:val="100"/>
      <w:position w:val="0"/>
      <w:sz w:val="18"/>
      <w:szCs w:val="18"/>
      <w:u w:val="none"/>
      <w:lang w:val="en-US" w:eastAsia="en-US" w:bidi="en-US"/>
    </w:rPr>
  </w:style>
  <w:style w:type="character" w:customStyle="1" w:styleId="1110pt">
    <w:name w:val="正文文本 (11) + 10 pt"/>
    <w:qFormat/>
    <w:rPr>
      <w:rFonts w:ascii="宋体" w:eastAsia="宋体" w:hAnsi="宋体" w:cs="宋体"/>
      <w:i/>
      <w:iCs/>
      <w:color w:val="2C2C2C"/>
      <w:spacing w:val="0"/>
      <w:w w:val="100"/>
      <w:position w:val="0"/>
      <w:sz w:val="20"/>
      <w:szCs w:val="20"/>
      <w:u w:val="none"/>
      <w:lang w:val="en-US" w:eastAsia="en-US" w:bidi="en-US"/>
    </w:rPr>
  </w:style>
  <w:style w:type="character" w:customStyle="1" w:styleId="1110pt1">
    <w:name w:val="正文文本 (11) + 10 pt1"/>
    <w:qFormat/>
    <w:rPr>
      <w:rFonts w:ascii="宋体" w:eastAsia="宋体" w:hAnsi="宋体" w:cs="宋体"/>
      <w:i/>
      <w:iCs/>
      <w:color w:val="000000"/>
      <w:spacing w:val="0"/>
      <w:w w:val="100"/>
      <w:position w:val="0"/>
      <w:sz w:val="20"/>
      <w:szCs w:val="20"/>
      <w:u w:val="none"/>
      <w:lang w:val="en-US" w:eastAsia="en-US" w:bidi="en-US"/>
    </w:rPr>
  </w:style>
  <w:style w:type="character" w:customStyle="1" w:styleId="9Exact0">
    <w:name w:val="正文文本 (9) + 小型大写 Exact"/>
    <w:rPr>
      <w:rFonts w:ascii="宋体" w:eastAsia="宋体" w:hAnsi="宋体" w:cs="宋体"/>
      <w:smallCaps/>
      <w:color w:val="2C2C2C"/>
      <w:spacing w:val="0"/>
      <w:w w:val="100"/>
      <w:position w:val="0"/>
      <w:sz w:val="18"/>
      <w:szCs w:val="18"/>
      <w:u w:val="none"/>
      <w:lang w:val="en-US" w:eastAsia="en-US" w:bidi="en-US"/>
    </w:rPr>
  </w:style>
  <w:style w:type="character" w:customStyle="1" w:styleId="12Exact">
    <w:name w:val="正文文本 (12) Exact"/>
    <w:link w:val="121"/>
    <w:qFormat/>
    <w:rPr>
      <w:rFonts w:ascii="宋体" w:hAnsi="宋体" w:cs="宋体"/>
      <w:sz w:val="18"/>
      <w:szCs w:val="18"/>
      <w:shd w:val="clear" w:color="auto" w:fill="FFFFFF"/>
      <w:lang w:eastAsia="en-US" w:bidi="en-US"/>
    </w:rPr>
  </w:style>
  <w:style w:type="paragraph" w:customStyle="1" w:styleId="121">
    <w:name w:val="正文文本 (12)"/>
    <w:basedOn w:val="a"/>
    <w:link w:val="12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2Exact1">
    <w:name w:val="正文文本 (12) Exact1"/>
    <w:qFormat/>
    <w:rPr>
      <w:rFonts w:ascii="宋体" w:eastAsia="宋体" w:hAnsi="宋体" w:cs="宋体"/>
      <w:color w:val="2C2C2C"/>
      <w:spacing w:val="0"/>
      <w:w w:val="100"/>
      <w:position w:val="0"/>
      <w:sz w:val="18"/>
      <w:szCs w:val="18"/>
      <w:u w:val="none"/>
      <w:lang w:val="en-US" w:eastAsia="en-US" w:bidi="en-US"/>
    </w:rPr>
  </w:style>
  <w:style w:type="character" w:customStyle="1" w:styleId="1210pt">
    <w:name w:val="正文文本 (12) + 10 pt"/>
    <w:rPr>
      <w:rFonts w:ascii="宋体" w:eastAsia="宋体" w:hAnsi="宋体" w:cs="宋体"/>
      <w:i/>
      <w:iCs/>
      <w:color w:val="2C2C2C"/>
      <w:spacing w:val="0"/>
      <w:w w:val="100"/>
      <w:position w:val="0"/>
      <w:sz w:val="20"/>
      <w:szCs w:val="20"/>
      <w:u w:val="none"/>
      <w:lang w:val="en-US" w:eastAsia="en-US" w:bidi="en-US"/>
    </w:rPr>
  </w:style>
  <w:style w:type="character" w:customStyle="1" w:styleId="13Exact">
    <w:name w:val="正文文本 (13) Exact"/>
    <w:link w:val="130"/>
    <w:qFormat/>
    <w:rPr>
      <w:rFonts w:ascii="宋体" w:hAnsi="宋体" w:cs="宋体"/>
      <w:i/>
      <w:iCs/>
      <w:shd w:val="clear" w:color="auto" w:fill="FFFFFF"/>
      <w:lang w:eastAsia="en-US" w:bidi="en-US"/>
    </w:rPr>
  </w:style>
  <w:style w:type="paragraph" w:customStyle="1" w:styleId="130">
    <w:name w:val="正文文本 (13)"/>
    <w:basedOn w:val="a"/>
    <w:link w:val="13Exact"/>
    <w:qFormat/>
    <w:pPr>
      <w:shd w:val="clear" w:color="auto" w:fill="FFFFFF"/>
      <w:spacing w:beforeLines="50" w:before="180" w:afterLines="50" w:after="50" w:line="200" w:lineRule="exact"/>
      <w:ind w:firstLineChars="200" w:firstLine="200"/>
    </w:pPr>
    <w:rPr>
      <w:rFonts w:eastAsiaTheme="minorEastAsia"/>
      <w:i/>
      <w:iCs/>
      <w:kern w:val="2"/>
      <w:sz w:val="21"/>
      <w:szCs w:val="22"/>
      <w:lang w:eastAsia="en-US" w:bidi="en-US"/>
    </w:rPr>
  </w:style>
  <w:style w:type="character" w:customStyle="1" w:styleId="13Exact1">
    <w:name w:val="正文文本 (13) Exact1"/>
    <w:rPr>
      <w:rFonts w:ascii="宋体" w:eastAsia="宋体" w:hAnsi="宋体" w:cs="宋体"/>
      <w:i/>
      <w:iCs/>
      <w:color w:val="2C2C2C"/>
      <w:spacing w:val="0"/>
      <w:w w:val="100"/>
      <w:position w:val="0"/>
      <w:sz w:val="20"/>
      <w:szCs w:val="20"/>
      <w:u w:val="none"/>
      <w:lang w:val="en-US" w:eastAsia="en-US" w:bidi="en-US"/>
    </w:rPr>
  </w:style>
  <w:style w:type="character" w:customStyle="1" w:styleId="285pt2">
    <w:name w:val="正文文本 (2) + 8.5 pt2"/>
    <w:qFormat/>
    <w:rPr>
      <w:rFonts w:ascii="宋体" w:eastAsia="宋体" w:hAnsi="宋体" w:cs="宋体"/>
      <w:color w:val="000000"/>
      <w:spacing w:val="0"/>
      <w:w w:val="100"/>
      <w:position w:val="0"/>
      <w:sz w:val="17"/>
      <w:szCs w:val="17"/>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3f5">
    <w:name w:val="表格标题 (3)_"/>
    <w:link w:val="3f6"/>
    <w:qFormat/>
    <w:rPr>
      <w:rFonts w:ascii="宋体" w:hAnsi="宋体" w:cs="宋体"/>
      <w:shd w:val="clear" w:color="auto" w:fill="FFFFFF"/>
    </w:rPr>
  </w:style>
  <w:style w:type="paragraph" w:customStyle="1" w:styleId="3f6">
    <w:name w:val="表格标题 (3)"/>
    <w:basedOn w:val="a"/>
    <w:link w:val="3f5"/>
    <w:qFormat/>
    <w:pPr>
      <w:shd w:val="clear" w:color="auto" w:fill="FFFFFF"/>
      <w:spacing w:beforeLines="50" w:before="50" w:afterLines="50" w:after="50" w:line="200" w:lineRule="exact"/>
      <w:ind w:firstLineChars="200" w:firstLine="200"/>
    </w:pPr>
    <w:rPr>
      <w:rFonts w:eastAsiaTheme="minorEastAsia"/>
      <w:kern w:val="2"/>
      <w:sz w:val="21"/>
      <w:szCs w:val="22"/>
    </w:rPr>
  </w:style>
  <w:style w:type="character" w:customStyle="1" w:styleId="57">
    <w:name w:val="正文文本 (5)"/>
    <w:qFormat/>
    <w:rPr>
      <w:rFonts w:ascii="宋体" w:eastAsia="宋体" w:hAnsi="宋体" w:cs="宋体"/>
      <w:color w:val="2C2C2C"/>
      <w:spacing w:val="0"/>
      <w:w w:val="100"/>
      <w:position w:val="0"/>
      <w:sz w:val="17"/>
      <w:szCs w:val="17"/>
      <w:u w:val="none"/>
      <w:lang w:val="zh-CN" w:eastAsia="zh-CN" w:bidi="zh-CN"/>
    </w:rPr>
  </w:style>
  <w:style w:type="character" w:customStyle="1" w:styleId="5Calibri1">
    <w:name w:val="正文文本 (5) + Calibri1"/>
    <w:qFormat/>
    <w:rPr>
      <w:rFonts w:ascii="Calibri" w:eastAsia="Calibri" w:hAnsi="Calibri" w:cs="Calibri"/>
      <w:b/>
      <w:bCs/>
      <w:color w:val="898989"/>
      <w:spacing w:val="0"/>
      <w:w w:val="100"/>
      <w:position w:val="0"/>
      <w:sz w:val="18"/>
      <w:szCs w:val="18"/>
      <w:u w:val="none"/>
      <w:lang w:val="en-US" w:eastAsia="en-US" w:bidi="en-US"/>
    </w:rPr>
  </w:style>
  <w:style w:type="character" w:customStyle="1" w:styleId="4a">
    <w:name w:val="正文文本 (4)"/>
    <w:qFormat/>
    <w:rPr>
      <w:rFonts w:ascii="宋体" w:eastAsia="宋体" w:hAnsi="宋体" w:cs="宋体"/>
      <w:b/>
      <w:bCs/>
      <w:color w:val="5A9BD5"/>
      <w:spacing w:val="0"/>
      <w:w w:val="100"/>
      <w:position w:val="0"/>
      <w:sz w:val="22"/>
      <w:szCs w:val="22"/>
      <w:u w:val="none"/>
      <w:lang w:val="en-US" w:eastAsia="en-US" w:bidi="en-US"/>
    </w:rPr>
  </w:style>
  <w:style w:type="character" w:customStyle="1" w:styleId="412">
    <w:name w:val="正文文本 (4)1"/>
    <w:qFormat/>
    <w:rPr>
      <w:rFonts w:ascii="宋体" w:eastAsia="宋体" w:hAnsi="宋体" w:cs="宋体"/>
      <w:b/>
      <w:bCs/>
      <w:color w:val="2C2C2C"/>
      <w:spacing w:val="0"/>
      <w:w w:val="100"/>
      <w:position w:val="0"/>
      <w:sz w:val="22"/>
      <w:szCs w:val="22"/>
      <w:u w:val="none"/>
      <w:lang w:val="zh-CN" w:eastAsia="zh-CN" w:bidi="zh-CN"/>
    </w:rPr>
  </w:style>
  <w:style w:type="character" w:customStyle="1" w:styleId="421">
    <w:name w:val="正文文本 (4)2"/>
    <w:qFormat/>
    <w:rPr>
      <w:rFonts w:ascii="宋体" w:eastAsia="宋体" w:hAnsi="宋体" w:cs="宋体"/>
      <w:b/>
      <w:bCs/>
      <w:color w:val="636466"/>
      <w:spacing w:val="0"/>
      <w:w w:val="100"/>
      <w:position w:val="0"/>
      <w:sz w:val="22"/>
      <w:szCs w:val="22"/>
      <w:u w:val="none"/>
      <w:lang w:val="zh-CN" w:eastAsia="zh-CN" w:bidi="zh-CN"/>
    </w:rPr>
  </w:style>
  <w:style w:type="character" w:customStyle="1" w:styleId="222pt">
    <w:name w:val="正文文本 (2) + 22 pt"/>
    <w:qFormat/>
    <w:rPr>
      <w:rFonts w:ascii="宋体" w:eastAsia="宋体" w:hAnsi="宋体" w:cs="宋体"/>
      <w:color w:val="000000"/>
      <w:spacing w:val="0"/>
      <w:w w:val="100"/>
      <w:position w:val="0"/>
      <w:sz w:val="44"/>
      <w:szCs w:val="44"/>
      <w:u w:val="none"/>
      <w:lang w:val="zh-CN" w:eastAsia="zh-CN" w:bidi="zh-CN"/>
    </w:rPr>
  </w:style>
  <w:style w:type="character" w:customStyle="1" w:styleId="2SegoeUI">
    <w:name w:val="正文文本 (2) + Segoe UI"/>
    <w:qFormat/>
    <w:rPr>
      <w:rFonts w:ascii="Segoe UI" w:eastAsia="Segoe UI" w:hAnsi="Segoe UI" w:cs="Segoe UI"/>
      <w:b/>
      <w:bCs/>
      <w:color w:val="000000"/>
      <w:spacing w:val="0"/>
      <w:w w:val="100"/>
      <w:position w:val="0"/>
      <w:sz w:val="94"/>
      <w:szCs w:val="94"/>
      <w:u w:val="none"/>
      <w:lang w:val="en-US" w:eastAsia="en-US" w:bidi="en-US"/>
    </w:rPr>
  </w:style>
  <w:style w:type="character" w:customStyle="1" w:styleId="2SegoeUI1">
    <w:name w:val="正文文本 (2) + Segoe UI1"/>
    <w:qFormat/>
    <w:rPr>
      <w:rFonts w:ascii="Segoe UI" w:eastAsia="Segoe UI" w:hAnsi="Segoe UI" w:cs="Segoe UI"/>
      <w:b/>
      <w:bCs/>
      <w:smallCaps/>
      <w:color w:val="2C2C2C"/>
      <w:spacing w:val="0"/>
      <w:w w:val="100"/>
      <w:position w:val="0"/>
      <w:sz w:val="94"/>
      <w:szCs w:val="94"/>
      <w:u w:val="none"/>
      <w:lang w:val="en-US" w:eastAsia="en-US" w:bidi="en-US"/>
    </w:rPr>
  </w:style>
  <w:style w:type="character" w:customStyle="1" w:styleId="222pt1">
    <w:name w:val="正文文本 (2) + 22 pt1"/>
    <w:qFormat/>
    <w:rPr>
      <w:rFonts w:ascii="宋体" w:eastAsia="宋体" w:hAnsi="宋体" w:cs="宋体"/>
      <w:color w:val="2C2C2C"/>
      <w:spacing w:val="0"/>
      <w:w w:val="100"/>
      <w:position w:val="0"/>
      <w:sz w:val="44"/>
      <w:szCs w:val="44"/>
      <w:u w:val="none"/>
      <w:lang w:val="en-US" w:eastAsia="en-US" w:bidi="en-US"/>
    </w:rPr>
  </w:style>
  <w:style w:type="character" w:customStyle="1" w:styleId="223">
    <w:name w:val="正文文本 (2) + 粗体2"/>
    <w:qFormat/>
    <w:rPr>
      <w:rFonts w:ascii="宋体" w:eastAsia="宋体" w:hAnsi="宋体" w:cs="宋体"/>
      <w:b/>
      <w:bCs/>
      <w:color w:val="000000"/>
      <w:spacing w:val="40"/>
      <w:w w:val="100"/>
      <w:position w:val="0"/>
      <w:sz w:val="22"/>
      <w:szCs w:val="22"/>
      <w:u w:val="none"/>
      <w:lang w:val="zh-CN" w:eastAsia="zh-CN" w:bidi="zh-CN"/>
    </w:rPr>
  </w:style>
  <w:style w:type="character" w:customStyle="1" w:styleId="221pt">
    <w:name w:val="正文文本 (2) + 21 pt"/>
    <w:qFormat/>
    <w:rPr>
      <w:rFonts w:ascii="宋体" w:eastAsia="宋体" w:hAnsi="宋体" w:cs="宋体"/>
      <w:b/>
      <w:bCs/>
      <w:color w:val="000000"/>
      <w:spacing w:val="0"/>
      <w:w w:val="100"/>
      <w:position w:val="0"/>
      <w:sz w:val="42"/>
      <w:szCs w:val="42"/>
      <w:u w:val="none"/>
      <w:lang w:val="zh-CN" w:eastAsia="zh-CN" w:bidi="zh-CN"/>
    </w:rPr>
  </w:style>
  <w:style w:type="character" w:customStyle="1" w:styleId="218pt">
    <w:name w:val="正文文本 (2) + 18 pt"/>
    <w:qFormat/>
    <w:rPr>
      <w:rFonts w:ascii="宋体" w:eastAsia="宋体" w:hAnsi="宋体" w:cs="宋体"/>
      <w:color w:val="000000"/>
      <w:spacing w:val="0"/>
      <w:w w:val="120"/>
      <w:position w:val="0"/>
      <w:sz w:val="36"/>
      <w:szCs w:val="36"/>
      <w:u w:val="none"/>
      <w:lang w:val="zh-CN" w:eastAsia="zh-CN" w:bidi="zh-CN"/>
    </w:rPr>
  </w:style>
  <w:style w:type="character" w:customStyle="1" w:styleId="222pt2">
    <w:name w:val="正文文本 (2) + 22 pt2"/>
    <w:rPr>
      <w:rFonts w:ascii="宋体" w:eastAsia="宋体" w:hAnsi="宋体" w:cs="宋体"/>
      <w:color w:val="000000"/>
      <w:spacing w:val="90"/>
      <w:w w:val="100"/>
      <w:position w:val="0"/>
      <w:sz w:val="44"/>
      <w:szCs w:val="44"/>
      <w:u w:val="none"/>
      <w:lang w:val="zh-CN" w:eastAsia="zh-CN" w:bidi="zh-CN"/>
    </w:rPr>
  </w:style>
  <w:style w:type="character" w:customStyle="1" w:styleId="231">
    <w:name w:val="正文文本 (2) + 粗体3"/>
    <w:qFormat/>
    <w:rPr>
      <w:rFonts w:ascii="宋体" w:eastAsia="宋体" w:hAnsi="宋体" w:cs="宋体"/>
      <w:b/>
      <w:bCs/>
      <w:color w:val="636466"/>
      <w:spacing w:val="0"/>
      <w:w w:val="100"/>
      <w:position w:val="0"/>
      <w:sz w:val="22"/>
      <w:szCs w:val="22"/>
      <w:u w:val="none"/>
      <w:lang w:val="zh-CN" w:eastAsia="zh-CN" w:bidi="zh-CN"/>
    </w:rPr>
  </w:style>
  <w:style w:type="character" w:customStyle="1" w:styleId="225pt">
    <w:name w:val="正文文本 (2) + 25 pt"/>
    <w:qFormat/>
    <w:rPr>
      <w:rFonts w:ascii="宋体" w:eastAsia="宋体" w:hAnsi="宋体" w:cs="宋体"/>
      <w:color w:val="000000"/>
      <w:spacing w:val="0"/>
      <w:w w:val="100"/>
      <w:position w:val="0"/>
      <w:sz w:val="50"/>
      <w:szCs w:val="50"/>
      <w:u w:val="none"/>
      <w:lang w:val="zh-CN" w:eastAsia="zh-CN" w:bidi="zh-CN"/>
    </w:rPr>
  </w:style>
  <w:style w:type="character" w:customStyle="1" w:styleId="240">
    <w:name w:val="正文文本 (2) + 粗体4"/>
    <w:rPr>
      <w:rFonts w:ascii="宋体" w:eastAsia="宋体" w:hAnsi="宋体" w:cs="宋体"/>
      <w:b/>
      <w:bCs/>
      <w:color w:val="2C2C2C"/>
      <w:spacing w:val="0"/>
      <w:w w:val="100"/>
      <w:position w:val="0"/>
      <w:sz w:val="22"/>
      <w:szCs w:val="22"/>
      <w:u w:val="none"/>
      <w:lang w:val="zh-CN" w:eastAsia="zh-CN" w:bidi="zh-CN"/>
    </w:rPr>
  </w:style>
  <w:style w:type="character" w:customStyle="1" w:styleId="2MalgunGothic">
    <w:name w:val="正文文本 (2) + Malgun Gothic"/>
    <w:qFormat/>
    <w:rPr>
      <w:rFonts w:ascii="Malgun Gothic" w:eastAsia="Malgun Gothic" w:hAnsi="Malgun Gothic" w:cs="Malgun Gothic"/>
      <w:color w:val="000000"/>
      <w:spacing w:val="0"/>
      <w:w w:val="100"/>
      <w:position w:val="0"/>
      <w:sz w:val="126"/>
      <w:szCs w:val="126"/>
      <w:u w:val="none"/>
      <w:lang w:val="zh-CN" w:eastAsia="zh-CN" w:bidi="zh-CN"/>
    </w:rPr>
  </w:style>
  <w:style w:type="character" w:customStyle="1" w:styleId="260pt">
    <w:name w:val="正文文本 (2) + 60 pt"/>
    <w:qFormat/>
    <w:rPr>
      <w:rFonts w:ascii="宋体" w:eastAsia="宋体" w:hAnsi="宋体" w:cs="宋体"/>
      <w:color w:val="000000"/>
      <w:spacing w:val="0"/>
      <w:w w:val="100"/>
      <w:position w:val="0"/>
      <w:sz w:val="120"/>
      <w:szCs w:val="120"/>
      <w:u w:val="none"/>
      <w:lang w:val="zh-CN" w:eastAsia="zh-CN" w:bidi="zh-CN"/>
    </w:rPr>
  </w:style>
  <w:style w:type="character" w:customStyle="1" w:styleId="2TimesNewRoman5">
    <w:name w:val="正文文本 (2) + Times New Roman5"/>
    <w:qFormat/>
    <w:rPr>
      <w:rFonts w:ascii="Times New Roman" w:eastAsia="Times New Roman" w:hAnsi="Times New Roman" w:cs="Times New Roman"/>
      <w:color w:val="4B4B4B"/>
      <w:spacing w:val="0"/>
      <w:w w:val="100"/>
      <w:position w:val="0"/>
      <w:sz w:val="84"/>
      <w:szCs w:val="84"/>
      <w:u w:val="none"/>
      <w:lang w:val="zh-CN" w:eastAsia="zh-CN" w:bidi="zh-CN"/>
    </w:rPr>
  </w:style>
  <w:style w:type="character" w:customStyle="1" w:styleId="218pt1">
    <w:name w:val="正文文本 (2) + 18 pt1"/>
    <w:qFormat/>
    <w:rPr>
      <w:rFonts w:ascii="宋体" w:eastAsia="宋体" w:hAnsi="宋体" w:cs="宋体"/>
      <w:color w:val="2C2C2C"/>
      <w:spacing w:val="40"/>
      <w:w w:val="100"/>
      <w:position w:val="0"/>
      <w:sz w:val="36"/>
      <w:szCs w:val="3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52"/>
      <w:szCs w:val="52"/>
      <w:u w:val="none"/>
      <w:lang w:val="en-US" w:eastAsia="en-US" w:bidi="en-US"/>
    </w:rPr>
  </w:style>
  <w:style w:type="character" w:customStyle="1" w:styleId="2TimesNewRoman7">
    <w:name w:val="正文文本 (2) + Times New Roman7"/>
    <w:qFormat/>
    <w:rPr>
      <w:rFonts w:ascii="Times New Roman" w:eastAsia="Times New Roman" w:hAnsi="Times New Roman" w:cs="Times New Roman"/>
      <w:smallCaps/>
      <w:color w:val="898989"/>
      <w:spacing w:val="0"/>
      <w:w w:val="100"/>
      <w:position w:val="0"/>
      <w:sz w:val="22"/>
      <w:szCs w:val="22"/>
      <w:u w:val="none"/>
      <w:lang w:val="en-US" w:eastAsia="en-US" w:bidi="en-US"/>
    </w:rPr>
  </w:style>
  <w:style w:type="character" w:customStyle="1" w:styleId="2TimesNewRoman8">
    <w:name w:val="正文文本 (2) + Times New Roman8"/>
    <w:qFormat/>
    <w:rPr>
      <w:rFonts w:ascii="Times New Roman" w:eastAsia="Times New Roman" w:hAnsi="Times New Roman" w:cs="Times New Roman"/>
      <w:smallCaps/>
      <w:color w:val="000000"/>
      <w:spacing w:val="0"/>
      <w:w w:val="100"/>
      <w:position w:val="0"/>
      <w:sz w:val="22"/>
      <w:szCs w:val="22"/>
      <w:u w:val="none"/>
      <w:lang w:val="en-US" w:eastAsia="en-US" w:bidi="en-US"/>
    </w:rPr>
  </w:style>
  <w:style w:type="character" w:customStyle="1" w:styleId="2TimesNewRoman9">
    <w:name w:val="正文文本 (2) + Times New Roman9"/>
    <w:qFormat/>
    <w:rPr>
      <w:rFonts w:ascii="Times New Roman" w:eastAsia="Times New Roman" w:hAnsi="Times New Roman" w:cs="Times New Roman"/>
      <w:i/>
      <w:iCs/>
      <w:color w:val="000000"/>
      <w:spacing w:val="10"/>
      <w:w w:val="100"/>
      <w:position w:val="0"/>
      <w:sz w:val="17"/>
      <w:szCs w:val="17"/>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i/>
      <w:iCs/>
      <w:color w:val="000000"/>
      <w:spacing w:val="0"/>
      <w:w w:val="100"/>
      <w:position w:val="0"/>
      <w:sz w:val="14"/>
      <w:szCs w:val="14"/>
      <w:u w:val="none"/>
      <w:lang w:val="en-US" w:eastAsia="en-US" w:bidi="en-US"/>
    </w:rPr>
  </w:style>
  <w:style w:type="character" w:customStyle="1" w:styleId="29pt1">
    <w:name w:val="正文文本 (2) + 9 pt1"/>
    <w:qFormat/>
    <w:rPr>
      <w:rFonts w:ascii="宋体" w:eastAsia="宋体" w:hAnsi="宋体" w:cs="宋体"/>
      <w:color w:val="000000"/>
      <w:spacing w:val="0"/>
      <w:w w:val="100"/>
      <w:position w:val="0"/>
      <w:sz w:val="18"/>
      <w:szCs w:val="18"/>
      <w:u w:val="none"/>
      <w:lang w:val="zh-CN" w:eastAsia="zh-CN" w:bidi="zh-CN"/>
    </w:rPr>
  </w:style>
  <w:style w:type="character" w:customStyle="1" w:styleId="3TimesNewRoman">
    <w:name w:val="标题 #3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Calibri3">
    <w:name w:val="页眉或页脚 + Calibri3"/>
    <w:qFormat/>
    <w:rPr>
      <w:rFonts w:ascii="Calibri" w:eastAsia="Calibri" w:hAnsi="Calibri" w:cs="Calibri"/>
      <w:b/>
      <w:bCs/>
      <w:color w:val="000000"/>
      <w:spacing w:val="0"/>
      <w:w w:val="100"/>
      <w:position w:val="0"/>
      <w:sz w:val="20"/>
      <w:szCs w:val="20"/>
      <w:u w:val="none"/>
      <w:lang w:val="en-US" w:eastAsia="en-US" w:bidi="en-US"/>
    </w:rPr>
  </w:style>
  <w:style w:type="character" w:customStyle="1" w:styleId="3f7">
    <w:name w:val="图片标题 (3)_"/>
    <w:link w:val="3f8"/>
    <w:qFormat/>
    <w:rPr>
      <w:rFonts w:ascii="宋体" w:hAnsi="宋体" w:cs="宋体"/>
      <w:b/>
      <w:bCs/>
      <w:sz w:val="22"/>
      <w:shd w:val="clear" w:color="auto" w:fill="FFFFFF"/>
    </w:rPr>
  </w:style>
  <w:style w:type="paragraph" w:customStyle="1" w:styleId="3f8">
    <w:name w:val="图片标题 (3)"/>
    <w:basedOn w:val="a"/>
    <w:link w:val="3f7"/>
    <w:qFormat/>
    <w:pPr>
      <w:shd w:val="clear" w:color="auto" w:fill="FFFFFF"/>
      <w:spacing w:beforeLines="50" w:before="50" w:afterLines="50" w:after="50" w:line="220" w:lineRule="exact"/>
      <w:ind w:firstLineChars="200" w:firstLine="200"/>
    </w:pPr>
    <w:rPr>
      <w:rFonts w:eastAsiaTheme="minorEastAsia"/>
      <w:b/>
      <w:bCs/>
      <w:kern w:val="2"/>
      <w:sz w:val="22"/>
      <w:szCs w:val="22"/>
    </w:rPr>
  </w:style>
  <w:style w:type="paragraph" w:customStyle="1" w:styleId="-114">
    <w:name w:val="彩色底纹 - 强调文字颜色 11"/>
    <w:uiPriority w:val="99"/>
    <w:qFormat/>
    <w:rPr>
      <w:rFonts w:ascii="Calibri" w:eastAsia="宋体" w:hAnsi="Calibri" w:cs="Times New Roman"/>
      <w:kern w:val="2"/>
      <w:sz w:val="21"/>
      <w:szCs w:val="22"/>
    </w:rPr>
  </w:style>
  <w:style w:type="character" w:customStyle="1" w:styleId="font61">
    <w:name w:val="font61"/>
    <w:basedOn w:val="a0"/>
    <w:qFormat/>
    <w:rPr>
      <w:rFonts w:ascii="宋体" w:eastAsia="宋体" w:hAnsi="宋体" w:cs="宋体" w:hint="eastAsia"/>
      <w:color w:val="000000"/>
      <w:sz w:val="20"/>
      <w:szCs w:val="20"/>
      <w:u w:val="none"/>
    </w:rPr>
  </w:style>
  <w:style w:type="table" w:customStyle="1" w:styleId="TableNormal2">
    <w:name w:val="Table Normal2"/>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58">
    <w:name w:val="表格5"/>
    <w:basedOn w:val="a"/>
    <w:qFormat/>
    <w:pPr>
      <w:ind w:firstLine="34"/>
    </w:pPr>
    <w:rPr>
      <w:rFonts w:ascii="Times New Roman" w:eastAsia="仿宋_GB2312" w:hAnsi="Times New Roman"/>
      <w:szCs w:val="20"/>
    </w:rPr>
  </w:style>
  <w:style w:type="paragraph" w:customStyle="1" w:styleId="afffffff">
    <w:name w:val="列出段落"/>
    <w:basedOn w:val="a"/>
    <w:link w:val="afffffff0"/>
    <w:qFormat/>
    <w:pPr>
      <w:ind w:left="720"/>
      <w:contextualSpacing/>
    </w:pPr>
  </w:style>
  <w:style w:type="table" w:customStyle="1" w:styleId="TableNormal1">
    <w:name w:val="Table Normal1"/>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GJStylesTableTitle">
    <w:name w:val="GJ_Styles_Table_Title"/>
    <w:qFormat/>
    <w:pPr>
      <w:keepNext/>
      <w:pBdr>
        <w:top w:val="single" w:sz="4" w:space="1" w:color="00A0E9"/>
      </w:pBdr>
      <w:suppressAutoHyphens/>
      <w:spacing w:after="40" w:line="240" w:lineRule="atLeast"/>
      <w:jc w:val="both"/>
    </w:pPr>
    <w:rPr>
      <w:rFonts w:ascii="Arial" w:eastAsia="楷体_GB2312" w:hAnsi="Arial" w:cs="Times New Roman"/>
      <w:b/>
      <w:i/>
      <w:color w:val="000000"/>
      <w:kern w:val="2"/>
      <w:sz w:val="21"/>
      <w:szCs w:val="22"/>
    </w:rPr>
  </w:style>
  <w:style w:type="table" w:customStyle="1" w:styleId="GJStylesTableDefalutStyle">
    <w:name w:val="GJ_Styles_Table_DefalutStyle"/>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paragraph" w:customStyle="1" w:styleId="ColorfulList-Accent11">
    <w:name w:val="Colorful List - Accent 11"/>
    <w:basedOn w:val="a"/>
    <w:qFormat/>
    <w:pPr>
      <w:ind w:firstLineChars="200" w:firstLine="420"/>
    </w:pPr>
    <w:rPr>
      <w:rFonts w:ascii="Times New Roman" w:hAnsi="Times New Roman"/>
    </w:rPr>
  </w:style>
  <w:style w:type="character" w:customStyle="1" w:styleId="Charff2">
    <w:name w:val="正文标准 Char"/>
    <w:link w:val="afffffff1"/>
    <w:qFormat/>
    <w:rPr>
      <w:rFonts w:ascii="Times New Roman" w:hAnsi="Times New Roman"/>
      <w:color w:val="000000"/>
      <w:sz w:val="24"/>
      <w:szCs w:val="24"/>
    </w:rPr>
  </w:style>
  <w:style w:type="paragraph" w:customStyle="1" w:styleId="afffffff1">
    <w:name w:val="正文标准"/>
    <w:basedOn w:val="a"/>
    <w:link w:val="Charff2"/>
    <w:qFormat/>
    <w:pPr>
      <w:autoSpaceDE w:val="0"/>
      <w:autoSpaceDN w:val="0"/>
      <w:adjustRightInd w:val="0"/>
      <w:spacing w:beforeLines="50" w:afterLines="50" w:line="360" w:lineRule="auto"/>
      <w:ind w:firstLineChars="200" w:firstLine="480"/>
    </w:pPr>
    <w:rPr>
      <w:rFonts w:ascii="Times New Roman" w:eastAsiaTheme="minorEastAsia" w:hAnsi="Times New Roman" w:cstheme="minorBidi"/>
      <w:color w:val="000000"/>
      <w:kern w:val="2"/>
    </w:rPr>
  </w:style>
  <w:style w:type="character" w:customStyle="1" w:styleId="hrefstyle">
    <w:name w:val="hrefstyle"/>
    <w:qFormat/>
  </w:style>
  <w:style w:type="character" w:customStyle="1" w:styleId="font01">
    <w:name w:val="font01"/>
    <w:qFormat/>
    <w:rPr>
      <w:rFonts w:ascii="宋体" w:eastAsia="宋体" w:hAnsi="宋体" w:cs="宋体" w:hint="eastAsia"/>
      <w:color w:val="000000"/>
      <w:sz w:val="24"/>
      <w:szCs w:val="24"/>
      <w:u w:val="none"/>
    </w:rPr>
  </w:style>
  <w:style w:type="character" w:customStyle="1" w:styleId="font71">
    <w:name w:val="font71"/>
    <w:qFormat/>
    <w:rPr>
      <w:rFonts w:ascii="Times New Roman" w:hAnsi="Times New Roman" w:cs="Times New Roman" w:hint="default"/>
      <w:color w:val="000000"/>
      <w:sz w:val="24"/>
      <w:szCs w:val="24"/>
      <w:u w:val="none"/>
    </w:rPr>
  </w:style>
  <w:style w:type="character" w:customStyle="1" w:styleId="font31">
    <w:name w:val="font31"/>
    <w:basedOn w:val="a0"/>
    <w:qFormat/>
    <w:rPr>
      <w:rFonts w:ascii="宋体" w:eastAsia="宋体" w:hAnsi="宋体" w:cs="宋体" w:hint="eastAsia"/>
      <w:color w:val="000000"/>
      <w:sz w:val="21"/>
      <w:szCs w:val="21"/>
      <w:u w:val="none"/>
    </w:rPr>
  </w:style>
  <w:style w:type="table" w:customStyle="1" w:styleId="84">
    <w:name w:val="定制网格型8"/>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浅色网格 - 强调文字颜色 52"/>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fa">
    <w:name w:val="定制网格型2"/>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
    <w:name w:val="定制网格型9"/>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定制网格型10"/>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定制网格型5"/>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定制网格型6"/>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网格 - 强调文字颜色 5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
    <w:name w:val="浅色网格 - 强调文字颜色 54"/>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
    <w:name w:val="浅色网格 - 强调文字颜色 53"/>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6">
    <w:name w:val="定制网格型11"/>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定制网格型7"/>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9">
    <w:name w:val="定制网格型3"/>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定制网格型12"/>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定制网格型4"/>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2">
    <w:name w:val="样式"/>
    <w:basedOn w:val="a"/>
    <w:next w:val="aff3"/>
    <w:qFormat/>
    <w:pPr>
      <w:spacing w:before="100" w:beforeAutospacing="1" w:after="100" w:afterAutospacing="1" w:line="312" w:lineRule="auto"/>
    </w:pPr>
    <w:rPr>
      <w:color w:val="515151"/>
      <w:sz w:val="18"/>
      <w:szCs w:val="18"/>
    </w:rPr>
  </w:style>
  <w:style w:type="paragraph" w:customStyle="1" w:styleId="4111">
    <w:name w:val="目录 4111"/>
    <w:basedOn w:val="a"/>
    <w:next w:val="a"/>
    <w:uiPriority w:val="39"/>
    <w:qFormat/>
    <w:pPr>
      <w:ind w:leftChars="600" w:left="1260"/>
    </w:pPr>
    <w:rPr>
      <w:rFonts w:ascii="Times New Roman" w:hAnsi="Times New Roman"/>
    </w:rPr>
  </w:style>
  <w:style w:type="paragraph" w:customStyle="1" w:styleId="5111">
    <w:name w:val="目录 5111"/>
    <w:basedOn w:val="a"/>
    <w:next w:val="a"/>
    <w:uiPriority w:val="39"/>
    <w:qFormat/>
    <w:pPr>
      <w:ind w:leftChars="800" w:left="1680"/>
    </w:pPr>
    <w:rPr>
      <w:rFonts w:ascii="Times New Roman" w:hAnsi="Times New Roman"/>
    </w:rPr>
  </w:style>
  <w:style w:type="paragraph" w:customStyle="1" w:styleId="6111">
    <w:name w:val="目录 6111"/>
    <w:basedOn w:val="a"/>
    <w:next w:val="a"/>
    <w:uiPriority w:val="39"/>
    <w:qFormat/>
    <w:pPr>
      <w:ind w:leftChars="1000" w:left="2100"/>
    </w:pPr>
    <w:rPr>
      <w:rFonts w:ascii="Times New Roman" w:hAnsi="Times New Roman"/>
    </w:rPr>
  </w:style>
  <w:style w:type="paragraph" w:customStyle="1" w:styleId="7111">
    <w:name w:val="目录 7111"/>
    <w:basedOn w:val="a"/>
    <w:next w:val="a"/>
    <w:uiPriority w:val="39"/>
    <w:qFormat/>
    <w:pPr>
      <w:ind w:leftChars="1200" w:left="2520"/>
    </w:pPr>
    <w:rPr>
      <w:rFonts w:ascii="Times New Roman" w:hAnsi="Times New Roman"/>
    </w:rPr>
  </w:style>
  <w:style w:type="paragraph" w:customStyle="1" w:styleId="8111">
    <w:name w:val="目录 8111"/>
    <w:basedOn w:val="a"/>
    <w:next w:val="a"/>
    <w:uiPriority w:val="39"/>
    <w:qFormat/>
    <w:pPr>
      <w:ind w:leftChars="1400" w:left="2940"/>
    </w:pPr>
    <w:rPr>
      <w:rFonts w:ascii="Times New Roman" w:hAnsi="Times New Roman"/>
    </w:rPr>
  </w:style>
  <w:style w:type="paragraph" w:customStyle="1" w:styleId="9111">
    <w:name w:val="目录 9111"/>
    <w:basedOn w:val="a"/>
    <w:next w:val="a"/>
    <w:uiPriority w:val="39"/>
    <w:qFormat/>
    <w:pPr>
      <w:ind w:leftChars="1600" w:left="3360"/>
    </w:pPr>
    <w:rPr>
      <w:rFonts w:ascii="Times New Roman" w:hAnsi="Times New Roman"/>
    </w:rPr>
  </w:style>
  <w:style w:type="paragraph" w:customStyle="1" w:styleId="2fb">
    <w:name w:val="修订2"/>
    <w:next w:val="1c"/>
    <w:hidden/>
    <w:uiPriority w:val="99"/>
    <w:qFormat/>
    <w:rPr>
      <w:rFonts w:ascii="Calibri" w:eastAsia="宋体" w:hAnsi="Calibri" w:cs="Times New Roman"/>
      <w:kern w:val="2"/>
      <w:sz w:val="21"/>
      <w:szCs w:val="22"/>
    </w:rPr>
  </w:style>
  <w:style w:type="table" w:customStyle="1" w:styleId="afffffff3">
    <w:name w:val="海通样式—鱼粉"/>
    <w:basedOn w:val="a1"/>
    <w:uiPriority w:val="99"/>
    <w:qFormat/>
    <w:pPr>
      <w:jc w:val="center"/>
    </w:pPr>
    <w:rPr>
      <w:rFonts w:ascii="Times New Roman" w:eastAsia="宋体" w:hAnsi="Times New Roman" w:cs="Times New Roman"/>
    </w:rPr>
    <w:tblPr>
      <w:tblBorders>
        <w:top w:val="single" w:sz="12" w:space="0" w:color="008000"/>
        <w:bottom w:val="single" w:sz="12" w:space="0" w:color="008000"/>
        <w:insideH w:val="single" w:sz="4" w:space="0" w:color="008000"/>
      </w:tblBorders>
    </w:tblPr>
    <w:tcPr>
      <w:vAlign w:val="center"/>
    </w:tcPr>
  </w:style>
  <w:style w:type="character" w:customStyle="1" w:styleId="8Char">
    <w:name w:val="样式8 Char"/>
    <w:link w:val="82"/>
    <w:qFormat/>
    <w:rPr>
      <w:rFonts w:ascii="Cambria" w:eastAsia="黑体" w:hAnsi="Cambria" w:cs="宋体"/>
      <w:kern w:val="0"/>
      <w:sz w:val="24"/>
      <w:szCs w:val="24"/>
    </w:rPr>
  </w:style>
  <w:style w:type="table" w:customStyle="1" w:styleId="117">
    <w:name w:val="浅色列表1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1Char10">
    <w:name w:val="标题 1 Char1"/>
    <w:qFormat/>
    <w:locked/>
    <w:rPr>
      <w:rFonts w:ascii="Times New Roman" w:eastAsia="黑体" w:hAnsi="Times New Roman" w:cs="Times New Roman"/>
      <w:b/>
      <w:bCs/>
      <w:kern w:val="44"/>
      <w:sz w:val="32"/>
      <w:szCs w:val="44"/>
    </w:rPr>
  </w:style>
  <w:style w:type="character" w:customStyle="1" w:styleId="3CharCharChar">
    <w:name w:val="标题 3 Char Char Char"/>
    <w:semiHidden/>
    <w:qFormat/>
    <w:locked/>
    <w:rPr>
      <w:rFonts w:ascii="Times New Roman" w:eastAsia="宋体" w:hAnsi="Times New Roman" w:cs="Times New Roman" w:hint="default"/>
      <w:b/>
      <w:bCs/>
      <w:kern w:val="0"/>
      <w:sz w:val="32"/>
      <w:szCs w:val="32"/>
    </w:rPr>
  </w:style>
  <w:style w:type="character" w:customStyle="1" w:styleId="4Char1">
    <w:name w:val="标题 4 Char1"/>
    <w:semiHidden/>
    <w:qFormat/>
    <w:locked/>
    <w:rPr>
      <w:rFonts w:ascii="Arial" w:eastAsia="黑体" w:hAnsi="Arial" w:cs="Times New Roman"/>
      <w:b/>
      <w:kern w:val="0"/>
      <w:sz w:val="28"/>
      <w:szCs w:val="20"/>
    </w:rPr>
  </w:style>
  <w:style w:type="character" w:customStyle="1" w:styleId="5Char1">
    <w:name w:val="标题 5 Char1"/>
    <w:semiHidden/>
    <w:qFormat/>
    <w:rPr>
      <w:rFonts w:ascii="Times New Roman" w:hAnsi="Times New Roman" w:cs="Times New Roman" w:hint="default"/>
      <w:b/>
      <w:bCs/>
      <w:kern w:val="2"/>
      <w:sz w:val="28"/>
      <w:szCs w:val="28"/>
    </w:rPr>
  </w:style>
  <w:style w:type="character" w:customStyle="1" w:styleId="6Char10">
    <w:name w:val="标题 6 Char1"/>
    <w:semiHidden/>
    <w:qFormat/>
    <w:rPr>
      <w:rFonts w:ascii="Cambria" w:eastAsia="宋体" w:hAnsi="Cambria" w:cs="Times New Roman" w:hint="default"/>
      <w:b/>
      <w:bCs/>
      <w:kern w:val="2"/>
      <w:sz w:val="24"/>
      <w:szCs w:val="24"/>
    </w:rPr>
  </w:style>
  <w:style w:type="character" w:customStyle="1" w:styleId="7Char1">
    <w:name w:val="标题 7 Char1"/>
    <w:semiHidden/>
    <w:qFormat/>
    <w:rPr>
      <w:rFonts w:ascii="Times New Roman" w:hAnsi="Times New Roman" w:cs="Times New Roman" w:hint="default"/>
      <w:b/>
      <w:bCs/>
      <w:kern w:val="2"/>
      <w:sz w:val="24"/>
      <w:szCs w:val="24"/>
    </w:rPr>
  </w:style>
  <w:style w:type="character" w:customStyle="1" w:styleId="8Char1">
    <w:name w:val="标题 8 Char1"/>
    <w:semiHidden/>
    <w:qFormat/>
    <w:rPr>
      <w:rFonts w:ascii="Cambria" w:eastAsia="宋体" w:hAnsi="Cambria" w:cs="Times New Roman" w:hint="default"/>
      <w:kern w:val="2"/>
      <w:sz w:val="24"/>
      <w:szCs w:val="24"/>
    </w:rPr>
  </w:style>
  <w:style w:type="character" w:customStyle="1" w:styleId="9Char1">
    <w:name w:val="标题 9 Char1"/>
    <w:semiHidden/>
    <w:qFormat/>
    <w:rPr>
      <w:rFonts w:ascii="Cambria" w:eastAsia="宋体" w:hAnsi="Cambria" w:cs="Times New Roman" w:hint="default"/>
      <w:kern w:val="2"/>
      <w:sz w:val="21"/>
      <w:szCs w:val="21"/>
    </w:rPr>
  </w:style>
  <w:style w:type="character" w:customStyle="1" w:styleId="1ffe">
    <w:name w:val="正文缩进 字符1"/>
    <w:locked/>
    <w:rPr>
      <w:rFonts w:ascii="Times New Roman" w:hAnsi="Times New Roman"/>
      <w:kern w:val="2"/>
      <w:sz w:val="21"/>
    </w:rPr>
  </w:style>
  <w:style w:type="character" w:customStyle="1" w:styleId="1fff">
    <w:name w:val="标题 字符1"/>
    <w:qFormat/>
    <w:rPr>
      <w:rFonts w:ascii="Arial" w:hAnsi="Arial" w:cs="Arial"/>
      <w:b/>
      <w:bCs/>
      <w:kern w:val="2"/>
      <w:sz w:val="32"/>
      <w:szCs w:val="32"/>
    </w:rPr>
  </w:style>
  <w:style w:type="paragraph" w:customStyle="1" w:styleId="21110">
    <w:name w:val="正文首行缩进 2111"/>
    <w:basedOn w:val="af2"/>
    <w:link w:val="2Char3"/>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2Char3">
    <w:name w:val="正文首行缩进 2 Char"/>
    <w:link w:val="21110"/>
    <w:qFormat/>
    <w:rPr>
      <w:rFonts w:ascii="Times New Roman" w:eastAsia="宋体" w:hAnsi="Times New Roman" w:cs="宋体"/>
      <w:szCs w:val="20"/>
    </w:rPr>
  </w:style>
  <w:style w:type="character" w:customStyle="1" w:styleId="a4">
    <w:name w:val="注释标题 字符"/>
    <w:basedOn w:val="a0"/>
    <w:link w:val="a3"/>
    <w:qFormat/>
    <w:rPr>
      <w:rFonts w:ascii="楷体_GB2312" w:eastAsia="楷体_GB2312" w:hAnsi="宋体" w:cs="宋体"/>
      <w:b/>
      <w:kern w:val="0"/>
      <w:sz w:val="18"/>
      <w:szCs w:val="24"/>
    </w:rPr>
  </w:style>
  <w:style w:type="paragraph" w:customStyle="1" w:styleId="xl21">
    <w:name w:val="xl21"/>
    <w:basedOn w:val="a"/>
    <w:pPr>
      <w:pBdr>
        <w:bottom w:val="single" w:sz="4" w:space="0" w:color="auto"/>
      </w:pBdr>
      <w:spacing w:before="100" w:beforeAutospacing="1" w:after="100" w:afterAutospacing="1"/>
    </w:pPr>
    <w:rPr>
      <w:rFonts w:ascii="Arial Unicode MS" w:eastAsia="Arial Unicode MS" w:hAnsi="Arial Unicode MS" w:cs="Arial Unicode MS"/>
    </w:rPr>
  </w:style>
  <w:style w:type="paragraph" w:customStyle="1" w:styleId="xl19">
    <w:name w:val="xl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sz w:val="18"/>
      <w:szCs w:val="18"/>
    </w:rPr>
  </w:style>
  <w:style w:type="paragraph" w:customStyle="1" w:styleId="afffffff4">
    <w:name w:val="标题一"/>
    <w:qFormat/>
    <w:pPr>
      <w:tabs>
        <w:tab w:val="left" w:pos="260"/>
      </w:tabs>
      <w:spacing w:before="120" w:after="120"/>
      <w:ind w:left="260"/>
    </w:pPr>
    <w:rPr>
      <w:rFonts w:ascii="Times New Roman" w:eastAsia="宋体" w:hAnsi="Times New Roman" w:cs="Times New Roman"/>
      <w:b/>
      <w:bCs/>
      <w:kern w:val="2"/>
      <w:sz w:val="28"/>
      <w:szCs w:val="28"/>
    </w:rPr>
  </w:style>
  <w:style w:type="paragraph" w:customStyle="1" w:styleId="afffffff5">
    <w:name w:val="标题二"/>
    <w:qFormat/>
    <w:pPr>
      <w:tabs>
        <w:tab w:val="left" w:pos="0"/>
      </w:tabs>
      <w:spacing w:before="80" w:after="80" w:line="400" w:lineRule="atLeast"/>
    </w:pPr>
    <w:rPr>
      <w:rFonts w:ascii="Times New Roman" w:eastAsia="宋体" w:hAnsi="Times New Roman" w:cs="Times New Roman"/>
      <w:b/>
      <w:bCs/>
      <w:sz w:val="28"/>
      <w:szCs w:val="28"/>
    </w:rPr>
  </w:style>
  <w:style w:type="paragraph" w:customStyle="1" w:styleId="afffffff6">
    <w:name w:val="标题三"/>
    <w:qFormat/>
    <w:pPr>
      <w:tabs>
        <w:tab w:val="left" w:pos="0"/>
      </w:tabs>
      <w:spacing w:line="480" w:lineRule="exact"/>
    </w:pPr>
    <w:rPr>
      <w:rFonts w:ascii="Times New Roman" w:eastAsia="宋体" w:hAnsi="Times New Roman" w:cs="Times New Roman"/>
      <w:kern w:val="2"/>
      <w:sz w:val="28"/>
      <w:szCs w:val="28"/>
    </w:rPr>
  </w:style>
  <w:style w:type="paragraph" w:customStyle="1" w:styleId="xl36">
    <w:name w:val="xl36"/>
    <w:basedOn w:val="a"/>
    <w:qFormat/>
    <w:pPr>
      <w:pBdr>
        <w:left w:val="single" w:sz="4" w:space="0" w:color="auto"/>
        <w:bottom w:val="single" w:sz="4" w:space="0" w:color="auto"/>
        <w:right w:val="single" w:sz="4" w:space="0" w:color="auto"/>
      </w:pBdr>
      <w:spacing w:before="100" w:beforeAutospacing="1" w:after="100" w:afterAutospacing="1"/>
    </w:pPr>
  </w:style>
  <w:style w:type="character" w:customStyle="1" w:styleId="Charff3">
    <w:name w:val="正 Char"/>
    <w:link w:val="afffffff7"/>
    <w:qFormat/>
    <w:locked/>
    <w:rPr>
      <w:sz w:val="24"/>
    </w:rPr>
  </w:style>
  <w:style w:type="paragraph" w:customStyle="1" w:styleId="afffffff7">
    <w:name w:val="正"/>
    <w:basedOn w:val="a"/>
    <w:link w:val="Charff3"/>
    <w:qFormat/>
    <w:pPr>
      <w:spacing w:line="440" w:lineRule="exact"/>
      <w:ind w:leftChars="100" w:left="210" w:rightChars="100" w:right="210" w:firstLineChars="200" w:firstLine="480"/>
    </w:pPr>
    <w:rPr>
      <w:rFonts w:asciiTheme="minorHAnsi" w:eastAsiaTheme="minorEastAsia" w:hAnsiTheme="minorHAnsi" w:cstheme="minorBidi"/>
      <w:kern w:val="2"/>
      <w:szCs w:val="22"/>
    </w:rPr>
  </w:style>
  <w:style w:type="paragraph" w:customStyle="1" w:styleId="NN">
    <w:name w:val="N.N"/>
    <w:basedOn w:val="20"/>
    <w:next w:val="afffffff7"/>
    <w:qFormat/>
    <w:pPr>
      <w:spacing w:beforeLines="0" w:afterLines="0" w:line="400" w:lineRule="exact"/>
      <w:ind w:left="630" w:firstLineChars="0" w:firstLine="0"/>
    </w:pPr>
    <w:rPr>
      <w:rFonts w:ascii="Arial" w:hAnsi="Arial" w:cs="Times New Roman"/>
      <w:b w:val="0"/>
      <w:bCs w:val="0"/>
      <w:sz w:val="28"/>
      <w:szCs w:val="28"/>
    </w:rPr>
  </w:style>
  <w:style w:type="paragraph" w:customStyle="1" w:styleId="NNN">
    <w:name w:val="N.N.N"/>
    <w:basedOn w:val="31"/>
    <w:qFormat/>
    <w:pPr>
      <w:spacing w:before="0" w:after="0" w:line="412" w:lineRule="auto"/>
      <w:ind w:left="630"/>
    </w:pPr>
    <w:rPr>
      <w:rFonts w:ascii="Times New Roman" w:hAnsi="Times New Roman" w:cs="Times New Roman"/>
      <w:b w:val="0"/>
      <w:bCs w:val="0"/>
      <w:sz w:val="28"/>
      <w:szCs w:val="20"/>
    </w:rPr>
  </w:style>
  <w:style w:type="paragraph" w:customStyle="1" w:styleId="CharCharCharCharCharCharChar1">
    <w:name w:val="Char Char Char Char Char Char Char1"/>
    <w:basedOn w:val="a"/>
    <w:qFormat/>
    <w:pPr>
      <w:spacing w:after="160" w:line="240" w:lineRule="exact"/>
    </w:pPr>
    <w:rPr>
      <w:rFonts w:ascii="Arial" w:eastAsia="Times New Roman" w:hAnsi="Arial" w:cs="Verdana"/>
      <w:b/>
      <w:lang w:eastAsia="en-US"/>
    </w:rPr>
  </w:style>
  <w:style w:type="paragraph" w:customStyle="1" w:styleId="xl20">
    <w:name w:val="xl20"/>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18"/>
      <w:szCs w:val="18"/>
    </w:rPr>
  </w:style>
  <w:style w:type="paragraph" w:customStyle="1" w:styleId="afffffff8">
    <w:name w:val="缺省文本"/>
    <w:basedOn w:val="a"/>
    <w:qFormat/>
    <w:pPr>
      <w:tabs>
        <w:tab w:val="left" w:pos="639"/>
        <w:tab w:val="center" w:pos="5670"/>
        <w:tab w:val="right" w:pos="7655"/>
      </w:tabs>
      <w:spacing w:before="80" w:after="120" w:line="360" w:lineRule="atLeast"/>
      <w:outlineLvl w:val="7"/>
    </w:pPr>
    <w:rPr>
      <w:rFonts w:ascii="Times New Roman" w:eastAsia="楷体_GB2312" w:hAnsi="Times New Roman"/>
      <w:spacing w:val="4"/>
      <w:kern w:val="28"/>
      <w:sz w:val="28"/>
      <w:szCs w:val="20"/>
    </w:rPr>
  </w:style>
  <w:style w:type="paragraph" w:customStyle="1" w:styleId="Char1c">
    <w:name w:val="Char1"/>
    <w:basedOn w:val="a"/>
    <w:qFormat/>
    <w:pPr>
      <w:spacing w:after="160" w:line="240" w:lineRule="exact"/>
    </w:pPr>
    <w:rPr>
      <w:rFonts w:ascii="Verdana" w:eastAsia="Times New Roman" w:hAnsi="Verdana"/>
      <w:sz w:val="20"/>
      <w:szCs w:val="20"/>
      <w:lang w:eastAsia="en-US"/>
    </w:rPr>
  </w:style>
  <w:style w:type="paragraph" w:customStyle="1" w:styleId="Char21">
    <w:name w:val="Char2"/>
    <w:basedOn w:val="a"/>
    <w:qFormat/>
    <w:pPr>
      <w:spacing w:after="160" w:line="240" w:lineRule="exact"/>
    </w:pPr>
    <w:rPr>
      <w:rFonts w:ascii="Arial" w:hAnsi="Arial" w:cs="Arial"/>
      <w:b/>
      <w:bCs/>
      <w:lang w:eastAsia="en-US"/>
    </w:rPr>
  </w:style>
  <w:style w:type="paragraph" w:customStyle="1" w:styleId="CharCharCharChar2">
    <w:name w:val="Char Char Char Char2"/>
    <w:basedOn w:val="a"/>
    <w:qFormat/>
    <w:rPr>
      <w:rFonts w:ascii="Times New Roman" w:hAnsi="Times New Roman"/>
      <w:szCs w:val="21"/>
    </w:rPr>
  </w:style>
  <w:style w:type="paragraph" w:customStyle="1" w:styleId="CM99">
    <w:name w:val="CM99"/>
    <w:basedOn w:val="a"/>
    <w:next w:val="a"/>
    <w:qFormat/>
    <w:pPr>
      <w:autoSpaceDE w:val="0"/>
      <w:autoSpaceDN w:val="0"/>
      <w:adjustRightInd w:val="0"/>
      <w:spacing w:after="268"/>
    </w:pPr>
    <w:rPr>
      <w:rFonts w:ascii="oúì.+ 2" w:eastAsia="oúì.+ 2" w:hAnsi="Times New Roman"/>
    </w:rPr>
  </w:style>
  <w:style w:type="paragraph" w:customStyle="1" w:styleId="CM1">
    <w:name w:val="CM1"/>
    <w:basedOn w:val="Default"/>
    <w:next w:val="Default"/>
    <w:qFormat/>
    <w:pPr>
      <w:spacing w:line="578" w:lineRule="atLeast"/>
    </w:pPr>
    <w:rPr>
      <w:rFonts w:ascii="oúì.+ 2" w:eastAsia="oúì.+ 2" w:cs="Times New Roman"/>
      <w:color w:val="auto"/>
    </w:rPr>
  </w:style>
  <w:style w:type="paragraph" w:customStyle="1" w:styleId="xl31">
    <w:name w:val="xl3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sz w:val="20"/>
      <w:szCs w:val="20"/>
    </w:rPr>
  </w:style>
  <w:style w:type="paragraph" w:customStyle="1" w:styleId="line20pt14">
    <w:name w:val="line20_pt14"/>
    <w:basedOn w:val="a"/>
    <w:qFormat/>
    <w:pPr>
      <w:spacing w:before="100" w:beforeAutospacing="1" w:after="100" w:afterAutospacing="1"/>
    </w:pPr>
  </w:style>
  <w:style w:type="paragraph" w:customStyle="1" w:styleId="2fc">
    <w:name w:val="缩进2字符文字"/>
    <w:basedOn w:val="a"/>
    <w:qFormat/>
    <w:pPr>
      <w:spacing w:line="300" w:lineRule="auto"/>
      <w:ind w:firstLineChars="200" w:firstLine="420"/>
    </w:pPr>
    <w:rPr>
      <w:rFonts w:ascii="Times New Roman" w:hAnsi="Times New Roman"/>
    </w:rPr>
  </w:style>
  <w:style w:type="paragraph" w:customStyle="1" w:styleId="Char110">
    <w:name w:val="Char11"/>
    <w:basedOn w:val="a"/>
    <w:pPr>
      <w:spacing w:line="360" w:lineRule="auto"/>
      <w:ind w:firstLineChars="200" w:firstLine="200"/>
    </w:pPr>
  </w:style>
  <w:style w:type="paragraph" w:customStyle="1" w:styleId="CharCharCharCharCharCharChar2">
    <w:name w:val="Char Char Char Char Char Char Char2"/>
    <w:basedOn w:val="a"/>
    <w:qFormat/>
    <w:pPr>
      <w:spacing w:after="160" w:line="240" w:lineRule="exact"/>
    </w:pPr>
    <w:rPr>
      <w:rFonts w:ascii="Arial" w:eastAsia="Times New Roman" w:hAnsi="Arial" w:cs="Verdana"/>
      <w:b/>
      <w:lang w:eastAsia="en-US"/>
    </w:rPr>
  </w:style>
  <w:style w:type="paragraph" w:customStyle="1" w:styleId="1-21">
    <w:name w:val="中等深浅网格 1 - 强调文字颜色 21"/>
    <w:basedOn w:val="a"/>
    <w:link w:val="1-2Char"/>
    <w:uiPriority w:val="34"/>
    <w:qFormat/>
    <w:pPr>
      <w:ind w:firstLineChars="200" w:firstLine="420"/>
    </w:pPr>
    <w:rPr>
      <w:rFonts w:ascii="Times New Roman" w:hAnsi="Times New Roman"/>
    </w:rPr>
  </w:style>
  <w:style w:type="paragraph" w:customStyle="1" w:styleId="CharCharCharCharCharCharChar3">
    <w:name w:val="Char Char Char Char Char Char Char3"/>
    <w:basedOn w:val="a"/>
    <w:pPr>
      <w:spacing w:after="160" w:line="240" w:lineRule="exact"/>
    </w:pPr>
    <w:rPr>
      <w:rFonts w:ascii="Arial" w:eastAsia="Times New Roman" w:hAnsi="Arial" w:cs="Verdana"/>
      <w:b/>
      <w:lang w:eastAsia="en-US"/>
    </w:rPr>
  </w:style>
  <w:style w:type="paragraph" w:customStyle="1" w:styleId="CharCharCharCharCharCharChar5">
    <w:name w:val="Char Char Char Char Char Char Char5"/>
    <w:basedOn w:val="a"/>
    <w:pPr>
      <w:spacing w:after="160" w:line="240" w:lineRule="exact"/>
    </w:pPr>
    <w:rPr>
      <w:rFonts w:ascii="Arial" w:eastAsia="Times New Roman" w:hAnsi="Arial" w:cs="Verdana"/>
      <w:b/>
      <w:lang w:eastAsia="en-US"/>
    </w:rPr>
  </w:style>
  <w:style w:type="paragraph" w:customStyle="1" w:styleId="CharCharCharCharCharCharChar4">
    <w:name w:val="Char Char Char Char Char Char Char4"/>
    <w:basedOn w:val="a"/>
    <w:qFormat/>
    <w:pPr>
      <w:spacing w:after="160" w:line="240" w:lineRule="exact"/>
    </w:pPr>
    <w:rPr>
      <w:rFonts w:ascii="Arial" w:eastAsia="Times New Roman" w:hAnsi="Arial" w:cs="Verdana"/>
      <w:b/>
      <w:lang w:eastAsia="en-US"/>
    </w:rPr>
  </w:style>
  <w:style w:type="paragraph" w:customStyle="1" w:styleId="CharCharCharChar3">
    <w:name w:val="Char Char Char Char3"/>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1-1">
    <w:name w:val="1-1"/>
    <w:basedOn w:val="a"/>
    <w:pPr>
      <w:numPr>
        <w:numId w:val="6"/>
      </w:numPr>
    </w:pPr>
    <w:rPr>
      <w:rFonts w:ascii="Times New Roman" w:hAnsi="Times New Roman"/>
    </w:rPr>
  </w:style>
  <w:style w:type="paragraph" w:customStyle="1" w:styleId="afffffff9">
    <w:name w:val="简单回函地址"/>
    <w:basedOn w:val="a"/>
    <w:qFormat/>
    <w:rPr>
      <w:rFonts w:ascii="Times New Roman" w:hAnsi="Times New Roman"/>
    </w:rPr>
  </w:style>
  <w:style w:type="paragraph" w:customStyle="1" w:styleId="CharCharCharCharCharCharChar6">
    <w:name w:val="Char Char Char Char Char Char Char6"/>
    <w:basedOn w:val="a"/>
    <w:pPr>
      <w:spacing w:after="160" w:line="240" w:lineRule="exact"/>
    </w:pPr>
    <w:rPr>
      <w:rFonts w:ascii="Arial" w:eastAsia="Times New Roman" w:hAnsi="Arial" w:cs="Verdana"/>
      <w:b/>
      <w:lang w:eastAsia="en-US"/>
    </w:rPr>
  </w:style>
  <w:style w:type="paragraph" w:customStyle="1" w:styleId="CharCharCharCharCharCharChar11">
    <w:name w:val="Char Char Char Char Char Char Char11"/>
    <w:basedOn w:val="a"/>
    <w:qFormat/>
    <w:pPr>
      <w:spacing w:after="160" w:line="240" w:lineRule="exact"/>
    </w:pPr>
    <w:rPr>
      <w:rFonts w:ascii="Times New Roman" w:hAnsi="Times New Roman"/>
    </w:rPr>
  </w:style>
  <w:style w:type="paragraph" w:customStyle="1" w:styleId="MediumGrid1-Accent21">
    <w:name w:val="Medium Grid 1 - Accent 21"/>
    <w:basedOn w:val="a"/>
    <w:qFormat/>
    <w:pPr>
      <w:ind w:firstLineChars="200" w:firstLine="420"/>
    </w:pPr>
    <w:rPr>
      <w:rFonts w:ascii="Times New Roman" w:hAnsi="Times New Roman"/>
    </w:rPr>
  </w:style>
  <w:style w:type="paragraph" w:customStyle="1" w:styleId="1fff0">
    <w:name w:val="1"/>
    <w:next w:val="a"/>
    <w:pPr>
      <w:spacing w:beforeLines="50" w:line="360" w:lineRule="auto"/>
      <w:outlineLvl w:val="3"/>
    </w:pPr>
    <w:rPr>
      <w:rFonts w:ascii="Arial" w:eastAsia="黑体" w:hAnsi="Arial" w:cs="Times New Roman"/>
      <w:b/>
      <w:kern w:val="2"/>
      <w:sz w:val="24"/>
      <w:szCs w:val="24"/>
    </w:rPr>
  </w:style>
  <w:style w:type="character" w:customStyle="1" w:styleId="Charff4">
    <w:name w:val="正文_缩进 Char"/>
    <w:link w:val="afffffffa"/>
    <w:qFormat/>
    <w:locked/>
    <w:rPr>
      <w:szCs w:val="24"/>
    </w:rPr>
  </w:style>
  <w:style w:type="paragraph" w:customStyle="1" w:styleId="afffffffa">
    <w:name w:val="正文_缩进"/>
    <w:basedOn w:val="a"/>
    <w:link w:val="Charff4"/>
    <w:qFormat/>
    <w:pPr>
      <w:spacing w:line="360" w:lineRule="auto"/>
      <w:ind w:firstLineChars="200" w:firstLine="200"/>
    </w:pPr>
    <w:rPr>
      <w:rFonts w:asciiTheme="minorHAnsi" w:eastAsiaTheme="minorEastAsia" w:hAnsiTheme="minorHAnsi" w:cstheme="minorBidi"/>
      <w:kern w:val="2"/>
      <w:sz w:val="21"/>
    </w:rPr>
  </w:style>
  <w:style w:type="paragraph" w:customStyle="1" w:styleId="CharCharCharCharCharCharChar7">
    <w:name w:val="Char Char Char Char Char Char Char7"/>
    <w:basedOn w:val="a"/>
    <w:qFormat/>
    <w:pPr>
      <w:spacing w:after="160" w:line="240" w:lineRule="exact"/>
    </w:pPr>
    <w:rPr>
      <w:rFonts w:ascii="Times New Roman" w:hAnsi="Times New Roman"/>
    </w:rPr>
  </w:style>
  <w:style w:type="paragraph" w:customStyle="1" w:styleId="TOC110">
    <w:name w:val="TOC 标题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paragraph" w:customStyle="1" w:styleId="2fd">
    <w:name w:val="海通2级"/>
    <w:basedOn w:val="10"/>
    <w:next w:val="a"/>
    <w:qFormat/>
    <w:pPr>
      <w:spacing w:beforeLines="150" w:before="340" w:after="330" w:line="360" w:lineRule="auto"/>
      <w:ind w:firstLineChars="0" w:firstLine="0"/>
      <w:jc w:val="center"/>
    </w:pPr>
    <w:rPr>
      <w:rFonts w:ascii="Times New Roman" w:eastAsia="黑体" w:hAnsi="Times New Roman" w:cs="Times New Roman"/>
      <w:sz w:val="32"/>
    </w:rPr>
  </w:style>
  <w:style w:type="paragraph" w:customStyle="1" w:styleId="3fa">
    <w:name w:val="海通3级"/>
    <w:basedOn w:val="20"/>
    <w:qFormat/>
    <w:pPr>
      <w:spacing w:afterLines="0" w:line="360" w:lineRule="auto"/>
      <w:ind w:firstLineChars="0" w:firstLine="0"/>
    </w:pPr>
    <w:rPr>
      <w:rFonts w:ascii="Times New Roman" w:eastAsia="黑体" w:hAnsi="Times New Roman" w:cs="Times New Roman"/>
      <w:b w:val="0"/>
      <w:sz w:val="28"/>
    </w:rPr>
  </w:style>
  <w:style w:type="paragraph" w:customStyle="1" w:styleId="4c">
    <w:name w:val="海通4级"/>
    <w:basedOn w:val="31"/>
    <w:next w:val="a"/>
    <w:qFormat/>
    <w:pPr>
      <w:spacing w:beforeLines="50" w:afterLines="50" w:line="360" w:lineRule="auto"/>
      <w:ind w:firstLineChars="200" w:firstLine="200"/>
    </w:pPr>
    <w:rPr>
      <w:rFonts w:ascii="Times New Roman" w:hAnsi="Times New Roman" w:cs="Times New Roman"/>
      <w:sz w:val="24"/>
      <w:szCs w:val="20"/>
    </w:rPr>
  </w:style>
  <w:style w:type="paragraph" w:customStyle="1" w:styleId="5a">
    <w:name w:val="海通5级"/>
    <w:basedOn w:val="40"/>
    <w:next w:val="a"/>
    <w:qFormat/>
    <w:pPr>
      <w:spacing w:beforeLines="50" w:afterLines="50" w:line="300" w:lineRule="auto"/>
      <w:ind w:firstLineChars="200" w:firstLine="200"/>
    </w:pPr>
    <w:rPr>
      <w:rFonts w:ascii="Times New Roman" w:eastAsia="宋体" w:hAnsi="Times New Roman" w:cs="Times New Roman"/>
      <w:b w:val="0"/>
      <w:bCs w:val="0"/>
      <w:sz w:val="24"/>
      <w:szCs w:val="20"/>
    </w:rPr>
  </w:style>
  <w:style w:type="paragraph" w:customStyle="1" w:styleId="66">
    <w:name w:val="海通6级"/>
    <w:basedOn w:val="5"/>
    <w:qFormat/>
    <w:pPr>
      <w:spacing w:beforeLines="50" w:afterLines="50" w:line="300" w:lineRule="auto"/>
    </w:pPr>
    <w:rPr>
      <w:rFonts w:ascii="Times New Roman" w:hAnsi="Times New Roman" w:cs="Times New Roman"/>
      <w:b w:val="0"/>
      <w:bCs w:val="0"/>
      <w:szCs w:val="20"/>
    </w:rPr>
  </w:style>
  <w:style w:type="paragraph" w:customStyle="1" w:styleId="afffffffb">
    <w:name w:val="海通表头"/>
    <w:basedOn w:val="a"/>
    <w:next w:val="a"/>
    <w:qFormat/>
    <w:pPr>
      <w:adjustRightInd w:val="0"/>
      <w:snapToGrid w:val="0"/>
      <w:spacing w:line="360" w:lineRule="auto"/>
      <w:jc w:val="center"/>
    </w:pPr>
    <w:rPr>
      <w:rFonts w:hAnsi="Times New Roman"/>
      <w:b/>
      <w:sz w:val="18"/>
    </w:rPr>
  </w:style>
  <w:style w:type="paragraph" w:customStyle="1" w:styleId="afffffffc">
    <w:name w:val="海通表格内容"/>
    <w:basedOn w:val="afffffffb"/>
    <w:qFormat/>
    <w:pPr>
      <w:jc w:val="right"/>
    </w:pPr>
    <w:rPr>
      <w:rFonts w:ascii="Times New Roman"/>
      <w:b w:val="0"/>
    </w:rPr>
  </w:style>
  <w:style w:type="paragraph" w:customStyle="1" w:styleId="afffffffd">
    <w:name w:val="海通表格首列"/>
    <w:basedOn w:val="afffffffb"/>
    <w:qFormat/>
    <w:pPr>
      <w:jc w:val="left"/>
    </w:pPr>
  </w:style>
  <w:style w:type="paragraph" w:customStyle="1" w:styleId="3fb">
    <w:name w:val="海通西部3级"/>
    <w:basedOn w:val="4c"/>
    <w:qFormat/>
    <w:pPr>
      <w:spacing w:line="300" w:lineRule="auto"/>
    </w:pPr>
    <w:rPr>
      <w:rFonts w:eastAsia="Times New Roman"/>
      <w:b w:val="0"/>
    </w:rPr>
  </w:style>
  <w:style w:type="character" w:customStyle="1" w:styleId="TableTextChar">
    <w:name w:val="Table Text Char"/>
    <w:link w:val="TableText"/>
    <w:locked/>
    <w:rPr>
      <w:snapToGrid w:val="0"/>
      <w:color w:val="000000"/>
      <w:sz w:val="22"/>
      <w:lang w:eastAsia="en-US"/>
    </w:rPr>
  </w:style>
  <w:style w:type="paragraph" w:customStyle="1" w:styleId="TableText">
    <w:name w:val="Table Text"/>
    <w:link w:val="TableTextChar"/>
    <w:pPr>
      <w:snapToGrid w:val="0"/>
      <w:jc w:val="center"/>
    </w:pPr>
    <w:rPr>
      <w:snapToGrid w:val="0"/>
      <w:color w:val="000000"/>
      <w:kern w:val="2"/>
      <w:sz w:val="22"/>
      <w:szCs w:val="22"/>
      <w:lang w:eastAsia="en-US"/>
    </w:rPr>
  </w:style>
  <w:style w:type="character" w:customStyle="1" w:styleId="2Char4">
    <w:name w:val="（一）2级 Char"/>
    <w:link w:val="2fe"/>
    <w:qFormat/>
    <w:locked/>
    <w:rPr>
      <w:rFonts w:ascii="Arial" w:hAnsi="Arial" w:cs="Arial"/>
      <w:b/>
      <w:sz w:val="24"/>
      <w:szCs w:val="24"/>
    </w:rPr>
  </w:style>
  <w:style w:type="paragraph" w:customStyle="1" w:styleId="2fe">
    <w:name w:val="（一）2级"/>
    <w:basedOn w:val="a"/>
    <w:link w:val="2Char4"/>
    <w:pPr>
      <w:spacing w:beforeLines="50" w:line="360" w:lineRule="auto"/>
      <w:ind w:firstLineChars="200" w:firstLine="482"/>
      <w:outlineLvl w:val="2"/>
    </w:pPr>
    <w:rPr>
      <w:rFonts w:ascii="Arial" w:eastAsiaTheme="minorEastAsia" w:hAnsi="Arial" w:cs="Arial"/>
      <w:b/>
      <w:kern w:val="2"/>
    </w:rPr>
  </w:style>
  <w:style w:type="character" w:customStyle="1" w:styleId="3Char5">
    <w:name w:val="（一）（3级标题） Char"/>
    <w:link w:val="3fc"/>
    <w:locked/>
    <w:rPr>
      <w:rFonts w:ascii="Arial" w:hAnsi="Arial" w:cs="Arial"/>
      <w:b/>
      <w:sz w:val="24"/>
      <w:szCs w:val="24"/>
    </w:rPr>
  </w:style>
  <w:style w:type="paragraph" w:customStyle="1" w:styleId="3fc">
    <w:name w:val="（一）（3级标题）"/>
    <w:basedOn w:val="a"/>
    <w:link w:val="3Char5"/>
    <w:qFormat/>
    <w:pPr>
      <w:spacing w:beforeLines="50" w:line="360" w:lineRule="auto"/>
      <w:ind w:firstLineChars="200" w:firstLine="482"/>
      <w:outlineLvl w:val="2"/>
    </w:pPr>
    <w:rPr>
      <w:rFonts w:ascii="Arial" w:eastAsiaTheme="minorEastAsia" w:hAnsi="Arial" w:cs="Arial"/>
      <w:b/>
      <w:kern w:val="2"/>
    </w:rPr>
  </w:style>
  <w:style w:type="paragraph" w:customStyle="1" w:styleId="85">
    <w:name w:val="正文8"/>
    <w:basedOn w:val="a"/>
    <w:pPr>
      <w:spacing w:before="120" w:after="120"/>
      <w:ind w:firstLine="34"/>
      <w:jc w:val="center"/>
    </w:pPr>
    <w:rPr>
      <w:rFonts w:ascii="Times New Roman" w:hAnsi="Times New Roman"/>
      <w:szCs w:val="20"/>
    </w:rPr>
  </w:style>
  <w:style w:type="paragraph" w:customStyle="1" w:styleId="CharCharCharCharCharCharChar8">
    <w:name w:val="Char Char Char Char Char Char Char8"/>
    <w:basedOn w:val="a"/>
    <w:qFormat/>
    <w:pPr>
      <w:spacing w:after="160" w:line="240" w:lineRule="exact"/>
      <w:ind w:firstLine="34"/>
    </w:pPr>
    <w:rPr>
      <w:rFonts w:ascii="Arial" w:eastAsia="Times New Roman" w:hAnsi="Arial" w:cs="Verdana"/>
      <w:b/>
      <w:lang w:eastAsia="en-US"/>
    </w:rPr>
  </w:style>
  <w:style w:type="paragraph" w:customStyle="1" w:styleId="afffffffe">
    <w:name w:val="证监会标题二"/>
    <w:basedOn w:val="20"/>
    <w:next w:val="a"/>
    <w:qFormat/>
    <w:pPr>
      <w:keepNext w:val="0"/>
      <w:keepLines w:val="0"/>
      <w:spacing w:afterLines="0" w:line="360" w:lineRule="auto"/>
      <w:ind w:firstLineChars="0" w:firstLine="34"/>
    </w:pPr>
    <w:rPr>
      <w:rFonts w:ascii="黑体" w:eastAsia="黑体" w:hAnsi="Arial" w:cs="Times New Roman"/>
      <w:color w:val="000000"/>
    </w:rPr>
  </w:style>
  <w:style w:type="paragraph" w:customStyle="1" w:styleId="ParaCharCharCharCharCharCharChar0">
    <w:name w:val="默认段落字体 Para Char Char Char Char Char Char 字元 Char"/>
    <w:basedOn w:val="a"/>
    <w:qFormat/>
    <w:pPr>
      <w:tabs>
        <w:tab w:val="left" w:pos="840"/>
      </w:tabs>
      <w:ind w:left="840" w:hanging="360"/>
    </w:pPr>
    <w:rPr>
      <w:rFonts w:ascii="Times New Roman" w:hAnsi="Times New Roman"/>
    </w:rPr>
  </w:style>
  <w:style w:type="paragraph" w:customStyle="1" w:styleId="affffffff">
    <w:name w:val="证监会正文"/>
    <w:basedOn w:val="a"/>
    <w:qFormat/>
    <w:pPr>
      <w:spacing w:line="360" w:lineRule="auto"/>
      <w:ind w:firstLineChars="200" w:firstLine="200"/>
    </w:pPr>
    <w:rPr>
      <w:szCs w:val="20"/>
    </w:rPr>
  </w:style>
  <w:style w:type="paragraph" w:customStyle="1" w:styleId="CharCharCharCharCharCharCharCharCharChar">
    <w:name w:val="Char Char Char Char Char Char Char Char Char Char"/>
    <w:basedOn w:val="ab"/>
    <w:pPr>
      <w:shd w:val="clear" w:color="auto" w:fill="000080"/>
    </w:pPr>
    <w:rPr>
      <w:rFonts w:ascii="Tahoma" w:eastAsia="宋体" w:hAnsi="Tahoma" w:cs="宋体"/>
      <w:sz w:val="24"/>
      <w:szCs w:val="24"/>
    </w:rPr>
  </w:style>
  <w:style w:type="paragraph" w:customStyle="1" w:styleId="affffffff0">
    <w:name w:val="表格编号"/>
    <w:basedOn w:val="a"/>
    <w:next w:val="a"/>
    <w:qFormat/>
    <w:pPr>
      <w:tabs>
        <w:tab w:val="left" w:pos="360"/>
      </w:tabs>
      <w:spacing w:beforeLines="50" w:line="400" w:lineRule="exact"/>
      <w:ind w:firstLineChars="200" w:firstLine="200"/>
      <w:jc w:val="center"/>
    </w:pPr>
    <w:rPr>
      <w:rFonts w:ascii="楷体_GB2312" w:eastAsia="楷体_GB2312"/>
    </w:rPr>
  </w:style>
  <w:style w:type="paragraph" w:customStyle="1" w:styleId="1fff1">
    <w:name w:val="编号1"/>
    <w:basedOn w:val="a"/>
    <w:qFormat/>
    <w:pPr>
      <w:tabs>
        <w:tab w:val="left" w:pos="874"/>
      </w:tabs>
      <w:spacing w:beforeLines="50" w:line="300" w:lineRule="auto"/>
      <w:ind w:left="874" w:hanging="454"/>
    </w:pPr>
  </w:style>
  <w:style w:type="paragraph" w:customStyle="1" w:styleId="2ff">
    <w:name w:val="编号2"/>
    <w:basedOn w:val="a"/>
    <w:qFormat/>
    <w:pPr>
      <w:tabs>
        <w:tab w:val="left" w:pos="482"/>
        <w:tab w:val="left" w:pos="1077"/>
      </w:tabs>
      <w:spacing w:before="156" w:line="300" w:lineRule="auto"/>
      <w:ind w:left="1021" w:hanging="567"/>
    </w:pPr>
    <w:rPr>
      <w:kern w:val="24"/>
      <w:szCs w:val="20"/>
    </w:rPr>
  </w:style>
  <w:style w:type="paragraph" w:customStyle="1" w:styleId="10505">
    <w:name w:val="样式 标题 1 + 段前: 0.5 行 段后: 0.5 行"/>
    <w:basedOn w:val="10"/>
    <w:qFormat/>
    <w:pPr>
      <w:keepNext w:val="0"/>
      <w:keepLines w:val="0"/>
      <w:tabs>
        <w:tab w:val="left" w:pos="397"/>
      </w:tabs>
      <w:adjustRightInd w:val="0"/>
      <w:snapToGrid w:val="0"/>
      <w:spacing w:before="340" w:after="330" w:line="300" w:lineRule="auto"/>
      <w:ind w:left="420" w:firstLineChars="0" w:hanging="420"/>
    </w:pPr>
    <w:rPr>
      <w:rFonts w:ascii="Times New Roman"/>
      <w:b w:val="0"/>
      <w:bCs w:val="0"/>
      <w:sz w:val="24"/>
      <w:szCs w:val="20"/>
    </w:rPr>
  </w:style>
  <w:style w:type="paragraph" w:customStyle="1" w:styleId="3050505051">
    <w:name w:val="样式 样式 样式 样式 标题 3 + 段前: 0.5 行 段后: 0.5 行 + 段前: 0.5 行 段后: 0.5 行1 + ..."/>
    <w:basedOn w:val="a"/>
    <w:qFormat/>
    <w:pPr>
      <w:tabs>
        <w:tab w:val="left" w:pos="794"/>
      </w:tabs>
      <w:spacing w:beforeLines="50" w:line="300" w:lineRule="auto"/>
      <w:ind w:left="454" w:firstLine="170"/>
      <w:outlineLvl w:val="2"/>
    </w:pPr>
    <w:rPr>
      <w:rFonts w:ascii="Times New Roman" w:eastAsia="楷体_GB2312" w:cs="黑体"/>
      <w:szCs w:val="20"/>
    </w:rPr>
  </w:style>
  <w:style w:type="paragraph" w:customStyle="1" w:styleId="1fff2">
    <w:name w:val="表格1"/>
    <w:basedOn w:val="a"/>
    <w:qFormat/>
    <w:pPr>
      <w:autoSpaceDE w:val="0"/>
      <w:autoSpaceDN w:val="0"/>
      <w:adjustRightInd w:val="0"/>
      <w:spacing w:beforeLines="50"/>
      <w:ind w:firstLine="34"/>
      <w:jc w:val="center"/>
    </w:pPr>
    <w:rPr>
      <w:color w:val="000000"/>
      <w:szCs w:val="21"/>
    </w:rPr>
  </w:style>
  <w:style w:type="paragraph" w:customStyle="1" w:styleId="05050505">
    <w:name w:val="样式 样式+ 段前: 0.5 行 段后: 0.5 行 + 段前: 0.5 行 段后: 0.5 行"/>
    <w:basedOn w:val="a"/>
    <w:next w:val="a"/>
    <w:qFormat/>
    <w:pPr>
      <w:tabs>
        <w:tab w:val="left" w:pos="874"/>
      </w:tabs>
      <w:adjustRightInd w:val="0"/>
      <w:spacing w:beforeLines="50" w:line="320" w:lineRule="exact"/>
      <w:ind w:left="874" w:hanging="420"/>
    </w:pPr>
    <w:rPr>
      <w:rFonts w:cs="黑体"/>
    </w:rPr>
  </w:style>
  <w:style w:type="paragraph" w:customStyle="1" w:styleId="0515151">
    <w:name w:val="样式 标题 + 非(西文)粗体 段前: 0.5 行 段后: 1.5 行 底端: (无框线) 行距: 1.5 倍行距 图...1"/>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0515152">
    <w:name w:val="样式 标题 + 非(西文)粗体 段前: 0.5 行 段后: 1.5 行 底端: (无框线) 行距: 1.5 倍行距 图...2"/>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1fff3">
    <w:name w:val="图表1"/>
    <w:basedOn w:val="a3"/>
    <w:pPr>
      <w:tabs>
        <w:tab w:val="left" w:pos="482"/>
        <w:tab w:val="left" w:pos="1080"/>
      </w:tabs>
      <w:spacing w:beforeLines="0"/>
      <w:ind w:firstLine="288"/>
      <w:jc w:val="center"/>
    </w:pPr>
    <w:rPr>
      <w:rFonts w:hAnsi="Times New Roman"/>
      <w:kern w:val="24"/>
      <w:szCs w:val="20"/>
    </w:rPr>
  </w:style>
  <w:style w:type="paragraph" w:customStyle="1" w:styleId="30505">
    <w:name w:val="样式 样式3 + 段前: 0.5 行 段后: 0.5 行"/>
    <w:basedOn w:val="3d"/>
    <w:qFormat/>
    <w:pPr>
      <w:widowControl w:val="0"/>
      <w:tabs>
        <w:tab w:val="left" w:pos="466"/>
      </w:tabs>
      <w:spacing w:beforeLines="50" w:line="400" w:lineRule="exact"/>
      <w:ind w:left="749" w:hanging="283"/>
    </w:pPr>
  </w:style>
  <w:style w:type="paragraph" w:customStyle="1" w:styleId="4d">
    <w:name w:val="4"/>
    <w:basedOn w:val="a"/>
    <w:next w:val="af5"/>
    <w:qFormat/>
    <w:pPr>
      <w:ind w:firstLine="34"/>
    </w:pPr>
    <w:rPr>
      <w:rFonts w:hAnsi="Courier New" w:cs="Courier New"/>
      <w:szCs w:val="21"/>
    </w:rPr>
  </w:style>
  <w:style w:type="paragraph" w:customStyle="1" w:styleId="xl28">
    <w:name w:val="xl28"/>
    <w:basedOn w:val="a"/>
    <w:pPr>
      <w:pBdr>
        <w:right w:val="single" w:sz="4" w:space="0" w:color="auto"/>
      </w:pBdr>
      <w:spacing w:before="100" w:beforeAutospacing="1" w:after="100" w:afterAutospacing="1"/>
      <w:ind w:firstLine="34"/>
      <w:jc w:val="center"/>
    </w:pPr>
    <w:rPr>
      <w:sz w:val="18"/>
      <w:szCs w:val="18"/>
    </w:rPr>
  </w:style>
  <w:style w:type="paragraph" w:customStyle="1" w:styleId="105">
    <w:name w:val="样式 标题 1 + 两端对齐 段后: 0.5 行"/>
    <w:basedOn w:val="10"/>
    <w:qFormat/>
    <w:pPr>
      <w:pageBreakBefore/>
      <w:pBdr>
        <w:bottom w:val="single" w:sz="2" w:space="1" w:color="auto"/>
      </w:pBdr>
      <w:shd w:val="clear" w:color="auto" w:fill="D9D9D9"/>
      <w:tabs>
        <w:tab w:val="left" w:pos="0"/>
      </w:tabs>
      <w:spacing w:beforeLines="0" w:after="330" w:line="240" w:lineRule="auto"/>
      <w:ind w:firstLine="288"/>
    </w:pPr>
    <w:rPr>
      <w:rFonts w:eastAsia="黑体" w:hAnsi="Times New Roman" w:cs="Times New Roman"/>
      <w:kern w:val="28"/>
      <w:sz w:val="30"/>
      <w:szCs w:val="20"/>
    </w:rPr>
  </w:style>
  <w:style w:type="paragraph" w:customStyle="1" w:styleId="xl26">
    <w:name w:val="xl26"/>
    <w:basedOn w:val="a"/>
    <w:qFormat/>
    <w:pPr>
      <w:pBdr>
        <w:bottom w:val="single" w:sz="4" w:space="0" w:color="000000"/>
        <w:right w:val="single" w:sz="4" w:space="0" w:color="000000"/>
      </w:pBdr>
      <w:spacing w:before="100" w:after="100"/>
      <w:ind w:firstLine="34"/>
      <w:jc w:val="right"/>
    </w:pPr>
    <w:rPr>
      <w:rFonts w:ascii="Arial Unicode MS" w:eastAsia="Arial Unicode MS" w:hAnsi="Arial Unicode MS"/>
      <w:szCs w:val="20"/>
    </w:rPr>
  </w:style>
  <w:style w:type="paragraph" w:customStyle="1" w:styleId="CharChar3">
    <w:name w:val="表格 Char Char"/>
    <w:basedOn w:val="a"/>
    <w:pPr>
      <w:snapToGrid w:val="0"/>
      <w:spacing w:beforeLines="50"/>
      <w:ind w:firstLineChars="200" w:firstLine="200"/>
    </w:pPr>
    <w:rPr>
      <w:rFonts w:hAnsi="Times New Roman"/>
    </w:rPr>
  </w:style>
  <w:style w:type="paragraph" w:customStyle="1" w:styleId="3fd">
    <w:name w:val="招股标题3"/>
    <w:basedOn w:val="a"/>
    <w:pPr>
      <w:tabs>
        <w:tab w:val="right" w:leader="dot" w:pos="9118"/>
      </w:tabs>
      <w:spacing w:line="360" w:lineRule="auto"/>
      <w:ind w:firstLine="34"/>
    </w:pPr>
    <w:rPr>
      <w:rFonts w:ascii="Times New Roman" w:eastAsia="黑体" w:hAnsi="Times New Roman"/>
      <w:bCs/>
      <w:color w:val="000000"/>
      <w:szCs w:val="20"/>
    </w:rPr>
  </w:style>
  <w:style w:type="paragraph" w:customStyle="1" w:styleId="xl30">
    <w:name w:val="xl30"/>
    <w:basedOn w:val="a"/>
    <w:pPr>
      <w:spacing w:before="100" w:beforeAutospacing="1" w:after="100" w:afterAutospacing="1"/>
      <w:ind w:firstLine="34"/>
      <w:jc w:val="right"/>
    </w:pPr>
    <w:rPr>
      <w:rFonts w:ascii="Times New Roman" w:hAnsi="Times New Roman"/>
      <w:sz w:val="20"/>
      <w:szCs w:val="20"/>
    </w:rPr>
  </w:style>
  <w:style w:type="paragraph" w:customStyle="1" w:styleId="CM3">
    <w:name w:val="CM3"/>
    <w:basedOn w:val="a"/>
    <w:next w:val="a"/>
    <w:qFormat/>
    <w:pPr>
      <w:autoSpaceDE w:val="0"/>
      <w:autoSpaceDN w:val="0"/>
      <w:adjustRightInd w:val="0"/>
      <w:spacing w:line="468" w:lineRule="atLeast"/>
      <w:ind w:firstLine="34"/>
    </w:pPr>
    <w:rPr>
      <w:rFonts w:hAnsi="Times New Roman"/>
      <w:sz w:val="20"/>
    </w:rPr>
  </w:style>
  <w:style w:type="paragraph" w:customStyle="1" w:styleId="2ff0">
    <w:name w:val="招股标题2"/>
    <w:basedOn w:val="a"/>
    <w:qFormat/>
    <w:pPr>
      <w:tabs>
        <w:tab w:val="right" w:leader="dot" w:pos="9118"/>
      </w:tabs>
      <w:spacing w:line="360" w:lineRule="auto"/>
      <w:ind w:firstLine="34"/>
    </w:pPr>
    <w:rPr>
      <w:rFonts w:ascii="Times New Roman" w:eastAsia="黑体" w:hAnsi="Times New Roman"/>
      <w:b/>
      <w:bCs/>
      <w:color w:val="000000"/>
      <w:szCs w:val="20"/>
    </w:rPr>
  </w:style>
  <w:style w:type="paragraph" w:customStyle="1" w:styleId="affffffff1">
    <w:name w:val="无序号段落样式"/>
    <w:basedOn w:val="a"/>
    <w:qFormat/>
    <w:pPr>
      <w:adjustRightInd w:val="0"/>
      <w:snapToGrid w:val="0"/>
      <w:spacing w:line="360" w:lineRule="auto"/>
      <w:ind w:firstLineChars="196" w:firstLine="496"/>
    </w:pPr>
    <w:rPr>
      <w:spacing w:val="3"/>
      <w:w w:val="103"/>
    </w:rPr>
  </w:style>
  <w:style w:type="paragraph" w:customStyle="1" w:styleId="clschspara">
    <w:name w:val="clschspara"/>
    <w:basedOn w:val="a"/>
    <w:qFormat/>
    <w:pPr>
      <w:spacing w:before="360" w:after="360" w:line="384" w:lineRule="auto"/>
      <w:ind w:firstLine="480"/>
    </w:pPr>
    <w:rPr>
      <w:rFonts w:eastAsia="Arial Unicode MS" w:cs="Arial Unicode MS"/>
    </w:rPr>
  </w:style>
  <w:style w:type="paragraph" w:customStyle="1" w:styleId="affffffff2">
    <w:name w:val="证监会标题一"/>
    <w:basedOn w:val="10"/>
    <w:next w:val="affffffff"/>
    <w:qFormat/>
    <w:pPr>
      <w:adjustRightInd w:val="0"/>
      <w:snapToGrid w:val="0"/>
      <w:spacing w:before="340" w:after="330" w:line="480" w:lineRule="auto"/>
      <w:ind w:firstLineChars="0" w:firstLine="34"/>
      <w:jc w:val="center"/>
    </w:pPr>
    <w:rPr>
      <w:rFonts w:ascii="黑体" w:eastAsia="黑体"/>
      <w:color w:val="000000"/>
      <w:sz w:val="36"/>
      <w:szCs w:val="20"/>
    </w:rPr>
  </w:style>
  <w:style w:type="paragraph" w:customStyle="1" w:styleId="2ff1">
    <w:name w:val="样式 证监会标题三 + 首行缩进:  2 字符"/>
    <w:basedOn w:val="a"/>
    <w:pPr>
      <w:tabs>
        <w:tab w:val="left" w:pos="851"/>
      </w:tabs>
      <w:spacing w:beforeLines="50" w:line="360" w:lineRule="auto"/>
      <w:ind w:firstLineChars="200" w:firstLine="200"/>
      <w:outlineLvl w:val="2"/>
    </w:pPr>
    <w:rPr>
      <w:rFonts w:ascii="黑体" w:eastAsia="黑体"/>
      <w:color w:val="000000"/>
      <w:sz w:val="30"/>
      <w:szCs w:val="20"/>
    </w:rPr>
  </w:style>
  <w:style w:type="paragraph" w:customStyle="1" w:styleId="CharChar11">
    <w:name w:val="Char Char11"/>
    <w:basedOn w:val="a"/>
    <w:qFormat/>
    <w:pPr>
      <w:spacing w:after="160" w:line="240" w:lineRule="exact"/>
      <w:ind w:firstLine="34"/>
    </w:pPr>
    <w:rPr>
      <w:rFonts w:ascii="Verdana" w:hAnsi="Verdana"/>
      <w:sz w:val="20"/>
      <w:szCs w:val="20"/>
      <w:lang w:eastAsia="en-US"/>
    </w:rPr>
  </w:style>
  <w:style w:type="paragraph" w:customStyle="1" w:styleId="2ff2">
    <w:name w:val="表格2"/>
    <w:basedOn w:val="1f6"/>
    <w:pPr>
      <w:suppressAutoHyphens/>
      <w:spacing w:beforeLines="0" w:line="300" w:lineRule="auto"/>
      <w:ind w:firstLineChars="0" w:firstLine="0"/>
      <w:outlineLvl w:val="9"/>
    </w:pPr>
    <w:rPr>
      <w:rFonts w:ascii="宋体" w:hAnsi="宋体"/>
      <w:kern w:val="2"/>
      <w:sz w:val="18"/>
      <w:szCs w:val="18"/>
      <w:lang w:eastAsia="ar-SA"/>
    </w:rPr>
  </w:style>
  <w:style w:type="paragraph" w:customStyle="1" w:styleId="1fff4">
    <w:name w:val="1正文"/>
    <w:basedOn w:val="a"/>
    <w:qFormat/>
    <w:pPr>
      <w:suppressAutoHyphens/>
      <w:spacing w:before="156" w:after="156" w:line="300" w:lineRule="auto"/>
      <w:ind w:firstLine="420"/>
    </w:pPr>
    <w:rPr>
      <w:lang w:eastAsia="ar-SA"/>
    </w:rPr>
  </w:style>
  <w:style w:type="paragraph" w:customStyle="1" w:styleId="405">
    <w:name w:val="样式 标题 4 + 段后: 0.5 行"/>
    <w:basedOn w:val="40"/>
    <w:qFormat/>
    <w:pPr>
      <w:keepNext w:val="0"/>
      <w:keepLines w:val="0"/>
      <w:tabs>
        <w:tab w:val="left" w:pos="874"/>
      </w:tabs>
      <w:suppressAutoHyphens/>
      <w:spacing w:before="0" w:after="0" w:line="300" w:lineRule="auto"/>
      <w:ind w:left="874" w:hanging="454"/>
    </w:pPr>
    <w:rPr>
      <w:rFonts w:ascii="黑体" w:eastAsia="黑体" w:hAnsi="黑体" w:cs="黑体"/>
      <w:b w:val="0"/>
      <w:bCs w:val="0"/>
      <w:color w:val="000000"/>
      <w:sz w:val="24"/>
      <w:szCs w:val="24"/>
      <w:lang w:eastAsia="ar-SA"/>
    </w:rPr>
  </w:style>
  <w:style w:type="paragraph" w:customStyle="1" w:styleId="5b">
    <w:name w:val="5"/>
    <w:basedOn w:val="a"/>
    <w:next w:val="af1"/>
    <w:qFormat/>
    <w:pPr>
      <w:suppressAutoHyphens/>
      <w:ind w:firstLine="34"/>
      <w:jc w:val="center"/>
    </w:pPr>
    <w:rPr>
      <w:sz w:val="18"/>
      <w:szCs w:val="18"/>
      <w:lang w:val="en-GB" w:eastAsia="ar-SA"/>
    </w:rPr>
  </w:style>
  <w:style w:type="paragraph" w:customStyle="1" w:styleId="-7">
    <w:name w:val="È±Ê¡ÎÄ±¾-×¢ÊÍ"/>
    <w:basedOn w:val="a"/>
    <w:pPr>
      <w:tabs>
        <w:tab w:val="left" w:pos="595"/>
        <w:tab w:val="center" w:pos="2245"/>
        <w:tab w:val="center" w:pos="6497"/>
      </w:tabs>
      <w:overflowPunct w:val="0"/>
      <w:autoSpaceDE w:val="0"/>
      <w:autoSpaceDN w:val="0"/>
      <w:adjustRightInd w:val="0"/>
      <w:spacing w:after="120" w:line="360" w:lineRule="auto"/>
      <w:ind w:firstLine="34"/>
    </w:pPr>
    <w:rPr>
      <w:rFonts w:ascii="Times New Roman" w:hAnsi="Times New Roman"/>
      <w:szCs w:val="20"/>
    </w:rPr>
  </w:style>
  <w:style w:type="paragraph" w:customStyle="1" w:styleId="1CharCharCharCharCharChar">
    <w:name w:val="1正文 Char Char Char Char Char Char"/>
    <w:basedOn w:val="a"/>
    <w:qFormat/>
    <w:pPr>
      <w:suppressAutoHyphens/>
      <w:spacing w:before="156" w:after="156" w:line="300" w:lineRule="auto"/>
      <w:ind w:firstLine="420"/>
    </w:pPr>
    <w:rPr>
      <w:lang w:eastAsia="ar-SA"/>
    </w:rPr>
  </w:style>
  <w:style w:type="paragraph" w:customStyle="1" w:styleId="1Char4">
    <w:name w:val="1正文 Char"/>
    <w:basedOn w:val="a"/>
    <w:qFormat/>
    <w:pPr>
      <w:suppressAutoHyphens/>
      <w:spacing w:before="156" w:after="156" w:line="300" w:lineRule="auto"/>
      <w:ind w:firstLine="420"/>
    </w:pPr>
    <w:rPr>
      <w:lang w:eastAsia="ar-SA"/>
    </w:rPr>
  </w:style>
  <w:style w:type="paragraph" w:customStyle="1" w:styleId="affffffff3">
    <w:name w:val="±í¸ñµ¥ÔªÊý×Ö"/>
    <w:basedOn w:val="a"/>
    <w:qFormat/>
    <w:pPr>
      <w:tabs>
        <w:tab w:val="left" w:pos="595"/>
      </w:tabs>
      <w:overflowPunct w:val="0"/>
      <w:autoSpaceDE w:val="0"/>
      <w:autoSpaceDN w:val="0"/>
      <w:adjustRightInd w:val="0"/>
      <w:spacing w:before="105"/>
      <w:ind w:firstLine="34"/>
      <w:jc w:val="right"/>
    </w:pPr>
    <w:rPr>
      <w:rFonts w:ascii="Times New Roman" w:hAnsi="Times New Roman"/>
      <w:szCs w:val="20"/>
    </w:rPr>
  </w:style>
  <w:style w:type="paragraph" w:customStyle="1" w:styleId="2Char5">
    <w:name w:val="2正文 Char"/>
    <w:basedOn w:val="a"/>
    <w:pPr>
      <w:spacing w:beforeLines="50" w:line="300" w:lineRule="auto"/>
      <w:ind w:firstLine="454"/>
    </w:pPr>
    <w:rPr>
      <w:lang w:eastAsia="ar-SA"/>
    </w:rPr>
  </w:style>
  <w:style w:type="paragraph" w:customStyle="1" w:styleId="affffffff4">
    <w:name w:val="图表标题"/>
    <w:basedOn w:val="a"/>
    <w:qFormat/>
    <w:pPr>
      <w:adjustRightInd w:val="0"/>
      <w:snapToGrid w:val="0"/>
      <w:spacing w:beforeLines="50"/>
      <w:ind w:firstLine="482"/>
      <w:jc w:val="center"/>
    </w:pPr>
    <w:rPr>
      <w:b/>
      <w:szCs w:val="21"/>
    </w:rPr>
  </w:style>
  <w:style w:type="paragraph" w:customStyle="1" w:styleId="affffffff5">
    <w:name w:val="图标题"/>
    <w:basedOn w:val="a"/>
    <w:next w:val="a"/>
    <w:qFormat/>
    <w:pPr>
      <w:spacing w:after="50"/>
      <w:ind w:rightChars="100" w:right="100" w:firstLine="34"/>
      <w:jc w:val="center"/>
    </w:pPr>
    <w:rPr>
      <w:rFonts w:ascii="Times New Roman" w:hAnsi="Times New Roman"/>
      <w:b/>
    </w:rPr>
  </w:style>
  <w:style w:type="paragraph" w:customStyle="1" w:styleId="WW-2">
    <w:name w:val="WW-正文文字缩进 2"/>
    <w:basedOn w:val="a"/>
    <w:qFormat/>
    <w:pPr>
      <w:suppressAutoHyphens/>
      <w:spacing w:before="156" w:after="156" w:line="300" w:lineRule="auto"/>
      <w:ind w:firstLine="420"/>
    </w:pPr>
    <w:rPr>
      <w:rFonts w:ascii="黑体" w:eastAsia="黑体" w:hAnsi="黑体" w:cs="黑体"/>
      <w:lang w:eastAsia="ar-SA"/>
    </w:rPr>
  </w:style>
  <w:style w:type="paragraph" w:customStyle="1" w:styleId="2CharCharChar1">
    <w:name w:val="2正文 Char Char Char1"/>
    <w:basedOn w:val="a"/>
    <w:pPr>
      <w:suppressAutoHyphens/>
      <w:spacing w:before="50" w:after="50" w:line="300" w:lineRule="auto"/>
      <w:ind w:firstLine="454"/>
    </w:pPr>
    <w:rPr>
      <w:lang w:eastAsia="ar-SA"/>
    </w:rPr>
  </w:style>
  <w:style w:type="paragraph" w:customStyle="1" w:styleId="BodySingle">
    <w:name w:val="Body Single"/>
    <w:basedOn w:val="af1"/>
    <w:pPr>
      <w:widowControl w:val="0"/>
      <w:ind w:firstLine="34"/>
      <w:jc w:val="both"/>
    </w:pPr>
    <w:rPr>
      <w:rFonts w:ascii="Times New Roman" w:hAnsi="Times New Roman"/>
      <w:kern w:val="2"/>
      <w:sz w:val="21"/>
    </w:rPr>
  </w:style>
  <w:style w:type="paragraph" w:customStyle="1" w:styleId="affffffff6">
    <w:name w:val="正文样式"/>
    <w:basedOn w:val="a"/>
    <w:pPr>
      <w:spacing w:after="50" w:line="360" w:lineRule="auto"/>
      <w:ind w:firstLineChars="200" w:firstLine="420"/>
    </w:pPr>
    <w:rPr>
      <w:rFonts w:ascii="Times New Roman" w:hAnsi="Times New Roman"/>
      <w:szCs w:val="20"/>
    </w:rPr>
  </w:style>
  <w:style w:type="paragraph" w:customStyle="1" w:styleId="affffffff7">
    <w:name w:val="表格左对齐"/>
    <w:basedOn w:val="a"/>
    <w:qFormat/>
    <w:pPr>
      <w:snapToGrid w:val="0"/>
      <w:spacing w:beforeLines="50"/>
      <w:ind w:firstLine="34"/>
    </w:pPr>
    <w:rPr>
      <w:sz w:val="18"/>
    </w:rPr>
  </w:style>
  <w:style w:type="paragraph" w:customStyle="1" w:styleId="affffffff8">
    <w:name w:val="表格又对齐"/>
    <w:basedOn w:val="a"/>
    <w:qFormat/>
    <w:pPr>
      <w:autoSpaceDE w:val="0"/>
      <w:autoSpaceDN w:val="0"/>
      <w:adjustRightInd w:val="0"/>
      <w:snapToGrid w:val="0"/>
      <w:spacing w:beforeLines="50"/>
      <w:ind w:firstLine="34"/>
      <w:jc w:val="right"/>
    </w:pPr>
    <w:rPr>
      <w:color w:val="000000"/>
      <w:sz w:val="18"/>
      <w:szCs w:val="21"/>
    </w:rPr>
  </w:style>
  <w:style w:type="paragraph" w:customStyle="1" w:styleId="affffffff9">
    <w:name w:val="表头样式"/>
    <w:basedOn w:val="a"/>
    <w:qFormat/>
    <w:pPr>
      <w:adjustRightInd w:val="0"/>
      <w:snapToGrid w:val="0"/>
      <w:spacing w:beforeLines="50"/>
      <w:ind w:firstLine="34"/>
      <w:jc w:val="center"/>
    </w:pPr>
    <w:rPr>
      <w:rFonts w:eastAsia="黑体" w:hAnsi="Times New Roman"/>
      <w:sz w:val="18"/>
    </w:rPr>
  </w:style>
  <w:style w:type="paragraph" w:customStyle="1" w:styleId="CM111">
    <w:name w:val="CM111"/>
    <w:basedOn w:val="Default"/>
    <w:next w:val="Default"/>
    <w:pPr>
      <w:spacing w:after="130"/>
      <w:ind w:firstLine="34"/>
      <w:jc w:val="center"/>
    </w:pPr>
    <w:rPr>
      <w:rFonts w:ascii="黑体" w:eastAsia="黑体" w:cs="Times New Roman"/>
      <w:color w:val="auto"/>
    </w:rPr>
  </w:style>
  <w:style w:type="paragraph" w:customStyle="1" w:styleId="CM116">
    <w:name w:val="CM116"/>
    <w:basedOn w:val="Default"/>
    <w:next w:val="Default"/>
    <w:pPr>
      <w:spacing w:after="395"/>
      <w:ind w:firstLine="34"/>
      <w:jc w:val="center"/>
    </w:pPr>
    <w:rPr>
      <w:rFonts w:ascii="黑体" w:eastAsia="黑体" w:cs="Times New Roman"/>
      <w:color w:val="auto"/>
    </w:rPr>
  </w:style>
  <w:style w:type="paragraph" w:customStyle="1" w:styleId="affffffffa">
    <w:name w:val="正文中对齐"/>
    <w:basedOn w:val="a"/>
    <w:qFormat/>
    <w:pPr>
      <w:snapToGrid w:val="0"/>
      <w:spacing w:before="60" w:after="60" w:line="60" w:lineRule="atLeast"/>
      <w:ind w:firstLine="34"/>
      <w:jc w:val="center"/>
    </w:pPr>
    <w:rPr>
      <w:rFonts w:ascii="Times New Roman" w:hAnsi="Times New Roman"/>
      <w:szCs w:val="20"/>
    </w:rPr>
  </w:style>
  <w:style w:type="paragraph" w:customStyle="1" w:styleId="2ff3">
    <w:name w:val="正文2"/>
    <w:pPr>
      <w:widowControl w:val="0"/>
      <w:adjustRightInd w:val="0"/>
      <w:spacing w:line="360" w:lineRule="atLeast"/>
      <w:ind w:firstLine="34"/>
      <w:jc w:val="center"/>
    </w:pPr>
    <w:rPr>
      <w:rFonts w:ascii="MingLiU" w:eastAsia="MingLiU" w:hAnsi="Times New Roman" w:cs="Times New Roman"/>
      <w:sz w:val="24"/>
    </w:rPr>
  </w:style>
  <w:style w:type="paragraph" w:customStyle="1" w:styleId="affffffffb">
    <w:name w:val="正文顶头"/>
    <w:basedOn w:val="a"/>
    <w:qFormat/>
    <w:pPr>
      <w:snapToGrid w:val="0"/>
      <w:ind w:firstLine="34"/>
    </w:pPr>
    <w:rPr>
      <w:rFonts w:ascii="Times New Roman" w:hAnsi="Times New Roman"/>
      <w:szCs w:val="20"/>
    </w:rPr>
  </w:style>
  <w:style w:type="paragraph" w:customStyle="1" w:styleId="affffffffc">
    <w:name w:val="小四段落"/>
    <w:basedOn w:val="a"/>
    <w:qFormat/>
    <w:pPr>
      <w:spacing w:beforeLines="25" w:line="420" w:lineRule="exact"/>
      <w:ind w:firstLine="482"/>
    </w:pPr>
  </w:style>
  <w:style w:type="paragraph" w:customStyle="1" w:styleId="GX">
    <w:name w:val="GX.表格正文"/>
    <w:basedOn w:val="a"/>
    <w:next w:val="a"/>
    <w:pPr>
      <w:ind w:firstLine="34"/>
    </w:pPr>
    <w:rPr>
      <w:rFonts w:ascii="Times New Roman" w:hAnsi="Times New Roman"/>
    </w:rPr>
  </w:style>
  <w:style w:type="paragraph" w:customStyle="1" w:styleId="2ff4">
    <w:name w:val="标题2（招股说明书）"/>
    <w:basedOn w:val="20"/>
    <w:qFormat/>
    <w:pPr>
      <w:keepNext w:val="0"/>
      <w:keepLines w:val="0"/>
      <w:spacing w:beforeLines="100" w:afterLines="0" w:line="520" w:lineRule="exact"/>
      <w:ind w:firstLine="562"/>
      <w:outlineLvl w:val="9"/>
    </w:pPr>
    <w:rPr>
      <w:rFonts w:ascii="黑体" w:eastAsia="黑体" w:hAnsi="宋体" w:cs="Times New Roman"/>
      <w:sz w:val="28"/>
      <w:szCs w:val="28"/>
    </w:rPr>
  </w:style>
  <w:style w:type="paragraph" w:customStyle="1" w:styleId="affffffffd">
    <w:name w:val="表格文本"/>
    <w:basedOn w:val="a"/>
    <w:qFormat/>
    <w:pPr>
      <w:adjustRightInd w:val="0"/>
      <w:snapToGrid w:val="0"/>
      <w:spacing w:beforeLines="30"/>
      <w:ind w:firstLine="34"/>
      <w:jc w:val="center"/>
    </w:pPr>
    <w:rPr>
      <w:rFonts w:ascii="Arial" w:hAnsi="Arial"/>
      <w:kern w:val="28"/>
      <w:szCs w:val="21"/>
    </w:rPr>
  </w:style>
  <w:style w:type="paragraph" w:customStyle="1" w:styleId="GX0">
    <w:name w:val="GX.正文"/>
    <w:basedOn w:val="a"/>
    <w:qFormat/>
    <w:pPr>
      <w:spacing w:line="360" w:lineRule="auto"/>
      <w:ind w:firstLineChars="200" w:firstLine="200"/>
    </w:pPr>
    <w:rPr>
      <w:rFonts w:ascii="Times New Roman" w:hAnsi="Times New Roman"/>
    </w:rPr>
  </w:style>
  <w:style w:type="paragraph" w:customStyle="1" w:styleId="1fff5">
    <w:name w:val="段落正文1"/>
    <w:basedOn w:val="a"/>
    <w:qFormat/>
    <w:pPr>
      <w:spacing w:before="120"/>
      <w:ind w:left="2308" w:firstLine="488"/>
    </w:pPr>
    <w:rPr>
      <w:rFonts w:hAnsi="Times New Roman"/>
      <w:szCs w:val="20"/>
    </w:rPr>
  </w:style>
  <w:style w:type="paragraph" w:customStyle="1" w:styleId="103">
    <w:name w:val="标题10"/>
    <w:basedOn w:val="6"/>
    <w:pPr>
      <w:keepNext w:val="0"/>
      <w:keepLines w:val="0"/>
      <w:tabs>
        <w:tab w:val="left" w:pos="500"/>
        <w:tab w:val="left" w:pos="1440"/>
      </w:tabs>
      <w:spacing w:before="0" w:after="0" w:line="240" w:lineRule="atLeast"/>
      <w:ind w:left="432" w:firstLineChars="0" w:firstLine="34"/>
      <w:outlineLvl w:val="8"/>
    </w:pPr>
    <w:rPr>
      <w:rFonts w:ascii="Times New Roman" w:hAnsi="Times New Roman"/>
      <w:b w:val="0"/>
      <w:bCs w:val="0"/>
      <w:sz w:val="15"/>
      <w:szCs w:val="15"/>
    </w:rPr>
  </w:style>
  <w:style w:type="paragraph" w:customStyle="1" w:styleId="affffffffe">
    <w:name w:val="标准"/>
    <w:basedOn w:val="a"/>
    <w:pPr>
      <w:adjustRightInd w:val="0"/>
      <w:spacing w:line="312" w:lineRule="atLeast"/>
      <w:ind w:firstLine="34"/>
    </w:pPr>
    <w:rPr>
      <w:rFonts w:hAnsi="Times New Roman"/>
      <w:szCs w:val="20"/>
    </w:rPr>
  </w:style>
  <w:style w:type="paragraph" w:customStyle="1" w:styleId="CM117">
    <w:name w:val="CM117"/>
    <w:basedOn w:val="Default"/>
    <w:next w:val="Default"/>
    <w:qFormat/>
    <w:pPr>
      <w:spacing w:after="575"/>
      <w:ind w:firstLine="34"/>
      <w:jc w:val="center"/>
    </w:pPr>
    <w:rPr>
      <w:rFonts w:ascii="黑体" w:eastAsia="黑体" w:cs="黑体"/>
      <w:color w:val="auto"/>
    </w:rPr>
  </w:style>
  <w:style w:type="paragraph" w:customStyle="1" w:styleId="1fff6">
    <w:name w:val="正文缩进1"/>
    <w:basedOn w:val="2ff3"/>
    <w:qFormat/>
    <w:pPr>
      <w:ind w:left="480"/>
    </w:pPr>
    <w:rPr>
      <w:lang w:eastAsia="zh-TW"/>
    </w:rPr>
  </w:style>
  <w:style w:type="paragraph" w:customStyle="1" w:styleId="610">
    <w:name w:val="标题 61"/>
    <w:basedOn w:val="2ff3"/>
    <w:next w:val="1fff6"/>
    <w:qFormat/>
    <w:pPr>
      <w:spacing w:before="200" w:after="200"/>
    </w:pPr>
    <w:rPr>
      <w:sz w:val="28"/>
      <w:lang w:eastAsia="zh-TW"/>
    </w:rPr>
  </w:style>
  <w:style w:type="paragraph" w:customStyle="1" w:styleId="118">
    <w:name w:val="标题 11"/>
    <w:basedOn w:val="2ff3"/>
    <w:next w:val="2ff3"/>
    <w:qFormat/>
    <w:pPr>
      <w:spacing w:before="360" w:after="360"/>
    </w:pPr>
    <w:rPr>
      <w:b/>
      <w:sz w:val="60"/>
      <w:lang w:eastAsia="zh-TW"/>
    </w:rPr>
  </w:style>
  <w:style w:type="paragraph" w:customStyle="1" w:styleId="316">
    <w:name w:val="标题 31"/>
    <w:basedOn w:val="2ff3"/>
    <w:next w:val="1fff6"/>
    <w:qFormat/>
    <w:pPr>
      <w:spacing w:before="240" w:after="240"/>
    </w:pPr>
    <w:rPr>
      <w:b/>
      <w:sz w:val="36"/>
      <w:lang w:eastAsia="zh-TW"/>
    </w:rPr>
  </w:style>
  <w:style w:type="paragraph" w:customStyle="1" w:styleId="font10">
    <w:name w:val="font10"/>
    <w:basedOn w:val="a"/>
    <w:qFormat/>
    <w:pP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29">
    <w:name w:val="xl2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2">
    <w:name w:val="xl32"/>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33">
    <w:name w:val="xl33"/>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5">
    <w:name w:val="xl35"/>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sz w:val="26"/>
      <w:szCs w:val="26"/>
    </w:rPr>
  </w:style>
  <w:style w:type="paragraph" w:customStyle="1" w:styleId="xl37">
    <w:name w:val="xl37"/>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8">
    <w:name w:val="xl38"/>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0">
    <w:name w:val="xl40"/>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color w:val="000000"/>
      <w:sz w:val="26"/>
      <w:szCs w:val="26"/>
    </w:rPr>
  </w:style>
  <w:style w:type="paragraph" w:customStyle="1" w:styleId="xl41">
    <w:name w:val="xl41"/>
    <w:basedOn w:val="a"/>
    <w:pPr>
      <w:pBdr>
        <w:top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color w:val="000000"/>
      <w:sz w:val="26"/>
      <w:szCs w:val="26"/>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3">
    <w:name w:val="xl43"/>
    <w:basedOn w:val="a"/>
    <w:qFormat/>
    <w:pPr>
      <w:pBdr>
        <w:top w:val="single" w:sz="4" w:space="0" w:color="auto"/>
        <w:left w:val="single" w:sz="4" w:space="0" w:color="auto"/>
        <w:bottom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44">
    <w:name w:val="xl44"/>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5">
    <w:name w:val="xl45"/>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6">
    <w:name w:val="xl46"/>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7">
    <w:name w:val="xl47"/>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8">
    <w:name w:val="xl48"/>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9">
    <w:name w:val="xl49"/>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afffffffff">
    <w:name w:val="表格内字体"/>
    <w:basedOn w:val="a"/>
    <w:qFormat/>
    <w:pPr>
      <w:keepLines/>
      <w:tabs>
        <w:tab w:val="center" w:pos="4560"/>
      </w:tabs>
      <w:topLinePunct/>
      <w:adjustRightInd w:val="0"/>
      <w:spacing w:line="360" w:lineRule="auto"/>
      <w:ind w:firstLine="34"/>
      <w:jc w:val="center"/>
    </w:pPr>
    <w:rPr>
      <w:rFonts w:ascii="Times New Roman" w:eastAsia="楷体_GB2312" w:hAnsi="Times New Roman"/>
      <w:sz w:val="18"/>
      <w:szCs w:val="20"/>
    </w:rPr>
  </w:style>
  <w:style w:type="paragraph" w:customStyle="1" w:styleId="CM109">
    <w:name w:val="CM109"/>
    <w:basedOn w:val="Default"/>
    <w:next w:val="Default"/>
    <w:pPr>
      <w:spacing w:after="450"/>
      <w:ind w:firstLine="34"/>
      <w:jc w:val="center"/>
    </w:pPr>
    <w:rPr>
      <w:rFonts w:ascii="黑体" w:eastAsia="黑体" w:cs="黑体"/>
      <w:color w:val="auto"/>
    </w:rPr>
  </w:style>
  <w:style w:type="paragraph" w:customStyle="1" w:styleId="afffffffff0">
    <w:name w:val="注释文字"/>
    <w:basedOn w:val="a"/>
    <w:qFormat/>
    <w:pPr>
      <w:adjustRightInd w:val="0"/>
      <w:spacing w:line="360" w:lineRule="auto"/>
      <w:ind w:right="6" w:firstLine="510"/>
    </w:pPr>
    <w:rPr>
      <w:rFonts w:ascii="Times New Roman" w:eastAsia="创艺简仿宋" w:hAnsi="Times New Roman"/>
      <w:color w:val="0000FF"/>
      <w:spacing w:val="6"/>
      <w:szCs w:val="20"/>
    </w:rPr>
  </w:style>
  <w:style w:type="paragraph" w:customStyle="1" w:styleId="afffffffff1">
    <w:name w:val=""/>
    <w:qFormat/>
    <w:pPr>
      <w:widowControl w:val="0"/>
      <w:autoSpaceDE w:val="0"/>
      <w:autoSpaceDN w:val="0"/>
      <w:adjustRightInd w:val="0"/>
      <w:ind w:firstLine="34"/>
      <w:jc w:val="center"/>
    </w:pPr>
    <w:rPr>
      <w:rFonts w:ascii="Arial" w:eastAsia="宋体" w:hAnsi="Arial" w:cs="Times New Roman"/>
      <w:sz w:val="24"/>
    </w:rPr>
  </w:style>
  <w:style w:type="paragraph" w:customStyle="1" w:styleId="317">
    <w:name w:val="正文文本缩进 31"/>
    <w:basedOn w:val="a"/>
    <w:qFormat/>
    <w:pPr>
      <w:suppressLineNumbers/>
      <w:adjustRightInd w:val="0"/>
      <w:spacing w:line="300" w:lineRule="auto"/>
      <w:ind w:firstLine="420"/>
    </w:pPr>
    <w:rPr>
      <w:rFonts w:ascii="Times New Roman" w:hAnsi="Times New Roman"/>
      <w:szCs w:val="20"/>
    </w:rPr>
  </w:style>
  <w:style w:type="paragraph" w:customStyle="1" w:styleId="216">
    <w:name w:val="正文文本缩进 21"/>
    <w:basedOn w:val="a"/>
    <w:qFormat/>
    <w:pPr>
      <w:adjustRightInd w:val="0"/>
      <w:ind w:firstLine="420"/>
    </w:pPr>
    <w:rPr>
      <w:rFonts w:hAnsi="Times New Roman"/>
      <w:szCs w:val="20"/>
    </w:rPr>
  </w:style>
  <w:style w:type="paragraph" w:customStyle="1" w:styleId="afffffffff2">
    <w:name w:val="图片"/>
    <w:basedOn w:val="a"/>
    <w:next w:val="a8"/>
    <w:qFormat/>
    <w:pPr>
      <w:spacing w:line="312" w:lineRule="auto"/>
      <w:ind w:firstLine="476"/>
    </w:pPr>
    <w:rPr>
      <w:rFonts w:ascii="楷体_GB2312" w:eastAsia="楷体_GB2312"/>
      <w:b/>
      <w:bCs/>
      <w:color w:val="333333"/>
      <w:spacing w:val="-5"/>
      <w:sz w:val="32"/>
    </w:rPr>
  </w:style>
  <w:style w:type="paragraph" w:customStyle="1" w:styleId="afffffffff3">
    <w:name w:val="政府正文"/>
    <w:basedOn w:val="a"/>
    <w:qFormat/>
    <w:pPr>
      <w:adjustRightInd w:val="0"/>
      <w:snapToGrid w:val="0"/>
      <w:spacing w:line="360" w:lineRule="auto"/>
      <w:ind w:firstLineChars="200" w:firstLine="480"/>
    </w:pPr>
    <w:rPr>
      <w:color w:val="000000"/>
    </w:rPr>
  </w:style>
  <w:style w:type="paragraph" w:customStyle="1" w:styleId="1Char5">
    <w:name w:val="1 Char"/>
    <w:basedOn w:val="a"/>
    <w:qFormat/>
    <w:pPr>
      <w:spacing w:after="160" w:line="240" w:lineRule="exact"/>
      <w:ind w:firstLine="34"/>
    </w:pPr>
    <w:rPr>
      <w:rFonts w:ascii="Verdana" w:hAnsi="Verdana"/>
      <w:sz w:val="20"/>
      <w:szCs w:val="20"/>
      <w:lang w:eastAsia="en-US"/>
    </w:rPr>
  </w:style>
  <w:style w:type="paragraph" w:customStyle="1" w:styleId="CharCharCharCharCharCharCharChar">
    <w:name w:val="Char Char Char Char Char Char Char Char"/>
    <w:basedOn w:val="a"/>
    <w:pPr>
      <w:ind w:firstLine="34"/>
    </w:pPr>
    <w:rPr>
      <w:rFonts w:ascii="Tahoma" w:hAnsi="Tahoma"/>
      <w:szCs w:val="20"/>
    </w:rPr>
  </w:style>
  <w:style w:type="paragraph" w:customStyle="1" w:styleId="Style1">
    <w:name w:val="Style1"/>
    <w:basedOn w:val="10"/>
    <w:qFormat/>
    <w:pPr>
      <w:keepLines w:val="0"/>
      <w:spacing w:beforeLines="0" w:afterLines="0" w:line="240" w:lineRule="auto"/>
      <w:ind w:firstLineChars="0" w:firstLine="34"/>
    </w:pPr>
    <w:rPr>
      <w:rFonts w:ascii="Times New Roman" w:hAnsi="Times New Roman" w:cs="Arial"/>
      <w:b w:val="0"/>
      <w:kern w:val="32"/>
      <w:sz w:val="24"/>
      <w:szCs w:val="32"/>
    </w:rPr>
  </w:style>
  <w:style w:type="character" w:customStyle="1" w:styleId="5newCharCharChar">
    <w:name w:val="5new Char Char Char"/>
    <w:link w:val="5newCharChar"/>
    <w:qFormat/>
    <w:locked/>
    <w:rPr>
      <w:rFonts w:ascii="宋体" w:hAnsi="宋体"/>
      <w:sz w:val="24"/>
      <w:szCs w:val="24"/>
    </w:rPr>
  </w:style>
  <w:style w:type="paragraph" w:customStyle="1" w:styleId="5newCharChar">
    <w:name w:val="5new Char Char"/>
    <w:basedOn w:val="a"/>
    <w:link w:val="5newCharCharChar"/>
    <w:qFormat/>
    <w:pPr>
      <w:spacing w:beforeLines="30" w:line="360" w:lineRule="auto"/>
      <w:ind w:firstLineChars="200" w:firstLine="200"/>
    </w:pPr>
    <w:rPr>
      <w:rFonts w:eastAsiaTheme="minorEastAsia" w:cstheme="minorBidi"/>
      <w:kern w:val="2"/>
    </w:rPr>
  </w:style>
  <w:style w:type="paragraph" w:customStyle="1" w:styleId="67">
    <w:name w:val="6表格"/>
    <w:basedOn w:val="a"/>
    <w:qFormat/>
    <w:pPr>
      <w:spacing w:beforeLines="30"/>
      <w:ind w:firstLine="34"/>
      <w:jc w:val="center"/>
    </w:pPr>
    <w:rPr>
      <w:rFonts w:hAnsi="Times New Roman"/>
      <w:szCs w:val="21"/>
    </w:rPr>
  </w:style>
  <w:style w:type="character" w:customStyle="1" w:styleId="41Char">
    <w:name w:val="41 Char"/>
    <w:link w:val="413"/>
    <w:qFormat/>
    <w:locked/>
    <w:rPr>
      <w:rFonts w:ascii="宋体"/>
      <w:b/>
      <w:bCs/>
      <w:sz w:val="24"/>
      <w:szCs w:val="24"/>
    </w:rPr>
  </w:style>
  <w:style w:type="paragraph" w:customStyle="1" w:styleId="413">
    <w:name w:val="41"/>
    <w:basedOn w:val="a"/>
    <w:link w:val="41Char"/>
    <w:qFormat/>
    <w:pPr>
      <w:spacing w:beforeLines="30" w:line="360" w:lineRule="auto"/>
      <w:ind w:firstLineChars="200" w:firstLine="200"/>
      <w:outlineLvl w:val="3"/>
    </w:pPr>
    <w:rPr>
      <w:rFonts w:eastAsiaTheme="minorEastAsia" w:hAnsiTheme="minorHAnsi" w:cstheme="minorBidi"/>
      <w:b/>
      <w:bCs/>
      <w:kern w:val="2"/>
    </w:rPr>
  </w:style>
  <w:style w:type="paragraph" w:customStyle="1" w:styleId="ipo">
    <w:name w:val="ipo"/>
    <w:basedOn w:val="a"/>
    <w:qFormat/>
    <w:pPr>
      <w:autoSpaceDE w:val="0"/>
      <w:autoSpaceDN w:val="0"/>
      <w:adjustRightInd w:val="0"/>
      <w:spacing w:beforeLines="50" w:line="360" w:lineRule="auto"/>
      <w:ind w:firstLineChars="200" w:firstLine="480"/>
    </w:pPr>
  </w:style>
  <w:style w:type="character" w:customStyle="1" w:styleId="Charff5">
    <w:name w:val="中元正文 Char"/>
    <w:link w:val="afffffffff4"/>
    <w:qFormat/>
    <w:locked/>
    <w:rPr>
      <w:rFonts w:ascii="Arial" w:hAnsi="Arial" w:cs="Arial"/>
      <w:sz w:val="24"/>
      <w:szCs w:val="24"/>
    </w:rPr>
  </w:style>
  <w:style w:type="paragraph" w:customStyle="1" w:styleId="afffffffff4">
    <w:name w:val="中元正文"/>
    <w:basedOn w:val="a"/>
    <w:link w:val="Charff5"/>
    <w:qFormat/>
    <w:pPr>
      <w:spacing w:before="100" w:after="100" w:line="300" w:lineRule="auto"/>
      <w:ind w:firstLineChars="200" w:firstLine="200"/>
    </w:pPr>
    <w:rPr>
      <w:rFonts w:ascii="Arial" w:eastAsiaTheme="minorEastAsia" w:hAnsi="Arial" w:cs="Arial"/>
      <w:kern w:val="2"/>
    </w:rPr>
  </w:style>
  <w:style w:type="paragraph" w:customStyle="1" w:styleId="3">
    <w:name w:val="申请表编号3"/>
    <w:basedOn w:val="a"/>
    <w:qFormat/>
    <w:pPr>
      <w:numPr>
        <w:numId w:val="7"/>
      </w:numPr>
    </w:pPr>
    <w:rPr>
      <w:rFonts w:ascii="Times New Roman" w:hAnsi="Times New Roman"/>
      <w:szCs w:val="20"/>
    </w:rPr>
  </w:style>
  <w:style w:type="paragraph" w:customStyle="1" w:styleId="2ff5">
    <w:name w:val="目录2"/>
    <w:basedOn w:val="a"/>
    <w:pPr>
      <w:tabs>
        <w:tab w:val="left" w:pos="840"/>
      </w:tabs>
    </w:pPr>
    <w:rPr>
      <w:rFonts w:ascii="楷体_GB2312" w:eastAsia="楷体_GB2312" w:hAnsi="Times New Roman"/>
      <w:szCs w:val="20"/>
    </w:rPr>
  </w:style>
  <w:style w:type="paragraph" w:customStyle="1" w:styleId="gdw7941">
    <w:name w:val="gdw7941"/>
    <w:basedOn w:val="a"/>
    <w:qFormat/>
    <w:pPr>
      <w:spacing w:before="100" w:beforeAutospacing="1" w:after="100" w:afterAutospacing="1"/>
    </w:pPr>
  </w:style>
  <w:style w:type="paragraph" w:customStyle="1" w:styleId="Char30">
    <w:name w:val="Char3"/>
    <w:basedOn w:val="a"/>
    <w:qFormat/>
    <w:pPr>
      <w:spacing w:line="360" w:lineRule="auto"/>
    </w:pPr>
    <w:rPr>
      <w:rFonts w:ascii="Times New Roman" w:hAnsi="Times New Roman"/>
      <w:sz w:val="28"/>
    </w:rPr>
  </w:style>
  <w:style w:type="paragraph" w:customStyle="1" w:styleId="CharCharCharCharCharCharChar9">
    <w:name w:val="Char Char Char Char Char Char Char9"/>
    <w:basedOn w:val="a"/>
    <w:qFormat/>
    <w:pPr>
      <w:keepNext/>
      <w:tabs>
        <w:tab w:val="left" w:pos="425"/>
      </w:tabs>
      <w:autoSpaceDE w:val="0"/>
      <w:autoSpaceDN w:val="0"/>
      <w:adjustRightInd w:val="0"/>
      <w:spacing w:before="80" w:after="80"/>
      <w:ind w:hanging="425"/>
    </w:pPr>
    <w:rPr>
      <w:rFonts w:ascii="Arial" w:hAnsi="Arial" w:cs="Arial"/>
      <w:sz w:val="20"/>
      <w:szCs w:val="20"/>
    </w:rPr>
  </w:style>
  <w:style w:type="character" w:customStyle="1" w:styleId="Char5">
    <w:name w:val="附注三级 Char"/>
    <w:link w:val="afff5"/>
    <w:locked/>
    <w:rPr>
      <w:rFonts w:ascii="宋体" w:eastAsia="宋体" w:hAnsi="宋体" w:cs="宋体"/>
      <w:b/>
      <w:bCs/>
      <w:kern w:val="0"/>
      <w:sz w:val="24"/>
      <w:szCs w:val="21"/>
    </w:rPr>
  </w:style>
  <w:style w:type="character" w:customStyle="1" w:styleId="Char7">
    <w:name w:val="附注二级 Char"/>
    <w:link w:val="afff7"/>
    <w:qFormat/>
    <w:locked/>
    <w:rPr>
      <w:rFonts w:ascii="宋体" w:eastAsia="宋体" w:hAnsi="宋体" w:cs="宋体"/>
      <w:b/>
      <w:kern w:val="0"/>
      <w:sz w:val="24"/>
      <w:szCs w:val="21"/>
    </w:rPr>
  </w:style>
  <w:style w:type="paragraph" w:customStyle="1" w:styleId="afffffffff5">
    <w:name w:val="三栏合计"/>
    <w:basedOn w:val="a"/>
    <w:qFormat/>
    <w:pPr>
      <w:tabs>
        <w:tab w:val="left" w:pos="1134"/>
        <w:tab w:val="right" w:pos="5954"/>
        <w:tab w:val="right" w:pos="7372"/>
      </w:tabs>
      <w:autoSpaceDE w:val="0"/>
      <w:autoSpaceDN w:val="0"/>
      <w:adjustRightInd w:val="0"/>
      <w:ind w:firstLine="426"/>
    </w:pPr>
    <w:rPr>
      <w:rFonts w:hAnsi="Tms Rmn"/>
      <w:szCs w:val="20"/>
    </w:rPr>
  </w:style>
  <w:style w:type="paragraph" w:customStyle="1" w:styleId="afffffffff6">
    <w:name w:val="左侧"/>
    <w:qFormat/>
    <w:pPr>
      <w:jc w:val="right"/>
    </w:pPr>
    <w:rPr>
      <w:rFonts w:ascii="Times New Roman" w:eastAsia="宋体" w:hAnsi="Times New Roman" w:cs="Times New Roman"/>
      <w:kern w:val="2"/>
      <w:sz w:val="21"/>
    </w:rPr>
  </w:style>
  <w:style w:type="paragraph" w:customStyle="1" w:styleId="afffffffff7">
    <w:name w:val="表标题"/>
    <w:qFormat/>
    <w:pPr>
      <w:jc w:val="center"/>
    </w:pPr>
    <w:rPr>
      <w:rFonts w:ascii="Times New Roman" w:eastAsia="楷体_GB2312" w:hAnsi="Times New Roman" w:cs="Times New Roman"/>
      <w:b/>
      <w:kern w:val="2"/>
      <w:sz w:val="21"/>
    </w:rPr>
  </w:style>
  <w:style w:type="paragraph" w:customStyle="1" w:styleId="afffffffff8">
    <w:name w:val="右侧"/>
    <w:qFormat/>
    <w:pPr>
      <w:ind w:leftChars="-89" w:left="-214" w:firstLineChars="102" w:firstLine="214"/>
    </w:pPr>
    <w:rPr>
      <w:rFonts w:ascii="Times New Roman" w:eastAsia="宋体" w:hAnsi="Times New Roman" w:cs="Times New Roman"/>
      <w:kern w:val="2"/>
      <w:sz w:val="21"/>
    </w:rPr>
  </w:style>
  <w:style w:type="paragraph" w:customStyle="1" w:styleId="68">
    <w:name w:val="6"/>
    <w:qFormat/>
    <w:pPr>
      <w:widowControl w:val="0"/>
      <w:ind w:firstLine="34"/>
      <w:jc w:val="both"/>
    </w:pPr>
    <w:rPr>
      <w:rFonts w:ascii="Times New Roman" w:eastAsia="宋体" w:hAnsi="Times New Roman" w:cs="Times New Roman"/>
      <w:kern w:val="2"/>
      <w:sz w:val="21"/>
      <w:szCs w:val="24"/>
    </w:rPr>
  </w:style>
  <w:style w:type="paragraph" w:customStyle="1" w:styleId="1fff7">
    <w:name w:val="访问过的超链接1"/>
    <w:pPr>
      <w:widowControl w:val="0"/>
      <w:ind w:firstLine="34"/>
      <w:jc w:val="both"/>
    </w:pPr>
    <w:rPr>
      <w:rFonts w:ascii="Times New Roman" w:eastAsia="宋体" w:hAnsi="Times New Roman" w:cs="Times New Roman"/>
      <w:kern w:val="2"/>
      <w:sz w:val="21"/>
      <w:szCs w:val="24"/>
    </w:rPr>
  </w:style>
  <w:style w:type="paragraph" w:customStyle="1" w:styleId="86">
    <w:name w:val="8"/>
    <w:basedOn w:val="a"/>
    <w:qFormat/>
    <w:pPr>
      <w:ind w:firstLine="34"/>
    </w:pPr>
    <w:rPr>
      <w:rFonts w:ascii="Times New Roman" w:hAnsi="Times New Roman"/>
    </w:rPr>
  </w:style>
  <w:style w:type="paragraph" w:customStyle="1" w:styleId="75">
    <w:name w:val="7"/>
    <w:basedOn w:val="a"/>
    <w:qFormat/>
    <w:pPr>
      <w:ind w:firstLine="34"/>
    </w:pPr>
    <w:rPr>
      <w:rFonts w:ascii="Times New Roman" w:hAnsi="Times New Roman"/>
    </w:rPr>
  </w:style>
  <w:style w:type="character" w:customStyle="1" w:styleId="Charff6">
    <w:name w:val="兴齐眼药招股书正文 Char"/>
    <w:link w:val="afffffffff9"/>
    <w:locked/>
    <w:rPr>
      <w:rFonts w:ascii="Arial" w:hAnsi="Arial" w:cs="Arial"/>
      <w:sz w:val="24"/>
      <w:szCs w:val="24"/>
    </w:rPr>
  </w:style>
  <w:style w:type="paragraph" w:customStyle="1" w:styleId="afffffffff9">
    <w:name w:val="兴齐眼药招股书正文"/>
    <w:basedOn w:val="a"/>
    <w:link w:val="Charff6"/>
    <w:qFormat/>
    <w:pPr>
      <w:spacing w:beforeLines="50" w:line="360" w:lineRule="auto"/>
      <w:ind w:firstLineChars="200" w:firstLine="480"/>
    </w:pPr>
    <w:rPr>
      <w:rFonts w:ascii="Arial" w:eastAsiaTheme="minorEastAsia" w:hAnsi="Arial" w:cs="Arial"/>
      <w:kern w:val="2"/>
    </w:rPr>
  </w:style>
  <w:style w:type="character" w:customStyle="1" w:styleId="Charff7">
    <w:name w:val="第一节 大标题 Char"/>
    <w:link w:val="afffffffffa"/>
    <w:qFormat/>
    <w:locked/>
    <w:rPr>
      <w:rFonts w:ascii="Arial" w:eastAsia="黑体" w:hAnsi="Arial" w:cs="Arial"/>
      <w:sz w:val="36"/>
      <w:szCs w:val="36"/>
    </w:rPr>
  </w:style>
  <w:style w:type="paragraph" w:customStyle="1" w:styleId="afffffffffa">
    <w:name w:val="第一节 大标题"/>
    <w:basedOn w:val="a"/>
    <w:link w:val="Charff7"/>
    <w:qFormat/>
    <w:pPr>
      <w:snapToGrid w:val="0"/>
      <w:spacing w:beforeLines="200"/>
      <w:jc w:val="center"/>
      <w:outlineLvl w:val="0"/>
    </w:pPr>
    <w:rPr>
      <w:rFonts w:ascii="Arial" w:eastAsia="黑体" w:hAnsi="Arial" w:cs="Arial"/>
      <w:kern w:val="2"/>
      <w:sz w:val="36"/>
      <w:szCs w:val="36"/>
    </w:rPr>
  </w:style>
  <w:style w:type="character" w:customStyle="1" w:styleId="2Char6">
    <w:name w:val="一、(2级标题) Char"/>
    <w:link w:val="2ff6"/>
    <w:qFormat/>
    <w:locked/>
    <w:rPr>
      <w:rFonts w:ascii="Arial" w:hAnsi="Arial" w:cs="Arial"/>
      <w:b/>
      <w:sz w:val="28"/>
      <w:szCs w:val="28"/>
    </w:rPr>
  </w:style>
  <w:style w:type="paragraph" w:customStyle="1" w:styleId="2ff6">
    <w:name w:val="一、(2级标题)"/>
    <w:basedOn w:val="a"/>
    <w:link w:val="2Char6"/>
    <w:qFormat/>
    <w:pPr>
      <w:spacing w:beforeLines="100" w:line="360" w:lineRule="auto"/>
      <w:ind w:firstLine="420"/>
      <w:outlineLvl w:val="1"/>
    </w:pPr>
    <w:rPr>
      <w:rFonts w:ascii="Arial" w:eastAsiaTheme="minorEastAsia" w:hAnsi="Arial" w:cs="Arial"/>
      <w:b/>
      <w:kern w:val="2"/>
      <w:sz w:val="28"/>
      <w:szCs w:val="28"/>
    </w:rPr>
  </w:style>
  <w:style w:type="paragraph" w:customStyle="1" w:styleId="Char40">
    <w:name w:val="Char4"/>
    <w:basedOn w:val="a"/>
    <w:qFormat/>
    <w:pPr>
      <w:spacing w:line="360" w:lineRule="auto"/>
    </w:pPr>
    <w:rPr>
      <w:rFonts w:ascii="Times New Roman" w:hAnsi="Times New Roman"/>
      <w:sz w:val="28"/>
    </w:rPr>
  </w:style>
  <w:style w:type="paragraph" w:customStyle="1" w:styleId="CharCharCharCharCharCharChar10">
    <w:name w:val="Char Char Char Char Char Char Char10"/>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4">
    <w:name w:val="Char Char Char Char4"/>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CharChar1CharCharChar1">
    <w:name w:val="Char Char Char Char Char Char1 Char Char Char1"/>
    <w:basedOn w:val="a"/>
    <w:qFormat/>
    <w:pPr>
      <w:autoSpaceDE w:val="0"/>
      <w:autoSpaceDN w:val="0"/>
      <w:adjustRightInd w:val="0"/>
    </w:pPr>
    <w:rPr>
      <w:rFonts w:hAnsi="Times New Roman"/>
      <w:sz w:val="34"/>
      <w:szCs w:val="20"/>
    </w:rPr>
  </w:style>
  <w:style w:type="paragraph" w:customStyle="1" w:styleId="119">
    <w:name w:val="11"/>
    <w:basedOn w:val="a"/>
    <w:qFormat/>
    <w:pPr>
      <w:ind w:firstLine="34"/>
    </w:pPr>
    <w:rPr>
      <w:rFonts w:ascii="Times New Roman" w:hAnsi="Times New Roman"/>
    </w:rPr>
  </w:style>
  <w:style w:type="paragraph" w:customStyle="1" w:styleId="104">
    <w:name w:val="10"/>
    <w:basedOn w:val="a"/>
    <w:qFormat/>
    <w:pPr>
      <w:ind w:firstLine="34"/>
    </w:pPr>
    <w:rPr>
      <w:rFonts w:ascii="Times New Roman" w:hAnsi="Times New Roman"/>
    </w:rPr>
  </w:style>
  <w:style w:type="paragraph" w:customStyle="1" w:styleId="96">
    <w:name w:val="9"/>
    <w:basedOn w:val="a"/>
    <w:qFormat/>
    <w:pPr>
      <w:ind w:firstLine="34"/>
    </w:pPr>
    <w:rPr>
      <w:rFonts w:ascii="Times New Roman" w:hAnsi="Times New Roman"/>
    </w:rPr>
  </w:style>
  <w:style w:type="paragraph" w:customStyle="1" w:styleId="Char120">
    <w:name w:val="Char12"/>
    <w:basedOn w:val="a"/>
    <w:qFormat/>
    <w:pPr>
      <w:spacing w:after="160" w:line="240" w:lineRule="exact"/>
    </w:pPr>
    <w:rPr>
      <w:rFonts w:ascii="Verdana" w:eastAsia="Times New Roman" w:hAnsi="Verdana"/>
      <w:sz w:val="20"/>
      <w:szCs w:val="20"/>
      <w:lang w:eastAsia="en-US"/>
    </w:rPr>
  </w:style>
  <w:style w:type="paragraph" w:customStyle="1" w:styleId="CharCharCharCharCharCharCharCharCharChar1">
    <w:name w:val="Char Char Char Char Char Char Char Char Char Char1"/>
    <w:basedOn w:val="ab"/>
    <w:qFormat/>
    <w:pPr>
      <w:shd w:val="clear" w:color="auto" w:fill="000080"/>
    </w:pPr>
    <w:rPr>
      <w:rFonts w:ascii="Tahoma" w:eastAsia="宋体" w:hAnsi="Tahoma" w:cs="宋体"/>
      <w:sz w:val="24"/>
      <w:szCs w:val="24"/>
    </w:rPr>
  </w:style>
  <w:style w:type="paragraph" w:customStyle="1" w:styleId="Article1L1">
    <w:name w:val="Article1_L1"/>
    <w:basedOn w:val="a"/>
    <w:qFormat/>
    <w:pPr>
      <w:numPr>
        <w:numId w:val="8"/>
      </w:numPr>
    </w:pPr>
    <w:rPr>
      <w:rFonts w:ascii="Times New Roman" w:hAnsi="Times New Roman"/>
    </w:rPr>
  </w:style>
  <w:style w:type="paragraph" w:customStyle="1" w:styleId="Article1L2">
    <w:name w:val="Article1_L2"/>
    <w:basedOn w:val="a"/>
    <w:pPr>
      <w:numPr>
        <w:ilvl w:val="1"/>
        <w:numId w:val="8"/>
      </w:numPr>
    </w:pPr>
    <w:rPr>
      <w:rFonts w:ascii="Times New Roman" w:hAnsi="Times New Roman"/>
    </w:rPr>
  </w:style>
  <w:style w:type="paragraph" w:customStyle="1" w:styleId="Article1L3">
    <w:name w:val="Article1_L3"/>
    <w:basedOn w:val="a"/>
    <w:qFormat/>
    <w:pPr>
      <w:numPr>
        <w:ilvl w:val="2"/>
        <w:numId w:val="8"/>
      </w:numPr>
    </w:pPr>
    <w:rPr>
      <w:rFonts w:ascii="Times New Roman" w:hAnsi="Times New Roman"/>
    </w:rPr>
  </w:style>
  <w:style w:type="paragraph" w:customStyle="1" w:styleId="Article1L4">
    <w:name w:val="Article1_L4"/>
    <w:basedOn w:val="a"/>
    <w:qFormat/>
    <w:pPr>
      <w:numPr>
        <w:ilvl w:val="3"/>
        <w:numId w:val="8"/>
      </w:numPr>
    </w:pPr>
    <w:rPr>
      <w:rFonts w:ascii="Times New Roman" w:hAnsi="Times New Roman"/>
    </w:rPr>
  </w:style>
  <w:style w:type="paragraph" w:customStyle="1" w:styleId="Article1L5">
    <w:name w:val="Article1_L5"/>
    <w:basedOn w:val="a"/>
    <w:qFormat/>
    <w:pPr>
      <w:numPr>
        <w:ilvl w:val="4"/>
        <w:numId w:val="8"/>
      </w:numPr>
    </w:pPr>
    <w:rPr>
      <w:rFonts w:ascii="Times New Roman" w:hAnsi="Times New Roman"/>
    </w:rPr>
  </w:style>
  <w:style w:type="paragraph" w:customStyle="1" w:styleId="Article1L6">
    <w:name w:val="Article1_L6"/>
    <w:basedOn w:val="a"/>
    <w:qFormat/>
    <w:pPr>
      <w:numPr>
        <w:ilvl w:val="5"/>
        <w:numId w:val="8"/>
      </w:numPr>
    </w:pPr>
    <w:rPr>
      <w:rFonts w:ascii="Times New Roman" w:hAnsi="Times New Roman"/>
    </w:rPr>
  </w:style>
  <w:style w:type="paragraph" w:customStyle="1" w:styleId="Article1L7">
    <w:name w:val="Article1_L7"/>
    <w:basedOn w:val="a"/>
    <w:qFormat/>
    <w:pPr>
      <w:numPr>
        <w:ilvl w:val="6"/>
        <w:numId w:val="8"/>
      </w:numPr>
    </w:pPr>
    <w:rPr>
      <w:rFonts w:ascii="Times New Roman" w:hAnsi="Times New Roman"/>
    </w:rPr>
  </w:style>
  <w:style w:type="paragraph" w:customStyle="1" w:styleId="Normal">
    <w:name w:val="正文Normal"/>
    <w:basedOn w:val="a"/>
    <w:qFormat/>
    <w:pPr>
      <w:adjustRightInd w:val="0"/>
      <w:snapToGrid w:val="0"/>
      <w:spacing w:line="450" w:lineRule="atLeast"/>
    </w:pPr>
    <w:rPr>
      <w:rFonts w:hAnsi="Times New Roman"/>
      <w:spacing w:val="10"/>
      <w:sz w:val="28"/>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qFormat/>
    <w:pPr>
      <w:shd w:val="clear" w:color="auto" w:fill="000080"/>
    </w:pPr>
    <w:rPr>
      <w:rFonts w:ascii="Tahoma" w:eastAsia="宋体" w:hAnsi="Tahoma" w:cs="宋体"/>
      <w:sz w:val="24"/>
      <w:szCs w:val="24"/>
    </w:rPr>
  </w:style>
  <w:style w:type="paragraph" w:customStyle="1" w:styleId="11a">
    <w:name w:val="列出段落11"/>
    <w:basedOn w:val="a"/>
    <w:qFormat/>
    <w:pPr>
      <w:adjustRightInd w:val="0"/>
      <w:spacing w:line="312" w:lineRule="atLeast"/>
      <w:ind w:firstLineChars="200" w:firstLine="420"/>
    </w:pPr>
    <w:rPr>
      <w:rFonts w:ascii="Times New Roman" w:hAnsi="Times New Roman"/>
      <w:szCs w:val="20"/>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b"/>
    <w:qFormat/>
    <w:pPr>
      <w:shd w:val="clear" w:color="auto" w:fill="000080"/>
    </w:pPr>
    <w:rPr>
      <w:rFonts w:ascii="Tahoma" w:eastAsia="宋体" w:hAnsi="Tahoma" w:cs="宋体"/>
      <w:sz w:val="24"/>
      <w:szCs w:val="24"/>
    </w:rPr>
  </w:style>
  <w:style w:type="character" w:customStyle="1" w:styleId="Char4">
    <w:name w:val="附注二级正文 Char"/>
    <w:link w:val="afff4"/>
    <w:qFormat/>
    <w:locked/>
    <w:rPr>
      <w:rFonts w:ascii="宋体" w:eastAsia="宋体" w:hAnsi="宋体" w:cs="宋体"/>
      <w:kern w:val="0"/>
      <w:sz w:val="24"/>
      <w:szCs w:val="21"/>
    </w:rPr>
  </w:style>
  <w:style w:type="character" w:customStyle="1" w:styleId="7Char">
    <w:name w:val="样式7 Char"/>
    <w:link w:val="7"/>
    <w:qFormat/>
    <w:locked/>
    <w:rPr>
      <w:rFonts w:ascii="黑体" w:eastAsia="黑体" w:hAnsi="宋体" w:cs="宋体"/>
      <w:bCs/>
      <w:i/>
      <w:iCs/>
      <w:kern w:val="0"/>
      <w:sz w:val="28"/>
      <w:szCs w:val="28"/>
    </w:rPr>
  </w:style>
  <w:style w:type="character" w:customStyle="1" w:styleId="9Char">
    <w:name w:val="样式9 Char"/>
    <w:link w:val="92"/>
    <w:qFormat/>
    <w:locked/>
    <w:rPr>
      <w:rFonts w:ascii="黑体" w:eastAsia="黑体" w:hAnsi="黑体" w:cs="Arial Unicode MS"/>
      <w:b/>
      <w:bCs/>
      <w:i/>
      <w:iCs/>
      <w:kern w:val="0"/>
      <w:sz w:val="24"/>
      <w:szCs w:val="24"/>
    </w:rPr>
  </w:style>
  <w:style w:type="character" w:customStyle="1" w:styleId="2Char7">
    <w:name w:val="2级标题 Char"/>
    <w:link w:val="2ff7"/>
    <w:locked/>
  </w:style>
  <w:style w:type="paragraph" w:customStyle="1" w:styleId="2ff7">
    <w:name w:val="2级标题"/>
    <w:basedOn w:val="2ff6"/>
    <w:link w:val="2Char7"/>
    <w:qFormat/>
    <w:rPr>
      <w:rFonts w:asciiTheme="minorHAnsi" w:hAnsiTheme="minorHAnsi" w:cstheme="minorBidi"/>
      <w:b w:val="0"/>
      <w:sz w:val="21"/>
      <w:szCs w:val="22"/>
    </w:rPr>
  </w:style>
  <w:style w:type="paragraph" w:customStyle="1" w:styleId="reader-word-layer">
    <w:name w:val="reader-word-layer"/>
    <w:basedOn w:val="a"/>
    <w:qFormat/>
    <w:pPr>
      <w:tabs>
        <w:tab w:val="left" w:pos="5910"/>
      </w:tabs>
      <w:snapToGrid w:val="0"/>
      <w:spacing w:before="100" w:beforeAutospacing="1" w:after="100" w:afterAutospacing="1" w:line="360" w:lineRule="auto"/>
      <w:ind w:firstLineChars="200" w:firstLine="420"/>
    </w:pPr>
  </w:style>
  <w:style w:type="paragraph" w:customStyle="1" w:styleId="CharCharCharChar5">
    <w:name w:val="Char Char Char Char5"/>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2ff8">
    <w:name w:val="列出段落2"/>
    <w:basedOn w:val="a"/>
    <w:uiPriority w:val="34"/>
    <w:qFormat/>
    <w:pPr>
      <w:adjustRightInd w:val="0"/>
      <w:spacing w:line="312" w:lineRule="atLeast"/>
      <w:ind w:firstLineChars="200" w:firstLine="420"/>
    </w:pPr>
    <w:rPr>
      <w:rFonts w:ascii="Times New Roman" w:hAnsi="Times New Roman"/>
      <w:szCs w:val="20"/>
    </w:rPr>
  </w:style>
  <w:style w:type="paragraph" w:customStyle="1" w:styleId="1fff8">
    <w:name w:val="正文文本1"/>
    <w:basedOn w:val="a"/>
    <w:qFormat/>
    <w:pPr>
      <w:spacing w:after="120"/>
    </w:pPr>
    <w:rPr>
      <w:rFonts w:ascii="Times New Roman" w:hAnsi="Times New Roman"/>
      <w:sz w:val="22"/>
      <w:szCs w:val="20"/>
      <w:lang w:eastAsia="en-US"/>
    </w:rPr>
  </w:style>
  <w:style w:type="character" w:customStyle="1" w:styleId="Char22">
    <w:name w:val="纯文本 Char2"/>
    <w:qFormat/>
    <w:rPr>
      <w:rFonts w:ascii="Arial" w:eastAsia="宋体" w:hAnsi="Arial" w:cs="Arial" w:hint="default"/>
      <w:b/>
      <w:bCs/>
      <w:kern w:val="0"/>
      <w:sz w:val="24"/>
      <w:szCs w:val="24"/>
      <w:lang w:eastAsia="en-US"/>
    </w:rPr>
  </w:style>
  <w:style w:type="character" w:customStyle="1" w:styleId="contentgg">
    <w:name w:val="content_gg"/>
    <w:qFormat/>
  </w:style>
  <w:style w:type="character" w:customStyle="1" w:styleId="zt">
    <w:name w:val="zt"/>
    <w:qFormat/>
  </w:style>
  <w:style w:type="character" w:customStyle="1" w:styleId="line-height">
    <w:name w:val="line-height"/>
    <w:qFormat/>
  </w:style>
  <w:style w:type="character" w:customStyle="1" w:styleId="txtcontent1">
    <w:name w:val="txtcontent1"/>
    <w:qFormat/>
  </w:style>
  <w:style w:type="character" w:customStyle="1" w:styleId="css014">
    <w:name w:val="css014"/>
    <w:qFormat/>
  </w:style>
  <w:style w:type="character" w:customStyle="1" w:styleId="font051">
    <w:name w:val="font051"/>
    <w:rPr>
      <w:color w:val="0000FF"/>
      <w:spacing w:val="300"/>
      <w:sz w:val="18"/>
      <w:szCs w:val="18"/>
    </w:rPr>
  </w:style>
  <w:style w:type="character" w:customStyle="1" w:styleId="lh">
    <w:name w:val="lh"/>
    <w:qFormat/>
  </w:style>
  <w:style w:type="character" w:customStyle="1" w:styleId="Charff8">
    <w:name w:val="无序号段落样式 Char"/>
    <w:qFormat/>
    <w:rPr>
      <w:rFonts w:ascii="宋体" w:eastAsia="宋体" w:hAnsi="宋体" w:hint="eastAsia"/>
      <w:spacing w:val="3"/>
      <w:w w:val="103"/>
      <w:sz w:val="24"/>
      <w:szCs w:val="24"/>
      <w:lang w:val="en-US" w:eastAsia="zh-CN" w:bidi="ar-SA"/>
    </w:rPr>
  </w:style>
  <w:style w:type="character" w:customStyle="1" w:styleId="yqlink">
    <w:name w:val="yqlink"/>
    <w:qFormat/>
  </w:style>
  <w:style w:type="paragraph" w:customStyle="1" w:styleId="z-1">
    <w:name w:val="z-窗体顶端1"/>
    <w:basedOn w:val="a"/>
    <w:next w:val="a"/>
    <w:hidden/>
    <w:semiHidden/>
    <w:unhideWhenUsed/>
    <w:qFormat/>
    <w:pPr>
      <w:pBdr>
        <w:bottom w:val="single" w:sz="6" w:space="1" w:color="auto"/>
      </w:pBdr>
      <w:jc w:val="center"/>
    </w:pPr>
    <w:rPr>
      <w:rFonts w:ascii="Arial" w:hAnsi="Arial" w:cs="Arial"/>
      <w:vanish/>
      <w:sz w:val="16"/>
      <w:szCs w:val="16"/>
    </w:rPr>
  </w:style>
  <w:style w:type="character" w:customStyle="1" w:styleId="z-">
    <w:name w:val="z-窗体顶端 字符"/>
    <w:link w:val="z-2"/>
    <w:qFormat/>
    <w:rPr>
      <w:rFonts w:ascii="Arial" w:hAnsi="Arial" w:cs="Arial"/>
      <w:vanish/>
      <w:sz w:val="16"/>
      <w:szCs w:val="16"/>
    </w:rPr>
  </w:style>
  <w:style w:type="paragraph" w:customStyle="1" w:styleId="z-2">
    <w:name w:val="z-窗体顶端2"/>
    <w:basedOn w:val="a"/>
    <w:next w:val="a"/>
    <w:link w:val="z-"/>
    <w:unhideWhenUsed/>
    <w:pPr>
      <w:pBdr>
        <w:bottom w:val="single" w:sz="6" w:space="1" w:color="auto"/>
      </w:pBdr>
      <w:jc w:val="center"/>
    </w:pPr>
    <w:rPr>
      <w:rFonts w:ascii="Arial" w:eastAsiaTheme="minorEastAsia" w:hAnsi="Arial" w:cs="Arial"/>
      <w:vanish/>
      <w:kern w:val="2"/>
      <w:sz w:val="16"/>
      <w:szCs w:val="16"/>
    </w:rPr>
  </w:style>
  <w:style w:type="paragraph" w:customStyle="1" w:styleId="z-10">
    <w:name w:val="z-窗体底端1"/>
    <w:basedOn w:val="a"/>
    <w:next w:val="a"/>
    <w:hidden/>
    <w:semiHidden/>
    <w:unhideWhenUsed/>
    <w:pPr>
      <w:pBdr>
        <w:top w:val="single" w:sz="6" w:space="1" w:color="auto"/>
      </w:pBdr>
      <w:jc w:val="center"/>
    </w:pPr>
    <w:rPr>
      <w:rFonts w:ascii="Arial" w:hAnsi="Arial" w:cs="Arial"/>
      <w:vanish/>
      <w:sz w:val="16"/>
      <w:szCs w:val="16"/>
    </w:rPr>
  </w:style>
  <w:style w:type="character" w:customStyle="1" w:styleId="z-0">
    <w:name w:val="z-窗体底端 字符"/>
    <w:link w:val="z-20"/>
    <w:qFormat/>
    <w:rPr>
      <w:rFonts w:ascii="Arial" w:hAnsi="Arial" w:cs="Arial"/>
      <w:vanish/>
      <w:sz w:val="16"/>
      <w:szCs w:val="16"/>
    </w:rPr>
  </w:style>
  <w:style w:type="paragraph" w:customStyle="1" w:styleId="z-20">
    <w:name w:val="z-窗体底端2"/>
    <w:basedOn w:val="a"/>
    <w:next w:val="a"/>
    <w:link w:val="z-0"/>
    <w:unhideWhenUsed/>
    <w:qFormat/>
    <w:pPr>
      <w:pBdr>
        <w:top w:val="single" w:sz="6" w:space="1" w:color="auto"/>
      </w:pBdr>
      <w:jc w:val="center"/>
    </w:pPr>
    <w:rPr>
      <w:rFonts w:ascii="Arial" w:eastAsiaTheme="minorEastAsia" w:hAnsi="Arial" w:cs="Arial"/>
      <w:vanish/>
      <w:kern w:val="2"/>
      <w:sz w:val="16"/>
      <w:szCs w:val="16"/>
    </w:rPr>
  </w:style>
  <w:style w:type="character" w:customStyle="1" w:styleId="stress1">
    <w:name w:val="stress1"/>
    <w:qFormat/>
    <w:rPr>
      <w:spacing w:val="360"/>
      <w:sz w:val="21"/>
      <w:szCs w:val="21"/>
    </w:rPr>
  </w:style>
  <w:style w:type="character" w:customStyle="1" w:styleId="5CharChar">
    <w:name w:val="标题 5 Char Char"/>
    <w:rPr>
      <w:rFonts w:ascii="宋体" w:eastAsia="宋体" w:hAnsi="宋体" w:hint="eastAsia"/>
      <w:bCs/>
      <w:kern w:val="2"/>
      <w:sz w:val="24"/>
      <w:szCs w:val="28"/>
      <w:lang w:val="en-US" w:eastAsia="zh-CN" w:bidi="ar-SA"/>
    </w:rPr>
  </w:style>
  <w:style w:type="character" w:customStyle="1" w:styleId="f141">
    <w:name w:val="f141"/>
    <w:qFormat/>
    <w:rPr>
      <w:sz w:val="21"/>
      <w:szCs w:val="21"/>
    </w:rPr>
  </w:style>
  <w:style w:type="character" w:customStyle="1" w:styleId="chi9black1">
    <w:name w:val="chi9black1"/>
    <w:qFormat/>
    <w:rPr>
      <w:color w:val="000000"/>
      <w:sz w:val="18"/>
      <w:szCs w:val="18"/>
    </w:rPr>
  </w:style>
  <w:style w:type="character" w:customStyle="1" w:styleId="doc1">
    <w:name w:val="doc1"/>
    <w:qFormat/>
    <w:rPr>
      <w:color w:val="333333"/>
      <w:sz w:val="18"/>
      <w:szCs w:val="18"/>
    </w:rPr>
  </w:style>
  <w:style w:type="character" w:customStyle="1" w:styleId="word1">
    <w:name w:val="word1"/>
    <w:qFormat/>
    <w:rPr>
      <w:spacing w:val="400"/>
      <w:sz w:val="18"/>
      <w:szCs w:val="18"/>
      <w:u w:val="none"/>
    </w:rPr>
  </w:style>
  <w:style w:type="character" w:customStyle="1" w:styleId="z21">
    <w:name w:val="z21"/>
    <w:qFormat/>
    <w:rPr>
      <w:spacing w:val="408"/>
    </w:rPr>
  </w:style>
  <w:style w:type="character" w:customStyle="1" w:styleId="b21">
    <w:name w:val="b21"/>
    <w:qFormat/>
    <w:rPr>
      <w:rFonts w:ascii="Arial" w:hAnsi="Arial" w:cs="Arial" w:hint="default"/>
      <w:b/>
      <w:bCs/>
      <w:color w:val="0033CC"/>
      <w:sz w:val="18"/>
      <w:szCs w:val="18"/>
    </w:rPr>
  </w:style>
  <w:style w:type="character" w:customStyle="1" w:styleId="articlecontentsspan1">
    <w:name w:val="articlecontentsspan1"/>
    <w:qFormat/>
    <w:rPr>
      <w:sz w:val="21"/>
      <w:szCs w:val="21"/>
    </w:rPr>
  </w:style>
  <w:style w:type="character" w:customStyle="1" w:styleId="title1">
    <w:name w:val="title1"/>
    <w:qFormat/>
    <w:rPr>
      <w:b/>
      <w:bCs/>
      <w:color w:val="000099"/>
      <w:sz w:val="21"/>
      <w:szCs w:val="21"/>
    </w:rPr>
  </w:style>
  <w:style w:type="character" w:customStyle="1" w:styleId="Charff9">
    <w:name w:val="普通(网站) Char"/>
    <w:qFormat/>
    <w:locked/>
    <w:rPr>
      <w:rFonts w:ascii="宋体" w:eastAsia="宋体" w:hAnsi="宋体" w:hint="eastAsia"/>
      <w:kern w:val="2"/>
      <w:sz w:val="24"/>
      <w:szCs w:val="24"/>
      <w:lang w:val="en-US" w:eastAsia="zh-CN" w:bidi="ar-SA"/>
    </w:rPr>
  </w:style>
  <w:style w:type="character" w:customStyle="1" w:styleId="unnamed21">
    <w:name w:val="unnamed21"/>
    <w:rPr>
      <w:color w:val="000000"/>
      <w:spacing w:val="480"/>
      <w:sz w:val="18"/>
      <w:szCs w:val="18"/>
    </w:rPr>
  </w:style>
  <w:style w:type="character" w:customStyle="1" w:styleId="text">
    <w:name w:val="text"/>
    <w:qFormat/>
  </w:style>
  <w:style w:type="character" w:customStyle="1" w:styleId="big1">
    <w:name w:val="big1"/>
    <w:qFormat/>
    <w:rPr>
      <w:spacing w:val="360"/>
      <w:sz w:val="22"/>
      <w:szCs w:val="22"/>
    </w:rPr>
  </w:style>
  <w:style w:type="character" w:customStyle="1" w:styleId="content">
    <w:name w:val="content"/>
  </w:style>
  <w:style w:type="character" w:customStyle="1" w:styleId="articlebody21">
    <w:name w:val="articlebody21"/>
    <w:qFormat/>
    <w:rPr>
      <w:sz w:val="21"/>
      <w:szCs w:val="21"/>
    </w:rPr>
  </w:style>
  <w:style w:type="character" w:customStyle="1" w:styleId="p151">
    <w:name w:val="p151"/>
    <w:qFormat/>
    <w:rPr>
      <w:color w:val="000000"/>
      <w:sz w:val="18"/>
      <w:szCs w:val="18"/>
    </w:rPr>
  </w:style>
  <w:style w:type="character" w:customStyle="1" w:styleId="b1">
    <w:name w:val="b1"/>
    <w:qFormat/>
    <w:rPr>
      <w:rFonts w:ascii="Arial" w:hAnsi="Arial" w:cs="Arial" w:hint="default"/>
      <w:color w:val="30569D"/>
      <w:sz w:val="14"/>
      <w:szCs w:val="14"/>
      <w:u w:val="none"/>
    </w:rPr>
  </w:style>
  <w:style w:type="character" w:customStyle="1" w:styleId="maintext1">
    <w:name w:val="maintext1"/>
    <w:rPr>
      <w:sz w:val="18"/>
      <w:szCs w:val="18"/>
    </w:rPr>
  </w:style>
  <w:style w:type="character" w:customStyle="1" w:styleId="ttag">
    <w:name w:val="t_tag"/>
    <w:qFormat/>
  </w:style>
  <w:style w:type="character" w:customStyle="1" w:styleId="yuk537">
    <w:name w:val="yuk537"/>
    <w:qFormat/>
  </w:style>
  <w:style w:type="character" w:customStyle="1" w:styleId="gdw794">
    <w:name w:val="gdw794"/>
    <w:qFormat/>
  </w:style>
  <w:style w:type="character" w:customStyle="1" w:styleId="font141">
    <w:name w:val="font_141"/>
    <w:qFormat/>
    <w:rPr>
      <w:sz w:val="21"/>
      <w:szCs w:val="21"/>
      <w:u w:val="none"/>
    </w:rPr>
  </w:style>
  <w:style w:type="character" w:customStyle="1" w:styleId="l1">
    <w:name w:val="l1"/>
    <w:qFormat/>
  </w:style>
  <w:style w:type="character" w:customStyle="1" w:styleId="articlebody3">
    <w:name w:val="articlebody3"/>
    <w:qFormat/>
    <w:rPr>
      <w:sz w:val="21"/>
      <w:szCs w:val="21"/>
    </w:rPr>
  </w:style>
  <w:style w:type="character" w:customStyle="1" w:styleId="bulletlist1body2">
    <w:name w:val="bulletlist1 body2"/>
    <w:qFormat/>
  </w:style>
  <w:style w:type="character" w:customStyle="1" w:styleId="unnamed1">
    <w:name w:val="unnamed1"/>
    <w:qFormat/>
  </w:style>
  <w:style w:type="character" w:customStyle="1" w:styleId="news1">
    <w:name w:val="news1"/>
    <w:qFormat/>
    <w:rPr>
      <w:rFonts w:ascii="ˎ̥" w:hAnsi="ˎ̥" w:hint="default"/>
      <w:color w:val="000000"/>
      <w:sz w:val="21"/>
      <w:szCs w:val="21"/>
    </w:rPr>
  </w:style>
  <w:style w:type="character" w:customStyle="1" w:styleId="Char1d">
    <w:name w:val="首行缩进两字 Char1"/>
    <w:qFormat/>
    <w:rPr>
      <w:rFonts w:ascii="宋体" w:eastAsia="宋体" w:hAnsi="宋体" w:hint="eastAsia"/>
      <w:kern w:val="2"/>
      <w:sz w:val="28"/>
      <w:szCs w:val="24"/>
      <w:lang w:val="en-US" w:eastAsia="zh-CN" w:bidi="ar-SA"/>
    </w:rPr>
  </w:style>
  <w:style w:type="character" w:customStyle="1" w:styleId="headline-content2">
    <w:name w:val="headline-content2"/>
    <w:qFormat/>
  </w:style>
  <w:style w:type="character" w:customStyle="1" w:styleId="size141">
    <w:name w:val="size141"/>
    <w:qFormat/>
    <w:rPr>
      <w:sz w:val="14"/>
      <w:szCs w:val="14"/>
    </w:rPr>
  </w:style>
  <w:style w:type="character" w:customStyle="1" w:styleId="tpccontent1">
    <w:name w:val="tpc_content1"/>
    <w:qFormat/>
    <w:rPr>
      <w:sz w:val="20"/>
      <w:szCs w:val="20"/>
    </w:rPr>
  </w:style>
  <w:style w:type="character" w:customStyle="1" w:styleId="CharChar4">
    <w:name w:val="无序号段落样式 Char Char"/>
    <w:qFormat/>
    <w:rPr>
      <w:rFonts w:ascii="宋体" w:eastAsia="宋体" w:hAnsi="宋体" w:hint="eastAsia"/>
      <w:spacing w:val="3"/>
      <w:w w:val="103"/>
      <w:sz w:val="24"/>
      <w:szCs w:val="24"/>
      <w:lang w:val="en-US" w:eastAsia="zh-CN" w:bidi="ar-SA"/>
    </w:rPr>
  </w:style>
  <w:style w:type="character" w:customStyle="1" w:styleId="5newCharCharCharChar">
    <w:name w:val="5new Char Char Char Char"/>
    <w:qFormat/>
    <w:rPr>
      <w:rFonts w:ascii="宋体" w:eastAsia="宋体" w:hAnsi="宋体" w:hint="eastAsia"/>
      <w:kern w:val="2"/>
      <w:sz w:val="24"/>
      <w:szCs w:val="24"/>
    </w:rPr>
  </w:style>
  <w:style w:type="character" w:customStyle="1" w:styleId="8CharChar">
    <w:name w:val="样式8 Char Char"/>
    <w:qFormat/>
    <w:rPr>
      <w:rFonts w:ascii="Arial" w:hAnsi="Arial" w:cs="Arial" w:hint="default"/>
      <w:b/>
      <w:sz w:val="24"/>
      <w:szCs w:val="24"/>
    </w:rPr>
  </w:style>
  <w:style w:type="character" w:customStyle="1" w:styleId="3CharChar">
    <w:name w:val="（一）（3级标题） Char Char"/>
    <w:qFormat/>
    <w:rPr>
      <w:rFonts w:ascii="Arial" w:hAnsi="Arial" w:cs="Arial" w:hint="default"/>
      <w:b/>
      <w:sz w:val="24"/>
      <w:szCs w:val="24"/>
    </w:rPr>
  </w:style>
  <w:style w:type="character" w:customStyle="1" w:styleId="CharChar5">
    <w:name w:val="正文_缩进 Char Char"/>
    <w:qFormat/>
    <w:rPr>
      <w:szCs w:val="24"/>
    </w:rPr>
  </w:style>
  <w:style w:type="character" w:customStyle="1" w:styleId="CharChar6">
    <w:name w:val="兴齐眼药招股书正文 Char Char"/>
    <w:qFormat/>
    <w:rPr>
      <w:rFonts w:ascii="Arial" w:hAnsi="Arial" w:cs="Arial" w:hint="default"/>
      <w:sz w:val="24"/>
      <w:szCs w:val="24"/>
    </w:rPr>
  </w:style>
  <w:style w:type="character" w:customStyle="1" w:styleId="CharChar8">
    <w:name w:val="招股书正文 Char Char"/>
    <w:qFormat/>
    <w:rPr>
      <w:rFonts w:ascii="宋体" w:eastAsia="宋体" w:hAnsi="宋体" w:hint="eastAsia"/>
      <w:kern w:val="2"/>
      <w:sz w:val="24"/>
      <w:szCs w:val="24"/>
      <w:lang w:val="en-US" w:eastAsia="zh-CN" w:bidi="ar-SA"/>
    </w:rPr>
  </w:style>
  <w:style w:type="character" w:customStyle="1" w:styleId="CharChar9">
    <w:name w:val="普通(网站) Char Char"/>
    <w:qFormat/>
    <w:rPr>
      <w:rFonts w:ascii="宋体" w:eastAsia="宋体" w:hAnsi="宋体" w:hint="eastAsia"/>
      <w:kern w:val="2"/>
      <w:sz w:val="24"/>
      <w:szCs w:val="24"/>
      <w:lang w:val="en-US" w:eastAsia="zh-CN" w:bidi="ar-SA"/>
    </w:rPr>
  </w:style>
  <w:style w:type="character" w:customStyle="1" w:styleId="CharChara">
    <w:name w:val="中元正文 Char Char"/>
    <w:qFormat/>
    <w:rPr>
      <w:rFonts w:ascii="Arial" w:hAnsi="Arial" w:cs="Arial" w:hint="default"/>
      <w:kern w:val="2"/>
      <w:sz w:val="24"/>
      <w:szCs w:val="24"/>
    </w:rPr>
  </w:style>
  <w:style w:type="character" w:customStyle="1" w:styleId="CharCharb">
    <w:name w:val="附注二级正文 Char Char"/>
    <w:qFormat/>
    <w:rPr>
      <w:rFonts w:ascii="宋体" w:eastAsia="宋体" w:hAnsi="宋体" w:hint="eastAsia"/>
      <w:kern w:val="2"/>
      <w:sz w:val="21"/>
      <w:szCs w:val="21"/>
    </w:rPr>
  </w:style>
  <w:style w:type="character" w:customStyle="1" w:styleId="CharCharc">
    <w:name w:val="附注二级 Char Char"/>
    <w:rPr>
      <w:rFonts w:ascii="宋体" w:eastAsia="宋体" w:hAnsi="宋体" w:hint="eastAsia"/>
      <w:b/>
      <w:kern w:val="2"/>
      <w:sz w:val="21"/>
      <w:szCs w:val="21"/>
    </w:rPr>
  </w:style>
  <w:style w:type="character" w:customStyle="1" w:styleId="TableTextCharChar">
    <w:name w:val="Table Text Char Char"/>
    <w:rPr>
      <w:snapToGrid w:val="0"/>
      <w:color w:val="000000"/>
      <w:sz w:val="22"/>
      <w:lang w:val="en-US" w:eastAsia="en-US" w:bidi="ar-SA"/>
    </w:rPr>
  </w:style>
  <w:style w:type="character" w:customStyle="1" w:styleId="CharChard">
    <w:name w:val="第一节 大标题 Char Char"/>
    <w:qFormat/>
    <w:rPr>
      <w:rFonts w:ascii="Arial" w:eastAsia="黑体" w:hAnsi="Arial" w:cs="Arial" w:hint="default"/>
      <w:sz w:val="36"/>
      <w:szCs w:val="36"/>
    </w:rPr>
  </w:style>
  <w:style w:type="character" w:customStyle="1" w:styleId="CharChare">
    <w:name w:val="正 Char Char"/>
    <w:qFormat/>
    <w:rPr>
      <w:rFonts w:ascii="宋体" w:eastAsia="宋体" w:hAnsi="宋体" w:cs="宋体" w:hint="eastAsia"/>
      <w:kern w:val="2"/>
      <w:sz w:val="24"/>
      <w:lang w:val="en-US" w:eastAsia="zh-CN" w:bidi="ar-SA"/>
    </w:rPr>
  </w:style>
  <w:style w:type="character" w:customStyle="1" w:styleId="9CharChar">
    <w:name w:val="样式9 Char Char"/>
    <w:qFormat/>
    <w:rPr>
      <w:rFonts w:ascii="Arial" w:hAnsi="Arial" w:cs="Arial" w:hint="default"/>
      <w:b/>
      <w:kern w:val="2"/>
      <w:sz w:val="28"/>
      <w:szCs w:val="28"/>
    </w:rPr>
  </w:style>
  <w:style w:type="character" w:customStyle="1" w:styleId="2CharChar">
    <w:name w:val="（一）2级 Char Char"/>
    <w:qFormat/>
    <w:rPr>
      <w:rFonts w:ascii="Arial" w:hAnsi="Arial" w:cs="Arial" w:hint="default"/>
      <w:b/>
      <w:sz w:val="24"/>
      <w:szCs w:val="24"/>
    </w:rPr>
  </w:style>
  <w:style w:type="character" w:customStyle="1" w:styleId="7CharChar">
    <w:name w:val="样式7 Char Char"/>
    <w:qFormat/>
    <w:rPr>
      <w:rFonts w:ascii="Arial" w:hAnsi="Arial" w:cs="Arial" w:hint="default"/>
      <w:b/>
      <w:kern w:val="2"/>
      <w:sz w:val="28"/>
      <w:szCs w:val="28"/>
    </w:rPr>
  </w:style>
  <w:style w:type="character" w:customStyle="1" w:styleId="CharCharf">
    <w:name w:val="附注三级 Char Char"/>
    <w:qFormat/>
    <w:rPr>
      <w:rFonts w:ascii="宋体" w:eastAsia="宋体" w:hAnsi="宋体" w:hint="eastAsia"/>
      <w:b/>
      <w:bCs/>
      <w:kern w:val="2"/>
      <w:sz w:val="21"/>
      <w:szCs w:val="21"/>
    </w:rPr>
  </w:style>
  <w:style w:type="character" w:customStyle="1" w:styleId="2CharChar0">
    <w:name w:val="一、(2级标题) Char Char"/>
    <w:rPr>
      <w:rFonts w:ascii="Arial" w:hAnsi="Arial" w:cs="Arial" w:hint="default"/>
      <w:b/>
      <w:kern w:val="2"/>
      <w:sz w:val="28"/>
      <w:szCs w:val="28"/>
    </w:rPr>
  </w:style>
  <w:style w:type="character" w:customStyle="1" w:styleId="CharCharf0">
    <w:name w:val="附注三级正文 Char Char"/>
    <w:qFormat/>
    <w:rPr>
      <w:rFonts w:ascii="宋体" w:eastAsia="宋体" w:hAnsi="宋体" w:hint="eastAsia"/>
      <w:kern w:val="2"/>
      <w:sz w:val="21"/>
      <w:szCs w:val="21"/>
    </w:rPr>
  </w:style>
  <w:style w:type="character" w:customStyle="1" w:styleId="41CharChar">
    <w:name w:val="41 Char Char"/>
    <w:qFormat/>
    <w:rPr>
      <w:rFonts w:ascii="宋体" w:eastAsia="宋体" w:hAnsi="宋体" w:hint="eastAsia"/>
      <w:b/>
      <w:bCs/>
      <w:kern w:val="2"/>
      <w:sz w:val="24"/>
      <w:szCs w:val="24"/>
    </w:rPr>
  </w:style>
  <w:style w:type="character" w:customStyle="1" w:styleId="2CharChar1">
    <w:name w:val="2级标题 Char Char"/>
    <w:qFormat/>
  </w:style>
  <w:style w:type="table" w:customStyle="1" w:styleId="afffffffffb">
    <w:name w:val="海通表格"/>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fff9">
    <w:name w:val="海通表格1"/>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ff9">
    <w:name w:val="海通表格2"/>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8">
    <w:name w:val="网格型31"/>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
    <w:name w:val="5塔牌表格"/>
    <w:basedOn w:val="a1"/>
    <w:qFormat/>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paragraph" w:customStyle="1" w:styleId="97">
    <w:name w:val="列出段落9"/>
    <w:basedOn w:val="a"/>
    <w:uiPriority w:val="34"/>
    <w:unhideWhenUsed/>
    <w:qFormat/>
    <w:pPr>
      <w:ind w:firstLineChars="200" w:firstLine="420"/>
    </w:pPr>
    <w:rPr>
      <w:rFonts w:ascii="Times New Roman" w:hAnsi="Times New Roman"/>
      <w:szCs w:val="21"/>
    </w:rPr>
  </w:style>
  <w:style w:type="character" w:customStyle="1" w:styleId="1CharChar">
    <w:name w:val="标题 1 Char Char"/>
    <w:qFormat/>
    <w:rPr>
      <w:rFonts w:ascii="宋体"/>
      <w:sz w:val="24"/>
    </w:rPr>
  </w:style>
  <w:style w:type="paragraph" w:customStyle="1" w:styleId="afffffffffc">
    <w:name w:val="招表格"/>
    <w:basedOn w:val="a"/>
    <w:link w:val="afffffffffd"/>
    <w:qFormat/>
    <w:rPr>
      <w:rFonts w:ascii="Times New Roman" w:hAnsi="Times New Roman"/>
      <w:color w:val="000000"/>
      <w:szCs w:val="21"/>
    </w:rPr>
  </w:style>
  <w:style w:type="character" w:customStyle="1" w:styleId="afffffffffd">
    <w:name w:val="招表格 字符"/>
    <w:link w:val="afffffffffc"/>
    <w:qFormat/>
    <w:rPr>
      <w:rFonts w:ascii="Times New Roman" w:eastAsia="宋体" w:hAnsi="Times New Roman" w:cs="宋体"/>
      <w:color w:val="000000"/>
      <w:kern w:val="0"/>
      <w:sz w:val="24"/>
      <w:szCs w:val="21"/>
    </w:rPr>
  </w:style>
  <w:style w:type="paragraph" w:customStyle="1" w:styleId="Table">
    <w:name w:val="Table"/>
    <w:basedOn w:val="a"/>
    <w:qFormat/>
    <w:pPr>
      <w:autoSpaceDE w:val="0"/>
      <w:autoSpaceDN w:val="0"/>
      <w:adjustRightInd w:val="0"/>
    </w:pPr>
    <w:rPr>
      <w:rFonts w:ascii="Times New Roman" w:eastAsia="PMingLiU" w:hAnsi="Times New Roman"/>
    </w:rPr>
  </w:style>
  <w:style w:type="table" w:customStyle="1" w:styleId="TableNormal3">
    <w:name w:val="Table Normal3"/>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nlkfqirnlfjer1dfgzxcyiuro">
    <w:name w:val="nlkfqirnlfjer1dfgzxcyiuro"/>
    <w:qFormat/>
  </w:style>
  <w:style w:type="table" w:customStyle="1" w:styleId="11b">
    <w:name w:val="浅色底纹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
    <w:name w:val="Table Normal11"/>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Title3">
    <w:name w:val="Title3"/>
    <w:basedOn w:val="afffffff"/>
    <w:qFormat/>
    <w:pPr>
      <w:ind w:left="709"/>
      <w:contextualSpacing w:val="0"/>
    </w:pPr>
    <w:rPr>
      <w:rFonts w:ascii="Calibri" w:hAnsi="Calibri" w:cs="Times New Roman"/>
      <w:b/>
      <w:i/>
    </w:rPr>
  </w:style>
  <w:style w:type="character" w:customStyle="1" w:styleId="3Char0">
    <w:name w:val="样式3 Char"/>
    <w:link w:val="3d"/>
    <w:qFormat/>
    <w:rPr>
      <w:rFonts w:ascii="宋体" w:eastAsia="宋体" w:hAnsi="宋体" w:cs="宋体"/>
      <w:kern w:val="0"/>
      <w:sz w:val="24"/>
      <w:szCs w:val="24"/>
    </w:rPr>
  </w:style>
  <w:style w:type="character" w:customStyle="1" w:styleId="4Char0">
    <w:name w:val="样式4 Char"/>
    <w:link w:val="46"/>
    <w:qFormat/>
    <w:rPr>
      <w:rFonts w:ascii="黑体" w:eastAsia="黑体" w:hAnsi="宋体" w:cs="宋体"/>
      <w:bCs/>
      <w:i/>
      <w:iCs/>
      <w:kern w:val="0"/>
      <w:sz w:val="28"/>
      <w:szCs w:val="28"/>
    </w:rPr>
  </w:style>
  <w:style w:type="character" w:customStyle="1" w:styleId="5Char0">
    <w:name w:val="样式5 Char"/>
    <w:link w:val="54"/>
    <w:qFormat/>
    <w:rPr>
      <w:rFonts w:ascii="宋体" w:eastAsia="黑体" w:hAnsi="宋体" w:cs="宋体"/>
      <w:b/>
      <w:bCs/>
      <w:kern w:val="44"/>
      <w:sz w:val="32"/>
      <w:szCs w:val="44"/>
    </w:rPr>
  </w:style>
  <w:style w:type="character" w:customStyle="1" w:styleId="6Char1">
    <w:name w:val="样式6 Char"/>
    <w:link w:val="62"/>
    <w:qFormat/>
    <w:rPr>
      <w:rFonts w:ascii="Cambria" w:eastAsia="黑体" w:hAnsi="Cambria" w:cs="宋体"/>
      <w:kern w:val="0"/>
      <w:sz w:val="24"/>
      <w:szCs w:val="30"/>
    </w:rPr>
  </w:style>
  <w:style w:type="character" w:customStyle="1" w:styleId="z-11">
    <w:name w:val="z-窗体顶端 字符1"/>
    <w:basedOn w:val="a0"/>
    <w:uiPriority w:val="99"/>
    <w:semiHidden/>
    <w:rPr>
      <w:rFonts w:ascii="Arial" w:eastAsia="宋体" w:hAnsi="Arial" w:cs="Arial"/>
      <w:vanish/>
      <w:kern w:val="0"/>
      <w:sz w:val="16"/>
      <w:szCs w:val="16"/>
    </w:rPr>
  </w:style>
  <w:style w:type="character" w:customStyle="1" w:styleId="z-Char1">
    <w:name w:val="z-窗体顶端 Char1"/>
    <w:uiPriority w:val="99"/>
    <w:semiHidden/>
    <w:rPr>
      <w:rFonts w:ascii="Arial" w:hAnsi="Arial" w:cs="Arial"/>
      <w:vanish/>
      <w:kern w:val="2"/>
      <w:sz w:val="16"/>
      <w:szCs w:val="16"/>
    </w:rPr>
  </w:style>
  <w:style w:type="character" w:customStyle="1" w:styleId="z-12">
    <w:name w:val="z-窗体底端 字符1"/>
    <w:basedOn w:val="a0"/>
    <w:uiPriority w:val="99"/>
    <w:semiHidden/>
    <w:qFormat/>
    <w:rPr>
      <w:rFonts w:ascii="Arial" w:eastAsia="宋体" w:hAnsi="Arial" w:cs="Arial"/>
      <w:vanish/>
      <w:kern w:val="0"/>
      <w:sz w:val="16"/>
      <w:szCs w:val="16"/>
    </w:rPr>
  </w:style>
  <w:style w:type="character" w:customStyle="1" w:styleId="z-Char10">
    <w:name w:val="z-窗体底端 Char1"/>
    <w:uiPriority w:val="99"/>
    <w:semiHidden/>
    <w:qFormat/>
    <w:rPr>
      <w:rFonts w:ascii="Arial" w:hAnsi="Arial" w:cs="Arial"/>
      <w:vanish/>
      <w:kern w:val="2"/>
      <w:sz w:val="16"/>
      <w:szCs w:val="16"/>
    </w:rPr>
  </w:style>
  <w:style w:type="table" w:customStyle="1" w:styleId="TableNormal4">
    <w:name w:val="Table Normal4"/>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17">
    <w:name w:val="网格型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网格 - 着色 51"/>
    <w:basedOn w:val="a1"/>
    <w:uiPriority w:val="62"/>
    <w:locked/>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
    <w:name w:val="浅色网格 - 强调文字颜色 521"/>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
    <w:name w:val="浅色网格 - 强调文字颜色 51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
    <w:name w:val="浅色网格 - 强调文字颜色 54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
    <w:name w:val="浅色网格 - 强调文字颜色 53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
    <w:name w:val="定制网格型13"/>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ffa">
    <w:name w:val="浅色底纹2"/>
    <w:basedOn w:val="a1"/>
    <w:uiPriority w:val="60"/>
    <w:lock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
    <w:name w:val="Table Normal12"/>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414">
    <w:name w:val="网格型4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6">
    <w:name w:val="样式10 字符"/>
    <w:rPr>
      <w:kern w:val="2"/>
      <w:sz w:val="21"/>
      <w:szCs w:val="24"/>
    </w:rPr>
  </w:style>
  <w:style w:type="table" w:customStyle="1" w:styleId="5d">
    <w:name w:val="网格型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网格型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网格型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网格型8"/>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网格型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网格型12"/>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0">
    <w:name w:val="列表段落 字符"/>
    <w:link w:val="afffffff"/>
    <w:qFormat/>
    <w:rPr>
      <w:rFonts w:ascii="宋体" w:eastAsia="宋体" w:hAnsi="宋体" w:cs="宋体"/>
      <w:kern w:val="0"/>
      <w:sz w:val="24"/>
      <w:szCs w:val="24"/>
    </w:rPr>
  </w:style>
  <w:style w:type="paragraph" w:customStyle="1" w:styleId="afffffffffe">
    <w:name w:val="表头"/>
    <w:basedOn w:val="a"/>
    <w:qFormat/>
    <w:pPr>
      <w:jc w:val="center"/>
    </w:pPr>
    <w:rPr>
      <w:rFonts w:ascii="Times New Roman" w:hAnsi="Times New Roman"/>
      <w:sz w:val="18"/>
      <w:szCs w:val="18"/>
    </w:rPr>
  </w:style>
  <w:style w:type="paragraph" w:customStyle="1" w:styleId="affffffffff">
    <w:name w:val="表列"/>
    <w:basedOn w:val="a"/>
    <w:qFormat/>
    <w:pPr>
      <w:snapToGrid w:val="0"/>
    </w:pPr>
    <w:rPr>
      <w:rFonts w:ascii="Arial" w:hAnsi="Arial" w:cs="Arial"/>
      <w:bCs/>
      <w:sz w:val="18"/>
      <w:szCs w:val="18"/>
    </w:rPr>
  </w:style>
  <w:style w:type="paragraph" w:customStyle="1" w:styleId="affffffffff0">
    <w:name w:val="表数字"/>
    <w:basedOn w:val="a"/>
    <w:qFormat/>
    <w:pPr>
      <w:snapToGrid w:val="0"/>
      <w:ind w:rightChars="-20" w:right="-20"/>
      <w:jc w:val="right"/>
    </w:pPr>
    <w:rPr>
      <w:rFonts w:ascii="Arial" w:hAnsi="Arial" w:cs="Arial"/>
      <w:sz w:val="18"/>
      <w:szCs w:val="18"/>
    </w:rPr>
  </w:style>
  <w:style w:type="paragraph" w:customStyle="1" w:styleId="CM103">
    <w:name w:val="CM103"/>
    <w:basedOn w:val="a"/>
    <w:next w:val="a"/>
    <w:uiPriority w:val="99"/>
    <w:qFormat/>
    <w:pPr>
      <w:autoSpaceDE w:val="0"/>
      <w:autoSpaceDN w:val="0"/>
      <w:adjustRightInd w:val="0"/>
      <w:spacing w:after="173"/>
    </w:pPr>
    <w:rPr>
      <w:rFonts w:ascii="oúì." w:eastAsia="oúì." w:hAnsi="Times New Roman" w:cs="oúì."/>
    </w:rPr>
  </w:style>
  <w:style w:type="paragraph" w:customStyle="1"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001">
    <w:name w:val="正文001"/>
    <w:basedOn w:val="a"/>
    <w:qFormat/>
    <w:pPr>
      <w:spacing w:beforeLines="50" w:afterLines="50" w:line="360" w:lineRule="auto"/>
      <w:ind w:firstLineChars="200" w:firstLine="200"/>
    </w:pPr>
    <w:rPr>
      <w:rFonts w:ascii="Times New Roman" w:hAnsi="Times New Roman"/>
      <w:color w:val="000000"/>
    </w:rPr>
  </w:style>
  <w:style w:type="paragraph" w:customStyle="1" w:styleId="CM54">
    <w:name w:val="CM54"/>
    <w:basedOn w:val="a"/>
    <w:next w:val="a"/>
    <w:uiPriority w:val="99"/>
    <w:qFormat/>
    <w:pPr>
      <w:autoSpaceDE w:val="0"/>
      <w:autoSpaceDN w:val="0"/>
      <w:adjustRightInd w:val="0"/>
    </w:pPr>
    <w:rPr>
      <w:rFonts w:ascii="黑体" w:eastAsia="黑体"/>
    </w:rPr>
  </w:style>
  <w:style w:type="paragraph" w:customStyle="1" w:styleId="Affffffffff1">
    <w:name w:val="正文 A"/>
    <w:uiPriority w:val="99"/>
    <w:qFormat/>
    <w:pPr>
      <w:widowControl w:val="0"/>
      <w:pBdr>
        <w:top w:val="none" w:sz="0" w:space="31" w:color="FFFFFF"/>
        <w:left w:val="none" w:sz="0" w:space="31" w:color="FFFFFF"/>
        <w:bottom w:val="none" w:sz="0" w:space="31" w:color="FFFFFF"/>
        <w:right w:val="none" w:sz="0" w:space="31" w:color="FFFFFF"/>
      </w:pBdr>
      <w:jc w:val="both"/>
    </w:pPr>
    <w:rPr>
      <w:rFonts w:ascii="Arial Unicode MS" w:eastAsia="宋体" w:hAnsi="Arial Unicode MS" w:cs="Arial Unicode MS"/>
      <w:color w:val="000000"/>
      <w:szCs w:val="21"/>
      <w:u w:color="000000"/>
    </w:rPr>
  </w:style>
  <w:style w:type="paragraph" w:customStyle="1" w:styleId="affffffffff2">
    <w:name w:val="正文格式"/>
    <w:basedOn w:val="a"/>
    <w:link w:val="Charffa"/>
    <w:qFormat/>
    <w:pPr>
      <w:spacing w:line="360" w:lineRule="auto"/>
      <w:ind w:firstLineChars="200" w:firstLine="480"/>
    </w:pPr>
    <w:rPr>
      <w:rFonts w:ascii="Times New Roman" w:hAnsi="Times New Roman"/>
    </w:rPr>
  </w:style>
  <w:style w:type="character" w:customStyle="1" w:styleId="Charffa">
    <w:name w:val="正文格式 Char"/>
    <w:link w:val="affffffffff2"/>
    <w:qFormat/>
    <w:rPr>
      <w:rFonts w:ascii="Times New Roman" w:eastAsia="宋体" w:hAnsi="Times New Roman" w:cs="宋体"/>
      <w:kern w:val="0"/>
      <w:sz w:val="24"/>
      <w:szCs w:val="24"/>
    </w:rPr>
  </w:style>
  <w:style w:type="paragraph" w:customStyle="1" w:styleId="CM52">
    <w:name w:val="CM52"/>
    <w:basedOn w:val="a"/>
    <w:next w:val="a"/>
    <w:uiPriority w:val="99"/>
    <w:qFormat/>
    <w:pPr>
      <w:autoSpaceDE w:val="0"/>
      <w:autoSpaceDN w:val="0"/>
      <w:adjustRightInd w:val="0"/>
    </w:pPr>
    <w:rPr>
      <w:rFonts w:ascii="黑体" w:eastAsia="黑体"/>
    </w:rPr>
  </w:style>
  <w:style w:type="character" w:customStyle="1" w:styleId="stylekwd">
    <w:name w:val="style_kwd"/>
    <w:qFormat/>
  </w:style>
  <w:style w:type="paragraph" w:customStyle="1" w:styleId="zhang">
    <w:name w:val="zhang"/>
    <w:basedOn w:val="a"/>
    <w:qFormat/>
    <w:pPr>
      <w:spacing w:before="100" w:beforeAutospacing="1" w:after="100" w:afterAutospacing="1"/>
    </w:pPr>
  </w:style>
  <w:style w:type="character" w:customStyle="1" w:styleId="1-2Char">
    <w:name w:val="中等深浅网格 1 - 强调文字颜色 2 Char"/>
    <w:link w:val="1-21"/>
    <w:uiPriority w:val="34"/>
    <w:qFormat/>
    <w:rPr>
      <w:rFonts w:ascii="Times New Roman" w:eastAsia="宋体" w:hAnsi="Times New Roman" w:cs="宋体"/>
      <w:kern w:val="0"/>
      <w:sz w:val="24"/>
      <w:szCs w:val="24"/>
    </w:rPr>
  </w:style>
  <w:style w:type="paragraph" w:customStyle="1" w:styleId="1fffa">
    <w:name w:val="占位符文本1"/>
    <w:basedOn w:val="a"/>
    <w:uiPriority w:val="99"/>
    <w:unhideWhenUsed/>
    <w:qFormat/>
    <w:pPr>
      <w:keepNext/>
      <w:tabs>
        <w:tab w:val="left" w:pos="0"/>
      </w:tabs>
      <w:contextualSpacing/>
      <w:outlineLvl w:val="0"/>
    </w:pPr>
    <w:rPr>
      <w:rFonts w:hAnsi="Times New Roman" w:hint="eastAsia"/>
      <w:szCs w:val="20"/>
    </w:rPr>
  </w:style>
  <w:style w:type="paragraph" w:customStyle="1" w:styleId="319">
    <w:name w:val="注释级别 31"/>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415">
    <w:name w:val="注释级别 41"/>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513">
    <w:name w:val="注释级别 51"/>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611">
    <w:name w:val="注释级别 61"/>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710">
    <w:name w:val="注释级别 71"/>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810">
    <w:name w:val="注释级别 81"/>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910">
    <w:name w:val="注释级别 91"/>
    <w:basedOn w:val="a"/>
    <w:uiPriority w:val="66"/>
    <w:qFormat/>
    <w:pPr>
      <w:keepNext/>
      <w:tabs>
        <w:tab w:val="left" w:pos="5760"/>
      </w:tabs>
      <w:ind w:left="6120" w:hanging="360"/>
      <w:contextualSpacing/>
      <w:outlineLvl w:val="8"/>
    </w:pPr>
    <w:rPr>
      <w:rFonts w:hAnsi="Times New Roman" w:hint="eastAsia"/>
      <w:szCs w:val="20"/>
    </w:rPr>
  </w:style>
  <w:style w:type="character" w:customStyle="1" w:styleId="1-20">
    <w:name w:val="中等深浅网格 1 - 强调文字颜色 2字符"/>
    <w:uiPriority w:val="34"/>
    <w:qFormat/>
    <w:rPr>
      <w:kern w:val="2"/>
      <w:sz w:val="21"/>
    </w:rPr>
  </w:style>
  <w:style w:type="paragraph" w:customStyle="1" w:styleId="NoteLevel3">
    <w:name w:val="Note Level 3"/>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NoteLevel4">
    <w:name w:val="Note Level 4"/>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NoteLevel5">
    <w:name w:val="Note Level 5"/>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NoteLevel6">
    <w:name w:val="Note Level 6"/>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NoteLevel7">
    <w:name w:val="Note Level 7"/>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NoteLevel8">
    <w:name w:val="Note Level 8"/>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NoteLevel9">
    <w:name w:val="Note Level 9"/>
    <w:basedOn w:val="a"/>
    <w:uiPriority w:val="66"/>
    <w:qFormat/>
    <w:pPr>
      <w:keepNext/>
      <w:tabs>
        <w:tab w:val="left" w:pos="5760"/>
      </w:tabs>
      <w:ind w:left="6120" w:hanging="360"/>
      <w:contextualSpacing/>
      <w:outlineLvl w:val="8"/>
    </w:pPr>
    <w:rPr>
      <w:rFonts w:hAnsi="Times New Roman" w:hint="eastAsia"/>
      <w:szCs w:val="20"/>
    </w:rPr>
  </w:style>
  <w:style w:type="paragraph" w:customStyle="1" w:styleId="CharCharf1">
    <w:name w:val="第四层 （一） Char Char"/>
    <w:link w:val="CharCharChar0"/>
    <w:qFormat/>
    <w:pPr>
      <w:spacing w:before="120" w:line="360" w:lineRule="auto"/>
      <w:jc w:val="center"/>
    </w:pPr>
    <w:rPr>
      <w:rFonts w:ascii="Times New Roman" w:eastAsia="宋体" w:hAnsi="Times New Roman" w:cs="Times New Roman"/>
      <w:b/>
      <w:bCs/>
      <w:sz w:val="24"/>
      <w:szCs w:val="24"/>
    </w:rPr>
  </w:style>
  <w:style w:type="character" w:customStyle="1" w:styleId="CharCharChar0">
    <w:name w:val="第四层 （一） Char Char Char"/>
    <w:link w:val="CharCharf1"/>
    <w:qFormat/>
    <w:rPr>
      <w:rFonts w:ascii="Times New Roman" w:eastAsia="宋体" w:hAnsi="Times New Roman" w:cs="Times New Roman"/>
      <w:b/>
      <w:bCs/>
      <w:kern w:val="0"/>
      <w:sz w:val="24"/>
      <w:szCs w:val="24"/>
    </w:rPr>
  </w:style>
  <w:style w:type="character" w:customStyle="1" w:styleId="stylekwd1">
    <w:name w:val="style_kwd1"/>
    <w:qFormat/>
    <w:rPr>
      <w:shd w:val="clear" w:color="auto" w:fill="FFFFA6"/>
    </w:rPr>
  </w:style>
  <w:style w:type="character" w:customStyle="1" w:styleId="ng-binding">
    <w:name w:val="ng-binding"/>
    <w:qFormat/>
  </w:style>
  <w:style w:type="character" w:customStyle="1" w:styleId="nlkfqirnlfjerldfgzxcyiuro">
    <w:name w:val="nlkfqirnlfjerldfgzxcyiuro"/>
    <w:qFormat/>
  </w:style>
  <w:style w:type="paragraph" w:customStyle="1" w:styleId="105050">
    <w:name w:val="样式 尽职调查1 + 段前: 0.5 行 段后: 0.5 行"/>
    <w:basedOn w:val="a"/>
    <w:qFormat/>
    <w:pPr>
      <w:tabs>
        <w:tab w:val="left" w:pos="737"/>
      </w:tabs>
      <w:spacing w:line="440" w:lineRule="exact"/>
    </w:pPr>
    <w:rPr>
      <w:rFonts w:ascii="Times New Roman" w:hAnsi="Times New Roman"/>
      <w:szCs w:val="20"/>
    </w:rPr>
  </w:style>
  <w:style w:type="paragraph" w:customStyle="1" w:styleId="affffffffff3">
    <w:name w:val="缺省文本_宋体"/>
    <w:basedOn w:val="a"/>
    <w:qFormat/>
    <w:pPr>
      <w:tabs>
        <w:tab w:val="left" w:pos="525"/>
        <w:tab w:val="center" w:pos="5670"/>
        <w:tab w:val="right" w:pos="7655"/>
      </w:tabs>
      <w:spacing w:before="80" w:after="120" w:line="360" w:lineRule="auto"/>
      <w:outlineLvl w:val="7"/>
    </w:pPr>
    <w:rPr>
      <w:rFonts w:ascii="Times New Roman" w:hAnsi="Times New Roman"/>
      <w:spacing w:val="16"/>
      <w:kern w:val="28"/>
      <w:szCs w:val="20"/>
    </w:rPr>
  </w:style>
  <w:style w:type="paragraph" w:customStyle="1" w:styleId="Web">
    <w:name w:val="普通 (Web)"/>
    <w:basedOn w:val="a"/>
    <w:qFormat/>
    <w:pPr>
      <w:spacing w:before="100" w:after="100"/>
    </w:pPr>
    <w:rPr>
      <w:szCs w:val="20"/>
    </w:rPr>
  </w:style>
  <w:style w:type="paragraph" w:customStyle="1" w:styleId="074">
    <w:name w:val="样式 首行缩进:  0.74 厘米"/>
    <w:basedOn w:val="a"/>
    <w:qFormat/>
    <w:pPr>
      <w:ind w:firstLine="420"/>
    </w:pPr>
    <w:rPr>
      <w:rFonts w:ascii="Times New Roman" w:hAnsi="Times New Roman"/>
      <w:szCs w:val="20"/>
    </w:rPr>
  </w:style>
  <w:style w:type="character" w:customStyle="1" w:styleId="rdstyle23">
    <w:name w:val="rd style23"/>
    <w:qFormat/>
  </w:style>
  <w:style w:type="paragraph" w:customStyle="1" w:styleId="CharCharCharCharChar1CharCharCharCharCharChar">
    <w:name w:val="Char Char Char Char Char1 Char Char Char Char Char Char"/>
    <w:basedOn w:val="a"/>
    <w:qFormat/>
    <w:rPr>
      <w:rFonts w:ascii="Times New Roman" w:hAnsi="Times New Roman"/>
      <w:sz w:val="28"/>
    </w:rPr>
  </w:style>
  <w:style w:type="character" w:customStyle="1" w:styleId="st1">
    <w:name w:val="st1"/>
    <w:qFormat/>
    <w:rPr>
      <w:sz w:val="14"/>
      <w:szCs w:val="14"/>
      <w:vertAlign w:val="superscript"/>
    </w:rPr>
  </w:style>
  <w:style w:type="paragraph" w:customStyle="1" w:styleId="2x">
    <w:name w:val="表文2x"/>
    <w:basedOn w:val="a"/>
    <w:qFormat/>
    <w:pPr>
      <w:adjustRightInd w:val="0"/>
      <w:spacing w:after="120" w:line="360" w:lineRule="atLeast"/>
      <w:ind w:left="113" w:right="113"/>
      <w:textAlignment w:val="baseline"/>
    </w:pPr>
    <w:rPr>
      <w:rFonts w:hAnsi="Times New Roman"/>
      <w:szCs w:val="20"/>
    </w:rPr>
  </w:style>
  <w:style w:type="paragraph" w:customStyle="1" w:styleId="218">
    <w:name w:val="正文文本 21"/>
    <w:basedOn w:val="a"/>
    <w:qFormat/>
    <w:pPr>
      <w:adjustRightInd w:val="0"/>
      <w:spacing w:line="360" w:lineRule="auto"/>
      <w:ind w:firstLine="480"/>
    </w:pPr>
    <w:rPr>
      <w:rFonts w:hAnsi="Times New Roman" w:hint="eastAsia"/>
      <w:szCs w:val="20"/>
    </w:rPr>
  </w:style>
  <w:style w:type="character" w:customStyle="1" w:styleId="Charffb">
    <w:name w:val="标准正文样式 Char"/>
    <w:link w:val="affffffffff4"/>
    <w:qFormat/>
    <w:locked/>
    <w:rPr>
      <w:rFonts w:ascii="宋体" w:hAnsi="宋体"/>
      <w:sz w:val="24"/>
      <w:szCs w:val="24"/>
    </w:rPr>
  </w:style>
  <w:style w:type="paragraph" w:customStyle="1" w:styleId="affffffffff4">
    <w:name w:val="标准正文样式"/>
    <w:basedOn w:val="a"/>
    <w:link w:val="Charffb"/>
    <w:qFormat/>
    <w:pPr>
      <w:spacing w:line="360" w:lineRule="auto"/>
      <w:ind w:firstLineChars="200" w:firstLine="200"/>
    </w:pPr>
    <w:rPr>
      <w:rFonts w:eastAsiaTheme="minorEastAsia" w:cstheme="minorBidi"/>
      <w:kern w:val="2"/>
    </w:rPr>
  </w:style>
  <w:style w:type="paragraph" w:customStyle="1" w:styleId="affffffffff5">
    <w:name w:val="（一二三）"/>
    <w:basedOn w:val="a"/>
    <w:qFormat/>
    <w:pPr>
      <w:keepNext/>
      <w:keepLines/>
      <w:spacing w:beforeLines="50" w:afterLines="50" w:line="360" w:lineRule="auto"/>
      <w:ind w:firstLine="420"/>
      <w:outlineLvl w:val="2"/>
    </w:pPr>
    <w:rPr>
      <w:rFonts w:eastAsia="黑体"/>
      <w:b/>
      <w:sz w:val="28"/>
      <w:szCs w:val="20"/>
    </w:rPr>
  </w:style>
  <w:style w:type="paragraph" w:customStyle="1" w:styleId="affffffffff6">
    <w:name w:val="表格正文"/>
    <w:basedOn w:val="a"/>
    <w:link w:val="Charffc"/>
    <w:qFormat/>
    <w:pPr>
      <w:spacing w:line="360" w:lineRule="auto"/>
    </w:pPr>
    <w:rPr>
      <w:rFonts w:ascii="Times New Roman" w:hAnsi="Times New Roman"/>
      <w:szCs w:val="21"/>
    </w:rPr>
  </w:style>
  <w:style w:type="character" w:customStyle="1" w:styleId="Charffc">
    <w:name w:val="表格正文 Char"/>
    <w:link w:val="affffffffff6"/>
    <w:qFormat/>
    <w:rPr>
      <w:rFonts w:ascii="Times New Roman" w:eastAsia="宋体" w:hAnsi="Times New Roman" w:cs="宋体"/>
      <w:kern w:val="0"/>
      <w:sz w:val="24"/>
      <w:szCs w:val="21"/>
    </w:rPr>
  </w:style>
  <w:style w:type="paragraph" w:customStyle="1" w:styleId="1fffb">
    <w:name w:val="目录前1级别"/>
    <w:basedOn w:val="a"/>
    <w:next w:val="a"/>
    <w:qFormat/>
    <w:pPr>
      <w:pageBreakBefore/>
      <w:snapToGrid w:val="0"/>
      <w:spacing w:beforeLines="150" w:afterLines="150"/>
      <w:jc w:val="center"/>
      <w:outlineLvl w:val="0"/>
    </w:pPr>
    <w:rPr>
      <w:rFonts w:ascii="Times New Roman" w:hAnsi="Times New Roman"/>
      <w:b/>
      <w:spacing w:val="40"/>
      <w:sz w:val="36"/>
      <w:szCs w:val="44"/>
    </w:rPr>
  </w:style>
  <w:style w:type="character" w:customStyle="1" w:styleId="Charffd">
    <w:name w:val="正文正文 Char"/>
    <w:link w:val="affffffffff7"/>
    <w:qFormat/>
    <w:locked/>
    <w:rPr>
      <w:rFonts w:ascii="宋体" w:hAnsi="宋体"/>
      <w:sz w:val="24"/>
    </w:rPr>
  </w:style>
  <w:style w:type="paragraph" w:customStyle="1" w:styleId="affffffffff7">
    <w:name w:val="正文正文"/>
    <w:basedOn w:val="a"/>
    <w:link w:val="Charffd"/>
    <w:qFormat/>
    <w:pPr>
      <w:spacing w:beforeLines="50" w:line="360" w:lineRule="auto"/>
      <w:ind w:firstLineChars="200" w:firstLine="480"/>
    </w:pPr>
    <w:rPr>
      <w:rFonts w:eastAsiaTheme="minorEastAsia" w:cstheme="minorBidi"/>
      <w:kern w:val="2"/>
      <w:szCs w:val="22"/>
    </w:rPr>
  </w:style>
  <w:style w:type="character" w:customStyle="1" w:styleId="Charffe">
    <w:name w:val="反馈意见 Char"/>
    <w:qFormat/>
    <w:rPr>
      <w:rFonts w:eastAsia="楷体_GB2312"/>
      <w:b/>
      <w:kern w:val="2"/>
      <w:sz w:val="24"/>
      <w:szCs w:val="22"/>
    </w:rPr>
  </w:style>
  <w:style w:type="character" w:customStyle="1" w:styleId="Charfff">
    <w:name w:val="表格 Char"/>
    <w:link w:val="affffffffff8"/>
    <w:qFormat/>
    <w:rPr>
      <w:rFonts w:ascii="宋体" w:hAnsi="宋体"/>
      <w:kern w:val="2"/>
      <w:sz w:val="21"/>
      <w:szCs w:val="24"/>
    </w:rPr>
  </w:style>
  <w:style w:type="paragraph" w:customStyle="1" w:styleId="ALTZCharCharCharCharCharCharCh">
    <w:name w:val="样式 正文缩进ALT+Z四号特点正文非缩进 Char Char Char正文非缩进 Char Char Char Ch..."/>
    <w:qFormat/>
    <w:pPr>
      <w:spacing w:before="156" w:line="360" w:lineRule="auto"/>
      <w:ind w:firstLine="482"/>
    </w:pPr>
    <w:rPr>
      <w:rFonts w:ascii="Times New Roman" w:eastAsia="宋体" w:hAnsi="Times New Roman" w:cs="宋体"/>
      <w:b/>
      <w:bCs/>
      <w:kern w:val="2"/>
      <w:sz w:val="24"/>
    </w:rPr>
  </w:style>
  <w:style w:type="paragraph" w:customStyle="1" w:styleId="affffffffff9">
    <w:name w:val="重点标注２"/>
    <w:basedOn w:val="a"/>
    <w:link w:val="Charfff0"/>
    <w:qFormat/>
    <w:pPr>
      <w:ind w:leftChars="200" w:left="420" w:firstLineChars="50" w:firstLine="141"/>
    </w:pPr>
    <w:rPr>
      <w:rFonts w:eastAsia="幼圆"/>
      <w:b/>
      <w:color w:val="FF0000"/>
      <w:szCs w:val="21"/>
    </w:rPr>
  </w:style>
  <w:style w:type="character" w:customStyle="1" w:styleId="Charfff0">
    <w:name w:val="重点标注２ Char"/>
    <w:link w:val="affffffffff9"/>
    <w:qFormat/>
    <w:rPr>
      <w:rFonts w:ascii="宋体" w:eastAsia="幼圆" w:hAnsi="宋体" w:cs="宋体"/>
      <w:b/>
      <w:color w:val="FF0000"/>
      <w:kern w:val="0"/>
      <w:sz w:val="24"/>
      <w:szCs w:val="21"/>
    </w:rPr>
  </w:style>
  <w:style w:type="paragraph" w:customStyle="1" w:styleId="affffffffffa">
    <w:name w:val="重点标注３"/>
    <w:basedOn w:val="affffffffff9"/>
    <w:link w:val="Charfff1"/>
    <w:qFormat/>
    <w:rPr>
      <w:rFonts w:eastAsia="微软雅黑"/>
      <w:color w:val="A50021"/>
      <w:u w:val="double"/>
    </w:rPr>
  </w:style>
  <w:style w:type="character" w:customStyle="1" w:styleId="Charfff1">
    <w:name w:val="重点标注３ Char"/>
    <w:link w:val="affffffffffa"/>
    <w:qFormat/>
    <w:rPr>
      <w:rFonts w:ascii="宋体" w:eastAsia="微软雅黑" w:hAnsi="宋体" w:cs="宋体"/>
      <w:b/>
      <w:color w:val="A50021"/>
      <w:kern w:val="0"/>
      <w:sz w:val="24"/>
      <w:szCs w:val="21"/>
      <w:u w:val="double"/>
    </w:rPr>
  </w:style>
  <w:style w:type="paragraph" w:customStyle="1" w:styleId="4e">
    <w:name w:val="重点标注4"/>
    <w:basedOn w:val="a"/>
    <w:link w:val="4Char2"/>
    <w:qFormat/>
    <w:pPr>
      <w:ind w:firstLineChars="150" w:firstLine="315"/>
    </w:pPr>
    <w:rPr>
      <w:rFonts w:eastAsia="Arial Unicode MS"/>
      <w:b/>
      <w:color w:val="CC0099"/>
      <w:szCs w:val="21"/>
      <w:u w:val="wavyHeavy" w:color="FF0000"/>
      <w:em w:val="dot"/>
    </w:rPr>
  </w:style>
  <w:style w:type="character" w:customStyle="1" w:styleId="4Char2">
    <w:name w:val="重点标注4 Char"/>
    <w:link w:val="4e"/>
    <w:qFormat/>
    <w:rPr>
      <w:rFonts w:ascii="宋体" w:eastAsia="Arial Unicode MS" w:hAnsi="宋体" w:cs="宋体"/>
      <w:b/>
      <w:color w:val="CC0099"/>
      <w:kern w:val="0"/>
      <w:sz w:val="24"/>
      <w:szCs w:val="21"/>
      <w:u w:val="wavyHeavy" w:color="FF0000"/>
      <w:em w:val="dot"/>
    </w:rPr>
  </w:style>
  <w:style w:type="paragraph" w:customStyle="1" w:styleId="affffffffffb">
    <w:name w:val="重点概念１"/>
    <w:basedOn w:val="affffffffffa"/>
    <w:link w:val="Charfff2"/>
    <w:qFormat/>
    <w:pPr>
      <w:ind w:firstLine="140"/>
    </w:pPr>
    <w:rPr>
      <w:color w:val="FF0000"/>
    </w:rPr>
  </w:style>
  <w:style w:type="character" w:customStyle="1" w:styleId="Charfff2">
    <w:name w:val="重点概念１ Char"/>
    <w:link w:val="affffffffffb"/>
    <w:qFormat/>
    <w:rPr>
      <w:rFonts w:ascii="宋体" w:eastAsia="微软雅黑" w:hAnsi="宋体" w:cs="宋体"/>
      <w:b/>
      <w:color w:val="FF0000"/>
      <w:kern w:val="0"/>
      <w:sz w:val="24"/>
      <w:szCs w:val="21"/>
      <w:u w:val="double"/>
    </w:rPr>
  </w:style>
  <w:style w:type="paragraph" w:customStyle="1" w:styleId="affffffffffc">
    <w:name w:val="重点概念２"/>
    <w:basedOn w:val="a"/>
    <w:link w:val="Charfff3"/>
    <w:qFormat/>
    <w:pPr>
      <w:ind w:firstLineChars="200" w:firstLine="420"/>
    </w:pPr>
    <w:rPr>
      <w:rFonts w:eastAsia="微软雅黑"/>
      <w:b/>
      <w:color w:val="7030A0"/>
      <w:szCs w:val="21"/>
    </w:rPr>
  </w:style>
  <w:style w:type="character" w:customStyle="1" w:styleId="Charfff3">
    <w:name w:val="重点概念２ Char"/>
    <w:link w:val="affffffffffc"/>
    <w:qFormat/>
    <w:rPr>
      <w:rFonts w:ascii="宋体" w:eastAsia="微软雅黑" w:hAnsi="宋体" w:cs="宋体"/>
      <w:b/>
      <w:color w:val="7030A0"/>
      <w:kern w:val="0"/>
      <w:sz w:val="24"/>
      <w:szCs w:val="21"/>
    </w:rPr>
  </w:style>
  <w:style w:type="paragraph" w:customStyle="1" w:styleId="affffffffffd">
    <w:name w:val="重点标注１"/>
    <w:basedOn w:val="a"/>
    <w:link w:val="Charfff4"/>
    <w:qFormat/>
    <w:pPr>
      <w:pBdr>
        <w:top w:val="single" w:sz="4" w:space="1" w:color="FF0000"/>
        <w:left w:val="single" w:sz="4" w:space="4" w:color="FF0000"/>
        <w:bottom w:val="single" w:sz="4" w:space="1" w:color="FF0000"/>
        <w:right w:val="single" w:sz="4" w:space="4" w:color="FF0000"/>
      </w:pBdr>
    </w:pPr>
    <w:rPr>
      <w:rFonts w:eastAsia="微软雅黑"/>
      <w:b/>
      <w:color w:val="3333FF"/>
      <w:szCs w:val="21"/>
    </w:rPr>
  </w:style>
  <w:style w:type="character" w:customStyle="1" w:styleId="Charfff4">
    <w:name w:val="重点标注１ Char"/>
    <w:link w:val="affffffffffd"/>
    <w:qFormat/>
    <w:rPr>
      <w:rFonts w:ascii="宋体" w:eastAsia="微软雅黑" w:hAnsi="宋体" w:cs="宋体"/>
      <w:b/>
      <w:color w:val="3333FF"/>
      <w:kern w:val="0"/>
      <w:sz w:val="24"/>
      <w:szCs w:val="21"/>
    </w:rPr>
  </w:style>
  <w:style w:type="paragraph" w:customStyle="1" w:styleId="affffffffffe">
    <w:name w:val="正文内容"/>
    <w:basedOn w:val="a"/>
    <w:link w:val="Charfff5"/>
    <w:qFormat/>
    <w:pPr>
      <w:spacing w:beforeLines="50" w:afterLines="50" w:line="360" w:lineRule="auto"/>
      <w:ind w:firstLineChars="200" w:firstLine="480"/>
    </w:pPr>
    <w:rPr>
      <w:rFonts w:ascii="Times New Roman" w:hAnsi="Times New Roman"/>
    </w:rPr>
  </w:style>
  <w:style w:type="character" w:customStyle="1" w:styleId="Charfff5">
    <w:name w:val="正文内容 Char"/>
    <w:link w:val="affffffffffe"/>
    <w:qFormat/>
    <w:rPr>
      <w:rFonts w:ascii="Times New Roman" w:eastAsia="宋体" w:hAnsi="Times New Roman" w:cs="宋体"/>
      <w:kern w:val="0"/>
      <w:sz w:val="24"/>
      <w:szCs w:val="24"/>
    </w:rPr>
  </w:style>
  <w:style w:type="paragraph" w:customStyle="1" w:styleId="afffffffffff">
    <w:name w:val="我的注样式"/>
    <w:basedOn w:val="a"/>
    <w:next w:val="a"/>
    <w:qFormat/>
    <w:pPr>
      <w:adjustRightInd w:val="0"/>
      <w:spacing w:beforeLines="50"/>
      <w:ind w:firstLineChars="200" w:firstLine="200"/>
    </w:pPr>
    <w:rPr>
      <w:rFonts w:ascii="Times New Roman" w:hAnsi="Times New Roman"/>
    </w:rPr>
  </w:style>
  <w:style w:type="character" w:customStyle="1" w:styleId="1Char6">
    <w:name w:val="1、 Char"/>
    <w:qFormat/>
    <w:rPr>
      <w:rFonts w:eastAsia="宋体"/>
      <w:b/>
      <w:sz w:val="24"/>
      <w:szCs w:val="24"/>
      <w:lang w:val="en-US" w:eastAsia="zh-CN" w:bidi="ar-SA"/>
    </w:rPr>
  </w:style>
  <w:style w:type="paragraph" w:customStyle="1" w:styleId="afffffffffff0">
    <w:name w:val="单位元右对齐"/>
    <w:basedOn w:val="a"/>
    <w:next w:val="a"/>
    <w:link w:val="Charfff6"/>
    <w:qFormat/>
    <w:pPr>
      <w:snapToGrid w:val="0"/>
      <w:spacing w:beforeLines="15" w:afterLines="15"/>
      <w:jc w:val="right"/>
    </w:pPr>
    <w:rPr>
      <w:rFonts w:ascii="Times New Roman" w:hAnsi="Times New Roman"/>
      <w:szCs w:val="21"/>
    </w:rPr>
  </w:style>
  <w:style w:type="character" w:customStyle="1" w:styleId="Charfff6">
    <w:name w:val="单位元右对齐 Char"/>
    <w:link w:val="afffffffffff0"/>
    <w:qFormat/>
    <w:rPr>
      <w:rFonts w:ascii="Times New Roman" w:eastAsia="宋体" w:hAnsi="Times New Roman" w:cs="宋体"/>
      <w:kern w:val="0"/>
      <w:sz w:val="24"/>
      <w:szCs w:val="21"/>
    </w:rPr>
  </w:style>
  <w:style w:type="paragraph" w:customStyle="1" w:styleId="CharTimesNewRoman">
    <w:name w:val="样式  Char + Times New Roman 五号"/>
    <w:basedOn w:val="a"/>
    <w:uiPriority w:val="99"/>
    <w:qFormat/>
    <w:pPr>
      <w:spacing w:beforeLines="50" w:afterLines="50" w:line="312" w:lineRule="auto"/>
    </w:pPr>
    <w:rPr>
      <w:rFonts w:ascii="Times New Roman" w:hAnsi="Times New Roman"/>
      <w:lang w:eastAsia="en-US"/>
    </w:rPr>
  </w:style>
  <w:style w:type="character" w:customStyle="1" w:styleId="cvlu">
    <w:name w:val="cvlu"/>
    <w:qFormat/>
  </w:style>
  <w:style w:type="character" w:customStyle="1" w:styleId="fontstyle21">
    <w:name w:val="fontstyle21"/>
    <w:qFormat/>
    <w:rPr>
      <w:rFonts w:ascii="TimesNewRomanPSMT" w:hAnsi="TimesNewRomanPSMT" w:hint="default"/>
      <w:color w:val="000000"/>
      <w:sz w:val="24"/>
      <w:szCs w:val="24"/>
    </w:rPr>
  </w:style>
  <w:style w:type="character" w:customStyle="1" w:styleId="jsh1name3">
    <w:name w:val="js_h1_name3"/>
    <w:qFormat/>
  </w:style>
  <w:style w:type="character" w:customStyle="1" w:styleId="title4">
    <w:name w:val="title4"/>
    <w:qFormat/>
  </w:style>
  <w:style w:type="paragraph" w:customStyle="1" w:styleId="L">
    <w:name w:val="L正文"/>
    <w:basedOn w:val="a"/>
    <w:uiPriority w:val="99"/>
    <w:qFormat/>
    <w:pPr>
      <w:overflowPunct w:val="0"/>
      <w:spacing w:line="440" w:lineRule="exact"/>
      <w:ind w:firstLineChars="200" w:firstLine="200"/>
    </w:pPr>
    <w:rPr>
      <w:rFonts w:ascii="仿宋_GB2312" w:eastAsia="仿宋_GB2312" w:cs="仿宋_GB2312"/>
    </w:rPr>
  </w:style>
  <w:style w:type="character" w:customStyle="1" w:styleId="Bodytext2">
    <w:name w:val="Body text (2)_"/>
    <w:link w:val="Bodytext20"/>
    <w:qFormat/>
    <w:rPr>
      <w:rFonts w:ascii="MingLiU" w:eastAsia="MingLiU" w:hAnsi="MingLiU" w:cs="MingLiU"/>
      <w:sz w:val="22"/>
      <w:shd w:val="clear" w:color="auto" w:fill="FFFFFF"/>
    </w:rPr>
  </w:style>
  <w:style w:type="paragraph" w:customStyle="1" w:styleId="Bodytext20">
    <w:name w:val="Body text (2)"/>
    <w:basedOn w:val="a"/>
    <w:link w:val="Bodytext2"/>
    <w:qFormat/>
    <w:pPr>
      <w:shd w:val="clear" w:color="auto" w:fill="FFFFFF"/>
      <w:spacing w:before="660" w:after="660" w:line="0" w:lineRule="atLeast"/>
      <w:ind w:hanging="580"/>
    </w:pPr>
    <w:rPr>
      <w:rFonts w:ascii="MingLiU" w:eastAsia="MingLiU" w:hAnsi="MingLiU" w:cs="MingLiU"/>
      <w:kern w:val="2"/>
      <w:sz w:val="22"/>
      <w:szCs w:val="22"/>
    </w:rPr>
  </w:style>
  <w:style w:type="character" w:customStyle="1" w:styleId="s1">
    <w:name w:val="s1"/>
    <w:qFormat/>
  </w:style>
  <w:style w:type="character" w:customStyle="1" w:styleId="bjh-p">
    <w:name w:val="bjh-p"/>
    <w:qFormat/>
  </w:style>
  <w:style w:type="character" w:customStyle="1" w:styleId="DeltaViewInsertion">
    <w:name w:val="DeltaView Insertion"/>
    <w:uiPriority w:val="99"/>
    <w:qFormat/>
    <w:rPr>
      <w:color w:val="0000FF"/>
      <w:spacing w:val="0"/>
      <w:u w:val="double"/>
    </w:rPr>
  </w:style>
  <w:style w:type="paragraph" w:customStyle="1" w:styleId="BodyText1">
    <w:name w:val="Body Text1"/>
    <w:uiPriority w:val="99"/>
    <w:pPr>
      <w:widowControl w:val="0"/>
      <w:autoSpaceDE w:val="0"/>
      <w:autoSpaceDN w:val="0"/>
      <w:adjustRightInd w:val="0"/>
      <w:spacing w:after="240"/>
      <w:ind w:firstLine="720"/>
      <w:jc w:val="both"/>
    </w:pPr>
    <w:rPr>
      <w:rFonts w:ascii="?????? Pro W3" w:eastAsia="宋体" w:hAnsi="?????? Pro W3" w:cs="?????? Pro W3"/>
      <w:color w:val="000000"/>
      <w:sz w:val="24"/>
      <w:szCs w:val="24"/>
      <w:lang w:val="zh-CN" w:eastAsia="en-US"/>
    </w:rPr>
  </w:style>
  <w:style w:type="character" w:customStyle="1" w:styleId="2-1pt">
    <w:name w:val="正文文本 (2) + 间距 -1 pt"/>
    <w:qFormat/>
    <w:rPr>
      <w:rFonts w:ascii="MingLiU" w:eastAsia="MingLiU" w:hAnsi="MingLiU" w:cs="MingLiU"/>
      <w:color w:val="000000"/>
      <w:spacing w:val="-20"/>
      <w:w w:val="100"/>
      <w:position w:val="0"/>
      <w:sz w:val="22"/>
      <w:szCs w:val="22"/>
      <w:shd w:val="clear" w:color="auto" w:fill="FFFFFF"/>
      <w:lang w:val="zh-TW" w:eastAsia="zh-TW" w:bidi="zh-TW"/>
    </w:rPr>
  </w:style>
  <w:style w:type="character" w:customStyle="1" w:styleId="3MingLiU">
    <w:name w:val="正文文本 (3) + MingLiU"/>
    <w:qFormat/>
    <w:rPr>
      <w:rFonts w:ascii="MingLiU" w:eastAsia="MingLiU" w:hAnsi="MingLiU" w:cs="MingLiU"/>
      <w:color w:val="000000"/>
      <w:spacing w:val="0"/>
      <w:w w:val="100"/>
      <w:position w:val="0"/>
      <w:sz w:val="22"/>
      <w:szCs w:val="22"/>
      <w:shd w:val="clear" w:color="auto" w:fill="FFFFFF"/>
      <w:lang w:val="zh-TW" w:eastAsia="zh-TW" w:bidi="zh-TW"/>
    </w:rPr>
  </w:style>
  <w:style w:type="character" w:customStyle="1" w:styleId="2AngsanaUPC">
    <w:name w:val="正文文本 (2) + AngsanaUPC"/>
    <w:qFormat/>
    <w:rPr>
      <w:rFonts w:ascii="AngsanaUPC" w:eastAsia="AngsanaUPC" w:hAnsi="AngsanaUPC" w:cs="AngsanaUPC"/>
      <w:color w:val="000000"/>
      <w:spacing w:val="0"/>
      <w:w w:val="100"/>
      <w:position w:val="0"/>
      <w:sz w:val="34"/>
      <w:szCs w:val="34"/>
      <w:u w:val="none"/>
      <w:shd w:val="clear" w:color="auto" w:fill="FFFFFF"/>
      <w:lang w:val="en-US" w:eastAsia="en-US" w:bidi="en-US"/>
    </w:rPr>
  </w:style>
  <w:style w:type="character" w:customStyle="1" w:styleId="4Exact0">
    <w:name w:val="正文文本 (4) Exact"/>
    <w:qFormat/>
    <w:rPr>
      <w:rFonts w:ascii="MingLiU" w:eastAsia="MingLiU" w:hAnsi="MingLiU" w:cs="MingLiU"/>
      <w:spacing w:val="-40"/>
      <w:w w:val="120"/>
      <w:shd w:val="clear" w:color="auto" w:fill="FFFFFF"/>
    </w:rPr>
  </w:style>
  <w:style w:type="character" w:customStyle="1" w:styleId="26pt">
    <w:name w:val="正文文本 (2) + 6 pt"/>
    <w:qFormat/>
    <w:rPr>
      <w:rFonts w:ascii="MingLiU" w:eastAsia="MingLiU" w:hAnsi="MingLiU" w:cs="MingLiU"/>
      <w:color w:val="000000"/>
      <w:spacing w:val="0"/>
      <w:w w:val="100"/>
      <w:position w:val="0"/>
      <w:sz w:val="12"/>
      <w:szCs w:val="12"/>
      <w:u w:val="none"/>
      <w:shd w:val="clear" w:color="auto" w:fill="FFFFFF"/>
      <w:lang w:val="zh-TW" w:eastAsia="zh-TW" w:bidi="zh-TW"/>
    </w:rPr>
  </w:style>
  <w:style w:type="character" w:customStyle="1" w:styleId="AngsanaUPC">
    <w:name w:val="页眉或页脚 + AngsanaUPC"/>
    <w:qFormat/>
    <w:rPr>
      <w:rFonts w:ascii="AngsanaUPC" w:eastAsia="AngsanaUPC" w:hAnsi="AngsanaUPC" w:cs="AngsanaUPC"/>
      <w:color w:val="000000"/>
      <w:spacing w:val="0"/>
      <w:w w:val="100"/>
      <w:position w:val="0"/>
      <w:sz w:val="26"/>
      <w:szCs w:val="26"/>
      <w:shd w:val="clear" w:color="auto" w:fill="FFFFFF"/>
      <w:lang w:val="zh-TW" w:eastAsia="zh-TW" w:bidi="zh-TW"/>
    </w:rPr>
  </w:style>
  <w:style w:type="paragraph" w:customStyle="1" w:styleId="BodyText10">
    <w:name w:val="Body Text 1"/>
    <w:basedOn w:val="a"/>
    <w:qFormat/>
    <w:pPr>
      <w:spacing w:after="240" w:line="380" w:lineRule="exact"/>
      <w:ind w:firstLine="1008"/>
    </w:pPr>
    <w:rPr>
      <w:rFonts w:ascii="Times New Roman" w:eastAsia="华文楷体" w:hAnsi="Times New Roman"/>
      <w:sz w:val="22"/>
      <w:lang w:eastAsia="zh-TW"/>
    </w:rPr>
  </w:style>
  <w:style w:type="character" w:customStyle="1" w:styleId="Bodytext3">
    <w:name w:val="Body text (3)_"/>
    <w:link w:val="Bodytext30"/>
    <w:qFormat/>
    <w:locked/>
    <w:rPr>
      <w:b/>
      <w:bCs/>
      <w:sz w:val="26"/>
      <w:szCs w:val="26"/>
      <w:shd w:val="clear" w:color="auto" w:fill="FFFFFF"/>
    </w:rPr>
  </w:style>
  <w:style w:type="paragraph" w:customStyle="1" w:styleId="Bodytext30">
    <w:name w:val="Body text (3)"/>
    <w:basedOn w:val="a"/>
    <w:link w:val="Bodytext3"/>
    <w:qFormat/>
    <w:pPr>
      <w:shd w:val="clear" w:color="auto" w:fill="FFFFFF"/>
      <w:spacing w:line="912" w:lineRule="exact"/>
      <w:jc w:val="center"/>
    </w:pPr>
    <w:rPr>
      <w:rFonts w:asciiTheme="minorHAnsi" w:eastAsiaTheme="minorEastAsia" w:hAnsiTheme="minorHAnsi" w:cstheme="minorBidi"/>
      <w:b/>
      <w:bCs/>
      <w:kern w:val="2"/>
      <w:sz w:val="26"/>
      <w:szCs w:val="26"/>
    </w:rPr>
  </w:style>
  <w:style w:type="character" w:customStyle="1" w:styleId="2-2pt">
    <w:name w:val="正文文本 (2) + 间距 -2 pt"/>
    <w:rPr>
      <w:rFonts w:ascii="MingLiU" w:eastAsia="MingLiU" w:hAnsi="MingLiU" w:cs="MingLiU"/>
      <w:color w:val="000000"/>
      <w:spacing w:val="-40"/>
      <w:w w:val="100"/>
      <w:position w:val="0"/>
      <w:sz w:val="22"/>
      <w:szCs w:val="22"/>
      <w:u w:val="none"/>
      <w:shd w:val="clear" w:color="auto" w:fill="FFFFFF"/>
      <w:lang w:val="zh-TW" w:eastAsia="zh-TW" w:bidi="zh-TW"/>
    </w:rPr>
  </w:style>
  <w:style w:type="character" w:customStyle="1" w:styleId="afffffffffff1">
    <w:name w:val="正文文本首行缩进 字符"/>
    <w:uiPriority w:val="99"/>
    <w:semiHidden/>
    <w:qFormat/>
    <w:rPr>
      <w:rFonts w:ascii="宋体" w:eastAsia="仿宋" w:hAnsi="宋体" w:cs="宋体"/>
      <w:kern w:val="0"/>
      <w:sz w:val="24"/>
      <w:szCs w:val="24"/>
      <w:lang w:eastAsia="en-US"/>
    </w:rPr>
  </w:style>
  <w:style w:type="character" w:customStyle="1" w:styleId="40pt">
    <w:name w:val="正文文本 (4) + 间距 0 pt"/>
    <w:qFormat/>
    <w:rPr>
      <w:rFonts w:ascii="MingLiU" w:eastAsia="MingLiU" w:hAnsi="MingLiU" w:cs="MingLiU"/>
      <w:color w:val="000000"/>
      <w:spacing w:val="-10"/>
      <w:w w:val="100"/>
      <w:position w:val="0"/>
      <w:sz w:val="22"/>
      <w:szCs w:val="22"/>
      <w:u w:val="none"/>
      <w:shd w:val="clear" w:color="auto" w:fill="FFFFFF"/>
      <w:lang w:val="zh-TW" w:eastAsia="zh-TW" w:bidi="zh-TW"/>
    </w:rPr>
  </w:style>
  <w:style w:type="table" w:customStyle="1" w:styleId="TableNormal6">
    <w:name w:val="Table Normal6"/>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1fffc">
    <w:name w:val="正文首行缩进1"/>
    <w:basedOn w:val="af1"/>
    <w:uiPriority w:val="99"/>
    <w:qFormat/>
    <w:pPr>
      <w:spacing w:line="360" w:lineRule="auto"/>
      <w:ind w:firstLineChars="200" w:firstLine="420"/>
    </w:pPr>
    <w:rPr>
      <w:rFonts w:ascii="Calibri" w:hAnsi="Calibri"/>
      <w:sz w:val="20"/>
      <w:szCs w:val="20"/>
      <w:lang w:val="zh-CN"/>
    </w:rPr>
  </w:style>
  <w:style w:type="paragraph" w:customStyle="1" w:styleId="219">
    <w:name w:val="目录 21"/>
    <w:basedOn w:val="a"/>
    <w:next w:val="a"/>
    <w:uiPriority w:val="39"/>
    <w:qFormat/>
    <w:pPr>
      <w:tabs>
        <w:tab w:val="right" w:leader="dot" w:pos="8296"/>
      </w:tabs>
      <w:spacing w:line="360" w:lineRule="auto"/>
      <w:ind w:leftChars="200" w:left="480"/>
      <w:jc w:val="center"/>
    </w:pPr>
    <w:rPr>
      <w:rFonts w:cs="Times New Roman"/>
    </w:rPr>
  </w:style>
  <w:style w:type="paragraph" w:customStyle="1" w:styleId="31a">
    <w:name w:val="目录 3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c">
    <w:name w:val="目录 11"/>
    <w:basedOn w:val="a"/>
    <w:next w:val="a"/>
    <w:uiPriority w:val="39"/>
    <w:qFormat/>
    <w:pPr>
      <w:tabs>
        <w:tab w:val="right" w:leader="dot" w:pos="8296"/>
      </w:tabs>
      <w:spacing w:line="360" w:lineRule="auto"/>
    </w:pPr>
    <w:rPr>
      <w:rFonts w:cs="Times New Roman"/>
      <w:b/>
    </w:rPr>
  </w:style>
  <w:style w:type="paragraph" w:customStyle="1" w:styleId="416">
    <w:name w:val="目录 41"/>
    <w:basedOn w:val="a"/>
    <w:next w:val="a"/>
    <w:uiPriority w:val="39"/>
    <w:qFormat/>
    <w:pPr>
      <w:ind w:leftChars="600" w:left="1260"/>
    </w:pPr>
    <w:rPr>
      <w:rFonts w:ascii="Times New Roman" w:hAnsi="Times New Roman"/>
    </w:rPr>
  </w:style>
  <w:style w:type="paragraph" w:customStyle="1" w:styleId="514">
    <w:name w:val="目录 51"/>
    <w:basedOn w:val="a"/>
    <w:next w:val="a"/>
    <w:uiPriority w:val="39"/>
    <w:qFormat/>
    <w:pPr>
      <w:ind w:leftChars="800" w:left="1680"/>
    </w:pPr>
    <w:rPr>
      <w:rFonts w:ascii="Times New Roman" w:hAnsi="Times New Roman"/>
    </w:rPr>
  </w:style>
  <w:style w:type="paragraph" w:customStyle="1" w:styleId="612">
    <w:name w:val="目录 61"/>
    <w:basedOn w:val="a"/>
    <w:next w:val="a"/>
    <w:uiPriority w:val="39"/>
    <w:qFormat/>
    <w:pPr>
      <w:ind w:leftChars="1000" w:left="2100"/>
    </w:pPr>
    <w:rPr>
      <w:rFonts w:ascii="Times New Roman" w:hAnsi="Times New Roman"/>
    </w:rPr>
  </w:style>
  <w:style w:type="paragraph" w:customStyle="1" w:styleId="711">
    <w:name w:val="目录 71"/>
    <w:basedOn w:val="a"/>
    <w:next w:val="a"/>
    <w:uiPriority w:val="39"/>
    <w:qFormat/>
    <w:pPr>
      <w:ind w:leftChars="1200" w:left="2520"/>
    </w:pPr>
    <w:rPr>
      <w:rFonts w:ascii="Times New Roman" w:hAnsi="Times New Roman"/>
    </w:rPr>
  </w:style>
  <w:style w:type="paragraph" w:customStyle="1" w:styleId="811">
    <w:name w:val="目录 81"/>
    <w:basedOn w:val="a"/>
    <w:next w:val="a"/>
    <w:uiPriority w:val="39"/>
    <w:qFormat/>
    <w:pPr>
      <w:ind w:leftChars="1400" w:left="2940"/>
    </w:pPr>
    <w:rPr>
      <w:rFonts w:ascii="Times New Roman" w:hAnsi="Times New Roman"/>
    </w:rPr>
  </w:style>
  <w:style w:type="paragraph" w:customStyle="1" w:styleId="911">
    <w:name w:val="目录 91"/>
    <w:basedOn w:val="a"/>
    <w:next w:val="a"/>
    <w:uiPriority w:val="39"/>
    <w:qFormat/>
    <w:pPr>
      <w:ind w:leftChars="1600" w:left="3360"/>
    </w:pPr>
    <w:rPr>
      <w:rFonts w:ascii="Times New Roman" w:hAnsi="Times New Roman"/>
    </w:rPr>
  </w:style>
  <w:style w:type="paragraph" w:customStyle="1" w:styleId="21a">
    <w:name w:val="正文首行缩进 2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Charfff7">
    <w:name w:val="批注文字 Char"/>
    <w:uiPriority w:val="99"/>
    <w:qFormat/>
    <w:rPr>
      <w:rFonts w:eastAsia="宋体"/>
      <w:kern w:val="2"/>
      <w:sz w:val="21"/>
      <w:szCs w:val="24"/>
      <w:lang w:val="en-US" w:eastAsia="zh-CN" w:bidi="ar-SA"/>
    </w:rPr>
  </w:style>
  <w:style w:type="character" w:customStyle="1" w:styleId="bsharetext">
    <w:name w:val="bsharetext"/>
    <w:basedOn w:val="a0"/>
    <w:qFormat/>
  </w:style>
  <w:style w:type="paragraph" w:customStyle="1" w:styleId="CharCharCharCharCharChar2CharCharCharCharCharCharCharCharCharCharCharCharChar">
    <w:name w:val="Char Char Char Char Char Char2 Char Char Char Char Char Char Char Char Char Char Char Char Char"/>
    <w:basedOn w:val="a"/>
    <w:qFormat/>
    <w:pPr>
      <w:adjustRightInd w:val="0"/>
      <w:spacing w:line="360" w:lineRule="auto"/>
      <w:textAlignment w:val="baseline"/>
    </w:pPr>
    <w:rPr>
      <w:rFonts w:ascii="Tahoma" w:hAnsi="Tahoma"/>
      <w:sz w:val="28"/>
      <w:szCs w:val="20"/>
    </w:rPr>
  </w:style>
  <w:style w:type="table" w:customStyle="1" w:styleId="1-61">
    <w:name w:val="中等深浅列表 1 - 强调文字颜色 6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paragraph" w:customStyle="1" w:styleId="TimesNewRoman2">
    <w:name w:val="正文 + Times New Roman"/>
    <w:basedOn w:val="a"/>
    <w:qFormat/>
    <w:pPr>
      <w:jc w:val="center"/>
    </w:pPr>
    <w:rPr>
      <w:sz w:val="21"/>
      <w:szCs w:val="21"/>
    </w:rPr>
  </w:style>
  <w:style w:type="character" w:customStyle="1" w:styleId="001Char">
    <w:name w:val="样式001 Char"/>
    <w:link w:val="0010"/>
    <w:qFormat/>
    <w:locked/>
    <w:rPr>
      <w:rFonts w:ascii="宋体" w:hAnsi="宋体"/>
      <w:sz w:val="24"/>
    </w:rPr>
  </w:style>
  <w:style w:type="paragraph" w:customStyle="1" w:styleId="0010">
    <w:name w:val="样式001"/>
    <w:basedOn w:val="a"/>
    <w:link w:val="001Char"/>
    <w:qFormat/>
    <w:pPr>
      <w:widowControl w:val="0"/>
      <w:spacing w:beforeLines="50" w:line="360" w:lineRule="auto"/>
      <w:ind w:firstLine="482"/>
      <w:jc w:val="both"/>
    </w:pPr>
    <w:rPr>
      <w:rFonts w:eastAsiaTheme="minorEastAsia" w:cstheme="minorBidi"/>
      <w:kern w:val="2"/>
      <w:szCs w:val="22"/>
    </w:rPr>
  </w:style>
  <w:style w:type="paragraph" w:customStyle="1" w:styleId="xl22">
    <w:name w:val="xl22"/>
    <w:basedOn w:val="a"/>
    <w:qFormat/>
    <w:pPr>
      <w:pBdr>
        <w:right w:val="single" w:sz="4" w:space="0" w:color="auto"/>
      </w:pBdr>
      <w:spacing w:before="100" w:after="100"/>
      <w:jc w:val="center"/>
      <w:textAlignment w:val="top"/>
    </w:pPr>
    <w:rPr>
      <w:rFonts w:cs="Times New Roman"/>
      <w:sz w:val="21"/>
      <w:szCs w:val="20"/>
    </w:rPr>
  </w:style>
  <w:style w:type="character" w:customStyle="1" w:styleId="4Char3">
    <w:name w:val="4)正文 Char"/>
    <w:link w:val="4f"/>
    <w:qFormat/>
    <w:rPr>
      <w:rFonts w:eastAsia="楷体_GB2312"/>
      <w:sz w:val="24"/>
      <w:szCs w:val="24"/>
    </w:rPr>
  </w:style>
  <w:style w:type="paragraph" w:customStyle="1" w:styleId="4f">
    <w:name w:val="4)正文"/>
    <w:basedOn w:val="a"/>
    <w:link w:val="4Char3"/>
    <w:qFormat/>
    <w:pPr>
      <w:spacing w:beforeLines="25"/>
      <w:ind w:firstLineChars="200" w:firstLine="469"/>
      <w:jc w:val="both"/>
    </w:pPr>
    <w:rPr>
      <w:rFonts w:asciiTheme="minorHAnsi" w:eastAsia="楷体_GB2312" w:hAnsiTheme="minorHAnsi" w:cstheme="minorBidi"/>
      <w:kern w:val="2"/>
    </w:rPr>
  </w:style>
  <w:style w:type="paragraph" w:customStyle="1" w:styleId="1fffd">
    <w:name w:val="康1、"/>
    <w:basedOn w:val="a"/>
    <w:link w:val="1Char7"/>
    <w:uiPriority w:val="98"/>
    <w:qFormat/>
    <w:pPr>
      <w:spacing w:beforeLines="50" w:line="360" w:lineRule="auto"/>
      <w:ind w:firstLineChars="200" w:firstLine="482"/>
      <w:jc w:val="both"/>
      <w:outlineLvl w:val="3"/>
    </w:pPr>
    <w:rPr>
      <w:rFonts w:ascii="Arial" w:hAnsi="Arial" w:cs="Times New Roman"/>
      <w:b/>
      <w:color w:val="000000"/>
    </w:rPr>
  </w:style>
  <w:style w:type="character" w:customStyle="1" w:styleId="1Char7">
    <w:name w:val="康1、 Char"/>
    <w:link w:val="1fffd"/>
    <w:uiPriority w:val="98"/>
    <w:qFormat/>
    <w:rPr>
      <w:rFonts w:ascii="Arial" w:eastAsia="宋体" w:hAnsi="Arial" w:cs="Times New Roman"/>
      <w:b/>
      <w:color w:val="000000"/>
      <w:kern w:val="0"/>
      <w:sz w:val="24"/>
      <w:szCs w:val="24"/>
    </w:rPr>
  </w:style>
  <w:style w:type="character" w:customStyle="1" w:styleId="highlight">
    <w:name w:val="highlight"/>
    <w:basedOn w:val="a0"/>
    <w:qFormat/>
  </w:style>
  <w:style w:type="character" w:customStyle="1" w:styleId="sect2title">
    <w:name w:val="sect2title"/>
    <w:basedOn w:val="a0"/>
    <w:qFormat/>
  </w:style>
  <w:style w:type="paragraph" w:customStyle="1" w:styleId="zy">
    <w:name w:val="zy"/>
    <w:basedOn w:val="a"/>
    <w:link w:val="zyChar"/>
    <w:qFormat/>
    <w:pPr>
      <w:widowControl w:val="0"/>
      <w:spacing w:beforeLines="50" w:afterLines="50" w:line="360" w:lineRule="auto"/>
      <w:ind w:firstLine="482"/>
      <w:jc w:val="both"/>
    </w:pPr>
    <w:rPr>
      <w:rFonts w:ascii="Times New Roman" w:eastAsia="等线" w:hAnsi="等线" w:cs="Times New Roman"/>
      <w:sz w:val="21"/>
      <w:szCs w:val="22"/>
      <w:lang w:val="zh-CN"/>
    </w:rPr>
  </w:style>
  <w:style w:type="character" w:customStyle="1" w:styleId="zyChar">
    <w:name w:val="zy Char"/>
    <w:link w:val="zy"/>
    <w:qFormat/>
    <w:rPr>
      <w:rFonts w:ascii="Times New Roman" w:eastAsia="等线" w:hAnsi="等线" w:cs="Times New Roman"/>
      <w:kern w:val="0"/>
      <w:lang w:val="zh-CN"/>
    </w:rPr>
  </w:style>
  <w:style w:type="character" w:customStyle="1" w:styleId="3fe">
    <w:name w:val="标题3"/>
    <w:basedOn w:val="a0"/>
    <w:qFormat/>
  </w:style>
  <w:style w:type="character" w:customStyle="1" w:styleId="5e">
    <w:name w:val="标题5"/>
    <w:basedOn w:val="a0"/>
  </w:style>
  <w:style w:type="character" w:customStyle="1" w:styleId="6a">
    <w:name w:val="标题6"/>
    <w:basedOn w:val="a0"/>
    <w:qFormat/>
  </w:style>
  <w:style w:type="character" w:customStyle="1" w:styleId="1fffe">
    <w:name w:val="未处理的提及1"/>
    <w:basedOn w:val="a0"/>
    <w:uiPriority w:val="99"/>
    <w:qFormat/>
    <w:rPr>
      <w:color w:val="605E5C"/>
      <w:shd w:val="clear" w:color="auto" w:fill="E1DFDD"/>
    </w:rPr>
  </w:style>
  <w:style w:type="character" w:customStyle="1" w:styleId="77">
    <w:name w:val="标题7"/>
    <w:basedOn w:val="a0"/>
    <w:qFormat/>
  </w:style>
  <w:style w:type="character" w:customStyle="1" w:styleId="2ffb">
    <w:name w:val="未处理的提及2"/>
    <w:basedOn w:val="a0"/>
    <w:unhideWhenUsed/>
    <w:qFormat/>
    <w:rPr>
      <w:color w:val="605E5C"/>
      <w:shd w:val="clear" w:color="auto" w:fill="E1DFDD"/>
    </w:rPr>
  </w:style>
  <w:style w:type="character" w:customStyle="1" w:styleId="DefaultChar">
    <w:name w:val="Default Char"/>
    <w:link w:val="Default"/>
    <w:qFormat/>
    <w:locked/>
    <w:rPr>
      <w:rFonts w:ascii="楷体_GB2312" w:eastAsia="楷体_GB2312" w:hAnsi="Times New Roman" w:cs="楷体_GB2312"/>
      <w:color w:val="000000"/>
      <w:kern w:val="0"/>
      <w:sz w:val="24"/>
      <w:szCs w:val="24"/>
    </w:rPr>
  </w:style>
  <w:style w:type="character" w:customStyle="1" w:styleId="88">
    <w:name w:val="标题8"/>
    <w:basedOn w:val="a0"/>
    <w:qFormat/>
  </w:style>
  <w:style w:type="character" w:customStyle="1" w:styleId="3ff">
    <w:name w:val="未处理的提及3"/>
    <w:basedOn w:val="a0"/>
    <w:uiPriority w:val="99"/>
    <w:semiHidden/>
    <w:unhideWhenUsed/>
    <w:qFormat/>
    <w:rPr>
      <w:color w:val="605E5C"/>
      <w:shd w:val="clear" w:color="auto" w:fill="E1DFDD"/>
    </w:rPr>
  </w:style>
  <w:style w:type="table" w:customStyle="1" w:styleId="224">
    <w:name w:val="网格型22"/>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中等深浅列表 1 - 强调文字颜色 6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
    <w:name w:val="Table Normal7"/>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1100">
    <w:name w:val="网格型1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网格型2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5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网格型6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
    <w:name w:val="网格型9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立信年报表格 [2级]1"/>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0">
    <w:name w:val="立信年报表格 [2级]7"/>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5">
    <w:name w:val="立信年报表格 [2级]2"/>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ffc">
    <w:name w:val="立信附注正文 [2级]"/>
    <w:link w:val="2Char8"/>
    <w:qFormat/>
    <w:pPr>
      <w:widowControl w:val="0"/>
      <w:tabs>
        <w:tab w:val="left" w:pos="0"/>
      </w:tabs>
      <w:adjustRightInd w:val="0"/>
      <w:snapToGrid w:val="0"/>
      <w:spacing w:line="400" w:lineRule="atLeast"/>
      <w:ind w:left="714"/>
      <w:jc w:val="both"/>
    </w:pPr>
    <w:rPr>
      <w:rFonts w:ascii="Times New Roman" w:eastAsia="宋体" w:hAnsi="Times New Roman" w:cs="Times New Roman"/>
      <w:color w:val="000000"/>
      <w:kern w:val="2"/>
      <w:sz w:val="21"/>
      <w:szCs w:val="22"/>
    </w:rPr>
  </w:style>
  <w:style w:type="character" w:customStyle="1" w:styleId="2Char8">
    <w:name w:val="立信附注正文 [2级] Char"/>
    <w:basedOn w:val="a0"/>
    <w:link w:val="2ffc"/>
    <w:qFormat/>
    <w:rPr>
      <w:rFonts w:ascii="Times New Roman" w:eastAsia="宋体" w:hAnsi="Times New Roman" w:cs="Times New Roman"/>
      <w:color w:val="000000"/>
    </w:rPr>
  </w:style>
  <w:style w:type="paragraph" w:customStyle="1" w:styleId="-8">
    <w:name w:val="正文-绿盟科技"/>
    <w:link w:val="-Char"/>
    <w:semiHidden/>
    <w:qFormat/>
    <w:pPr>
      <w:widowControl w:val="0"/>
      <w:spacing w:beforeLines="50" w:before="50" w:afterLines="50" w:after="50" w:line="360" w:lineRule="auto"/>
      <w:ind w:firstLineChars="200" w:firstLine="200"/>
      <w:jc w:val="both"/>
    </w:pPr>
    <w:rPr>
      <w:rFonts w:ascii="Times New Roman" w:eastAsia="宋体" w:hAnsi="Times New Roman" w:cs="Times New Roman"/>
      <w:kern w:val="2"/>
      <w:sz w:val="24"/>
      <w:szCs w:val="22"/>
    </w:rPr>
  </w:style>
  <w:style w:type="character" w:customStyle="1" w:styleId="-Char">
    <w:name w:val="正文-绿盟科技 Char"/>
    <w:link w:val="-8"/>
    <w:semiHidden/>
    <w:qFormat/>
    <w:rPr>
      <w:rFonts w:ascii="Times New Roman" w:eastAsia="宋体" w:hAnsi="Times New Roman" w:cs="Times New Roman"/>
      <w:sz w:val="24"/>
    </w:rPr>
  </w:style>
  <w:style w:type="character" w:customStyle="1" w:styleId="1Char8">
    <w:name w:val="正文1 Char"/>
    <w:qFormat/>
    <w:rPr>
      <w:rFonts w:ascii="宋体" w:eastAsia="宋体" w:hAnsi="宋体" w:cs="Times New Roman"/>
      <w:sz w:val="24"/>
      <w:szCs w:val="24"/>
    </w:rPr>
  </w:style>
  <w:style w:type="paragraph" w:customStyle="1" w:styleId="009">
    <w:name w:val="009单位"/>
    <w:basedOn w:val="005"/>
    <w:qFormat/>
    <w:pPr>
      <w:keepNext/>
      <w:spacing w:beforeLines="0" w:before="0" w:afterLines="0" w:after="0" w:line="240" w:lineRule="auto"/>
      <w:ind w:firstLineChars="0" w:firstLine="0"/>
      <w:jc w:val="right"/>
    </w:pPr>
    <w:rPr>
      <w:sz w:val="21"/>
    </w:rPr>
  </w:style>
  <w:style w:type="table" w:customStyle="1" w:styleId="920">
    <w:name w:val="网格型9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
    <w:name w:val="批注框文本1"/>
    <w:basedOn w:val="a"/>
    <w:next w:val="afa"/>
    <w:uiPriority w:val="99"/>
    <w:qFormat/>
    <w:rPr>
      <w:rFonts w:asciiTheme="minorHAnsi" w:eastAsiaTheme="minorEastAsia" w:hAnsiTheme="minorHAnsi" w:cstheme="minorBidi"/>
      <w:sz w:val="18"/>
      <w:szCs w:val="18"/>
    </w:rPr>
  </w:style>
  <w:style w:type="paragraph" w:customStyle="1" w:styleId="1ffff0">
    <w:name w:val="文档结构图1"/>
    <w:basedOn w:val="a"/>
    <w:next w:val="ab"/>
    <w:qFormat/>
    <w:rPr>
      <w:rFonts w:eastAsiaTheme="minorEastAsia" w:hAnsiTheme="minorHAnsi" w:cstheme="minorBidi"/>
      <w:sz w:val="18"/>
      <w:szCs w:val="18"/>
    </w:rPr>
  </w:style>
  <w:style w:type="paragraph" w:customStyle="1" w:styleId="31b">
    <w:name w:val="正文文本 31"/>
    <w:basedOn w:val="a"/>
    <w:next w:val="33"/>
    <w:qFormat/>
    <w:pPr>
      <w:spacing w:line="360" w:lineRule="auto"/>
    </w:pPr>
    <w:rPr>
      <w:rFonts w:asciiTheme="minorHAnsi" w:eastAsiaTheme="minorEastAsia" w:hAnsiTheme="minorHAnsi" w:cstheme="minorBidi"/>
      <w:szCs w:val="22"/>
    </w:rPr>
  </w:style>
  <w:style w:type="paragraph" w:customStyle="1" w:styleId="1ffff1">
    <w:name w:val="尾注文本1"/>
    <w:basedOn w:val="a"/>
    <w:next w:val="af9"/>
    <w:unhideWhenUsed/>
    <w:qFormat/>
    <w:pPr>
      <w:snapToGrid w:val="0"/>
    </w:pPr>
    <w:rPr>
      <w:rFonts w:asciiTheme="minorHAnsi" w:eastAsiaTheme="minorEastAsia" w:hAnsiTheme="minorHAnsi" w:cstheme="minorBidi"/>
      <w:szCs w:val="22"/>
    </w:rPr>
  </w:style>
  <w:style w:type="paragraph" w:customStyle="1" w:styleId="HTML10">
    <w:name w:val="HTML 预设格式1"/>
    <w:basedOn w:val="a"/>
    <w:next w:val="HTM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customStyle="1" w:styleId="TOC21">
    <w:name w:val="TOC 21"/>
    <w:basedOn w:val="a"/>
    <w:next w:val="a"/>
    <w:uiPriority w:val="39"/>
    <w:unhideWhenUsed/>
    <w:qFormat/>
    <w:pPr>
      <w:ind w:leftChars="200" w:left="420"/>
    </w:pPr>
    <w:rPr>
      <w:rFonts w:ascii="Calibri" w:eastAsiaTheme="minorEastAsia" w:hAnsi="Calibri" w:cstheme="minorBidi"/>
      <w:smallCaps/>
      <w:szCs w:val="22"/>
    </w:rPr>
  </w:style>
  <w:style w:type="paragraph" w:customStyle="1" w:styleId="TOC112">
    <w:name w:val="TOC 11"/>
    <w:basedOn w:val="a"/>
    <w:next w:val="a"/>
    <w:uiPriority w:val="39"/>
    <w:unhideWhenUsed/>
    <w:qFormat/>
    <w:pPr>
      <w:tabs>
        <w:tab w:val="right" w:leader="dot" w:pos="8296"/>
      </w:tabs>
      <w:spacing w:line="300" w:lineRule="auto"/>
    </w:pPr>
    <w:rPr>
      <w:rFonts w:cstheme="minorBidi"/>
      <w:b/>
      <w:bCs/>
      <w:caps/>
      <w:szCs w:val="21"/>
    </w:rPr>
  </w:style>
  <w:style w:type="paragraph" w:customStyle="1" w:styleId="TOC31">
    <w:name w:val="TOC 31"/>
    <w:basedOn w:val="a"/>
    <w:next w:val="a"/>
    <w:uiPriority w:val="39"/>
    <w:unhideWhenUsed/>
    <w:qFormat/>
    <w:pPr>
      <w:tabs>
        <w:tab w:val="right" w:leader="dot" w:pos="8296"/>
      </w:tabs>
      <w:spacing w:line="300" w:lineRule="auto"/>
      <w:ind w:leftChars="400" w:left="840"/>
    </w:pPr>
    <w:rPr>
      <w:color w:val="000000"/>
      <w:szCs w:val="21"/>
    </w:rPr>
  </w:style>
  <w:style w:type="paragraph" w:customStyle="1" w:styleId="z-21">
    <w:name w:val="z-窗体顶端21"/>
    <w:basedOn w:val="a"/>
    <w:next w:val="a"/>
    <w:hidden/>
    <w:unhideWhenUsed/>
    <w:qFormat/>
    <w:pPr>
      <w:pBdr>
        <w:bottom w:val="single" w:sz="6" w:space="1" w:color="auto"/>
      </w:pBdr>
      <w:jc w:val="center"/>
    </w:pPr>
    <w:rPr>
      <w:rFonts w:ascii="Arial" w:eastAsiaTheme="minorEastAsia" w:hAnsi="Arial" w:cs="Arial"/>
      <w:vanish/>
      <w:kern w:val="2"/>
      <w:sz w:val="16"/>
      <w:szCs w:val="16"/>
    </w:rPr>
  </w:style>
  <w:style w:type="paragraph" w:customStyle="1" w:styleId="z-210">
    <w:name w:val="z-窗体底端21"/>
    <w:basedOn w:val="a"/>
    <w:next w:val="a"/>
    <w:hidden/>
    <w:unhideWhenUsed/>
    <w:qFormat/>
    <w:pPr>
      <w:pBdr>
        <w:top w:val="single" w:sz="6" w:space="1" w:color="auto"/>
      </w:pBdr>
      <w:jc w:val="center"/>
    </w:pPr>
    <w:rPr>
      <w:rFonts w:ascii="Arial" w:eastAsiaTheme="minorEastAsia" w:hAnsi="Arial" w:cs="Arial"/>
      <w:vanish/>
      <w:kern w:val="2"/>
      <w:sz w:val="16"/>
      <w:szCs w:val="16"/>
    </w:rPr>
  </w:style>
  <w:style w:type="character" w:customStyle="1" w:styleId="21c">
    <w:name w:val="标题 2 字符1"/>
    <w:qFormat/>
    <w:rPr>
      <w:rFonts w:ascii="Arial" w:hAnsi="Arial"/>
      <w:b/>
      <w:bCs/>
      <w:sz w:val="28"/>
      <w:szCs w:val="32"/>
    </w:rPr>
  </w:style>
  <w:style w:type="character" w:customStyle="1" w:styleId="1ffff2">
    <w:name w:val="纯文本 字符1"/>
    <w:qFormat/>
    <w:rPr>
      <w:rFonts w:ascii="宋体" w:hAnsi="Courier New" w:cs="宋体"/>
      <w:szCs w:val="21"/>
      <w:lang w:val="zh-CN"/>
    </w:rPr>
  </w:style>
  <w:style w:type="paragraph" w:customStyle="1" w:styleId="11d">
    <w:name w:val="正文首行缩进11"/>
    <w:basedOn w:val="af1"/>
    <w:uiPriority w:val="99"/>
    <w:qFormat/>
    <w:pPr>
      <w:spacing w:line="360" w:lineRule="auto"/>
      <w:ind w:firstLineChars="200" w:firstLine="420"/>
    </w:pPr>
    <w:rPr>
      <w:rFonts w:ascii="Calibri" w:hAnsi="Calibri" w:cs="Times New Roman"/>
      <w:kern w:val="2"/>
      <w:sz w:val="21"/>
      <w:szCs w:val="22"/>
    </w:rPr>
  </w:style>
  <w:style w:type="paragraph" w:customStyle="1" w:styleId="2112">
    <w:name w:val="目录 2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2">
    <w:name w:val="目录 3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3">
    <w:name w:val="目录 111"/>
    <w:basedOn w:val="a"/>
    <w:next w:val="a"/>
    <w:uiPriority w:val="39"/>
    <w:qFormat/>
    <w:pPr>
      <w:tabs>
        <w:tab w:val="right" w:leader="dot" w:pos="8296"/>
      </w:tabs>
      <w:spacing w:line="360" w:lineRule="auto"/>
    </w:pPr>
    <w:rPr>
      <w:rFonts w:cs="Times New Roman"/>
      <w:b/>
    </w:rPr>
  </w:style>
  <w:style w:type="paragraph" w:customStyle="1" w:styleId="4110">
    <w:name w:val="目录 411"/>
    <w:basedOn w:val="a"/>
    <w:next w:val="a"/>
    <w:uiPriority w:val="39"/>
    <w:qFormat/>
    <w:pPr>
      <w:ind w:leftChars="600" w:left="1260"/>
    </w:pPr>
    <w:rPr>
      <w:rFonts w:ascii="Times New Roman" w:hAnsi="Times New Roman"/>
    </w:rPr>
  </w:style>
  <w:style w:type="paragraph" w:customStyle="1" w:styleId="5110">
    <w:name w:val="目录 511"/>
    <w:basedOn w:val="a"/>
    <w:next w:val="a"/>
    <w:uiPriority w:val="39"/>
    <w:qFormat/>
    <w:pPr>
      <w:ind w:leftChars="800" w:left="1680"/>
    </w:pPr>
    <w:rPr>
      <w:rFonts w:ascii="Times New Roman" w:hAnsi="Times New Roman"/>
    </w:rPr>
  </w:style>
  <w:style w:type="paragraph" w:customStyle="1" w:styleId="6110">
    <w:name w:val="目录 611"/>
    <w:basedOn w:val="a"/>
    <w:next w:val="a"/>
    <w:uiPriority w:val="39"/>
    <w:qFormat/>
    <w:pPr>
      <w:ind w:leftChars="1000" w:left="2100"/>
    </w:pPr>
    <w:rPr>
      <w:rFonts w:ascii="Times New Roman" w:hAnsi="Times New Roman"/>
    </w:rPr>
  </w:style>
  <w:style w:type="paragraph" w:customStyle="1" w:styleId="7110">
    <w:name w:val="目录 711"/>
    <w:basedOn w:val="a"/>
    <w:next w:val="a"/>
    <w:uiPriority w:val="39"/>
    <w:qFormat/>
    <w:pPr>
      <w:ind w:leftChars="1200" w:left="2520"/>
    </w:pPr>
    <w:rPr>
      <w:rFonts w:ascii="Times New Roman" w:hAnsi="Times New Roman"/>
    </w:rPr>
  </w:style>
  <w:style w:type="paragraph" w:customStyle="1" w:styleId="8110">
    <w:name w:val="目录 811"/>
    <w:basedOn w:val="a"/>
    <w:next w:val="a"/>
    <w:uiPriority w:val="39"/>
    <w:qFormat/>
    <w:pPr>
      <w:ind w:leftChars="1400" w:left="2940"/>
    </w:pPr>
    <w:rPr>
      <w:rFonts w:ascii="Times New Roman" w:hAnsi="Times New Roman"/>
    </w:rPr>
  </w:style>
  <w:style w:type="paragraph" w:customStyle="1" w:styleId="9110">
    <w:name w:val="目录 911"/>
    <w:basedOn w:val="a"/>
    <w:next w:val="a"/>
    <w:uiPriority w:val="39"/>
    <w:qFormat/>
    <w:pPr>
      <w:ind w:leftChars="1600" w:left="3360"/>
    </w:pPr>
    <w:rPr>
      <w:rFonts w:ascii="Times New Roman" w:hAnsi="Times New Roman"/>
    </w:rPr>
  </w:style>
  <w:style w:type="paragraph" w:customStyle="1" w:styleId="3ff0">
    <w:name w:val="修订3"/>
    <w:hidden/>
    <w:uiPriority w:val="99"/>
    <w:unhideWhenUsed/>
    <w:qFormat/>
    <w:rPr>
      <w:rFonts w:ascii="Calibri" w:eastAsia="宋体" w:hAnsi="Calibri" w:cs="Times New Roman"/>
      <w:kern w:val="2"/>
      <w:sz w:val="21"/>
      <w:szCs w:val="22"/>
    </w:rPr>
  </w:style>
  <w:style w:type="paragraph" w:customStyle="1" w:styleId="2113">
    <w:name w:val="正文首行缩进 21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paragraph" w:customStyle="1" w:styleId="TOC22">
    <w:name w:val="TOC 标题2"/>
    <w:basedOn w:val="10"/>
    <w:next w:val="a"/>
    <w:uiPriority w:val="39"/>
    <w:unhideWhenUsed/>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31c">
    <w:name w:val="未处理的提及31"/>
    <w:basedOn w:val="a0"/>
    <w:uiPriority w:val="99"/>
    <w:semiHidden/>
    <w:unhideWhenUsed/>
    <w:qFormat/>
    <w:rPr>
      <w:color w:val="605E5C"/>
      <w:shd w:val="clear" w:color="auto" w:fill="E1DFDD"/>
    </w:rPr>
  </w:style>
  <w:style w:type="character" w:customStyle="1" w:styleId="2ffd">
    <w:name w:val="批注框文本 字符2"/>
    <w:basedOn w:val="a0"/>
    <w:uiPriority w:val="99"/>
    <w:semiHidden/>
    <w:qFormat/>
    <w:rPr>
      <w:sz w:val="18"/>
      <w:szCs w:val="18"/>
    </w:rPr>
  </w:style>
  <w:style w:type="character" w:customStyle="1" w:styleId="2ffe">
    <w:name w:val="文档结构图 字符2"/>
    <w:basedOn w:val="a0"/>
    <w:uiPriority w:val="99"/>
    <w:semiHidden/>
    <w:qFormat/>
    <w:rPr>
      <w:rFonts w:ascii="Microsoft YaHei UI" w:eastAsia="Microsoft YaHei UI"/>
      <w:sz w:val="18"/>
      <w:szCs w:val="18"/>
    </w:rPr>
  </w:style>
  <w:style w:type="character" w:customStyle="1" w:styleId="322">
    <w:name w:val="正文文本 3 字符2"/>
    <w:basedOn w:val="a0"/>
    <w:uiPriority w:val="99"/>
    <w:semiHidden/>
    <w:qFormat/>
    <w:rPr>
      <w:sz w:val="16"/>
      <w:szCs w:val="16"/>
    </w:rPr>
  </w:style>
  <w:style w:type="character" w:customStyle="1" w:styleId="226">
    <w:name w:val="正文文本 2 字符2"/>
    <w:basedOn w:val="a0"/>
    <w:uiPriority w:val="99"/>
    <w:semiHidden/>
    <w:qFormat/>
  </w:style>
  <w:style w:type="character" w:customStyle="1" w:styleId="2fff">
    <w:name w:val="尾注文本 字符2"/>
    <w:basedOn w:val="a0"/>
    <w:uiPriority w:val="99"/>
    <w:semiHidden/>
    <w:qFormat/>
  </w:style>
  <w:style w:type="character" w:customStyle="1" w:styleId="HTML20">
    <w:name w:val="HTML 预设格式 字符2"/>
    <w:basedOn w:val="a0"/>
    <w:uiPriority w:val="99"/>
    <w:semiHidden/>
    <w:qFormat/>
    <w:rPr>
      <w:rFonts w:ascii="Courier New" w:hAnsi="Courier New" w:cs="Courier New"/>
      <w:sz w:val="20"/>
      <w:szCs w:val="20"/>
    </w:rPr>
  </w:style>
  <w:style w:type="character" w:customStyle="1" w:styleId="z-22">
    <w:name w:val="z-窗体顶端 字符2"/>
    <w:basedOn w:val="a0"/>
    <w:uiPriority w:val="99"/>
    <w:semiHidden/>
    <w:qFormat/>
    <w:rPr>
      <w:rFonts w:ascii="Arial" w:hAnsi="Arial" w:cs="Arial"/>
      <w:vanish/>
      <w:sz w:val="16"/>
      <w:szCs w:val="16"/>
    </w:rPr>
  </w:style>
  <w:style w:type="character" w:customStyle="1" w:styleId="z-23">
    <w:name w:val="z-窗体底端 字符2"/>
    <w:basedOn w:val="a0"/>
    <w:uiPriority w:val="99"/>
    <w:semiHidden/>
    <w:qFormat/>
    <w:rPr>
      <w:rFonts w:ascii="Arial" w:hAnsi="Arial" w:cs="Arial"/>
      <w:vanish/>
      <w:sz w:val="16"/>
      <w:szCs w:val="16"/>
    </w:rPr>
  </w:style>
  <w:style w:type="character" w:customStyle="1" w:styleId="M1Char">
    <w:name w:val="M正文1 Char"/>
    <w:link w:val="M1"/>
    <w:qFormat/>
    <w:rPr>
      <w:sz w:val="24"/>
    </w:rPr>
  </w:style>
  <w:style w:type="paragraph" w:customStyle="1" w:styleId="M1">
    <w:name w:val="M正文1"/>
    <w:basedOn w:val="a"/>
    <w:link w:val="M1Char"/>
    <w:qFormat/>
    <w:pPr>
      <w:widowControl w:val="0"/>
      <w:spacing w:before="240" w:after="240" w:line="400" w:lineRule="exact"/>
      <w:ind w:firstLine="480"/>
    </w:pPr>
    <w:rPr>
      <w:rFonts w:asciiTheme="minorHAnsi" w:eastAsiaTheme="minorEastAsia" w:hAnsiTheme="minorHAnsi" w:cstheme="minorBidi"/>
      <w:kern w:val="2"/>
      <w:szCs w:val="22"/>
    </w:rPr>
  </w:style>
  <w:style w:type="table" w:customStyle="1" w:styleId="323">
    <w:name w:val="网格型32"/>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3">
    <w:name w:val="摘要表格1"/>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0">
    <w:name w:val="修订4"/>
    <w:hidden/>
    <w:uiPriority w:val="99"/>
    <w:qFormat/>
    <w:rPr>
      <w:rFonts w:ascii="Times New Roman" w:eastAsia="宋体" w:hAnsi="Times New Roman" w:cs="Times New Roman"/>
      <w:kern w:val="2"/>
      <w:sz w:val="21"/>
    </w:rPr>
  </w:style>
  <w:style w:type="paragraph" w:customStyle="1" w:styleId="TOC30">
    <w:name w:val="TOC 标题3"/>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table" w:customStyle="1" w:styleId="1120">
    <w:name w:val="网格型11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24">
    <w:name w:val="浅色底纹12"/>
    <w:basedOn w:val="a1"/>
    <w:uiPriority w:val="60"/>
    <w:qFormat/>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5">
    <w:name w:val="浅色列表12"/>
    <w:basedOn w:val="a1"/>
    <w:uiPriority w:val="61"/>
    <w:qFormat/>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d">
    <w:name w:val="样式21"/>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22">
    <w:name w:val="网格型42"/>
    <w:basedOn w:val="a1"/>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4">
    <w:name w:val="招股书1"/>
    <w:basedOn w:val="a1"/>
    <w:uiPriority w:val="99"/>
    <w:pPr>
      <w:jc w:val="right"/>
    </w:pPr>
    <w:rPr>
      <w:rFonts w:ascii="Arial" w:eastAsia="宋体" w:hAnsi="Arial" w:cs="Times New Roman"/>
      <w:kern w:val="2"/>
      <w:sz w:val="18"/>
      <w:szCs w:val="22"/>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1010">
    <w:name w:val="样式101"/>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table" w:customStyle="1" w:styleId="2-111">
    <w:name w:val="中等深浅底纹 2 - 着色 1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1">
    <w:name w:val="浅色底纹 - 强调文字颜色 1111"/>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13">
    <w:name w:val="中等深浅网格 3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1">
    <w:name w:val="浅色底纹 - 强调文字颜色 2111"/>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0">
    <w:name w:val="浅色底纹 - 强调文字颜色 112"/>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2">
    <w:name w:val="浅色底纹 - 强调文字颜色 212"/>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33">
    <w:name w:val="立信年报表格 [2级]3"/>
    <w:basedOn w:val="a1"/>
    <w:qFormat/>
    <w:pPr>
      <w:spacing w:line="400" w:lineRule="atLeast"/>
      <w:jc w:val="both"/>
    </w:pPr>
    <w:rPr>
      <w:rFonts w:ascii="Times New Roman" w:eastAsia="宋体" w:hAnsi="Times New Roman" w:cs="Times New Roman"/>
      <w:color w:val="000000"/>
      <w:kern w:val="2"/>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character" w:customStyle="1" w:styleId="3ff1">
    <w:name w:val="明显强调3"/>
    <w:uiPriority w:val="21"/>
    <w:qFormat/>
    <w:rPr>
      <w:b/>
      <w:bCs/>
      <w:i/>
      <w:iCs/>
      <w:color w:val="4F81BD"/>
    </w:rPr>
  </w:style>
  <w:style w:type="table" w:customStyle="1" w:styleId="2114">
    <w:name w:val="无格式表格 211"/>
    <w:basedOn w:val="a1"/>
    <w:uiPriority w:val="99"/>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930">
    <w:name w:val="网格型9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0">
    <w:name w:val="正文首行缩进2"/>
    <w:basedOn w:val="af1"/>
    <w:qFormat/>
    <w:pPr>
      <w:spacing w:line="360" w:lineRule="auto"/>
      <w:ind w:firstLineChars="200" w:firstLine="420"/>
    </w:pPr>
    <w:rPr>
      <w:rFonts w:ascii="Calibri" w:eastAsia="等线" w:hAnsi="Calibri" w:cs="Times New Roman"/>
      <w:kern w:val="2"/>
      <w:sz w:val="21"/>
      <w:szCs w:val="22"/>
    </w:rPr>
  </w:style>
  <w:style w:type="paragraph" w:customStyle="1" w:styleId="227">
    <w:name w:val="目录 22"/>
    <w:basedOn w:val="a"/>
    <w:next w:val="a"/>
    <w:uiPriority w:val="39"/>
    <w:qFormat/>
    <w:pPr>
      <w:tabs>
        <w:tab w:val="right" w:leader="dot" w:pos="8296"/>
      </w:tabs>
      <w:spacing w:line="360" w:lineRule="auto"/>
      <w:ind w:leftChars="200" w:left="480"/>
      <w:jc w:val="center"/>
    </w:pPr>
    <w:rPr>
      <w:rFonts w:cs="Times New Roman"/>
    </w:rPr>
  </w:style>
  <w:style w:type="paragraph" w:customStyle="1" w:styleId="324">
    <w:name w:val="目录 32"/>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26">
    <w:name w:val="目录 12"/>
    <w:basedOn w:val="a"/>
    <w:next w:val="a"/>
    <w:uiPriority w:val="39"/>
    <w:qFormat/>
    <w:pPr>
      <w:tabs>
        <w:tab w:val="right" w:leader="dot" w:pos="8296"/>
      </w:tabs>
      <w:spacing w:line="360" w:lineRule="auto"/>
    </w:pPr>
    <w:rPr>
      <w:rFonts w:cs="Times New Roman"/>
      <w:b/>
    </w:rPr>
  </w:style>
  <w:style w:type="table" w:customStyle="1" w:styleId="141">
    <w:name w:val="定制网格型14"/>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1">
    <w:name w:val="第五节历史沿革表格2"/>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e">
    <w:name w:val="第五节历史沿革表格11"/>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0">
    <w:name w:val="网格型113"/>
    <w:basedOn w:val="a1"/>
    <w:qFormat/>
    <w:pPr>
      <w:spacing w:line="360" w:lineRule="auto"/>
      <w:ind w:firstLineChars="200" w:firstLine="200"/>
      <w:jc w:val="both"/>
    </w:pPr>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样式111"/>
    <w:basedOn w:val="a1"/>
    <w:uiPriority w:val="99"/>
    <w:rPr>
      <w:rFonts w:ascii="Times New Roman" w:eastAsia="宋体" w:hAnsi="Times New Roman" w:cs="Courier New"/>
      <w:sz w:val="21"/>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TableNormal21">
    <w:name w:val="Table Normal2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TableNormal13">
    <w:name w:val="Table Normal13"/>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GJStylesTableDefalutStyle1">
    <w:name w:val="GJ_Styles_Table_DefalutStyle1"/>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table" w:customStyle="1" w:styleId="-115">
    <w:name w:val="浅色底纹 - 着色 11"/>
    <w:basedOn w:val="a1"/>
    <w:uiPriority w:val="60"/>
    <w:pPr>
      <w:ind w:firstLineChars="200" w:firstLine="200"/>
      <w:jc w:val="both"/>
    </w:pPr>
    <w:rPr>
      <w:rFonts w:ascii="Calibri" w:eastAsia="宋体" w:hAnsi="Calibri" w:cs="Calibri"/>
      <w:color w:val="365F91"/>
      <w:kern w:val="2"/>
      <w:sz w:val="21"/>
      <w:szCs w:val="22"/>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520">
    <w:name w:val="浅色网格 - 着色 52"/>
    <w:basedOn w:val="a1"/>
    <w:uiPriority w:val="62"/>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813">
    <w:name w:val="定制网格型8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浅色网格 - 强调文字颜色 52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1e">
    <w:name w:val="定制网格型2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定制网格型9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定制网格型10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
    <w:name w:val="定制网格型51"/>
    <w:basedOn w:val="a1"/>
    <w:qFormat/>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定制网格型6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浅色网格 - 强调文字颜色 51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2">
    <w:name w:val="浅色网格 - 强调文字颜色 54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2">
    <w:name w:val="浅色网格 - 强调文字颜色 53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15">
    <w:name w:val="定制网格型11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定制网格型7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d">
    <w:name w:val="定制网格型3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定制网格型12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定制网格型4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3">
    <w:name w:val="目录 42"/>
    <w:basedOn w:val="a"/>
    <w:next w:val="a"/>
    <w:uiPriority w:val="39"/>
    <w:qFormat/>
    <w:pPr>
      <w:ind w:leftChars="600" w:left="1260"/>
    </w:pPr>
    <w:rPr>
      <w:rFonts w:ascii="Times New Roman" w:hAnsi="Times New Roman"/>
    </w:rPr>
  </w:style>
  <w:style w:type="paragraph" w:customStyle="1" w:styleId="521">
    <w:name w:val="目录 52"/>
    <w:basedOn w:val="a"/>
    <w:next w:val="a"/>
    <w:uiPriority w:val="39"/>
    <w:qFormat/>
    <w:pPr>
      <w:ind w:leftChars="800" w:left="1680"/>
    </w:pPr>
    <w:rPr>
      <w:rFonts w:ascii="Times New Roman" w:hAnsi="Times New Roman"/>
    </w:rPr>
  </w:style>
  <w:style w:type="paragraph" w:customStyle="1" w:styleId="620">
    <w:name w:val="目录 62"/>
    <w:basedOn w:val="a"/>
    <w:next w:val="a"/>
    <w:uiPriority w:val="39"/>
    <w:qFormat/>
    <w:pPr>
      <w:ind w:leftChars="1000" w:left="2100"/>
    </w:pPr>
    <w:rPr>
      <w:rFonts w:ascii="Times New Roman" w:hAnsi="Times New Roman"/>
    </w:rPr>
  </w:style>
  <w:style w:type="paragraph" w:customStyle="1" w:styleId="720">
    <w:name w:val="目录 72"/>
    <w:basedOn w:val="a"/>
    <w:next w:val="a"/>
    <w:uiPriority w:val="39"/>
    <w:qFormat/>
    <w:pPr>
      <w:ind w:leftChars="1200" w:left="2520"/>
    </w:pPr>
    <w:rPr>
      <w:rFonts w:ascii="Times New Roman" w:hAnsi="Times New Roman"/>
    </w:rPr>
  </w:style>
  <w:style w:type="paragraph" w:customStyle="1" w:styleId="820">
    <w:name w:val="目录 82"/>
    <w:basedOn w:val="a"/>
    <w:next w:val="a"/>
    <w:uiPriority w:val="39"/>
    <w:qFormat/>
    <w:pPr>
      <w:ind w:leftChars="1400" w:left="2940"/>
    </w:pPr>
    <w:rPr>
      <w:rFonts w:ascii="Times New Roman" w:hAnsi="Times New Roman"/>
    </w:rPr>
  </w:style>
  <w:style w:type="paragraph" w:customStyle="1" w:styleId="921">
    <w:name w:val="目录 92"/>
    <w:basedOn w:val="a"/>
    <w:next w:val="a"/>
    <w:uiPriority w:val="39"/>
    <w:qFormat/>
    <w:pPr>
      <w:ind w:leftChars="1600" w:left="3360"/>
    </w:pPr>
    <w:rPr>
      <w:rFonts w:ascii="Times New Roman" w:hAnsi="Times New Roman"/>
    </w:rPr>
  </w:style>
  <w:style w:type="table" w:customStyle="1" w:styleId="1ffff5">
    <w:name w:val="海通样式—鱼粉1"/>
    <w:basedOn w:val="a1"/>
    <w:uiPriority w:val="99"/>
    <w:qFormat/>
    <w:pPr>
      <w:jc w:val="center"/>
    </w:pPr>
    <w:rPr>
      <w:rFonts w:ascii="Times New Roman" w:eastAsia="宋体" w:hAnsi="Times New Roman" w:cs="Times New Roman"/>
      <w:sz w:val="21"/>
    </w:rPr>
    <w:tblPr>
      <w:tblBorders>
        <w:top w:val="single" w:sz="12" w:space="0" w:color="008000"/>
        <w:bottom w:val="single" w:sz="12" w:space="0" w:color="008000"/>
        <w:insideH w:val="single" w:sz="4" w:space="0" w:color="008000"/>
      </w:tblBorders>
    </w:tblPr>
    <w:tcPr>
      <w:vAlign w:val="center"/>
    </w:tcPr>
  </w:style>
  <w:style w:type="table" w:customStyle="1" w:styleId="1116">
    <w:name w:val="浅色列表111"/>
    <w:basedOn w:val="a1"/>
    <w:uiPriority w:val="61"/>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28">
    <w:name w:val="正文首行缩进 22"/>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table" w:customStyle="1" w:styleId="11f">
    <w:name w:val="简明型 1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f0">
    <w:name w:val="古典型 11"/>
    <w:basedOn w:val="a1"/>
    <w:uiPriority w:val="99"/>
    <w:semiHidden/>
    <w:unhideWhenUsed/>
    <w:pPr>
      <w:widowControl w:val="0"/>
      <w:jc w:val="both"/>
    </w:pPr>
    <w:rPr>
      <w:rFonts w:ascii="Calibri" w:eastAsia="宋体" w:hAnsi="Calibri" w:cs="Times New Roman"/>
    </w:rPr>
    <w:tblPr>
      <w:tblBorders>
        <w:top w:val="single" w:sz="12" w:space="0" w:color="000000"/>
        <w:bottom w:val="single" w:sz="12" w:space="0" w:color="000000"/>
      </w:tblBorders>
    </w:tblPr>
    <w:tblStylePr w:type="firstRow">
      <w:tblPr/>
      <w:tcPr>
        <w:tcBorders>
          <w:bottom w:val="single" w:sz="6" w:space="0" w:color="000000"/>
          <w:tl2br w:val="nil"/>
          <w:tr2bl w:val="nil"/>
        </w:tcBorders>
      </w:tcPr>
    </w:tblStylePr>
    <w:tblStylePr w:type="lastRow">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tblPr/>
      <w:tcPr>
        <w:tcBorders>
          <w:tl2br w:val="nil"/>
          <w:tr2bl w:val="nil"/>
        </w:tcBorders>
      </w:tcPr>
    </w:tblStylePr>
    <w:tblStylePr w:type="swCell">
      <w:tblPr/>
      <w:tcPr>
        <w:tcBorders>
          <w:tl2br w:val="nil"/>
          <w:tr2bl w:val="nil"/>
        </w:tcBorders>
      </w:tcPr>
    </w:tblStylePr>
  </w:style>
  <w:style w:type="table" w:customStyle="1" w:styleId="1ffff6">
    <w:name w:val="典雅型1"/>
    <w:basedOn w:val="a1"/>
    <w:semiHidden/>
    <w:unhideWhenUsed/>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3ff2">
    <w:name w:val="海通表格3"/>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1f1">
    <w:name w:val="海通表格1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1f">
    <w:name w:val="海通表格2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20">
    <w:name w:val="网格型312"/>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
    <w:name w:val="5塔牌表格1"/>
    <w:basedOn w:val="a1"/>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table" w:customStyle="1" w:styleId="TableNormal31">
    <w:name w:val="Table Normal3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17">
    <w:name w:val="浅色底纹111"/>
    <w:basedOn w:val="a1"/>
    <w:uiPriority w:val="60"/>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1">
    <w:name w:val="Table Normal11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paragraph" w:customStyle="1" w:styleId="z-3">
    <w:name w:val="z-窗体顶端3"/>
    <w:basedOn w:val="a"/>
    <w:next w:val="a"/>
    <w:hidden/>
    <w:unhideWhenUsed/>
    <w:pPr>
      <w:pBdr>
        <w:bottom w:val="single" w:sz="6" w:space="1" w:color="auto"/>
      </w:pBdr>
      <w:jc w:val="center"/>
    </w:pPr>
    <w:rPr>
      <w:rFonts w:ascii="Arial" w:eastAsia="等线" w:hAnsi="Arial" w:cs="Arial"/>
      <w:vanish/>
      <w:kern w:val="2"/>
      <w:sz w:val="16"/>
      <w:szCs w:val="16"/>
    </w:rPr>
  </w:style>
  <w:style w:type="paragraph" w:customStyle="1" w:styleId="z-30">
    <w:name w:val="z-窗体底端3"/>
    <w:basedOn w:val="a"/>
    <w:next w:val="a"/>
    <w:hidden/>
    <w:unhideWhenUsed/>
    <w:pPr>
      <w:pBdr>
        <w:top w:val="single" w:sz="6" w:space="1" w:color="auto"/>
      </w:pBdr>
      <w:jc w:val="center"/>
    </w:pPr>
    <w:rPr>
      <w:rFonts w:ascii="Arial" w:eastAsia="等线" w:hAnsi="Arial" w:cs="Arial"/>
      <w:vanish/>
      <w:kern w:val="2"/>
      <w:sz w:val="16"/>
      <w:szCs w:val="16"/>
    </w:rPr>
  </w:style>
  <w:style w:type="table" w:customStyle="1" w:styleId="3ff3">
    <w:name w:val="浅色底纹3"/>
    <w:basedOn w:val="a1"/>
    <w:uiPriority w:val="99"/>
    <w:semiHidden/>
    <w:unhideWhenUs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41">
    <w:name w:val="Table Normal4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15">
    <w:name w:val="网格型211"/>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网格 - 着色 511"/>
    <w:basedOn w:val="a1"/>
    <w:uiPriority w:val="62"/>
    <w:locked/>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1">
    <w:name w:val="浅色网格 - 强调文字颜色 52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1">
    <w:name w:val="浅色网格 - 强调文字颜色 51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1">
    <w:name w:val="浅色网格 - 强调文字颜色 54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1">
    <w:name w:val="浅色网格 - 强调文字颜色 53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0">
    <w:name w:val="定制网格型13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
    <w:name w:val="Table Normal5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f0">
    <w:name w:val="浅色底纹21"/>
    <w:basedOn w:val="a1"/>
    <w:uiPriority w:val="60"/>
    <w:locked/>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1">
    <w:name w:val="Table Normal12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4112">
    <w:name w:val="网格型4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网格型5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网格型8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网格型1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网格型14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网格型18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网格型2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中等深浅网格 1 - 着色 21"/>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TableNormal61">
    <w:name w:val="Table Normal6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612">
    <w:name w:val="中等深浅列表 1 - 强调文字颜色 612"/>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character" w:customStyle="1" w:styleId="4f1">
    <w:name w:val="未处理的提及4"/>
    <w:basedOn w:val="a0"/>
    <w:uiPriority w:val="99"/>
    <w:semiHidden/>
    <w:unhideWhenUsed/>
    <w:rPr>
      <w:color w:val="605E5C"/>
      <w:shd w:val="clear" w:color="auto" w:fill="E1DFDD"/>
    </w:rPr>
  </w:style>
  <w:style w:type="table" w:customStyle="1" w:styleId="2210">
    <w:name w:val="网格型22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中等深浅列表 1 - 强调文字颜色 61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1">
    <w:name w:val="Table Normal7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01">
    <w:name w:val="网格型110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网格型31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
    <w:name w:val="网格型5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网格型6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网格型7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网格型8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2">
    <w:name w:val="网格型91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立信年报表格 [2级]1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1">
    <w:name w:val="立信年报表格 [2级]7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11">
    <w:name w:val="立信年报表格 [2级]21"/>
    <w:basedOn w:val="a1"/>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table" w:customStyle="1" w:styleId="9210">
    <w:name w:val="网格型9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定制网格型102"/>
    <w:basedOn w:val="a1"/>
    <w:qFormat/>
    <w:rsid w:val="00D9075D"/>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f2">
    <w:name w:val="批注文字 字符2"/>
    <w:uiPriority w:val="99"/>
    <w:qFormat/>
    <w:rsid w:val="0021118A"/>
    <w:rPr>
      <w:rFonts w:ascii="Calibri" w:hAnsi="Calibri"/>
      <w:kern w:val="2"/>
      <w:sz w:val="21"/>
      <w:szCs w:val="22"/>
    </w:rPr>
  </w:style>
  <w:style w:type="table" w:customStyle="1" w:styleId="250">
    <w:name w:val="网格型25"/>
    <w:basedOn w:val="a1"/>
    <w:next w:val="aff8"/>
    <w:uiPriority w:val="39"/>
    <w:qFormat/>
    <w:rsid w:val="00FA03C3"/>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ff2">
    <w:name w:val="Unresolved Mention"/>
    <w:basedOn w:val="a0"/>
    <w:uiPriority w:val="99"/>
    <w:semiHidden/>
    <w:unhideWhenUsed/>
    <w:rsid w:val="00FA03C3"/>
    <w:rPr>
      <w:color w:val="605E5C"/>
      <w:shd w:val="clear" w:color="auto" w:fill="E1DFDD"/>
    </w:rPr>
  </w:style>
  <w:style w:type="table" w:customStyle="1" w:styleId="261">
    <w:name w:val="网格型26"/>
    <w:basedOn w:val="a1"/>
    <w:next w:val="aff8"/>
    <w:uiPriority w:val="39"/>
    <w:qFormat/>
    <w:rsid w:val="0052599C"/>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表 4 - 着色 11"/>
    <w:basedOn w:val="a1"/>
    <w:next w:val="4-1"/>
    <w:uiPriority w:val="49"/>
    <w:rsid w:val="0052599C"/>
    <w:rPr>
      <w:kern w:val="2"/>
      <w:sz w:val="21"/>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4-1">
    <w:name w:val="Grid Table 4 Accent 1"/>
    <w:basedOn w:val="a1"/>
    <w:uiPriority w:val="49"/>
    <w:rsid w:val="0052599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72">
    <w:name w:val="网格型27"/>
    <w:basedOn w:val="a1"/>
    <w:next w:val="aff8"/>
    <w:uiPriority w:val="39"/>
    <w:rsid w:val="0094689B"/>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网格型28"/>
    <w:basedOn w:val="a1"/>
    <w:next w:val="aff8"/>
    <w:uiPriority w:val="39"/>
    <w:rsid w:val="003E5F8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网格型114"/>
    <w:basedOn w:val="a1"/>
    <w:uiPriority w:val="99"/>
    <w:unhideWhenUsed/>
    <w:rsid w:val="00C2102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ff3">
    <w:name w:val="Revision"/>
    <w:hidden/>
    <w:uiPriority w:val="99"/>
    <w:semiHidden/>
    <w:rsid w:val="00581951"/>
    <w:rPr>
      <w:rFonts w:ascii="宋体" w:eastAsia="宋体" w:hAnsi="宋体" w:cs="宋体"/>
      <w:sz w:val="24"/>
      <w:szCs w:val="24"/>
    </w:rPr>
  </w:style>
  <w:style w:type="table" w:customStyle="1" w:styleId="242">
    <w:name w:val="立信年报表格 [2级]4"/>
    <w:basedOn w:val="a1"/>
    <w:qFormat/>
    <w:rsid w:val="00064C58"/>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51">
    <w:name w:val="立信年报表格 [2级]5"/>
    <w:basedOn w:val="a1"/>
    <w:qFormat/>
    <w:rsid w:val="00EF6700"/>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62">
    <w:name w:val="立信年报表格 [2级]6"/>
    <w:basedOn w:val="a1"/>
    <w:qFormat/>
    <w:rsid w:val="00986FBC"/>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paragraph" w:customStyle="1" w:styleId="afffffffffff4">
    <w:name w:val="表格前单位"/>
    <w:next w:val="a6"/>
    <w:autoRedefine/>
    <w:uiPriority w:val="2"/>
    <w:qFormat/>
    <w:rsid w:val="00D91C9C"/>
    <w:pPr>
      <w:keepNext/>
      <w:jc w:val="right"/>
    </w:pPr>
    <w:rPr>
      <w:rFonts w:ascii="Times New Roman" w:eastAsia="宋体" w:hAnsi="Times New Roman" w:cs="Times New Roman"/>
      <w:kern w:val="2"/>
      <w:sz w:val="21"/>
      <w:szCs w:val="24"/>
    </w:rPr>
  </w:style>
  <w:style w:type="paragraph" w:customStyle="1" w:styleId="afffffffffff5">
    <w:name w:val="表格后说明"/>
    <w:next w:val="a6"/>
    <w:autoRedefine/>
    <w:uiPriority w:val="3"/>
    <w:qFormat/>
    <w:rsid w:val="007416F6"/>
    <w:pPr>
      <w:jc w:val="both"/>
    </w:pPr>
    <w:rPr>
      <w:rFonts w:ascii="Times New Roman" w:eastAsia="宋体" w:hAnsi="Times New Roman" w:cs="Times New Roman"/>
      <w:kern w:val="2"/>
      <w:sz w:val="21"/>
      <w:szCs w:val="24"/>
    </w:rPr>
  </w:style>
  <w:style w:type="paragraph" w:styleId="afffffffffff6">
    <w:name w:val="List Continue"/>
    <w:basedOn w:val="a"/>
    <w:uiPriority w:val="99"/>
    <w:unhideWhenUsed/>
    <w:rsid w:val="000F33BB"/>
    <w:pPr>
      <w:spacing w:after="120" w:line="360" w:lineRule="auto"/>
      <w:ind w:left="360"/>
      <w:contextualSpacing/>
    </w:pPr>
    <w:rPr>
      <w:rFonts w:cs="Times New Roman"/>
      <w:szCs w:val="22"/>
      <w:lang w:eastAsia="en-US"/>
    </w:rPr>
  </w:style>
  <w:style w:type="paragraph" w:styleId="2fff3">
    <w:name w:val="List Continue 2"/>
    <w:basedOn w:val="a"/>
    <w:uiPriority w:val="99"/>
    <w:unhideWhenUsed/>
    <w:rsid w:val="000F33BB"/>
    <w:pPr>
      <w:spacing w:after="120" w:line="360" w:lineRule="auto"/>
      <w:ind w:left="720"/>
      <w:contextualSpacing/>
    </w:pPr>
    <w:rPr>
      <w:rFonts w:cs="Times New Roman"/>
      <w:szCs w:val="22"/>
      <w:lang w:eastAsia="en-US"/>
    </w:rPr>
  </w:style>
  <w:style w:type="paragraph" w:styleId="afffffffffff7">
    <w:name w:val="macro"/>
    <w:link w:val="afffffffffff8"/>
    <w:uiPriority w:val="99"/>
    <w:unhideWhenUsed/>
    <w:rsid w:val="000F33BB"/>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ffffffffff8">
    <w:name w:val="宏文本 字符"/>
    <w:basedOn w:val="a0"/>
    <w:link w:val="afffffffffff7"/>
    <w:uiPriority w:val="99"/>
    <w:rsid w:val="000F33BB"/>
    <w:rPr>
      <w:rFonts w:ascii="Courier" w:hAnsi="Courier"/>
      <w:lang w:eastAsia="en-US"/>
    </w:rPr>
  </w:style>
  <w:style w:type="paragraph" w:customStyle="1" w:styleId="1ffff7">
    <w:name w:val="引用1"/>
    <w:basedOn w:val="a"/>
    <w:next w:val="a"/>
    <w:uiPriority w:val="29"/>
    <w:qFormat/>
    <w:rsid w:val="000F33BB"/>
    <w:pPr>
      <w:spacing w:after="200" w:line="360" w:lineRule="auto"/>
    </w:pPr>
    <w:rPr>
      <w:rFonts w:cs="Times New Roman"/>
      <w:i/>
      <w:iCs/>
      <w:color w:val="000000"/>
      <w:szCs w:val="22"/>
      <w:lang w:eastAsia="en-US"/>
    </w:rPr>
  </w:style>
  <w:style w:type="character" w:customStyle="1" w:styleId="afffffffffff9">
    <w:name w:val="引用 字符"/>
    <w:basedOn w:val="a0"/>
    <w:link w:val="afffffffffffa"/>
    <w:uiPriority w:val="29"/>
    <w:rsid w:val="000F33BB"/>
    <w:rPr>
      <w:i/>
      <w:iCs/>
      <w:color w:val="000000"/>
    </w:rPr>
  </w:style>
  <w:style w:type="paragraph" w:customStyle="1" w:styleId="1ffff8">
    <w:name w:val="明显引用1"/>
    <w:basedOn w:val="a"/>
    <w:next w:val="a"/>
    <w:uiPriority w:val="30"/>
    <w:qFormat/>
    <w:rsid w:val="000F33BB"/>
    <w:pPr>
      <w:pBdr>
        <w:bottom w:val="single" w:sz="4" w:space="4" w:color="4F81BD"/>
      </w:pBdr>
      <w:spacing w:before="200" w:after="280" w:line="360" w:lineRule="auto"/>
      <w:ind w:left="936" w:right="936"/>
    </w:pPr>
    <w:rPr>
      <w:rFonts w:cs="Times New Roman"/>
      <w:b/>
      <w:bCs/>
      <w:i/>
      <w:iCs/>
      <w:color w:val="4F81BD"/>
      <w:szCs w:val="22"/>
      <w:lang w:eastAsia="en-US"/>
    </w:rPr>
  </w:style>
  <w:style w:type="character" w:customStyle="1" w:styleId="afffffffffffb">
    <w:name w:val="明显引用 字符"/>
    <w:basedOn w:val="a0"/>
    <w:link w:val="afffffffffffc"/>
    <w:uiPriority w:val="30"/>
    <w:rsid w:val="000F33BB"/>
    <w:rPr>
      <w:b/>
      <w:bCs/>
      <w:i/>
      <w:iCs/>
      <w:color w:val="4F81BD"/>
    </w:rPr>
  </w:style>
  <w:style w:type="character" w:customStyle="1" w:styleId="1ffff9">
    <w:name w:val="不明显强调1"/>
    <w:basedOn w:val="a0"/>
    <w:uiPriority w:val="19"/>
    <w:qFormat/>
    <w:rsid w:val="000F33BB"/>
    <w:rPr>
      <w:i/>
      <w:iCs/>
      <w:color w:val="808080"/>
    </w:rPr>
  </w:style>
  <w:style w:type="character" w:customStyle="1" w:styleId="4f2">
    <w:name w:val="明显强调4"/>
    <w:basedOn w:val="a0"/>
    <w:uiPriority w:val="21"/>
    <w:qFormat/>
    <w:rsid w:val="000F33BB"/>
    <w:rPr>
      <w:b/>
      <w:bCs/>
      <w:i/>
      <w:iCs/>
      <w:color w:val="4F81BD"/>
    </w:rPr>
  </w:style>
  <w:style w:type="character" w:customStyle="1" w:styleId="1ffffa">
    <w:name w:val="不明显参考1"/>
    <w:basedOn w:val="a0"/>
    <w:uiPriority w:val="31"/>
    <w:qFormat/>
    <w:rsid w:val="000F33BB"/>
    <w:rPr>
      <w:smallCaps/>
      <w:color w:val="C0504D"/>
      <w:u w:val="single"/>
    </w:rPr>
  </w:style>
  <w:style w:type="character" w:customStyle="1" w:styleId="1ffffb">
    <w:name w:val="明显参考1"/>
    <w:basedOn w:val="a0"/>
    <w:uiPriority w:val="32"/>
    <w:qFormat/>
    <w:rsid w:val="000F33BB"/>
    <w:rPr>
      <w:b/>
      <w:bCs/>
      <w:smallCaps/>
      <w:color w:val="C0504D"/>
      <w:spacing w:val="5"/>
      <w:u w:val="single"/>
    </w:rPr>
  </w:style>
  <w:style w:type="character" w:styleId="afffffffffffd">
    <w:name w:val="Book Title"/>
    <w:basedOn w:val="a0"/>
    <w:uiPriority w:val="33"/>
    <w:qFormat/>
    <w:rsid w:val="000F33BB"/>
    <w:rPr>
      <w:b/>
      <w:bCs/>
      <w:smallCaps/>
      <w:spacing w:val="5"/>
    </w:rPr>
  </w:style>
  <w:style w:type="paragraph" w:styleId="TOC">
    <w:name w:val="TOC Heading"/>
    <w:basedOn w:val="10"/>
    <w:next w:val="a"/>
    <w:uiPriority w:val="39"/>
    <w:unhideWhenUsed/>
    <w:qFormat/>
    <w:rsid w:val="000F33BB"/>
    <w:pPr>
      <w:spacing w:beforeLines="0" w:before="480" w:afterLines="0" w:line="360" w:lineRule="auto"/>
      <w:ind w:firstLineChars="0" w:firstLine="0"/>
      <w:outlineLvl w:val="9"/>
    </w:pPr>
    <w:rPr>
      <w:rFonts w:ascii="Calibri" w:eastAsia="MS Gothic" w:hAnsi="Calibri" w:cs="Times New Roman"/>
      <w:color w:val="365F91"/>
      <w:kern w:val="0"/>
      <w:sz w:val="28"/>
      <w:szCs w:val="28"/>
      <w:lang w:eastAsia="en-US"/>
    </w:rPr>
  </w:style>
  <w:style w:type="table" w:customStyle="1" w:styleId="290">
    <w:name w:val="网格型29"/>
    <w:basedOn w:val="a1"/>
    <w:next w:val="aff8"/>
    <w:uiPriority w:val="59"/>
    <w:rsid w:val="000F33B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浅色底纹4"/>
    <w:basedOn w:val="a1"/>
    <w:next w:val="affa"/>
    <w:uiPriority w:val="60"/>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2">
    <w:name w:val="浅色底纹 - 着色 12"/>
    <w:basedOn w:val="a1"/>
    <w:next w:val="-1"/>
    <w:uiPriority w:val="60"/>
    <w:rsid w:val="000F33BB"/>
    <w:rPr>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3">
    <w:name w:val="浅色底纹 - 着色 23"/>
    <w:basedOn w:val="a1"/>
    <w:next w:val="-20"/>
    <w:uiPriority w:val="60"/>
    <w:rsid w:val="000F33BB"/>
    <w:rPr>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浅色底纹 - 着色 31"/>
    <w:basedOn w:val="a1"/>
    <w:next w:val="-30"/>
    <w:uiPriority w:val="60"/>
    <w:rsid w:val="000F33BB"/>
    <w:rPr>
      <w:color w:val="76923C"/>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浅色底纹 - 着色 41"/>
    <w:basedOn w:val="a1"/>
    <w:next w:val="-40"/>
    <w:uiPriority w:val="60"/>
    <w:rsid w:val="000F33BB"/>
    <w:rPr>
      <w:color w:val="5F497A"/>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3">
    <w:name w:val="浅色底纹 - 着色 51"/>
    <w:basedOn w:val="a1"/>
    <w:next w:val="-50"/>
    <w:uiPriority w:val="60"/>
    <w:rsid w:val="000F33BB"/>
    <w:rPr>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浅色底纹 - 着色 61"/>
    <w:basedOn w:val="a1"/>
    <w:next w:val="-60"/>
    <w:uiPriority w:val="60"/>
    <w:rsid w:val="000F33BB"/>
    <w:rPr>
      <w:color w:val="E36C0A"/>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2fff4">
    <w:name w:val="浅色列表2"/>
    <w:basedOn w:val="a1"/>
    <w:next w:val="afffffffffffe"/>
    <w:uiPriority w:val="61"/>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6">
    <w:name w:val="浅色列表 - 着色 11"/>
    <w:basedOn w:val="a1"/>
    <w:next w:val="-10"/>
    <w:uiPriority w:val="61"/>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3">
    <w:name w:val="浅色列表 - 着色 21"/>
    <w:basedOn w:val="a1"/>
    <w:next w:val="-24"/>
    <w:uiPriority w:val="61"/>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浅色列表 - 着色 31"/>
    <w:basedOn w:val="a1"/>
    <w:next w:val="-32"/>
    <w:uiPriority w:val="61"/>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浅色列表 - 着色 41"/>
    <w:basedOn w:val="a1"/>
    <w:next w:val="-42"/>
    <w:uiPriority w:val="61"/>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4">
    <w:name w:val="浅色列表 - 着色 51"/>
    <w:basedOn w:val="a1"/>
    <w:next w:val="-55"/>
    <w:uiPriority w:val="61"/>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浅色列表 - 着色 61"/>
    <w:basedOn w:val="a1"/>
    <w:next w:val="-62"/>
    <w:uiPriority w:val="61"/>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fffc">
    <w:name w:val="浅色网格1"/>
    <w:basedOn w:val="a1"/>
    <w:next w:val="affffffffffff"/>
    <w:uiPriority w:val="62"/>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7">
    <w:name w:val="浅色网格 - 着色 11"/>
    <w:basedOn w:val="a1"/>
    <w:next w:val="-13"/>
    <w:uiPriority w:val="62"/>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4">
    <w:name w:val="浅色网格 - 着色 21"/>
    <w:basedOn w:val="a1"/>
    <w:next w:val="-25"/>
    <w:uiPriority w:val="62"/>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浅色网格 - 着色 31"/>
    <w:basedOn w:val="a1"/>
    <w:next w:val="-33"/>
    <w:uiPriority w:val="62"/>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浅色网格 - 着色 41"/>
    <w:basedOn w:val="a1"/>
    <w:next w:val="-43"/>
    <w:uiPriority w:val="62"/>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30">
    <w:name w:val="浅色网格 - 着色 53"/>
    <w:basedOn w:val="a1"/>
    <w:next w:val="-5"/>
    <w:uiPriority w:val="62"/>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浅色网格 - 着色 61"/>
    <w:basedOn w:val="a1"/>
    <w:next w:val="-63"/>
    <w:uiPriority w:val="62"/>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f2">
    <w:name w:val="中等深浅底纹 11"/>
    <w:basedOn w:val="a1"/>
    <w:next w:val="1ffffd"/>
    <w:uiPriority w:val="63"/>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中等深浅底纹 1 - 着色 11"/>
    <w:basedOn w:val="a1"/>
    <w:next w:val="1-10"/>
    <w:uiPriority w:val="63"/>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1">
    <w:name w:val="中等深浅底纹 1 - 着色 21"/>
    <w:basedOn w:val="a1"/>
    <w:next w:val="1-22"/>
    <w:uiPriority w:val="63"/>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中等深浅底纹 1 - 着色 31"/>
    <w:basedOn w:val="a1"/>
    <w:next w:val="1-3"/>
    <w:uiPriority w:val="63"/>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中等深浅底纹 1 - 着色 41"/>
    <w:basedOn w:val="a1"/>
    <w:next w:val="1-4"/>
    <w:uiPriority w:val="63"/>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中等深浅底纹 1 - 着色 51"/>
    <w:basedOn w:val="a1"/>
    <w:next w:val="1-5"/>
    <w:uiPriority w:val="63"/>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0">
    <w:name w:val="中等深浅底纹 1 - 着色 61"/>
    <w:basedOn w:val="a1"/>
    <w:next w:val="1-6"/>
    <w:uiPriority w:val="63"/>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f1">
    <w:name w:val="中等深浅底纹 21"/>
    <w:basedOn w:val="a1"/>
    <w:next w:val="2fff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2">
    <w:name w:val="中等深浅底纹 2 - 着色 12"/>
    <w:basedOn w:val="a1"/>
    <w:next w:val="2-1"/>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着色 21"/>
    <w:basedOn w:val="a1"/>
    <w:next w:val="2-2"/>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中等深浅底纹 2 - 着色 31"/>
    <w:basedOn w:val="a1"/>
    <w:next w:val="2-3"/>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中等深浅底纹 2 - 着色 41"/>
    <w:basedOn w:val="a1"/>
    <w:next w:val="2-4"/>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0">
    <w:name w:val="中等深浅底纹 2 - 着色 51"/>
    <w:basedOn w:val="a1"/>
    <w:next w:val="2-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中等深浅底纹 2 - 着色 61"/>
    <w:basedOn w:val="a1"/>
    <w:next w:val="2-6"/>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3">
    <w:name w:val="中等深浅列表 11"/>
    <w:basedOn w:val="a1"/>
    <w:next w:val="1ffffe"/>
    <w:uiPriority w:val="65"/>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中等深浅列表 1 - 着色 11"/>
    <w:basedOn w:val="a1"/>
    <w:next w:val="1-12"/>
    <w:uiPriority w:val="65"/>
    <w:rsid w:val="000F33BB"/>
    <w:rPr>
      <w:color w:val="00000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2">
    <w:name w:val="中等深浅列表 1 - 着色 21"/>
    <w:basedOn w:val="a1"/>
    <w:next w:val="1-23"/>
    <w:uiPriority w:val="65"/>
    <w:rsid w:val="000F33BB"/>
    <w:rPr>
      <w:color w:val="00000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中等深浅列表 1 - 着色 31"/>
    <w:basedOn w:val="a1"/>
    <w:next w:val="1-30"/>
    <w:uiPriority w:val="65"/>
    <w:rsid w:val="000F33BB"/>
    <w:rPr>
      <w:color w:val="00000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中等深浅列表 1 - 着色 41"/>
    <w:basedOn w:val="a1"/>
    <w:next w:val="1-40"/>
    <w:uiPriority w:val="65"/>
    <w:rsid w:val="000F33BB"/>
    <w:rPr>
      <w:color w:val="00000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中等深浅列表 1 - 着色 51"/>
    <w:basedOn w:val="a1"/>
    <w:next w:val="1-50"/>
    <w:uiPriority w:val="65"/>
    <w:rsid w:val="000F33BB"/>
    <w:rPr>
      <w:color w:val="00000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3">
    <w:name w:val="中等深浅列表 1 - 着色 61"/>
    <w:basedOn w:val="a1"/>
    <w:next w:val="1-60"/>
    <w:uiPriority w:val="65"/>
    <w:rsid w:val="000F33BB"/>
    <w:rPr>
      <w:color w:val="00000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f2">
    <w:name w:val="中等深浅列表 21"/>
    <w:basedOn w:val="a1"/>
    <w:next w:val="2fff6"/>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中等深浅列表 2 - 着色 11"/>
    <w:basedOn w:val="a1"/>
    <w:next w:val="2-1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中等深浅列表 2 - 着色 21"/>
    <w:basedOn w:val="a1"/>
    <w:next w:val="2-2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中等深浅列表 2 - 着色 31"/>
    <w:basedOn w:val="a1"/>
    <w:next w:val="2-3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中等深浅列表 2 - 着色 41"/>
    <w:basedOn w:val="a1"/>
    <w:next w:val="2-4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1">
    <w:name w:val="中等深浅列表 2 - 着色 51"/>
    <w:basedOn w:val="a1"/>
    <w:next w:val="2-5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中等深浅列表 2 - 着色 61"/>
    <w:basedOn w:val="a1"/>
    <w:next w:val="2-6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f4">
    <w:name w:val="中等深浅网格 11"/>
    <w:basedOn w:val="a1"/>
    <w:next w:val="1fffff"/>
    <w:uiPriority w:val="67"/>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中等深浅网格 1 - 着色 11"/>
    <w:basedOn w:val="a1"/>
    <w:next w:val="1-13"/>
    <w:uiPriority w:val="67"/>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20">
    <w:name w:val="中等深浅网格 1 - 着色 22"/>
    <w:basedOn w:val="a1"/>
    <w:next w:val="1-2"/>
    <w:uiPriority w:val="67"/>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中等深浅网格 1 - 着色 31"/>
    <w:basedOn w:val="a1"/>
    <w:next w:val="1-32"/>
    <w:uiPriority w:val="67"/>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中等深浅网格 1 - 着色 41"/>
    <w:basedOn w:val="a1"/>
    <w:next w:val="1-42"/>
    <w:uiPriority w:val="67"/>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中等深浅网格 1 - 着色 51"/>
    <w:basedOn w:val="a1"/>
    <w:next w:val="1-52"/>
    <w:uiPriority w:val="67"/>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4">
    <w:name w:val="中等深浅网格 1 - 着色 61"/>
    <w:basedOn w:val="a1"/>
    <w:next w:val="1-62"/>
    <w:uiPriority w:val="67"/>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34">
    <w:name w:val="中等深浅网格 23"/>
    <w:basedOn w:val="a1"/>
    <w:next w:val="2fff7"/>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2">
    <w:name w:val="中等深浅网格 2 - 着色 11"/>
    <w:basedOn w:val="a1"/>
    <w:next w:val="2-13"/>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中等深浅网格 2 - 着色 21"/>
    <w:basedOn w:val="a1"/>
    <w:next w:val="2-2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中等深浅网格 2 - 着色 31"/>
    <w:basedOn w:val="a1"/>
    <w:next w:val="2-3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中等深浅网格 2 - 着色 41"/>
    <w:basedOn w:val="a1"/>
    <w:next w:val="2-4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2">
    <w:name w:val="中等深浅网格 2 - 着色 51"/>
    <w:basedOn w:val="a1"/>
    <w:next w:val="2-5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中等深浅网格 2 - 着色 61"/>
    <w:basedOn w:val="a1"/>
    <w:next w:val="2-6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25">
    <w:name w:val="中等深浅网格 32"/>
    <w:basedOn w:val="a1"/>
    <w:next w:val="3ff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中等深浅网格 3 - 着色 11"/>
    <w:basedOn w:val="a1"/>
    <w:next w:val="3-1"/>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中等深浅网格 3 - 着色 21"/>
    <w:basedOn w:val="a1"/>
    <w:next w:val="3-2"/>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中等深浅网格 3 - 着色 31"/>
    <w:basedOn w:val="a1"/>
    <w:next w:val="3-3"/>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中等深浅网格 3 - 着色 41"/>
    <w:basedOn w:val="a1"/>
    <w:next w:val="3-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中等深浅网格 3 - 着色 51"/>
    <w:basedOn w:val="a1"/>
    <w:next w:val="3-5"/>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中等深浅网格 3 - 着色 61"/>
    <w:basedOn w:val="a1"/>
    <w:next w:val="3-6"/>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ffff0">
    <w:name w:val="深色列表1"/>
    <w:basedOn w:val="a1"/>
    <w:next w:val="affffffffffff0"/>
    <w:uiPriority w:val="70"/>
    <w:rsid w:val="000F33BB"/>
    <w:rPr>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8">
    <w:name w:val="深色列表 - 着色 11"/>
    <w:basedOn w:val="a1"/>
    <w:next w:val="-14"/>
    <w:uiPriority w:val="70"/>
    <w:rsid w:val="000F33BB"/>
    <w:rPr>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5">
    <w:name w:val="深色列表 - 着色 21"/>
    <w:basedOn w:val="a1"/>
    <w:next w:val="-26"/>
    <w:uiPriority w:val="70"/>
    <w:rsid w:val="000F33BB"/>
    <w:rPr>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深色列表 - 着色 31"/>
    <w:basedOn w:val="a1"/>
    <w:next w:val="-34"/>
    <w:uiPriority w:val="70"/>
    <w:rsid w:val="000F33BB"/>
    <w:rPr>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深色列表 - 着色 41"/>
    <w:basedOn w:val="a1"/>
    <w:next w:val="-44"/>
    <w:uiPriority w:val="70"/>
    <w:rsid w:val="000F33BB"/>
    <w:rPr>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5">
    <w:name w:val="深色列表 - 着色 51"/>
    <w:basedOn w:val="a1"/>
    <w:next w:val="-56"/>
    <w:uiPriority w:val="70"/>
    <w:rsid w:val="000F33BB"/>
    <w:rPr>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深色列表 - 着色 61"/>
    <w:basedOn w:val="a1"/>
    <w:next w:val="-64"/>
    <w:uiPriority w:val="70"/>
    <w:rsid w:val="000F33BB"/>
    <w:rPr>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ffff1">
    <w:name w:val="彩色底纹1"/>
    <w:basedOn w:val="a1"/>
    <w:next w:val="affffffffffff1"/>
    <w:uiPriority w:val="71"/>
    <w:rsid w:val="000F33BB"/>
    <w:rPr>
      <w:color w:val="00000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30">
    <w:name w:val="彩色底纹 - 着色 13"/>
    <w:basedOn w:val="a1"/>
    <w:next w:val="-15"/>
    <w:uiPriority w:val="71"/>
    <w:rsid w:val="000F33BB"/>
    <w:rPr>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6">
    <w:name w:val="彩色底纹 - 着色 21"/>
    <w:basedOn w:val="a1"/>
    <w:next w:val="-27"/>
    <w:uiPriority w:val="71"/>
    <w:rsid w:val="000F33BB"/>
    <w:rPr>
      <w:color w:val="00000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彩色底纹 - 着色 31"/>
    <w:basedOn w:val="a1"/>
    <w:next w:val="-35"/>
    <w:uiPriority w:val="71"/>
    <w:rsid w:val="000F33BB"/>
    <w:rPr>
      <w:color w:val="00000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彩色底纹 - 着色 41"/>
    <w:basedOn w:val="a1"/>
    <w:next w:val="-45"/>
    <w:uiPriority w:val="71"/>
    <w:rsid w:val="000F33BB"/>
    <w:rPr>
      <w:color w:val="00000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6">
    <w:name w:val="彩色底纹 - 着色 51"/>
    <w:basedOn w:val="a1"/>
    <w:next w:val="-57"/>
    <w:uiPriority w:val="71"/>
    <w:rsid w:val="000F33BB"/>
    <w:rPr>
      <w:color w:val="00000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彩色底纹 - 着色 61"/>
    <w:basedOn w:val="a1"/>
    <w:next w:val="-65"/>
    <w:uiPriority w:val="71"/>
    <w:rsid w:val="000F33BB"/>
    <w:rPr>
      <w:color w:val="00000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ffff2">
    <w:name w:val="彩色列表1"/>
    <w:basedOn w:val="a1"/>
    <w:next w:val="affffffffffff2"/>
    <w:uiPriority w:val="72"/>
    <w:rsid w:val="000F33BB"/>
    <w:rPr>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31">
    <w:name w:val="彩色列表 - 着色 13"/>
    <w:basedOn w:val="a1"/>
    <w:next w:val="-16"/>
    <w:uiPriority w:val="72"/>
    <w:rsid w:val="000F33BB"/>
    <w:rPr>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7">
    <w:name w:val="彩色列表 - 着色 21"/>
    <w:basedOn w:val="a1"/>
    <w:next w:val="-28"/>
    <w:uiPriority w:val="72"/>
    <w:rsid w:val="000F33BB"/>
    <w:rPr>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彩色列表 - 着色 31"/>
    <w:basedOn w:val="a1"/>
    <w:next w:val="-36"/>
    <w:uiPriority w:val="72"/>
    <w:rsid w:val="000F33BB"/>
    <w:rPr>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彩色列表 - 着色 41"/>
    <w:basedOn w:val="a1"/>
    <w:next w:val="-46"/>
    <w:uiPriority w:val="72"/>
    <w:rsid w:val="000F33BB"/>
    <w:rPr>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7">
    <w:name w:val="彩色列表 - 着色 51"/>
    <w:basedOn w:val="a1"/>
    <w:next w:val="-58"/>
    <w:uiPriority w:val="72"/>
    <w:rsid w:val="000F33BB"/>
    <w:rPr>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彩色列表 - 着色 61"/>
    <w:basedOn w:val="a1"/>
    <w:next w:val="-66"/>
    <w:uiPriority w:val="72"/>
    <w:rsid w:val="000F33BB"/>
    <w:rPr>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ffff3">
    <w:name w:val="彩色网格1"/>
    <w:basedOn w:val="a1"/>
    <w:next w:val="affffffffffff3"/>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32">
    <w:name w:val="彩色网格 - 着色 13"/>
    <w:basedOn w:val="a1"/>
    <w:next w:val="-1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8">
    <w:name w:val="彩色网格 - 着色 21"/>
    <w:basedOn w:val="a1"/>
    <w:next w:val="-2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彩色网格 - 着色 31"/>
    <w:basedOn w:val="a1"/>
    <w:next w:val="-3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彩色网格 - 着色 41"/>
    <w:basedOn w:val="a1"/>
    <w:next w:val="-4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8">
    <w:name w:val="彩色网格 - 着色 51"/>
    <w:basedOn w:val="a1"/>
    <w:next w:val="-5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彩色网格 - 着色 61"/>
    <w:basedOn w:val="a1"/>
    <w:next w:val="-6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font41">
    <w:name w:val="font41"/>
    <w:basedOn w:val="a0"/>
    <w:rsid w:val="000F33BB"/>
    <w:rPr>
      <w:rFonts w:ascii="Times New Roman" w:hAnsi="Times New Roman" w:cs="Times New Roman" w:hint="default"/>
      <w:b w:val="0"/>
      <w:bCs w:val="0"/>
      <w:i w:val="0"/>
      <w:iCs w:val="0"/>
      <w:strike w:val="0"/>
      <w:dstrike w:val="0"/>
      <w:color w:val="000000"/>
      <w:sz w:val="21"/>
      <w:szCs w:val="21"/>
      <w:u w:val="none"/>
      <w:effect w:val="none"/>
    </w:rPr>
  </w:style>
  <w:style w:type="paragraph" w:styleId="afffffffffffa">
    <w:name w:val="Quote"/>
    <w:basedOn w:val="a"/>
    <w:next w:val="a"/>
    <w:link w:val="afffffffffff9"/>
    <w:uiPriority w:val="29"/>
    <w:rsid w:val="000F33BB"/>
    <w:pPr>
      <w:spacing w:before="200" w:after="160"/>
      <w:ind w:left="864" w:right="864"/>
      <w:jc w:val="center"/>
    </w:pPr>
    <w:rPr>
      <w:rFonts w:asciiTheme="minorHAnsi" w:eastAsiaTheme="minorEastAsia" w:hAnsiTheme="minorHAnsi" w:cstheme="minorBidi"/>
      <w:i/>
      <w:iCs/>
      <w:color w:val="000000"/>
      <w:sz w:val="20"/>
      <w:szCs w:val="20"/>
    </w:rPr>
  </w:style>
  <w:style w:type="character" w:customStyle="1" w:styleId="1fffff4">
    <w:name w:val="引用 字符1"/>
    <w:basedOn w:val="a0"/>
    <w:uiPriority w:val="99"/>
    <w:rsid w:val="000F33BB"/>
    <w:rPr>
      <w:rFonts w:ascii="宋体" w:eastAsia="宋体" w:hAnsi="宋体" w:cs="宋体"/>
      <w:i/>
      <w:iCs/>
      <w:color w:val="404040" w:themeColor="text1" w:themeTint="BF"/>
      <w:sz w:val="24"/>
      <w:szCs w:val="24"/>
    </w:rPr>
  </w:style>
  <w:style w:type="paragraph" w:styleId="afffffffffffc">
    <w:name w:val="Intense Quote"/>
    <w:basedOn w:val="a"/>
    <w:next w:val="a"/>
    <w:link w:val="afffffffffffb"/>
    <w:uiPriority w:val="30"/>
    <w:rsid w:val="000F33BB"/>
    <w:pPr>
      <w:pBdr>
        <w:top w:val="single" w:sz="4" w:space="10" w:color="4F81BD" w:themeColor="accent1"/>
        <w:bottom w:val="single" w:sz="4" w:space="10" w:color="4F81BD" w:themeColor="accent1"/>
      </w:pBdr>
      <w:spacing w:before="360" w:after="360"/>
      <w:ind w:left="864" w:right="864"/>
      <w:jc w:val="center"/>
    </w:pPr>
    <w:rPr>
      <w:rFonts w:asciiTheme="minorHAnsi" w:eastAsiaTheme="minorEastAsia" w:hAnsiTheme="minorHAnsi" w:cstheme="minorBidi"/>
      <w:b/>
      <w:bCs/>
      <w:i/>
      <w:iCs/>
      <w:color w:val="4F81BD"/>
      <w:sz w:val="20"/>
      <w:szCs w:val="20"/>
    </w:rPr>
  </w:style>
  <w:style w:type="character" w:customStyle="1" w:styleId="1fffff5">
    <w:name w:val="明显引用 字符1"/>
    <w:basedOn w:val="a0"/>
    <w:uiPriority w:val="99"/>
    <w:rsid w:val="000F33BB"/>
    <w:rPr>
      <w:rFonts w:ascii="宋体" w:eastAsia="宋体" w:hAnsi="宋体" w:cs="宋体"/>
      <w:i/>
      <w:iCs/>
      <w:color w:val="4F81BD" w:themeColor="accent1"/>
      <w:sz w:val="24"/>
      <w:szCs w:val="24"/>
    </w:rPr>
  </w:style>
  <w:style w:type="character" w:styleId="affffffffffff4">
    <w:name w:val="Subtle Emphasis"/>
    <w:basedOn w:val="a0"/>
    <w:uiPriority w:val="19"/>
    <w:qFormat/>
    <w:rsid w:val="000F33BB"/>
    <w:rPr>
      <w:i/>
      <w:iCs/>
      <w:color w:val="404040" w:themeColor="text1" w:themeTint="BF"/>
    </w:rPr>
  </w:style>
  <w:style w:type="character" w:styleId="affffffffffff5">
    <w:name w:val="Intense Emphasis"/>
    <w:basedOn w:val="a0"/>
    <w:uiPriority w:val="21"/>
    <w:qFormat/>
    <w:rsid w:val="000F33BB"/>
    <w:rPr>
      <w:i/>
      <w:iCs/>
      <w:color w:val="4F81BD" w:themeColor="accent1"/>
    </w:rPr>
  </w:style>
  <w:style w:type="character" w:styleId="affffffffffff6">
    <w:name w:val="Subtle Reference"/>
    <w:basedOn w:val="a0"/>
    <w:uiPriority w:val="31"/>
    <w:qFormat/>
    <w:rsid w:val="000F33BB"/>
    <w:rPr>
      <w:smallCaps/>
      <w:color w:val="5A5A5A" w:themeColor="text1" w:themeTint="A5"/>
    </w:rPr>
  </w:style>
  <w:style w:type="character" w:styleId="affffffffffff7">
    <w:name w:val="Intense Reference"/>
    <w:basedOn w:val="a0"/>
    <w:uiPriority w:val="32"/>
    <w:qFormat/>
    <w:rsid w:val="000F33BB"/>
    <w:rPr>
      <w:b/>
      <w:bCs/>
      <w:smallCaps/>
      <w:color w:val="4F81BD" w:themeColor="accent1"/>
      <w:spacing w:val="5"/>
    </w:rPr>
  </w:style>
  <w:style w:type="table" w:styleId="-20">
    <w:name w:val="Light Shading Accent 2"/>
    <w:basedOn w:val="a1"/>
    <w:uiPriority w:val="60"/>
    <w:semiHidden/>
    <w:unhideWhenUsed/>
    <w:rsid w:val="000F33B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0">
    <w:name w:val="Light Shading Accent 3"/>
    <w:basedOn w:val="a1"/>
    <w:uiPriority w:val="60"/>
    <w:semiHidden/>
    <w:unhideWhenUsed/>
    <w:rsid w:val="000F33B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a1"/>
    <w:uiPriority w:val="60"/>
    <w:semiHidden/>
    <w:unhideWhenUsed/>
    <w:rsid w:val="000F33B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a1"/>
    <w:uiPriority w:val="60"/>
    <w:semiHidden/>
    <w:unhideWhenUsed/>
    <w:rsid w:val="000F33B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0">
    <w:name w:val="Light Shading Accent 6"/>
    <w:basedOn w:val="a1"/>
    <w:uiPriority w:val="60"/>
    <w:semiHidden/>
    <w:unhideWhenUsed/>
    <w:rsid w:val="000F33B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ffffffffe">
    <w:name w:val="Light List"/>
    <w:basedOn w:val="a1"/>
    <w:uiPriority w:val="61"/>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1"/>
    <w:uiPriority w:val="61"/>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2">
    <w:name w:val="Light List Accent 3"/>
    <w:basedOn w:val="a1"/>
    <w:uiPriority w:val="61"/>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1"/>
    <w:uiPriority w:val="61"/>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5">
    <w:name w:val="Light List Accent 5"/>
    <w:basedOn w:val="a1"/>
    <w:uiPriority w:val="61"/>
    <w:semiHidden/>
    <w:unhideWhenUsed/>
    <w:rsid w:val="000F33B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1"/>
    <w:uiPriority w:val="61"/>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ffffffff">
    <w:name w:val="Light Grid"/>
    <w:basedOn w:val="a1"/>
    <w:uiPriority w:val="62"/>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1"/>
    <w:uiPriority w:val="62"/>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5">
    <w:name w:val="Light Grid Accent 2"/>
    <w:basedOn w:val="a1"/>
    <w:uiPriority w:val="62"/>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1"/>
    <w:uiPriority w:val="62"/>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1"/>
    <w:uiPriority w:val="62"/>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63">
    <w:name w:val="Light Grid Accent 6"/>
    <w:basedOn w:val="a1"/>
    <w:uiPriority w:val="62"/>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ffffd">
    <w:name w:val="Medium Shading 1"/>
    <w:basedOn w:val="a1"/>
    <w:uiPriority w:val="63"/>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1"/>
    <w:uiPriority w:val="63"/>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1"/>
    <w:uiPriority w:val="63"/>
    <w:semiHidden/>
    <w:unhideWhenUsed/>
    <w:rsid w:val="000F33B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ff5">
    <w:name w:val="Medium Shading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fffe">
    <w:name w:val="Medium List 1"/>
    <w:basedOn w:val="a1"/>
    <w:uiPriority w:val="65"/>
    <w:semiHidden/>
    <w:unhideWhenUsed/>
    <w:rsid w:val="000F33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1"/>
    <w:uiPriority w:val="65"/>
    <w:semiHidden/>
    <w:unhideWhenUsed/>
    <w:rsid w:val="000F33BB"/>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3">
    <w:name w:val="Medium List 1 Accent 2"/>
    <w:basedOn w:val="a1"/>
    <w:uiPriority w:val="65"/>
    <w:semiHidden/>
    <w:unhideWhenUsed/>
    <w:rsid w:val="000F33BB"/>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semiHidden/>
    <w:unhideWhenUsed/>
    <w:rsid w:val="000F33B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semiHidden/>
    <w:unhideWhenUsed/>
    <w:rsid w:val="000F33BB"/>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semiHidden/>
    <w:unhideWhenUsed/>
    <w:rsid w:val="000F33BB"/>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semiHidden/>
    <w:unhideWhenUsed/>
    <w:rsid w:val="000F33BB"/>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ff6">
    <w:name w:val="Medium Lis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ffff">
    <w:name w:val="Medium Grid 1"/>
    <w:basedOn w:val="a1"/>
    <w:uiPriority w:val="67"/>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3">
    <w:name w:val="Medium Grid 1 Accent 1"/>
    <w:basedOn w:val="a1"/>
    <w:uiPriority w:val="67"/>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2">
    <w:name w:val="Medium Grid 1 Accent 3"/>
    <w:basedOn w:val="a1"/>
    <w:uiPriority w:val="67"/>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1"/>
    <w:uiPriority w:val="67"/>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2">
    <w:name w:val="Medium Grid 1 Accent 5"/>
    <w:basedOn w:val="a1"/>
    <w:uiPriority w:val="67"/>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2">
    <w:name w:val="Medium Grid 1 Accent 6"/>
    <w:basedOn w:val="a1"/>
    <w:uiPriority w:val="67"/>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ff7">
    <w:name w:val="Medium Grid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f4">
    <w:name w:val="Medium Grid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fffffffff0">
    <w:name w:val="Dark List"/>
    <w:basedOn w:val="a1"/>
    <w:uiPriority w:val="70"/>
    <w:semiHidden/>
    <w:unhideWhenUsed/>
    <w:rsid w:val="000F33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1"/>
    <w:uiPriority w:val="70"/>
    <w:semiHidden/>
    <w:unhideWhenUsed/>
    <w:rsid w:val="000F33BB"/>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6">
    <w:name w:val="Dark List Accent 2"/>
    <w:basedOn w:val="a1"/>
    <w:uiPriority w:val="70"/>
    <w:semiHidden/>
    <w:unhideWhenUsed/>
    <w:rsid w:val="000F33BB"/>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4">
    <w:name w:val="Dark List Accent 3"/>
    <w:basedOn w:val="a1"/>
    <w:uiPriority w:val="70"/>
    <w:semiHidden/>
    <w:unhideWhenUsed/>
    <w:rsid w:val="000F33BB"/>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1"/>
    <w:uiPriority w:val="70"/>
    <w:semiHidden/>
    <w:unhideWhenUsed/>
    <w:rsid w:val="000F33BB"/>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6">
    <w:name w:val="Dark List Accent 5"/>
    <w:basedOn w:val="a1"/>
    <w:uiPriority w:val="70"/>
    <w:semiHidden/>
    <w:unhideWhenUsed/>
    <w:rsid w:val="000F33BB"/>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1"/>
    <w:uiPriority w:val="70"/>
    <w:semiHidden/>
    <w:unhideWhenUsed/>
    <w:rsid w:val="000F33BB"/>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fffffffff1">
    <w:name w:val="Colorful Shading"/>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5">
    <w:name w:val="Colorful Shading Accent 1"/>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7">
    <w:name w:val="Colorful Shading Accent 2"/>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5">
    <w:name w:val="Colorful Shading Accent 3"/>
    <w:basedOn w:val="a1"/>
    <w:uiPriority w:val="71"/>
    <w:semiHidden/>
    <w:unhideWhenUsed/>
    <w:rsid w:val="000F33BB"/>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1"/>
    <w:uiPriority w:val="71"/>
    <w:semiHidden/>
    <w:unhideWhenUsed/>
    <w:rsid w:val="000F33BB"/>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7">
    <w:name w:val="Colorful Shading Accent 5"/>
    <w:basedOn w:val="a1"/>
    <w:uiPriority w:val="71"/>
    <w:semiHidden/>
    <w:unhideWhenUsed/>
    <w:rsid w:val="000F33BB"/>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1"/>
    <w:uiPriority w:val="71"/>
    <w:semiHidden/>
    <w:unhideWhenUsed/>
    <w:rsid w:val="000F33BB"/>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fffffffff2">
    <w:name w:val="Colorful List"/>
    <w:basedOn w:val="a1"/>
    <w:uiPriority w:val="72"/>
    <w:semiHidden/>
    <w:unhideWhenUsed/>
    <w:rsid w:val="000F33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6">
    <w:name w:val="Colorful List Accent 1"/>
    <w:basedOn w:val="a1"/>
    <w:uiPriority w:val="72"/>
    <w:semiHidden/>
    <w:unhideWhenUsed/>
    <w:rsid w:val="000F33BB"/>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8">
    <w:name w:val="Colorful List Accent 2"/>
    <w:basedOn w:val="a1"/>
    <w:uiPriority w:val="72"/>
    <w:semiHidden/>
    <w:unhideWhenUsed/>
    <w:rsid w:val="000F33B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6">
    <w:name w:val="Colorful List Accent 3"/>
    <w:basedOn w:val="a1"/>
    <w:uiPriority w:val="72"/>
    <w:semiHidden/>
    <w:unhideWhenUsed/>
    <w:rsid w:val="000F33BB"/>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1"/>
    <w:uiPriority w:val="72"/>
    <w:semiHidden/>
    <w:unhideWhenUsed/>
    <w:rsid w:val="000F33BB"/>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8">
    <w:name w:val="Colorful List Accent 5"/>
    <w:basedOn w:val="a1"/>
    <w:uiPriority w:val="72"/>
    <w:semiHidden/>
    <w:unhideWhenUsed/>
    <w:rsid w:val="000F33BB"/>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1"/>
    <w:uiPriority w:val="72"/>
    <w:semiHidden/>
    <w:unhideWhenUsed/>
    <w:rsid w:val="000F33B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fffffffff3">
    <w:name w:val="Colorful Grid"/>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9">
    <w:name w:val="Colorful Grid Accent 2"/>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7">
    <w:name w:val="Colorful Grid Accent 3"/>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9">
    <w:name w:val="Colorful Grid Accent 5"/>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1fffff6">
    <w:name w:val="无列表1"/>
    <w:next w:val="a2"/>
    <w:uiPriority w:val="99"/>
    <w:semiHidden/>
    <w:unhideWhenUsed/>
    <w:rsid w:val="0056788E"/>
  </w:style>
  <w:style w:type="character" w:customStyle="1" w:styleId="CharCharf2">
    <w:name w:val="正文格式 Char Char"/>
    <w:qFormat/>
    <w:rsid w:val="0056788E"/>
    <w:rPr>
      <w:sz w:val="24"/>
      <w:szCs w:val="24"/>
    </w:rPr>
  </w:style>
  <w:style w:type="character" w:customStyle="1" w:styleId="Default858D7CFB-ED40-4347-BF05-701D383B685F1">
    <w:name w:val="Default[858D7CFB-ED40-4347-BF05-701D383B685F]1"/>
    <w:qFormat/>
    <w:rsid w:val="0056788E"/>
    <w:rPr>
      <w:rFonts w:ascii="黑体" w:eastAsia="黑体"/>
      <w:color w:val="000000"/>
      <w:sz w:val="24"/>
      <w:lang w:bidi="ar-SA"/>
    </w:rPr>
  </w:style>
  <w:style w:type="character" w:customStyle="1" w:styleId="3Char6">
    <w:name w:val="3级标题 Char"/>
    <w:link w:val="3ff5"/>
    <w:qFormat/>
    <w:rsid w:val="0056788E"/>
    <w:rPr>
      <w:color w:val="000000"/>
      <w:sz w:val="32"/>
      <w:szCs w:val="32"/>
      <w:lang w:bidi="en-US"/>
    </w:rPr>
  </w:style>
  <w:style w:type="paragraph" w:customStyle="1" w:styleId="3ff5">
    <w:name w:val="3级标题"/>
    <w:basedOn w:val="31"/>
    <w:link w:val="3Char6"/>
    <w:qFormat/>
    <w:rsid w:val="0056788E"/>
    <w:pPr>
      <w:keepLines w:val="0"/>
      <w:tabs>
        <w:tab w:val="left" w:pos="567"/>
        <w:tab w:val="left" w:pos="1253"/>
      </w:tabs>
      <w:overflowPunct w:val="0"/>
      <w:autoSpaceDE w:val="0"/>
      <w:autoSpaceDN w:val="0"/>
      <w:adjustRightInd w:val="0"/>
      <w:spacing w:before="0" w:after="0" w:line="360" w:lineRule="auto"/>
      <w:ind w:firstLineChars="200" w:firstLine="480"/>
      <w:textAlignment w:val="baseline"/>
    </w:pPr>
    <w:rPr>
      <w:rFonts w:asciiTheme="minorHAnsi" w:eastAsiaTheme="minorEastAsia" w:hAnsiTheme="minorHAnsi" w:cstheme="minorBidi"/>
      <w:b w:val="0"/>
      <w:bCs w:val="0"/>
      <w:color w:val="000000"/>
      <w:lang w:bidi="en-US"/>
    </w:rPr>
  </w:style>
  <w:style w:type="character" w:customStyle="1" w:styleId="w41">
    <w:name w:val="w41"/>
    <w:qFormat/>
    <w:rsid w:val="0056788E"/>
    <w:rPr>
      <w:rFonts w:ascii="ˎ̥" w:hAnsi="ˎ̥" w:hint="default"/>
      <w:color w:val="005DDC"/>
      <w:sz w:val="18"/>
      <w:szCs w:val="18"/>
    </w:rPr>
  </w:style>
  <w:style w:type="character" w:customStyle="1" w:styleId="523">
    <w:name w:val="标题 #5 (2)_"/>
    <w:link w:val="524"/>
    <w:qFormat/>
    <w:rsid w:val="0056788E"/>
    <w:rPr>
      <w:rFonts w:ascii="宋体" w:hAnsi="宋体" w:cs="宋体"/>
      <w:b/>
      <w:bCs/>
      <w:shd w:val="clear" w:color="auto" w:fill="FFFFFF"/>
    </w:rPr>
  </w:style>
  <w:style w:type="paragraph" w:customStyle="1" w:styleId="524">
    <w:name w:val="标题 #5 (2)"/>
    <w:basedOn w:val="a"/>
    <w:link w:val="523"/>
    <w:qFormat/>
    <w:rsid w:val="0056788E"/>
    <w:pPr>
      <w:widowControl w:val="0"/>
      <w:shd w:val="clear" w:color="auto" w:fill="FFFFFF"/>
      <w:spacing w:before="240" w:after="660" w:line="0" w:lineRule="atLeast"/>
      <w:jc w:val="distribute"/>
      <w:outlineLvl w:val="4"/>
    </w:pPr>
    <w:rPr>
      <w:rFonts w:eastAsiaTheme="minorEastAsia"/>
      <w:b/>
      <w:bCs/>
      <w:sz w:val="20"/>
      <w:szCs w:val="20"/>
    </w:rPr>
  </w:style>
  <w:style w:type="character" w:customStyle="1" w:styleId="2Char12">
    <w:name w:val="标题 2 Char1"/>
    <w:semiHidden/>
    <w:qFormat/>
    <w:rsid w:val="0056788E"/>
    <w:rPr>
      <w:rFonts w:ascii="Calibri Light" w:eastAsia="宋体" w:hAnsi="Calibri Light" w:cs="Times New Roman"/>
      <w:b/>
      <w:bCs/>
      <w:sz w:val="32"/>
      <w:szCs w:val="32"/>
    </w:rPr>
  </w:style>
  <w:style w:type="character" w:customStyle="1" w:styleId="affffffffffff8">
    <w:name w:val="列出段落字符"/>
    <w:link w:val="1fffff7"/>
    <w:uiPriority w:val="34"/>
    <w:qFormat/>
    <w:locked/>
    <w:rsid w:val="0056788E"/>
    <w:rPr>
      <w:rFonts w:ascii="宋体" w:hAnsi="宋体" w:cs="宋体"/>
      <w:sz w:val="24"/>
      <w:szCs w:val="24"/>
    </w:rPr>
  </w:style>
  <w:style w:type="paragraph" w:customStyle="1" w:styleId="1fffff7">
    <w:name w:val="列表段落1"/>
    <w:basedOn w:val="a"/>
    <w:link w:val="affffffffffff8"/>
    <w:uiPriority w:val="34"/>
    <w:qFormat/>
    <w:rsid w:val="0056788E"/>
    <w:pPr>
      <w:ind w:firstLineChars="200" w:firstLine="420"/>
    </w:pPr>
    <w:rPr>
      <w:rFonts w:eastAsiaTheme="minorEastAsia"/>
    </w:rPr>
  </w:style>
  <w:style w:type="character" w:customStyle="1" w:styleId="5f">
    <w:name w:val="标题 5字符"/>
    <w:qFormat/>
    <w:rsid w:val="0056788E"/>
    <w:rPr>
      <w:bCs/>
      <w:kern w:val="2"/>
      <w:sz w:val="24"/>
      <w:szCs w:val="28"/>
    </w:rPr>
  </w:style>
  <w:style w:type="character" w:customStyle="1" w:styleId="dp">
    <w:name w:val="dp"/>
    <w:qFormat/>
    <w:rsid w:val="0056788E"/>
  </w:style>
  <w:style w:type="character" w:customStyle="1" w:styleId="3Char10">
    <w:name w:val="标题 3 Char1"/>
    <w:uiPriority w:val="9"/>
    <w:semiHidden/>
    <w:qFormat/>
    <w:rsid w:val="0056788E"/>
    <w:rPr>
      <w:rFonts w:ascii="宋体" w:eastAsia="宋体" w:hAnsi="宋体" w:cs="宋体"/>
      <w:b/>
      <w:bCs/>
      <w:sz w:val="32"/>
      <w:szCs w:val="32"/>
    </w:rPr>
  </w:style>
  <w:style w:type="character" w:customStyle="1" w:styleId="1Char30">
    <w:name w:val="标题 1 Char3"/>
    <w:qFormat/>
    <w:rsid w:val="0056788E"/>
    <w:rPr>
      <w:rFonts w:eastAsia="黑体"/>
      <w:b/>
      <w:bCs/>
      <w:kern w:val="44"/>
      <w:sz w:val="32"/>
      <w:szCs w:val="44"/>
    </w:rPr>
  </w:style>
  <w:style w:type="character" w:customStyle="1" w:styleId="IPOChar">
    <w:name w:val="IPO 表格 Char"/>
    <w:link w:val="IPO0"/>
    <w:qFormat/>
    <w:rsid w:val="0056788E"/>
    <w:rPr>
      <w:rFonts w:ascii="Calibri" w:eastAsia="Times New Roman" w:hAnsi="Calibri"/>
      <w:kern w:val="2"/>
      <w:sz w:val="21"/>
      <w:szCs w:val="22"/>
    </w:rPr>
  </w:style>
  <w:style w:type="paragraph" w:customStyle="1" w:styleId="IPO0">
    <w:name w:val="IPO 表格"/>
    <w:basedOn w:val="a"/>
    <w:link w:val="IPOChar"/>
    <w:qFormat/>
    <w:rsid w:val="0056788E"/>
    <w:pPr>
      <w:widowControl w:val="0"/>
      <w:spacing w:beforeLines="25" w:afterLines="25"/>
      <w:jc w:val="center"/>
    </w:pPr>
    <w:rPr>
      <w:rFonts w:ascii="Calibri" w:eastAsia="Times New Roman" w:hAnsi="Calibri" w:cstheme="minorBidi"/>
      <w:kern w:val="2"/>
      <w:sz w:val="21"/>
      <w:szCs w:val="22"/>
    </w:rPr>
  </w:style>
  <w:style w:type="paragraph" w:customStyle="1" w:styleId="2-212">
    <w:name w:val="中等深浅列表 2 - 强调文字颜色 21"/>
    <w:uiPriority w:val="99"/>
    <w:semiHidden/>
    <w:qFormat/>
    <w:rsid w:val="0056788E"/>
    <w:rPr>
      <w:rFonts w:eastAsia="宋体" w:cs="Times New Roman"/>
      <w:kern w:val="2"/>
      <w:sz w:val="21"/>
      <w:szCs w:val="24"/>
    </w:rPr>
  </w:style>
  <w:style w:type="paragraph" w:customStyle="1" w:styleId="TitleC">
    <w:name w:val="Title C"/>
    <w:basedOn w:val="a"/>
    <w:next w:val="a"/>
    <w:qFormat/>
    <w:rsid w:val="0056788E"/>
    <w:pPr>
      <w:jc w:val="center"/>
    </w:pPr>
    <w:rPr>
      <w:rFonts w:ascii="等线" w:hAnsi="等线" w:cs="Times New Roman"/>
      <w:kern w:val="2"/>
      <w:lang w:eastAsia="en-US"/>
    </w:rPr>
  </w:style>
  <w:style w:type="paragraph" w:customStyle="1" w:styleId="-123">
    <w:name w:val="彩色底纹 - 强调文字颜色 12"/>
    <w:uiPriority w:val="99"/>
    <w:semiHidden/>
    <w:qFormat/>
    <w:rsid w:val="0056788E"/>
    <w:rPr>
      <w:rFonts w:eastAsia="宋体" w:cs="Times New Roman"/>
      <w:kern w:val="2"/>
      <w:sz w:val="21"/>
      <w:szCs w:val="24"/>
    </w:rPr>
  </w:style>
  <w:style w:type="paragraph" w:customStyle="1" w:styleId="CharChar12">
    <w:name w:val="Char Char1"/>
    <w:basedOn w:val="a"/>
    <w:qFormat/>
    <w:rsid w:val="0056788E"/>
    <w:pPr>
      <w:widowControl w:val="0"/>
      <w:jc w:val="both"/>
    </w:pPr>
    <w:rPr>
      <w:rFonts w:ascii="Tahoma" w:hAnsi="Tahoma" w:cs="Times New Roman"/>
      <w:kern w:val="2"/>
      <w:szCs w:val="20"/>
    </w:rPr>
  </w:style>
  <w:style w:type="paragraph" w:customStyle="1" w:styleId="4f4">
    <w:name w:val="列出段落4"/>
    <w:basedOn w:val="a"/>
    <w:uiPriority w:val="99"/>
    <w:unhideWhenUsed/>
    <w:qFormat/>
    <w:rsid w:val="0056788E"/>
    <w:pPr>
      <w:ind w:firstLineChars="200" w:firstLine="420"/>
    </w:pPr>
    <w:rPr>
      <w:kern w:val="2"/>
    </w:rPr>
  </w:style>
  <w:style w:type="paragraph" w:customStyle="1" w:styleId="Normal1">
    <w:name w:val="Normal1"/>
    <w:qFormat/>
    <w:rsid w:val="0056788E"/>
    <w:pPr>
      <w:widowControl w:val="0"/>
      <w:adjustRightInd w:val="0"/>
      <w:spacing w:line="312" w:lineRule="atLeast"/>
      <w:jc w:val="both"/>
      <w:textAlignment w:val="baseline"/>
    </w:pPr>
    <w:rPr>
      <w:rFonts w:eastAsia="宋体" w:cs="Times New Roman"/>
      <w:kern w:val="2"/>
      <w:sz w:val="34"/>
      <w:szCs w:val="24"/>
    </w:rPr>
  </w:style>
  <w:style w:type="paragraph" w:customStyle="1" w:styleId="-9">
    <w:name w:val="缺省文本-注释"/>
    <w:basedOn w:val="a"/>
    <w:qFormat/>
    <w:rsid w:val="0056788E"/>
    <w:pPr>
      <w:widowControl w:val="0"/>
      <w:tabs>
        <w:tab w:val="left" w:pos="595"/>
        <w:tab w:val="center" w:pos="2245"/>
        <w:tab w:val="center" w:pos="6497"/>
      </w:tabs>
      <w:autoSpaceDE w:val="0"/>
      <w:autoSpaceDN w:val="0"/>
      <w:adjustRightInd w:val="0"/>
      <w:spacing w:after="120" w:line="360" w:lineRule="auto"/>
      <w:jc w:val="both"/>
    </w:pPr>
    <w:rPr>
      <w:rFonts w:ascii="等线" w:hAnsi="等线" w:cs="Times New Roman"/>
      <w:kern w:val="2"/>
    </w:rPr>
  </w:style>
  <w:style w:type="paragraph" w:customStyle="1" w:styleId="-316">
    <w:name w:val="浅色列表 - 强调文字颜色 31"/>
    <w:uiPriority w:val="99"/>
    <w:semiHidden/>
    <w:qFormat/>
    <w:rsid w:val="0056788E"/>
    <w:rPr>
      <w:rFonts w:eastAsia="宋体" w:cs="Times New Roman"/>
      <w:kern w:val="2"/>
      <w:sz w:val="21"/>
      <w:szCs w:val="24"/>
    </w:rPr>
  </w:style>
  <w:style w:type="paragraph" w:customStyle="1" w:styleId="menu01">
    <w:name w:val="menu01"/>
    <w:basedOn w:val="a"/>
    <w:qFormat/>
    <w:rsid w:val="0056788E"/>
    <w:rPr>
      <w:kern w:val="2"/>
    </w:rPr>
  </w:style>
  <w:style w:type="table" w:customStyle="1" w:styleId="330">
    <w:name w:val="网格型3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sid w:val="0056788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网格型22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网格型115"/>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网格型210"/>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rsid w:val="0056788E"/>
    <w:rPr>
      <w:rFonts w:ascii=".pingfang sc" w:eastAsia=".pingfang sc" w:hAnsi=".pingfang sc" w:cs="Times New Roman"/>
      <w:kern w:val="2"/>
    </w:rPr>
  </w:style>
  <w:style w:type="paragraph" w:customStyle="1" w:styleId="11f5">
    <w:name w:val="列表段落11"/>
    <w:basedOn w:val="a"/>
    <w:qFormat/>
    <w:rsid w:val="0056788E"/>
    <w:pPr>
      <w:widowControl w:val="0"/>
      <w:ind w:firstLineChars="200" w:firstLine="420"/>
      <w:jc w:val="both"/>
    </w:pPr>
    <w:rPr>
      <w:rFonts w:ascii="等线" w:hAnsi="等线" w:cs="Times New Roman"/>
      <w:kern w:val="2"/>
      <w:sz w:val="21"/>
      <w:szCs w:val="21"/>
    </w:rPr>
  </w:style>
  <w:style w:type="table" w:customStyle="1" w:styleId="630">
    <w:name w:val="网格型6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0">
    <w:name w:val="网格型7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fff8">
    <w:name w:val="列表段落2"/>
    <w:basedOn w:val="a"/>
    <w:uiPriority w:val="34"/>
    <w:qFormat/>
    <w:rsid w:val="0056788E"/>
    <w:pPr>
      <w:widowControl w:val="0"/>
      <w:ind w:firstLineChars="200" w:firstLine="420"/>
      <w:jc w:val="both"/>
    </w:pPr>
    <w:rPr>
      <w:rFonts w:ascii="等线" w:hAnsi="等线" w:cs="Times New Roman"/>
      <w:kern w:val="2"/>
      <w:sz w:val="21"/>
      <w:szCs w:val="20"/>
    </w:rPr>
  </w:style>
  <w:style w:type="character" w:customStyle="1" w:styleId="text15indent251">
    <w:name w:val="text15indent251"/>
    <w:basedOn w:val="a0"/>
    <w:qFormat/>
    <w:rsid w:val="0056788E"/>
  </w:style>
  <w:style w:type="character" w:customStyle="1" w:styleId="EmailStyle15">
    <w:name w:val="EmailStyle15"/>
    <w:qFormat/>
    <w:rsid w:val="0056788E"/>
    <w:rPr>
      <w:rFonts w:ascii="Arial" w:eastAsia="宋体" w:hAnsi="Arial"/>
      <w:color w:val="auto"/>
      <w:sz w:val="20"/>
    </w:rPr>
  </w:style>
  <w:style w:type="paragraph" w:customStyle="1" w:styleId="affffffffffff9">
    <w:name w:val="公司名"/>
    <w:basedOn w:val="a"/>
    <w:qFormat/>
    <w:rsid w:val="0056788E"/>
    <w:pPr>
      <w:keepLines/>
      <w:tabs>
        <w:tab w:val="left" w:pos="2640"/>
      </w:tabs>
      <w:spacing w:line="400" w:lineRule="exact"/>
      <w:ind w:right="-672"/>
      <w:jc w:val="center"/>
    </w:pPr>
    <w:rPr>
      <w:rFonts w:ascii="等线" w:eastAsia="楷体" w:hAnsi="等线" w:cs="Times New Roman"/>
      <w:b/>
      <w:kern w:val="2"/>
      <w:position w:val="-2"/>
      <w:sz w:val="44"/>
      <w:szCs w:val="20"/>
    </w:rPr>
  </w:style>
  <w:style w:type="paragraph" w:customStyle="1" w:styleId="affffffffff8">
    <w:name w:val="表格"/>
    <w:basedOn w:val="a6"/>
    <w:link w:val="Charfff"/>
    <w:qFormat/>
    <w:rsid w:val="0056788E"/>
    <w:pPr>
      <w:widowControl w:val="0"/>
      <w:adjustRightInd w:val="0"/>
      <w:snapToGrid w:val="0"/>
      <w:spacing w:before="40" w:line="300" w:lineRule="auto"/>
      <w:ind w:firstLineChars="0" w:firstLine="0"/>
      <w:jc w:val="both"/>
    </w:pPr>
    <w:rPr>
      <w:rFonts w:eastAsiaTheme="minorEastAsia" w:cstheme="minorBidi"/>
      <w:kern w:val="2"/>
      <w:sz w:val="21"/>
    </w:rPr>
  </w:style>
  <w:style w:type="character" w:customStyle="1" w:styleId="txtcontent11">
    <w:name w:val="txtcontent11"/>
    <w:qFormat/>
    <w:rsid w:val="0056788E"/>
    <w:rPr>
      <w:rFonts w:ascii="ˎ̥" w:hAnsi="ˎ̥" w:hint="default"/>
      <w:color w:val="000000"/>
      <w:sz w:val="21"/>
      <w:szCs w:val="21"/>
    </w:rPr>
  </w:style>
  <w:style w:type="paragraph" w:customStyle="1" w:styleId="CharCharCharCharChar">
    <w:name w:val="Char Char Char Char Char"/>
    <w:basedOn w:val="a"/>
    <w:next w:val="af1"/>
    <w:qFormat/>
    <w:rsid w:val="0056788E"/>
    <w:pPr>
      <w:widowControl w:val="0"/>
      <w:jc w:val="both"/>
    </w:pPr>
    <w:rPr>
      <w:rFonts w:ascii="等线" w:hAnsi="等线" w:cs="Mangal"/>
      <w:kern w:val="2"/>
      <w:sz w:val="21"/>
      <w:szCs w:val="20"/>
      <w:lang w:bidi="hi-IN"/>
    </w:rPr>
  </w:style>
  <w:style w:type="character" w:customStyle="1" w:styleId="emailstyle21">
    <w:name w:val="emailstyle21"/>
    <w:qFormat/>
    <w:rsid w:val="0056788E"/>
    <w:rPr>
      <w:rFonts w:ascii="Arial" w:eastAsia="宋体" w:hAnsi="Arial"/>
      <w:color w:val="003300"/>
      <w:sz w:val="20"/>
    </w:rPr>
  </w:style>
  <w:style w:type="table" w:customStyle="1" w:styleId="1160">
    <w:name w:val="网格型116"/>
    <w:basedOn w:val="a1"/>
    <w:uiPriority w:val="59"/>
    <w:qFormat/>
    <w:rsid w:val="0056788E"/>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1">
    <w:name w:val="Char Char Char Char Char1"/>
    <w:basedOn w:val="a"/>
    <w:next w:val="af1"/>
    <w:qFormat/>
    <w:rsid w:val="0056788E"/>
    <w:pPr>
      <w:widowControl w:val="0"/>
      <w:jc w:val="both"/>
    </w:pPr>
    <w:rPr>
      <w:rFonts w:ascii="等线" w:hAnsi="等线" w:cs="Mangal"/>
      <w:kern w:val="2"/>
      <w:sz w:val="21"/>
      <w:szCs w:val="20"/>
      <w:lang w:bidi="hi-IN"/>
    </w:rPr>
  </w:style>
  <w:style w:type="paragraph" w:customStyle="1" w:styleId="z">
    <w:name w:val="z三级标题"/>
    <w:basedOn w:val="31"/>
    <w:qFormat/>
    <w:rsid w:val="0056788E"/>
    <w:pPr>
      <w:widowControl w:val="0"/>
      <w:spacing w:beforeLines="50" w:after="0" w:line="360" w:lineRule="auto"/>
      <w:ind w:firstLine="562"/>
      <w:jc w:val="both"/>
    </w:pPr>
    <w:rPr>
      <w:rFonts w:hAnsi="等线" w:cs="Times New Roman"/>
      <w:sz w:val="28"/>
      <w:szCs w:val="28"/>
      <w:lang w:val="zh-CN"/>
    </w:rPr>
  </w:style>
  <w:style w:type="paragraph" w:customStyle="1" w:styleId="affffffffffffa">
    <w:name w:val="格调"/>
    <w:basedOn w:val="a"/>
    <w:qFormat/>
    <w:rsid w:val="0056788E"/>
    <w:pPr>
      <w:widowControl w:val="0"/>
      <w:autoSpaceDE w:val="0"/>
      <w:autoSpaceDN w:val="0"/>
      <w:spacing w:line="480" w:lineRule="exact"/>
      <w:ind w:firstLineChars="200" w:firstLine="480"/>
      <w:jc w:val="both"/>
    </w:pPr>
    <w:rPr>
      <w:rFonts w:ascii="Times New Roman" w:hAnsi="Times New Roman" w:cs="Times New Roman"/>
      <w:color w:val="000000"/>
      <w:kern w:val="2"/>
    </w:rPr>
  </w:style>
  <w:style w:type="paragraph" w:customStyle="1" w:styleId="affffffffffffb">
    <w:name w:val="格调标"/>
    <w:basedOn w:val="a"/>
    <w:qFormat/>
    <w:rsid w:val="0056788E"/>
    <w:pPr>
      <w:widowControl w:val="0"/>
      <w:overflowPunct w:val="0"/>
      <w:spacing w:line="480" w:lineRule="exact"/>
      <w:ind w:firstLineChars="200" w:firstLine="480"/>
      <w:jc w:val="both"/>
    </w:pPr>
    <w:rPr>
      <w:rFonts w:ascii="Arial" w:hAnsi="Arial" w:cs="Arial"/>
      <w:b/>
      <w:kern w:val="2"/>
    </w:rPr>
  </w:style>
  <w:style w:type="paragraph" w:customStyle="1" w:styleId="1fffff8">
    <w:name w:val="格调标1"/>
    <w:basedOn w:val="affffffffffffb"/>
    <w:qFormat/>
    <w:rsid w:val="0056788E"/>
    <w:rPr>
      <w:rFonts w:ascii="Times New Roman" w:hAnsi="Times New Roman"/>
    </w:rPr>
  </w:style>
  <w:style w:type="paragraph" w:customStyle="1" w:styleId="3ff6">
    <w:name w:val="列表段落3"/>
    <w:basedOn w:val="a"/>
    <w:uiPriority w:val="34"/>
    <w:qFormat/>
    <w:rsid w:val="0056788E"/>
    <w:pPr>
      <w:ind w:firstLineChars="200" w:firstLine="420"/>
    </w:pPr>
    <w:rPr>
      <w:rFonts w:ascii="等线" w:hAnsi="等线" w:cs="Times New Roman"/>
      <w:kern w:val="2"/>
    </w:rPr>
  </w:style>
  <w:style w:type="table" w:customStyle="1" w:styleId="1021">
    <w:name w:val="网格型10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网格型13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网格型8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c">
    <w:name w:val="样式模版"/>
    <w:basedOn w:val="a"/>
    <w:qFormat/>
    <w:rsid w:val="0056788E"/>
    <w:pPr>
      <w:autoSpaceDE w:val="0"/>
      <w:autoSpaceDN w:val="0"/>
      <w:spacing w:line="480" w:lineRule="exact"/>
      <w:ind w:firstLineChars="200" w:firstLine="480"/>
    </w:pPr>
    <w:rPr>
      <w:rFonts w:ascii="Times New Roman" w:hAnsi="Times New Roman" w:cs="Times New Roman"/>
      <w:lang w:val="zh-CN"/>
    </w:rPr>
  </w:style>
  <w:style w:type="paragraph" w:customStyle="1" w:styleId="11f6">
    <w:name w:val="11格式"/>
    <w:basedOn w:val="a"/>
    <w:qFormat/>
    <w:rsid w:val="0056788E"/>
    <w:pPr>
      <w:spacing w:line="480" w:lineRule="exact"/>
      <w:ind w:firstLineChars="200" w:firstLine="480"/>
      <w:jc w:val="both"/>
    </w:pPr>
    <w:rPr>
      <w:rFonts w:ascii="Times New Roman" w:hAnsi="Times New Roman" w:cs="Times New Roman"/>
      <w:lang w:val="zh-CN"/>
    </w:rPr>
  </w:style>
  <w:style w:type="table" w:customStyle="1" w:styleId="600">
    <w:name w:val="网格型60"/>
    <w:basedOn w:val="a1"/>
    <w:uiPriority w:val="39"/>
    <w:qFormat/>
    <w:rsid w:val="0056788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50">
    <w:name w:val="宋体小四、1.25行距"/>
    <w:basedOn w:val="a"/>
    <w:link w:val="1251"/>
    <w:qFormat/>
    <w:rsid w:val="0056788E"/>
    <w:pPr>
      <w:widowControl w:val="0"/>
      <w:spacing w:beforeLines="50" w:before="156" w:afterLines="50" w:after="156" w:line="300" w:lineRule="auto"/>
      <w:ind w:firstLineChars="200" w:firstLine="480"/>
      <w:jc w:val="both"/>
    </w:pPr>
    <w:rPr>
      <w:rFonts w:cs="Times New Roman"/>
      <w:kern w:val="2"/>
    </w:rPr>
  </w:style>
  <w:style w:type="character" w:customStyle="1" w:styleId="1251">
    <w:name w:val="宋体小四、1.25行距 字符"/>
    <w:basedOn w:val="a0"/>
    <w:link w:val="1250"/>
    <w:qFormat/>
    <w:rsid w:val="0056788E"/>
    <w:rPr>
      <w:rFonts w:ascii="宋体" w:eastAsia="宋体" w:hAnsi="宋体" w:cs="Times New Roman"/>
      <w:kern w:val="2"/>
      <w:sz w:val="24"/>
      <w:szCs w:val="24"/>
    </w:rPr>
  </w:style>
  <w:style w:type="paragraph" w:customStyle="1" w:styleId="affffffffffffd">
    <w:name w:val="定稿正文"/>
    <w:basedOn w:val="a"/>
    <w:qFormat/>
    <w:rsid w:val="0056788E"/>
    <w:pPr>
      <w:autoSpaceDE w:val="0"/>
      <w:autoSpaceDN w:val="0"/>
      <w:spacing w:line="480" w:lineRule="exact"/>
      <w:ind w:firstLineChars="200" w:firstLine="480"/>
    </w:pPr>
  </w:style>
  <w:style w:type="paragraph" w:customStyle="1" w:styleId="5f0">
    <w:name w:val="修订5"/>
    <w:hidden/>
    <w:uiPriority w:val="99"/>
    <w:semiHidden/>
    <w:qFormat/>
    <w:rsid w:val="0056788E"/>
    <w:rPr>
      <w:rFonts w:eastAsia="宋体" w:cs="Times New Roman"/>
      <w:kern w:val="2"/>
      <w:sz w:val="24"/>
      <w:szCs w:val="24"/>
    </w:rPr>
  </w:style>
  <w:style w:type="paragraph" w:customStyle="1" w:styleId="4f5">
    <w:name w:val="列表段落4"/>
    <w:basedOn w:val="a"/>
    <w:uiPriority w:val="99"/>
    <w:qFormat/>
    <w:rsid w:val="0056788E"/>
    <w:pPr>
      <w:ind w:firstLineChars="200" w:firstLine="420"/>
    </w:pPr>
    <w:rPr>
      <w:rFonts w:ascii="等线" w:hAnsi="等线" w:cs="Times New Roman"/>
      <w:kern w:val="2"/>
    </w:rPr>
  </w:style>
  <w:style w:type="table" w:customStyle="1" w:styleId="3130">
    <w:name w:val="网格型31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0">
    <w:name w:val="font0"/>
    <w:basedOn w:val="a"/>
    <w:rsid w:val="00E61CCA"/>
    <w:pPr>
      <w:spacing w:before="100" w:beforeAutospacing="1" w:after="100" w:afterAutospacing="1"/>
    </w:pPr>
    <w:rPr>
      <w:color w:val="000000"/>
      <w:sz w:val="22"/>
      <w:szCs w:val="22"/>
    </w:rPr>
  </w:style>
  <w:style w:type="paragraph" w:customStyle="1" w:styleId="font1">
    <w:name w:val="font1"/>
    <w:basedOn w:val="a"/>
    <w:rsid w:val="00E61CCA"/>
    <w:pPr>
      <w:spacing w:before="100" w:beforeAutospacing="1" w:after="100" w:afterAutospacing="1"/>
    </w:pPr>
    <w:rPr>
      <w:b/>
      <w:bCs/>
      <w:color w:val="000000"/>
      <w:sz w:val="21"/>
      <w:szCs w:val="21"/>
    </w:rPr>
  </w:style>
  <w:style w:type="paragraph" w:customStyle="1" w:styleId="font2">
    <w:name w:val="font2"/>
    <w:basedOn w:val="a"/>
    <w:rsid w:val="00E61CCA"/>
    <w:pPr>
      <w:spacing w:before="100" w:beforeAutospacing="1" w:after="100" w:afterAutospacing="1"/>
    </w:pPr>
    <w:rPr>
      <w:color w:val="000000"/>
      <w:sz w:val="21"/>
      <w:szCs w:val="21"/>
    </w:rPr>
  </w:style>
  <w:style w:type="paragraph" w:customStyle="1" w:styleId="et2">
    <w:name w:val="et2"/>
    <w:basedOn w:val="a"/>
    <w:rsid w:val="00E61CCA"/>
    <w:pPr>
      <w:pBdr>
        <w:top w:val="single" w:sz="12" w:space="0" w:color="010000"/>
        <w:left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3">
    <w:name w:val="et3"/>
    <w:basedOn w:val="a"/>
    <w:rsid w:val="00E61CCA"/>
    <w:pPr>
      <w:pBdr>
        <w:top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4">
    <w:name w:val="et4"/>
    <w:basedOn w:val="a"/>
    <w:rsid w:val="00E61CCA"/>
    <w:pPr>
      <w:pBdr>
        <w:top w:val="single" w:sz="12" w:space="0" w:color="010000"/>
        <w:bottom w:val="single" w:sz="8" w:space="0" w:color="010000"/>
        <w:right w:val="single" w:sz="12" w:space="0" w:color="010000"/>
      </w:pBdr>
      <w:spacing w:before="100" w:beforeAutospacing="1" w:after="100" w:afterAutospacing="1"/>
      <w:jc w:val="center"/>
    </w:pPr>
    <w:rPr>
      <w:b/>
      <w:bCs/>
      <w:color w:val="000000"/>
      <w:sz w:val="21"/>
      <w:szCs w:val="21"/>
    </w:rPr>
  </w:style>
  <w:style w:type="paragraph" w:customStyle="1" w:styleId="et5">
    <w:name w:val="et5"/>
    <w:basedOn w:val="a"/>
    <w:rsid w:val="00E61CCA"/>
    <w:pPr>
      <w:pBdr>
        <w:left w:val="single" w:sz="12" w:space="0" w:color="010000"/>
        <w:bottom w:val="single" w:sz="8" w:space="0" w:color="010000"/>
        <w:right w:val="single" w:sz="8" w:space="0" w:color="010000"/>
      </w:pBdr>
      <w:spacing w:before="100" w:beforeAutospacing="1" w:after="100" w:afterAutospacing="1"/>
    </w:pPr>
    <w:rPr>
      <w:color w:val="000000"/>
      <w:sz w:val="21"/>
      <w:szCs w:val="21"/>
    </w:rPr>
  </w:style>
  <w:style w:type="paragraph" w:customStyle="1" w:styleId="et6">
    <w:name w:val="et6"/>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8">
    <w:name w:val="et8"/>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9">
    <w:name w:val="et9"/>
    <w:basedOn w:val="a"/>
    <w:rsid w:val="00E61CCA"/>
    <w:pPr>
      <w:pBdr>
        <w:bottom w:val="single" w:sz="8" w:space="0" w:color="010000"/>
        <w:right w:val="single" w:sz="12" w:space="0" w:color="010000"/>
      </w:pBdr>
      <w:spacing w:before="100" w:beforeAutospacing="1" w:after="100" w:afterAutospacing="1"/>
    </w:pPr>
    <w:rPr>
      <w:color w:val="000000"/>
      <w:sz w:val="21"/>
      <w:szCs w:val="21"/>
    </w:rPr>
  </w:style>
  <w:style w:type="paragraph" w:customStyle="1" w:styleId="et10">
    <w:name w:val="et10"/>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2">
    <w:name w:val="et12"/>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3">
    <w:name w:val="et13"/>
    <w:basedOn w:val="a"/>
    <w:rsid w:val="00E61CCA"/>
    <w:pPr>
      <w:pBdr>
        <w:bottom w:val="single" w:sz="12" w:space="0" w:color="010000"/>
        <w:right w:val="single" w:sz="12" w:space="0" w:color="010000"/>
      </w:pBdr>
      <w:spacing w:before="100" w:beforeAutospacing="1" w:after="100" w:afterAutospacing="1"/>
    </w:pPr>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615">
      <w:bodyDiv w:val="1"/>
      <w:marLeft w:val="0"/>
      <w:marRight w:val="0"/>
      <w:marTop w:val="0"/>
      <w:marBottom w:val="0"/>
      <w:divBdr>
        <w:top w:val="none" w:sz="0" w:space="0" w:color="auto"/>
        <w:left w:val="none" w:sz="0" w:space="0" w:color="auto"/>
        <w:bottom w:val="none" w:sz="0" w:space="0" w:color="auto"/>
        <w:right w:val="none" w:sz="0" w:space="0" w:color="auto"/>
      </w:divBdr>
    </w:div>
    <w:div w:id="15472233">
      <w:bodyDiv w:val="1"/>
      <w:marLeft w:val="0"/>
      <w:marRight w:val="0"/>
      <w:marTop w:val="0"/>
      <w:marBottom w:val="0"/>
      <w:divBdr>
        <w:top w:val="none" w:sz="0" w:space="0" w:color="auto"/>
        <w:left w:val="none" w:sz="0" w:space="0" w:color="auto"/>
        <w:bottom w:val="none" w:sz="0" w:space="0" w:color="auto"/>
        <w:right w:val="none" w:sz="0" w:space="0" w:color="auto"/>
      </w:divBdr>
      <w:divsChild>
        <w:div w:id="507792643">
          <w:marLeft w:val="446"/>
          <w:marRight w:val="0"/>
          <w:marTop w:val="0"/>
          <w:marBottom w:val="0"/>
          <w:divBdr>
            <w:top w:val="none" w:sz="0" w:space="0" w:color="auto"/>
            <w:left w:val="none" w:sz="0" w:space="0" w:color="auto"/>
            <w:bottom w:val="none" w:sz="0" w:space="0" w:color="auto"/>
            <w:right w:val="none" w:sz="0" w:space="0" w:color="auto"/>
          </w:divBdr>
        </w:div>
      </w:divsChild>
    </w:div>
    <w:div w:id="122620914">
      <w:bodyDiv w:val="1"/>
      <w:marLeft w:val="0"/>
      <w:marRight w:val="0"/>
      <w:marTop w:val="0"/>
      <w:marBottom w:val="0"/>
      <w:divBdr>
        <w:top w:val="none" w:sz="0" w:space="0" w:color="auto"/>
        <w:left w:val="none" w:sz="0" w:space="0" w:color="auto"/>
        <w:bottom w:val="none" w:sz="0" w:space="0" w:color="auto"/>
        <w:right w:val="none" w:sz="0" w:space="0" w:color="auto"/>
      </w:divBdr>
    </w:div>
    <w:div w:id="236550266">
      <w:bodyDiv w:val="1"/>
      <w:marLeft w:val="0"/>
      <w:marRight w:val="0"/>
      <w:marTop w:val="0"/>
      <w:marBottom w:val="0"/>
      <w:divBdr>
        <w:top w:val="none" w:sz="0" w:space="0" w:color="auto"/>
        <w:left w:val="none" w:sz="0" w:space="0" w:color="auto"/>
        <w:bottom w:val="none" w:sz="0" w:space="0" w:color="auto"/>
        <w:right w:val="none" w:sz="0" w:space="0" w:color="auto"/>
      </w:divBdr>
    </w:div>
    <w:div w:id="325786827">
      <w:bodyDiv w:val="1"/>
      <w:marLeft w:val="0"/>
      <w:marRight w:val="0"/>
      <w:marTop w:val="0"/>
      <w:marBottom w:val="0"/>
      <w:divBdr>
        <w:top w:val="none" w:sz="0" w:space="0" w:color="auto"/>
        <w:left w:val="none" w:sz="0" w:space="0" w:color="auto"/>
        <w:bottom w:val="none" w:sz="0" w:space="0" w:color="auto"/>
        <w:right w:val="none" w:sz="0" w:space="0" w:color="auto"/>
      </w:divBdr>
    </w:div>
    <w:div w:id="339552281">
      <w:bodyDiv w:val="1"/>
      <w:marLeft w:val="0"/>
      <w:marRight w:val="0"/>
      <w:marTop w:val="0"/>
      <w:marBottom w:val="0"/>
      <w:divBdr>
        <w:top w:val="none" w:sz="0" w:space="0" w:color="auto"/>
        <w:left w:val="none" w:sz="0" w:space="0" w:color="auto"/>
        <w:bottom w:val="none" w:sz="0" w:space="0" w:color="auto"/>
        <w:right w:val="none" w:sz="0" w:space="0" w:color="auto"/>
      </w:divBdr>
    </w:div>
    <w:div w:id="361902835">
      <w:bodyDiv w:val="1"/>
      <w:marLeft w:val="0"/>
      <w:marRight w:val="0"/>
      <w:marTop w:val="0"/>
      <w:marBottom w:val="0"/>
      <w:divBdr>
        <w:top w:val="none" w:sz="0" w:space="0" w:color="auto"/>
        <w:left w:val="none" w:sz="0" w:space="0" w:color="auto"/>
        <w:bottom w:val="none" w:sz="0" w:space="0" w:color="auto"/>
        <w:right w:val="none" w:sz="0" w:space="0" w:color="auto"/>
      </w:divBdr>
    </w:div>
    <w:div w:id="381365880">
      <w:bodyDiv w:val="1"/>
      <w:marLeft w:val="0"/>
      <w:marRight w:val="0"/>
      <w:marTop w:val="0"/>
      <w:marBottom w:val="0"/>
      <w:divBdr>
        <w:top w:val="none" w:sz="0" w:space="0" w:color="auto"/>
        <w:left w:val="none" w:sz="0" w:space="0" w:color="auto"/>
        <w:bottom w:val="none" w:sz="0" w:space="0" w:color="auto"/>
        <w:right w:val="none" w:sz="0" w:space="0" w:color="auto"/>
      </w:divBdr>
    </w:div>
    <w:div w:id="507601537">
      <w:bodyDiv w:val="1"/>
      <w:marLeft w:val="0"/>
      <w:marRight w:val="0"/>
      <w:marTop w:val="0"/>
      <w:marBottom w:val="0"/>
      <w:divBdr>
        <w:top w:val="none" w:sz="0" w:space="0" w:color="auto"/>
        <w:left w:val="none" w:sz="0" w:space="0" w:color="auto"/>
        <w:bottom w:val="none" w:sz="0" w:space="0" w:color="auto"/>
        <w:right w:val="none" w:sz="0" w:space="0" w:color="auto"/>
      </w:divBdr>
    </w:div>
    <w:div w:id="525751612">
      <w:bodyDiv w:val="1"/>
      <w:marLeft w:val="0"/>
      <w:marRight w:val="0"/>
      <w:marTop w:val="0"/>
      <w:marBottom w:val="0"/>
      <w:divBdr>
        <w:top w:val="none" w:sz="0" w:space="0" w:color="auto"/>
        <w:left w:val="none" w:sz="0" w:space="0" w:color="auto"/>
        <w:bottom w:val="none" w:sz="0" w:space="0" w:color="auto"/>
        <w:right w:val="none" w:sz="0" w:space="0" w:color="auto"/>
      </w:divBdr>
    </w:div>
    <w:div w:id="632640148">
      <w:bodyDiv w:val="1"/>
      <w:marLeft w:val="0"/>
      <w:marRight w:val="0"/>
      <w:marTop w:val="0"/>
      <w:marBottom w:val="0"/>
      <w:divBdr>
        <w:top w:val="none" w:sz="0" w:space="0" w:color="auto"/>
        <w:left w:val="none" w:sz="0" w:space="0" w:color="auto"/>
        <w:bottom w:val="none" w:sz="0" w:space="0" w:color="auto"/>
        <w:right w:val="none" w:sz="0" w:space="0" w:color="auto"/>
      </w:divBdr>
      <w:divsChild>
        <w:div w:id="660084700">
          <w:marLeft w:val="0"/>
          <w:marRight w:val="0"/>
          <w:marTop w:val="0"/>
          <w:marBottom w:val="0"/>
          <w:divBdr>
            <w:top w:val="none" w:sz="0" w:space="0" w:color="auto"/>
            <w:left w:val="none" w:sz="0" w:space="0" w:color="auto"/>
            <w:bottom w:val="none" w:sz="0" w:space="0" w:color="auto"/>
            <w:right w:val="none" w:sz="0" w:space="0" w:color="auto"/>
          </w:divBdr>
          <w:divsChild>
            <w:div w:id="14829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6009">
      <w:bodyDiv w:val="1"/>
      <w:marLeft w:val="0"/>
      <w:marRight w:val="0"/>
      <w:marTop w:val="0"/>
      <w:marBottom w:val="0"/>
      <w:divBdr>
        <w:top w:val="none" w:sz="0" w:space="0" w:color="auto"/>
        <w:left w:val="none" w:sz="0" w:space="0" w:color="auto"/>
        <w:bottom w:val="none" w:sz="0" w:space="0" w:color="auto"/>
        <w:right w:val="none" w:sz="0" w:space="0" w:color="auto"/>
      </w:divBdr>
    </w:div>
    <w:div w:id="656374357">
      <w:bodyDiv w:val="1"/>
      <w:marLeft w:val="0"/>
      <w:marRight w:val="0"/>
      <w:marTop w:val="0"/>
      <w:marBottom w:val="0"/>
      <w:divBdr>
        <w:top w:val="none" w:sz="0" w:space="0" w:color="auto"/>
        <w:left w:val="none" w:sz="0" w:space="0" w:color="auto"/>
        <w:bottom w:val="none" w:sz="0" w:space="0" w:color="auto"/>
        <w:right w:val="none" w:sz="0" w:space="0" w:color="auto"/>
      </w:divBdr>
    </w:div>
    <w:div w:id="659770857">
      <w:bodyDiv w:val="1"/>
      <w:marLeft w:val="0"/>
      <w:marRight w:val="0"/>
      <w:marTop w:val="0"/>
      <w:marBottom w:val="0"/>
      <w:divBdr>
        <w:top w:val="none" w:sz="0" w:space="0" w:color="auto"/>
        <w:left w:val="none" w:sz="0" w:space="0" w:color="auto"/>
        <w:bottom w:val="none" w:sz="0" w:space="0" w:color="auto"/>
        <w:right w:val="none" w:sz="0" w:space="0" w:color="auto"/>
      </w:divBdr>
      <w:divsChild>
        <w:div w:id="189226498">
          <w:marLeft w:val="446"/>
          <w:marRight w:val="0"/>
          <w:marTop w:val="0"/>
          <w:marBottom w:val="0"/>
          <w:divBdr>
            <w:top w:val="none" w:sz="0" w:space="0" w:color="auto"/>
            <w:left w:val="none" w:sz="0" w:space="0" w:color="auto"/>
            <w:bottom w:val="none" w:sz="0" w:space="0" w:color="auto"/>
            <w:right w:val="none" w:sz="0" w:space="0" w:color="auto"/>
          </w:divBdr>
        </w:div>
      </w:divsChild>
    </w:div>
    <w:div w:id="719473135">
      <w:bodyDiv w:val="1"/>
      <w:marLeft w:val="0"/>
      <w:marRight w:val="0"/>
      <w:marTop w:val="0"/>
      <w:marBottom w:val="0"/>
      <w:divBdr>
        <w:top w:val="none" w:sz="0" w:space="0" w:color="auto"/>
        <w:left w:val="none" w:sz="0" w:space="0" w:color="auto"/>
        <w:bottom w:val="none" w:sz="0" w:space="0" w:color="auto"/>
        <w:right w:val="none" w:sz="0" w:space="0" w:color="auto"/>
      </w:divBdr>
    </w:div>
    <w:div w:id="988553013">
      <w:bodyDiv w:val="1"/>
      <w:marLeft w:val="0"/>
      <w:marRight w:val="0"/>
      <w:marTop w:val="0"/>
      <w:marBottom w:val="0"/>
      <w:divBdr>
        <w:top w:val="none" w:sz="0" w:space="0" w:color="auto"/>
        <w:left w:val="none" w:sz="0" w:space="0" w:color="auto"/>
        <w:bottom w:val="none" w:sz="0" w:space="0" w:color="auto"/>
        <w:right w:val="none" w:sz="0" w:space="0" w:color="auto"/>
      </w:divBdr>
    </w:div>
    <w:div w:id="1062555379">
      <w:bodyDiv w:val="1"/>
      <w:marLeft w:val="0"/>
      <w:marRight w:val="0"/>
      <w:marTop w:val="0"/>
      <w:marBottom w:val="0"/>
      <w:divBdr>
        <w:top w:val="none" w:sz="0" w:space="0" w:color="auto"/>
        <w:left w:val="none" w:sz="0" w:space="0" w:color="auto"/>
        <w:bottom w:val="none" w:sz="0" w:space="0" w:color="auto"/>
        <w:right w:val="none" w:sz="0" w:space="0" w:color="auto"/>
      </w:divBdr>
    </w:div>
    <w:div w:id="1108740536">
      <w:bodyDiv w:val="1"/>
      <w:marLeft w:val="0"/>
      <w:marRight w:val="0"/>
      <w:marTop w:val="0"/>
      <w:marBottom w:val="0"/>
      <w:divBdr>
        <w:top w:val="none" w:sz="0" w:space="0" w:color="auto"/>
        <w:left w:val="none" w:sz="0" w:space="0" w:color="auto"/>
        <w:bottom w:val="none" w:sz="0" w:space="0" w:color="auto"/>
        <w:right w:val="none" w:sz="0" w:space="0" w:color="auto"/>
      </w:divBdr>
      <w:divsChild>
        <w:div w:id="61417993">
          <w:marLeft w:val="1166"/>
          <w:marRight w:val="0"/>
          <w:marTop w:val="0"/>
          <w:marBottom w:val="0"/>
          <w:divBdr>
            <w:top w:val="none" w:sz="0" w:space="0" w:color="auto"/>
            <w:left w:val="none" w:sz="0" w:space="0" w:color="auto"/>
            <w:bottom w:val="none" w:sz="0" w:space="0" w:color="auto"/>
            <w:right w:val="none" w:sz="0" w:space="0" w:color="auto"/>
          </w:divBdr>
        </w:div>
        <w:div w:id="1725908744">
          <w:marLeft w:val="1166"/>
          <w:marRight w:val="0"/>
          <w:marTop w:val="0"/>
          <w:marBottom w:val="0"/>
          <w:divBdr>
            <w:top w:val="none" w:sz="0" w:space="0" w:color="auto"/>
            <w:left w:val="none" w:sz="0" w:space="0" w:color="auto"/>
            <w:bottom w:val="none" w:sz="0" w:space="0" w:color="auto"/>
            <w:right w:val="none" w:sz="0" w:space="0" w:color="auto"/>
          </w:divBdr>
        </w:div>
      </w:divsChild>
    </w:div>
    <w:div w:id="1174370633">
      <w:bodyDiv w:val="1"/>
      <w:marLeft w:val="0"/>
      <w:marRight w:val="0"/>
      <w:marTop w:val="0"/>
      <w:marBottom w:val="0"/>
      <w:divBdr>
        <w:top w:val="none" w:sz="0" w:space="0" w:color="auto"/>
        <w:left w:val="none" w:sz="0" w:space="0" w:color="auto"/>
        <w:bottom w:val="none" w:sz="0" w:space="0" w:color="auto"/>
        <w:right w:val="none" w:sz="0" w:space="0" w:color="auto"/>
      </w:divBdr>
    </w:div>
    <w:div w:id="1285845076">
      <w:bodyDiv w:val="1"/>
      <w:marLeft w:val="0"/>
      <w:marRight w:val="0"/>
      <w:marTop w:val="0"/>
      <w:marBottom w:val="0"/>
      <w:divBdr>
        <w:top w:val="none" w:sz="0" w:space="0" w:color="auto"/>
        <w:left w:val="none" w:sz="0" w:space="0" w:color="auto"/>
        <w:bottom w:val="none" w:sz="0" w:space="0" w:color="auto"/>
        <w:right w:val="none" w:sz="0" w:space="0" w:color="auto"/>
      </w:divBdr>
    </w:div>
    <w:div w:id="1318847824">
      <w:bodyDiv w:val="1"/>
      <w:marLeft w:val="0"/>
      <w:marRight w:val="0"/>
      <w:marTop w:val="0"/>
      <w:marBottom w:val="0"/>
      <w:divBdr>
        <w:top w:val="none" w:sz="0" w:space="0" w:color="auto"/>
        <w:left w:val="none" w:sz="0" w:space="0" w:color="auto"/>
        <w:bottom w:val="none" w:sz="0" w:space="0" w:color="auto"/>
        <w:right w:val="none" w:sz="0" w:space="0" w:color="auto"/>
      </w:divBdr>
    </w:div>
    <w:div w:id="1387417463">
      <w:bodyDiv w:val="1"/>
      <w:marLeft w:val="0"/>
      <w:marRight w:val="0"/>
      <w:marTop w:val="0"/>
      <w:marBottom w:val="0"/>
      <w:divBdr>
        <w:top w:val="none" w:sz="0" w:space="0" w:color="auto"/>
        <w:left w:val="none" w:sz="0" w:space="0" w:color="auto"/>
        <w:bottom w:val="none" w:sz="0" w:space="0" w:color="auto"/>
        <w:right w:val="none" w:sz="0" w:space="0" w:color="auto"/>
      </w:divBdr>
    </w:div>
    <w:div w:id="1454254658">
      <w:bodyDiv w:val="1"/>
      <w:marLeft w:val="0"/>
      <w:marRight w:val="0"/>
      <w:marTop w:val="0"/>
      <w:marBottom w:val="0"/>
      <w:divBdr>
        <w:top w:val="none" w:sz="0" w:space="0" w:color="auto"/>
        <w:left w:val="none" w:sz="0" w:space="0" w:color="auto"/>
        <w:bottom w:val="none" w:sz="0" w:space="0" w:color="auto"/>
        <w:right w:val="none" w:sz="0" w:space="0" w:color="auto"/>
      </w:divBdr>
    </w:div>
    <w:div w:id="1600455480">
      <w:bodyDiv w:val="1"/>
      <w:marLeft w:val="0"/>
      <w:marRight w:val="0"/>
      <w:marTop w:val="0"/>
      <w:marBottom w:val="0"/>
      <w:divBdr>
        <w:top w:val="none" w:sz="0" w:space="0" w:color="auto"/>
        <w:left w:val="none" w:sz="0" w:space="0" w:color="auto"/>
        <w:bottom w:val="none" w:sz="0" w:space="0" w:color="auto"/>
        <w:right w:val="none" w:sz="0" w:space="0" w:color="auto"/>
      </w:divBdr>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659114831">
      <w:bodyDiv w:val="1"/>
      <w:marLeft w:val="0"/>
      <w:marRight w:val="0"/>
      <w:marTop w:val="0"/>
      <w:marBottom w:val="0"/>
      <w:divBdr>
        <w:top w:val="none" w:sz="0" w:space="0" w:color="auto"/>
        <w:left w:val="none" w:sz="0" w:space="0" w:color="auto"/>
        <w:bottom w:val="none" w:sz="0" w:space="0" w:color="auto"/>
        <w:right w:val="none" w:sz="0" w:space="0" w:color="auto"/>
      </w:divBdr>
    </w:div>
    <w:div w:id="1821342680">
      <w:bodyDiv w:val="1"/>
      <w:marLeft w:val="0"/>
      <w:marRight w:val="0"/>
      <w:marTop w:val="0"/>
      <w:marBottom w:val="0"/>
      <w:divBdr>
        <w:top w:val="none" w:sz="0" w:space="0" w:color="auto"/>
        <w:left w:val="none" w:sz="0" w:space="0" w:color="auto"/>
        <w:bottom w:val="none" w:sz="0" w:space="0" w:color="auto"/>
        <w:right w:val="none" w:sz="0" w:space="0" w:color="auto"/>
      </w:divBdr>
    </w:div>
    <w:div w:id="1822768199">
      <w:bodyDiv w:val="1"/>
      <w:marLeft w:val="0"/>
      <w:marRight w:val="0"/>
      <w:marTop w:val="0"/>
      <w:marBottom w:val="0"/>
      <w:divBdr>
        <w:top w:val="none" w:sz="0" w:space="0" w:color="auto"/>
        <w:left w:val="none" w:sz="0" w:space="0" w:color="auto"/>
        <w:bottom w:val="none" w:sz="0" w:space="0" w:color="auto"/>
        <w:right w:val="none" w:sz="0" w:space="0" w:color="auto"/>
      </w:divBdr>
    </w:div>
    <w:div w:id="1883127969">
      <w:bodyDiv w:val="1"/>
      <w:marLeft w:val="0"/>
      <w:marRight w:val="0"/>
      <w:marTop w:val="0"/>
      <w:marBottom w:val="0"/>
      <w:divBdr>
        <w:top w:val="none" w:sz="0" w:space="0" w:color="auto"/>
        <w:left w:val="none" w:sz="0" w:space="0" w:color="auto"/>
        <w:bottom w:val="none" w:sz="0" w:space="0" w:color="auto"/>
        <w:right w:val="none" w:sz="0" w:space="0" w:color="auto"/>
      </w:divBdr>
    </w:div>
    <w:div w:id="1913737853">
      <w:bodyDiv w:val="1"/>
      <w:marLeft w:val="0"/>
      <w:marRight w:val="0"/>
      <w:marTop w:val="0"/>
      <w:marBottom w:val="0"/>
      <w:divBdr>
        <w:top w:val="none" w:sz="0" w:space="0" w:color="auto"/>
        <w:left w:val="none" w:sz="0" w:space="0" w:color="auto"/>
        <w:bottom w:val="none" w:sz="0" w:space="0" w:color="auto"/>
        <w:right w:val="none" w:sz="0" w:space="0" w:color="auto"/>
      </w:divBdr>
    </w:div>
    <w:div w:id="2124112413">
      <w:bodyDiv w:val="1"/>
      <w:marLeft w:val="0"/>
      <w:marRight w:val="0"/>
      <w:marTop w:val="0"/>
      <w:marBottom w:val="0"/>
      <w:divBdr>
        <w:top w:val="none" w:sz="0" w:space="0" w:color="auto"/>
        <w:left w:val="none" w:sz="0" w:space="0" w:color="auto"/>
        <w:bottom w:val="none" w:sz="0" w:space="0" w:color="auto"/>
        <w:right w:val="none" w:sz="0" w:space="0" w:color="auto"/>
      </w:divBdr>
      <w:divsChild>
        <w:div w:id="42945011">
          <w:marLeft w:val="893"/>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comments" Target="comments.xml"/><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33"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footer" Target="footer4.xml"/><Relationship Id="rId5" Type="http://schemas.openxmlformats.org/officeDocument/2006/relationships/settings" Target="settings.xml"/><Relationship Id="rId23" Type="http://schemas.microsoft.com/office/2016/09/relationships/commentsIds" Target="commentsIds.xml"/><Relationship Id="rId10" Type="http://schemas.openxmlformats.org/officeDocument/2006/relationships/header" Target="header1.xml"/><Relationship Id="rId31" Type="http://schemas.openxmlformats.org/officeDocument/2006/relationships/header" Target="header2.xml"/><Relationship Id="rId4" Type="http://schemas.openxmlformats.org/officeDocument/2006/relationships/styles" Target="styles.xml"/><Relationship Id="rId22" Type="http://schemas.microsoft.com/office/2011/relationships/commentsExtended" Target="commentsExtended.xml"/><Relationship Id="rId35" Type="http://schemas.openxmlformats.org/officeDocument/2006/relationships/theme" Target="theme/theme1.xml"/><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E39E30-8A46-4A2E-B3FE-3961172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4914</TotalTime>
  <Pages>1</Pages>
  <Words>11732</Words>
  <Characters>66874</Characters>
  <Application>Microsoft Office Word</Application>
  <DocSecurity>0</DocSecurity>
  <Lines>557</Lines>
  <Paragraphs>156</Paragraphs>
  <ScaleCrop>false</ScaleCrop>
  <Company/>
  <LinksUpToDate>false</LinksUpToDate>
  <CharactersWithSpaces>78450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2020-10-20T09:26:00Z</cp:lastPrinted>
  <dcterms:created xsi:type="dcterms:W3CDTF">2025-04-15T01:56:00Z</dcterms:created>
  <dcterms:modified xsi:type="dcterms:W3CDTF">2026-09-15T06:17:00Z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