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widowControl/>
        <w:spacing w:before="156" w:after="156" w:line="360" w:lineRule="auto"/>
        <w:jc w:val="center"/>
      </w:pPr>
      <w:r>
        <w:rPr>
          <w:rFonts w:ascii="宋体" w:hAnsi="宋体" w:cs="宋体" w:eastAsia="宋体" w:hint="eastAsia"/>
          <w:b/>
          <w:sz w:val="36"/>
        </w:rPr>
        <w:t>燕京中发融资 BP 框架（备忘）</w:t>
      </w:r>
    </w:p>
    <w:p>
      <w:pPr>
        <w:spacing w:before="0" w:after="240" w:line="300" w:lineRule="auto"/>
        <w:jc w:val="center"/>
      </w:pPr>
      <w:r>
        <w:rPr>
          <w:rFonts w:ascii="宋体" w:hAnsi="宋体" w:eastAsia="宋体" w:hint="eastAsia"/>
          <w:b w:val="0"/>
          <w:color w:val="595959"/>
          <w:sz w:val="21"/>
        </w:rPr>
        <w:t>混合所有制改革引入战略投资者 · 材料编写指引</w:t>
      </w:r>
    </w:p>
    <w:p>
      <w:pPr>
        <w:pStyle w:val="2"/>
        <w:spacing w:before="156" w:after="156"/>
      </w:pPr>
      <w:bookmarkStart w:id="1000" w:name="_Toc900000"/>
      <w:r>
        <w:rPr>
          <w:rFonts w:hint="eastAsia"/>
          <w:b/>
        </w:rPr>
        <w:t>先说清楚</w:t>
      </w:r>
      <w:bookmarkEnd w:id="1000"/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这份 BP 是给谁看的</w:t>
      </w:r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本轮是混合所有制改革引入战略投资者，同步实施员工持股。方案要报北京市国资委审核，再到北京产权交易所公开挂牌、公告 40 个工作日遴选投资方。所以这份 BP 有两个读者：一是国资监管部门和产权交易所，二是来看项目的战略投资人。写法上要经得起前者审、打动得了后者。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和普通融资 BP 有什么不一样</w:t>
      </w:r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第一，价格不能自己定，以经核准或备案的评估结果为准，BP 里一律写“拟”。第二，不承诺回报、不承诺上市时间。第三，写进去的经营数据将来 IPO 时会被穿透核查，现在写多少，将来就要拿出台账证明多少。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五章怎么排</w:t>
      </w:r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第一章讲清楚这家公司是谁、凭什么做得成；第二章讲这门生意有多大；第三章讲未来三年怎么长；第四章把账摊开；第五章讲这轮怎么进来、将来怎么退出。顺序不要动，这是投资人的阅读顺序：先看公司，再看行业，最后看价格。</w:t>
      </w:r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两条通用规矩，贯穿全篇。第一，每页标题写一句结论，不写名词——把“公司优势”改成“蓝帽子批文 12 个，国产同类企业中数量第一”，页面内容就是这句话的证据。第二，能画图就别写字，能列表就别写段落，一页只讲一件事。</w:t>
      </w:r>
    </w:p>
    <w:p>
      <w:pPr>
        <w:keepNext/>
        <w:jc w:val="center"/>
      </w:pPr>
      <w:r>
        <w:rPr>
          <w:rFonts w:hint="eastAsia"/>
          <w:b/>
          <w:sz w:val="21"/>
        </w:rPr>
        <w:t>表1  全篇 25 页一览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  <w:jc w:val="center"/>
        </w:trPr>
        <w:tc>
          <w:tcPr>
            <w:tcW w:w="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章</w:t>
            </w:r>
          </w:p>
        </w:tc>
        <w:tc>
          <w:tcPr>
            <w:tcW w:w="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页</w:t>
            </w:r>
          </w:p>
        </w:tc>
        <w:tc>
          <w:tcPr>
            <w:tcW w:w="12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页面名称</w:t>
            </w:r>
          </w:p>
        </w:tc>
        <w:tc>
          <w:tcPr>
            <w:tcW w:w="29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这页说清楚什么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公司介绍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01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公司概况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谁控股、做什么、多大规模。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02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企业图谱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现在谁是股东、混改后变成什么样。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03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组织架构与人员情况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公司怎么运转、多少人在干什么。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04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管理团队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公司是哪几个人在管。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05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公司优势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凭什么别人做不过我们。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06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主要产品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到底卖什么、各卖多少。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07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核心技术与研发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技术在哪、有什么证据。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08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生产基地与产能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在哪造、能造多少。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09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销售渠道与终端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货怎么卖出去、铺到了多少家。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行业分析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10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纳豆行业概况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这是个什么行业、东西有什么用。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11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日本市场与中国差距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这个品类在成熟市场能做多大。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12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中国市场规模与增速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国内市场有多大、涨得快不快。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13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保健食品行业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纳豆背后的保健食品行业有多大。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14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行业地位与可比公司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我们在行业里排第几、同类公司值多少钱。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发展规划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15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新品与产品线规划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未来三年还要上什么产品。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16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产能与基地建设规划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产能怎么扩、什么时候投产。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17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渠道与市场拓展规划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未来怎么把销量做上去。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18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上市规划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公司的上市安排到哪一步了。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财务状况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19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近三年经营情况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这几年营业额和利润是多少。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20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收入构成与盈利情况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钱主要从哪个产品、哪个渠道来。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21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未来三年经营预测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未来三年做到多少、凭什么。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融资方案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22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本轮引战方案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引进多少钱、出让多少股份、怎么进来。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23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募集资金用途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钱进来干什么。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24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投资人权利与退出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投资人进来有什么、将来怎么退。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25</w:t>
            </w:r>
          </w:p>
        </w:tc>
        <w:tc>
          <w:tcPr>
            <w:tcW w:w="1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联系方式</w:t>
            </w:r>
          </w:p>
        </w:tc>
        <w:tc>
          <w:tcPr>
            <w:tcW w:w="29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找谁谈。</w:t>
            </w:r>
          </w:p>
        </w:tc>
      </w:tr>
    </w:tbl>
    <w:p>
      <w:pPr>
        <w:pStyle w:val="2"/>
        <w:spacing w:before="156" w:after="156"/>
      </w:pPr>
      <w:bookmarkStart w:id="1001" w:name="_Toc900001"/>
      <w:r>
        <w:rPr>
          <w:rFonts w:hint="eastAsia"/>
          <w:b/>
        </w:rPr>
        <w:t>公司介绍</w:t>
      </w:r>
      <w:bookmarkEnd w:id="1001"/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对应 BP 第一章，共 9 页。先讲清楚我们是谁、卖什么、凭什么、现在卖得怎么样。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01 ｜ 公司概况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这页说清楚：谁控股、做什么、多大规模。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营业执照、公司章程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燕京啤酒的持股比例文件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近三年经审计的收入和净利润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员工人数、顺义基地的基本情况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左边一段简介，200 字以内：哪年成立、燕京啤酒控股、做纳豆生物发酵、主要产品、多少人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右边放 4 个数字方块：去年营收、净利润、终端数量、年产能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配一张顺义生产基地或产品全家福的照片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底部一句话定位，比如“燕京啤酒控股的纳豆生物发酵企业”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财务数字一律用经审计口径。混改期间对外说的数，要和评估报告、审计报告一致，不能各说各的。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02 ｜ 企业图谱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这页说清楚：现在谁是股东、混改后变成什么样。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现有股东名册和持股比例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燕京中发在燕京啤酒体系里的位置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混改方案里的引战比例、员工持股比例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并排画两张图：左边“混改前”，右边“混改后（拟）”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每张图从上往下：燕京啤酒 → 燕京中发 → 下属公司，线上标持股比例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混改后那张标出三个数：战投持股不低于 10%、员工持股不超过总股本 30%、单一员工不超过 1%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图下加一行：最终比例以国资监管部门核准为准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没批下来的一律写“拟”。把示意图写成已定方案，是国资项目最容易出问题的地方。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03 ｜ 组织架构与人员情况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这页说清楚：公司怎么运转、多少人在干什么。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公司组织架构图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各部门人数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研发人员名单、人数和占比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画组织架构图：总经理下面分几个部门（研发、生产、质量、销售、财务等）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每个部门标人数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单独标出研发人员多少人、占员工总数百分之多少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研发人员数量和占比将来 IPO 要核查，这里写的数要和研发台账、工时记录对得上。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04 ｜ 管理团队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这页说清楚：公司是哪几个人在管。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核心高管 4—6 人的简历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每人的学历、以前在哪家单位、什么职位、干了几年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一页放 4—6 个人，每人一小块：照片、姓名、职务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每人写 2—3 条：学历、以前在燕京体系或同行业做什么、在这行干了多少年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有食品发酵、保健品注册、快消渠道背景的重点写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只写履历事实，不写“经验丰富”“开拓创新”这类评价。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05 ｜ 公司优势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这页说清楚：凭什么别人做不过我们。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蓝帽子（保健食品注册）批文清单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菌种专利、发明专利证书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GMP 车间和生产许可资质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燕京商标的使用授权文件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分四块，每块一句话加一个证据：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品牌背书——燕京啤酒控股、国企信用；菌种与配方——专利多少项、菌种什么来源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生产资质——蓝帽子几个、GMP 产线几条；渠道——终端多少家、下沉到什么层级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每块下面放证书缩略图或一个关键数字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燕京品牌是背书，但商标怎么授权、授权到哪年，要写清楚——这是将来 IPO 独立性问询的必问点。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06 ｜ 主要产品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这页说清楚：到底卖什么、各卖多少。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产品目录、规格、终端价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去年各产品线的销售额和占比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每个单品对应的批文或备案情况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按三条线分组：鲜纳豆、纳豆胶囊、多肽及其他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每组挑 2—4 个主要单品，配产品图，图下写：规格、终端价、去年销量或销售额、有没有蓝帽子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右侧放一个饼图：各产品线收入占比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一页最多 8 个单品。在售的和在研的分开标，别混在一起。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07 ｜ 核心技术与研发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这页说清楚：技术在哪、有什么证据。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功效试验数据、第三方检测报告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公开发表的研究文献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专利清单、菌种来源证明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左边三栏写三大功效：溶栓、肠道免疫、降压护血管，每栏写清是哪个成分起作用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每条功效后面挂证据：哪个机构做的研究、什么结论、什么时候发表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右边列核心专利：名称、专利号、授权时间；菌种来源单独写一行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功效表述受《广告法》和保健食品标签规范约束，只能写批文核准的功能，不能自己扩大。文献结论要注明出处，不要写成公司自己的结论。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08 ｜ 生产基地与产能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这页说清楚：在哪造、能造多少。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厂房产权证或租赁合同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生产许可证、GMP 相关文件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产能与实际产量台账、良品率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主要设备清单、扩产方案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左边：基地位置、占地面积、车间等级、主要设备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中间：设计产能、去年实际产量、产能利用率、良品率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右边：扩产计划（含邢台资产整合），新增多少产能、投多少钱、什么时候投产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配 2—3 张车间实拍照片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向燕京啤酒租的土地厂房要单独说明——这是关联交易，IPO 前要清理或论证。写 BP 时就把整改安排一并写上，别回避。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09 ｜ 销售渠道与终端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这页说清楚：货怎么卖出去、铺到了多少家。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经销商名单和数量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终端网点数、覆盖区域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各渠道收入占比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线上平台的店铺和销量数据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左边画渠道结构饼图：经销、直销、电商各占多少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中间写：经销商多少家、覆盖多少个省、下沉到什么层级；终端网点多少家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右边写线上：在哪些平台、去年销量多少、增速多少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可以配一张中国地图，标出覆盖区域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经销商和终端数量将来会被穿透核查——写多少就要拿得出台账。返利政策、经销商进销存也要能对上，现在就按可核查的口径写。</w:t>
      </w:r>
    </w:p>
    <w:p>
      <w:pPr>
        <w:pStyle w:val="2"/>
        <w:spacing w:before="156" w:after="156"/>
      </w:pPr>
      <w:bookmarkStart w:id="1002" w:name="_Toc900002"/>
      <w:r>
        <w:rPr>
          <w:rFonts w:hint="eastAsia"/>
          <w:b/>
        </w:rPr>
        <w:t>行业分析</w:t>
      </w:r>
      <w:bookmarkEnd w:id="1002"/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对应 BP 第二章，共 5 页。再讲这个行业有多大、涨得怎么样、我们排在什么位置。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10 ｜ 纳豆行业概况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这页说清楚：这是个什么行业、东西有什么用。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功效研究资料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目标人群规模数据（心血管、高血压等患者数）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数据的出处和发布年份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上半页三栏写三大功效：每栏写清什么成分、起什么作用、有哪条研究支持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下半页写对应人群有多少：心血管病患者多少、高血压患者多少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每个数字下面标出处和年份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人群规模是“潜在人群”，不是你的客户。别直接拿人数乘单价当成自己的市场。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11 ｜ 日本市场与中国差距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这页说清楚：这个品类在成熟市场能做多大。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日本市场规模、人均消费、代表企业数据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中国渗透率、消费者认知度数据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左边日本：市场规模、人均一年吃多少、代表企业营收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右边中国：渗透率多少、了解纳豆功效的消费者比例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中间用一个数字点题，比如中国渗透率大约是日本的几分之一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每个数字标来源和年份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两国数据口径常常不同（含不含保健食品、按零售额还是出厂额），要在图下写清楚，不能混着比。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12 ｜ 中国市场规模与增速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这页说清楚：国内市场有多大、涨得快不快。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行业报告、协会数据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电商平台的品类数据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公司自己的销售额（用来算份额）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柱状图：近几年中国纳豆市场规模，柱子上标同比增速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旁边写预测：哪一年到多少、复合增速多少，注明预测来自哪家机构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下面一行写公司自己占多少份额，把算法写出来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图下必须写“数据来源：某机构某报告，某年发布”。自己测算的份额要能让人复算一遍。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13 ｜ 保健食品行业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这页说清楚：纳豆背后的保健食品行业有多大。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保健品（膳食营养补充剂）市场规模和预测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人均消费的国际对比数据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左边：中国保健品市场规模和未来预测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右边：人均消费柱状图，中国和日、韩、美对比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下面两条趋势各一句话：需求从基础营养转向特定功效；兴趣电商成为新的增长渠道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这页是背景，控制在一页，别喧宾夺主。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14 ｜ 行业地位与可比公司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这页说清楚：我们在行业里排第几、同类公司值多少钱。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主要竞品名单和公开资料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可比上市公司的营收、利润、市值、市盈率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取数日期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上半页竞品对比表：公司名、主要产品、渠道、大致规模、有没有蓝帽子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下半页可比上市公司表：证券代码、主营、去年营收、净利润、总市值、市盈率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最后一行放燕京中发的同口径数据，用另一个颜色标出来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可比公司挑做法接近的健康食品上市公司，别只按行业分类硬凑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这张表投资人会直接拿来给你算价格。选谁进表、用哪一天的市值，先想清楚，并在表下注明日期。</w:t>
      </w:r>
    </w:p>
    <w:p>
      <w:pPr>
        <w:pStyle w:val="2"/>
        <w:spacing w:before="156" w:after="156"/>
      </w:pPr>
      <w:bookmarkStart w:id="1003" w:name="_Toc900003"/>
      <w:r>
        <w:rPr>
          <w:rFonts w:hint="eastAsia"/>
          <w:b/>
        </w:rPr>
        <w:t>发展规划</w:t>
      </w:r>
      <w:bookmarkEnd w:id="1003"/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对应 BP 第三章，共 4 页。讲未来三年准备怎么干。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15 ｜ 新品与产品线规划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这页说清楚：未来三年还要上什么产品。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在研产品清单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批文申报进度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新品上市计划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上半页画一条产品线延伸图：现在卖什么 → 明年上什么 → 后年上什么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下半页列在研产品表：产品名、现在到哪一步（配方研发 / 中试 / 批文申报 / 待上市）、预计上市时间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批文申报时间要按主管部门实际审批周期估。写一个自己解释不了的时间点，比不写更糟。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16 ｜ 产能与基地建设规划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这页说清楚：产能怎么扩、什么时候投产。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扩产方案和投资预算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邢台资产整合方案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建设进度表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左边现有产能，右边规划产能，中间标新增多少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分项列：新建或改造车间、设备投入、预计投资额、建设周期、什么时候达产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邢台资产整合单独一栏，说明整合方式和时间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这里的投资额，要和第五章的资金用途、第四章的财务预测三处完全一致。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17 ｜ 渠道与市场拓展规划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这页说清楚：未来怎么把销量做上去。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渠道拓展计划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线上投放计划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新市场开拓计划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分三块写：经销网络（新增多少家、进哪些区域）、终端（从多少家到多少家）、线上（哪些平台、目标增速）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每块给出目标数字和时间点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目标要能验收。“加大市场投入”“持续拓展渠道”这种话别写。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18 ｜ 上市规划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这页说清楚：公司的上市安排到哪一步了。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已确定的上市时间表节点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北交所上市条件的对应情况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画一条时间轴：混改引战 → 股份制改造 → 新三板挂牌 → 辅导备案 → 提交 IPO 申请 → 上市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每个节点标计划时间（年月）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下面一句话说明：对应北交所哪一套上市标准、公司预计怎么满足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只写计划和条件的对应关系。不承诺一定能上、不承诺时间、不承诺回报，并在页脚注明进度受监管节奏影响。</w:t>
      </w:r>
    </w:p>
    <w:p>
      <w:pPr>
        <w:pStyle w:val="2"/>
        <w:spacing w:before="156" w:after="156"/>
      </w:pPr>
      <w:bookmarkStart w:id="1004" w:name="_Toc900004"/>
      <w:r>
        <w:rPr>
          <w:rFonts w:hint="eastAsia"/>
          <w:b/>
        </w:rPr>
        <w:t>财务状况</w:t>
      </w:r>
      <w:bookmarkEnd w:id="1004"/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对应 BP 第四章，共 3 页。把账摊开：这几年赚了多少，未来能赚多少。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19 ｜ 近三年经营情况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这页说清楚：这几年营业额和利润是多少。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近三年及最近一期审计报告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收入成本明细表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经营活动现金流数据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柱状图：营业收入和净利润放一起，数字直接标在柱子上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图旁写清楚：数据经没经过审计、哪家事务所审的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下面一行写毛利率、净利率、经营性现金流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经审计和未审计要分别标清楚。混改期间这几个数会被反复引用，先内部统一口径。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20 ｜ 收入构成与盈利情况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这页说清楚：钱主要从哪个产品、哪个渠道来。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分产品、分渠道、分区域的收入台账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成本构成明细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销售费用明细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三张小饼图：按产品分、按渠道分、按区域分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一张成本结构表：原料、人工、制造费用各占多少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主要单品的毛利率对比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销售费用单列：推广费、渠道费、人员费用各多少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销售费用里的推广费、咨询费要能说清商业实质——这是 IPO 重点核查项，现在就按规范口径列，别等到问询时再改。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21 ｜ 未来三年经营预测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这页说清楚：未来三年做到多少、凭什么。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预测模型和核心假设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经销商回款和在手订单情况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新增产能的投产时间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柱状图：历史和预测放在一起，用不同颜色区分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下面列核心假设：产能多少、单价多少、经销商多少家、终端多少家、各产品线增速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每条假设后面写清依据：靠新产能、靠新品上市，还是靠渠道下沉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预测增速明显高于历史的，在同一页解释清楚。每条假设都要能追到已经发生的事实。</w:t>
      </w:r>
    </w:p>
    <w:p>
      <w:pPr>
        <w:pStyle w:val="2"/>
        <w:spacing w:before="156" w:after="156"/>
      </w:pPr>
      <w:bookmarkStart w:id="1005" w:name="_Toc900005"/>
      <w:r>
        <w:rPr>
          <w:rFonts w:hint="eastAsia"/>
          <w:b/>
        </w:rPr>
        <w:t>融资方案</w:t>
      </w:r>
      <w:bookmarkEnd w:id="1005"/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对应 BP 第五章，共 4 页。最后讲这轮融多少、什么条件、将来怎么退。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22 ｜ 本轮引战方案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这页说清楚：引进多少钱、出让多少股份、怎么进来。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混改方案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清产核资专项审计报告和评估报告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拟引战比例、员工持股方案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三行写清：拟引入资金规模、拟出让比例、定价依据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定价一律写“以经核准或备案的评估结果为准”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写明交易方式：通过北京产权交易所公开挂牌，公告 40 个工作日，遴选投资方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写明战投持股不低于 10%、可推荐董事；员工持股同步实施、与战投同股同价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国资混改的价格不能自己定。BP 里不要出现具体估值承诺，一律写“拟”。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23 ｜ 募集资金用途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这页说清楚：钱进来干什么。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各用途的预算明细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产能建设、研发、渠道投入的分项方案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饼图分项：产能建设、新品研发与批文申报、渠道与品牌投入、补充流动资金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每项标金额和比例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每项配一句话：具体干什么、什么时候用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用途要和第三章的规划、第四章的预测对得上，三处数字不一样一定会被问。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24 ｜ 投资人权利与退出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这页说清楚：投资人进来有什么、将来怎么退。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混改方案里关于董事席位、知情权的条款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锁定期安排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上市时间表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左边写战投的权利：董事席位、参与治理的方式、知情权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右边写退出路径：以北交所上市后二级市场退出为主，标出各阶段时间节点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下面一行写锁定期安排，员工持股的锁定要求单独说明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所有条款以最终经国资审核的方案和产权交易所挂牌公告为准，BP 里全部写“拟”。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25 ｜ 联系方式</w:t>
      </w:r>
    </w:p>
    <w:p>
      <w:pPr>
        <w:spacing w:before="40" w:after="8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这页说清楚：找谁谈。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指定的对外对接人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公司名称、地址、联系人、职务、电话、邮箱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加一句：“本材料仅供评估本次混合所有制改革引入战略投资者使用”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/>
      </w:pPr>
      <w:r>
        <w:rPr>
          <w:rFonts w:ascii="宋体" w:hAnsi="宋体" w:eastAsia="宋体" w:hint="eastAsia"/>
          <w:b w:val="0"/>
          <w:sz w:val="23"/>
        </w:rPr>
        <w:t>公开挂牌期间对外口径要统一，指定唯一对接人，别多头对外。</w:t>
      </w:r>
    </w:p>
    <w:p>
      <w:pPr>
        <w:pStyle w:val="2"/>
        <w:spacing w:before="156" w:after="156"/>
      </w:pPr>
      <w:bookmarkStart w:id="1006" w:name="_Toc900006"/>
      <w:r>
        <w:rPr>
          <w:rFonts w:hint="eastAsia"/>
          <w:b/>
        </w:rPr>
        <w:t>这个项目特别要注意的六件事</w:t>
      </w:r>
      <w:bookmarkEnd w:id="1006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下面几条是燕京中发这个项目独有的，普通融资 BP 上没有，写之前先记住。</w:t>
      </w:r>
    </w:p>
    <w:p>
      <w:pPr>
        <w:keepNext/>
        <w:jc w:val="center"/>
      </w:pPr>
      <w:r>
        <w:rPr>
          <w:rFonts w:hint="eastAsia"/>
          <w:b/>
          <w:sz w:val="21"/>
        </w:rPr>
        <w:t>表2  特别注意事项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cantSplit/>
          <w:tblHeader/>
          <w:jc w:val="center"/>
        </w:trPr>
        <w:tc>
          <w:tcPr>
            <w:tcW w:w="8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事项</w:t>
            </w:r>
          </w:p>
        </w:tc>
        <w:tc>
          <w:tcPr>
            <w:tcW w:w="42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怎么处理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国资定价</w:t>
            </w:r>
          </w:p>
        </w:tc>
        <w:tc>
          <w:tcPr>
            <w:tcW w:w="4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价格由评估和国资审核决定，BP 里一律写“拟”，不出现估值承诺，不承诺回报。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同业竞争</w:t>
            </w:r>
          </w:p>
        </w:tc>
        <w:tc>
          <w:tcPr>
            <w:tcW w:w="4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邢台公司与公司主业重合，构成同业竞争。BP 里不回避，在发展规划里写整合安排。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关联交易</w:t>
            </w:r>
          </w:p>
        </w:tc>
        <w:tc>
          <w:tcPr>
            <w:tcW w:w="4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向燕京啤酒租土地厂房属关联交易。在生产基地那页说明现状和清理安排。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数据可核查</w:t>
            </w:r>
          </w:p>
        </w:tc>
        <w:tc>
          <w:tcPr>
            <w:tcW w:w="4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BP 里写的经销商数、终端数、产能、研发人员，IPO 时都会被穿透核查，写多少要能证明多少。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功效合规</w:t>
            </w:r>
          </w:p>
        </w:tc>
        <w:tc>
          <w:tcPr>
            <w:tcW w:w="4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产品功效只能写批文核准的内容，引用研究要注明出处，不能写成公司结论。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品牌授权</w:t>
            </w:r>
          </w:p>
        </w:tc>
        <w:tc>
          <w:tcPr>
            <w:tcW w:w="42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燕京商标怎么授权、授权到哪年要写清楚，这关系到独立性。</w:t>
            </w:r>
          </w:p>
        </w:tc>
      </w:tr>
    </w:tbl>
    <w:p>
      <w:pPr>
        <w:pStyle w:val="2"/>
        <w:spacing w:before="156" w:after="156"/>
      </w:pPr>
      <w:bookmarkStart w:id="1007" w:name="_Toc900007"/>
      <w:r>
        <w:rPr>
          <w:rFonts w:hint="eastAsia"/>
          <w:b/>
        </w:rPr>
        <w:t>动手之前，先把料收齐</w:t>
      </w:r>
      <w:bookmarkEnd w:id="1007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料不齐就开始做页面，只能写形容词。按下表收料，缺什么落实到人。</w:t>
      </w:r>
    </w:p>
    <w:p>
      <w:pPr>
        <w:keepNext/>
        <w:jc w:val="center"/>
      </w:pPr>
      <w:r>
        <w:rPr>
          <w:rFonts w:hint="eastAsia"/>
          <w:b/>
          <w:sz w:val="21"/>
        </w:rPr>
        <w:t>表3  备料清单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/>
          <w:jc w:val="center"/>
        </w:trPr>
        <w:tc>
          <w:tcPr>
            <w:tcW w:w="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类别</w:t>
            </w:r>
          </w:p>
        </w:tc>
        <w:tc>
          <w:tcPr>
            <w:tcW w:w="31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要收的材料</w:t>
            </w:r>
          </w:p>
        </w:tc>
        <w:tc>
          <w:tcPr>
            <w:tcW w:w="1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找谁要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公司与股权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营业执照、公司章程、股东名册、混改方案、组织架构图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董事会办公室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资质文件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蓝帽子批文、生产许可证、GMP 文件、高新技术企业证书、商标授权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质量部 / 董办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技术材料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专利证书、菌种来源证明、检测报告、研究文献、在研产品清单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研发部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生产材料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产能与产量台账、良品率、设备清单、扩产方案、厂房权属或租赁合同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生产部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销售材料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经销商名单、终端网点数、各渠道收入、线上平台数据、返利政策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市场销售部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财务材料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近三年及最近一期审计报告、收入成本明细、销售费用明细、预测模型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财务部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行业材料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行业报告、协会数据、可比上市公司公开资料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BP 牵头人</w:t>
            </w:r>
          </w:p>
        </w:tc>
      </w:tr>
    </w:tbl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料齐了按下面的顺序做。先写字后排版，是为了别把时间花在美化上而内容没想清楚。</w:t>
      </w:r>
    </w:p>
    <w:p>
      <w:pPr>
        <w:keepNext/>
        <w:jc w:val="center"/>
      </w:pPr>
      <w:r>
        <w:rPr>
          <w:rFonts w:hint="eastAsia"/>
          <w:b/>
          <w:sz w:val="21"/>
        </w:rPr>
        <w:t>表4  做的顺序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/>
          <w:jc w:val="center"/>
        </w:trPr>
        <w:tc>
          <w:tcPr>
            <w:tcW w:w="5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顺序</w:t>
            </w:r>
          </w:p>
        </w:tc>
        <w:tc>
          <w:tcPr>
            <w:tcW w:w="3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做什么</w:t>
            </w:r>
          </w:p>
        </w:tc>
        <w:tc>
          <w:tcPr>
            <w:tcW w:w="9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大概用时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第一步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定牵头人，按备料清单收料，缺什么落实到人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3—5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第二步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每页先用文字写全，不排版、不做图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5—7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第三步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把该画图的画成图、该列表的列成表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3—5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第四步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把页面标题从名词改成一句结论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第五步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四处对数：概况页、财务页、规划页、资金用途页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第六步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内部过一遍合规口径，再报集团和中介看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2—3 天</w:t>
            </w:r>
          </w:p>
        </w:tc>
      </w:tr>
    </w:tbl>
    <w:p>
      <w:pPr>
        <w:pStyle w:val="2"/>
        <w:spacing w:before="156" w:after="156"/>
      </w:pPr>
      <w:bookmarkStart w:id="1008" w:name="_Toc900008"/>
      <w:r>
        <w:rPr>
          <w:rFonts w:hint="eastAsia"/>
          <w:b/>
        </w:rPr>
        <w:t>交之前对一遍</w:t>
      </w:r>
      <w:bookmarkEnd w:id="1008"/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全篇没有出现具体估值承诺，价格都写了“以评估核准结果为准”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混改后的股权结构标了“拟”，注明以国资核准为准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经营数据用的是经审计口径，未审计的标注了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经销商数、终端数、产能、研发人员数都能拿出台账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产品功效只写了批文核准的内容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引用的行业数据都标了机构、报告名和年份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市场份额的算法写出来了，能复算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关联租赁、同业竞争在对应页面主动说明了整改安排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扩产投资、资金用途、财务预测三处数字一致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预测的每条假设都能追到已发生的事实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燕京商标的授权情况写清楚了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没有承诺上市时间和投资回报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每页标题是一句结论，不是一个名词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b w:val="0"/>
          <w:sz w:val="23"/>
        </w:rPr>
        <w:t>· 文件名带公司简称、版本和日期</w:t>
      </w:r>
    </w:p>
    <w:sectPr w:rsidR="004A0C46"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6E93" w14:textId="77777777" w:rsidR="00587D39" w:rsidRDefault="00587D39">
      <w:r>
        <w:separator/>
      </w:r>
    </w:p>
  </w:endnote>
  <w:endnote w:type="continuationSeparator" w:id="0">
    <w:p w14:paraId="4850330F" w14:textId="77777777" w:rsidR="00587D39" w:rsidRDefault="0058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84E0A" w14:textId="459487C3" w:rsidR="004A0C46" w:rsidRDefault="004A0C46" w:rsidP="000E155A">
    <w:pPr>
      <w:pStyle w:val="a8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811145"/>
      <w:docPartObj>
        <w:docPartGallery w:val="Page Numbers (Bottom of Page)"/>
        <w:docPartUnique/>
      </w:docPartObj>
    </w:sdtPr>
    <w:sdtEndPr>
      <w:rPr>
        <w:rFonts w:ascii="Times New Roman" w:eastAsia="宋体" w:hAnsi="Times New Roman"/>
        <w:sz w:val="21"/>
        <w:szCs w:val="21"/>
      </w:rPr>
    </w:sdtEndPr>
    <w:sdtContent>
      <w:p w14:paraId="72B0EFA0" w14:textId="77777777" w:rsidR="000E155A" w:rsidRPr="000E155A" w:rsidRDefault="000E155A" w:rsidP="000E155A">
        <w:pPr>
          <w:pStyle w:val="a8"/>
          <w:jc w:val="center"/>
          <w:rPr>
            <w:rFonts w:ascii="Times New Roman" w:eastAsia="宋体" w:hAnsi="Times New Roman" w:hint="eastAsia"/>
            <w:sz w:val="21"/>
            <w:szCs w:val="21"/>
          </w:rPr>
        </w:pPr>
        <w:r w:rsidRPr="000E155A">
          <w:rPr>
            <w:rFonts w:ascii="Times New Roman" w:eastAsia="宋体" w:hAnsi="Times New Roman"/>
            <w:sz w:val="21"/>
            <w:szCs w:val="21"/>
          </w:rPr>
          <w:fldChar w:fldCharType="begin"/>
        </w:r>
        <w:r w:rsidRPr="000E155A">
          <w:rPr>
            <w:rFonts w:ascii="Times New Roman" w:eastAsia="宋体" w:hAnsi="Times New Roman"/>
            <w:sz w:val="21"/>
            <w:szCs w:val="21"/>
          </w:rPr>
          <w:instrText>PAGE   \* MERGEFORMAT</w:instrTex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separate"/>
        </w:r>
        <w:r w:rsidRPr="000E155A">
          <w:rPr>
            <w:rFonts w:ascii="Times New Roman" w:eastAsia="宋体" w:hAnsi="Times New Roman"/>
            <w:sz w:val="21"/>
            <w:szCs w:val="21"/>
            <w:lang w:val="zh-CN"/>
          </w:rPr>
          <w:t>2</w: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E1C9" w14:textId="77777777" w:rsidR="00587D39" w:rsidRDefault="00587D39">
      <w:r>
        <w:separator/>
      </w:r>
    </w:p>
  </w:footnote>
  <w:footnote w:type="continuationSeparator" w:id="0">
    <w:p w14:paraId="50F506F9" w14:textId="77777777" w:rsidR="00587D39" w:rsidRDefault="00587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79DB93"/>
    <w:multiLevelType w:val="singleLevel"/>
    <w:tmpl w:val="05D40FF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11E2CC6"/>
    <w:multiLevelType w:val="multilevel"/>
    <w:tmpl w:val="54FE1F4C"/>
    <w:lvl w:ilvl="0">
      <w:start w:val="1"/>
      <w:numFmt w:val="chineseCounting"/>
      <w:lvlRestart w:val="0"/>
      <w:pStyle w:val="1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pStyle w:val="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CFD45B3"/>
    <w:multiLevelType w:val="multilevel"/>
    <w:tmpl w:val="4718CA14"/>
    <w:lvl w:ilvl="0">
      <w:start w:val="1"/>
      <w:numFmt w:val="chineseCounting"/>
      <w:lvlRestart w:val="0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suff w:val="nothing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sz w:val="28"/>
      </w:rPr>
    </w:lvl>
    <w:lvl w:ilvl="2">
      <w:start w:val="1"/>
      <w:numFmt w:val="chineseCounting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3">
      <w:start w:val="1"/>
      <w:numFmt w:val="decimal"/>
      <w:suff w:val="nothing"/>
      <w:lvlText w:val="%4、"/>
      <w:lvlJc w:val="left"/>
      <w:pPr>
        <w:ind w:left="0" w:firstLine="0"/>
      </w:pPr>
      <w:rPr>
        <w:rFonts w:ascii="Times New Roman" w:hAnsi="Times New Roman" w:cs="Times New Roman"/>
        <w:b/>
        <w:sz w:val="24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5">
      <w:start w:val="1"/>
      <w:numFmt w:val="decimal"/>
      <w:suff w:val="nothing"/>
      <w:lvlText w:val="%6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6">
      <w:start w:val="1"/>
      <w:numFmt w:val="decimalEnclosedCircle"/>
      <w:suff w:val="nothing"/>
      <w:lvlText w:val="%7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09019390">
    <w:abstractNumId w:val="0"/>
  </w:num>
  <w:num w:numId="2" w16cid:durableId="748382803">
    <w:abstractNumId w:val="1"/>
  </w:num>
  <w:num w:numId="3" w16cid:durableId="1148666522">
    <w:abstractNumId w:val="1"/>
  </w:num>
  <w:num w:numId="4" w16cid:durableId="1149790210">
    <w:abstractNumId w:val="1"/>
  </w:num>
  <w:num w:numId="5" w16cid:durableId="1733045307">
    <w:abstractNumId w:val="1"/>
  </w:num>
  <w:num w:numId="6" w16cid:durableId="138157883">
    <w:abstractNumId w:val="1"/>
  </w:num>
  <w:num w:numId="7" w16cid:durableId="1450584076">
    <w:abstractNumId w:val="1"/>
  </w:num>
  <w:num w:numId="8" w16cid:durableId="4719513">
    <w:abstractNumId w:val="1"/>
  </w:num>
  <w:num w:numId="9" w16cid:durableId="408430222">
    <w:abstractNumId w:val="2"/>
  </w:num>
  <w:num w:numId="10" w16cid:durableId="1237394881">
    <w:abstractNumId w:val="1"/>
  </w:num>
  <w:num w:numId="11" w16cid:durableId="653611128">
    <w:abstractNumId w:val="1"/>
  </w:num>
  <w:num w:numId="12" w16cid:durableId="1363748588">
    <w:abstractNumId w:val="1"/>
  </w:num>
  <w:num w:numId="13" w16cid:durableId="1630043532">
    <w:abstractNumId w:val="1"/>
  </w:num>
  <w:num w:numId="14" w16cid:durableId="972950653">
    <w:abstractNumId w:val="1"/>
  </w:num>
  <w:num w:numId="15" w16cid:durableId="1214850664">
    <w:abstractNumId w:val="1"/>
  </w:num>
  <w:num w:numId="16" w16cid:durableId="370418407">
    <w:abstractNumId w:val="1"/>
  </w:num>
  <w:num w:numId="17" w16cid:durableId="597367823">
    <w:abstractNumId w:val="1"/>
  </w:num>
  <w:num w:numId="18" w16cid:durableId="1243833782">
    <w:abstractNumId w:val="1"/>
  </w:num>
  <w:num w:numId="19" w16cid:durableId="1207722889">
    <w:abstractNumId w:val="1"/>
  </w:num>
  <w:num w:numId="20" w16cid:durableId="1554660264">
    <w:abstractNumId w:val="1"/>
  </w:num>
  <w:num w:numId="21" w16cid:durableId="1780833768">
    <w:abstractNumId w:val="1"/>
  </w:num>
  <w:num w:numId="22" w16cid:durableId="1908758277">
    <w:abstractNumId w:val="1"/>
  </w:num>
  <w:num w:numId="23" w16cid:durableId="1026911488">
    <w:abstractNumId w:val="1"/>
  </w:num>
  <w:num w:numId="24" w16cid:durableId="661542715">
    <w:abstractNumId w:val="1"/>
  </w:num>
  <w:num w:numId="25" w16cid:durableId="485240193">
    <w:abstractNumId w:val="1"/>
  </w:num>
  <w:num w:numId="26" w16cid:durableId="1799104121">
    <w:abstractNumId w:val="1"/>
  </w:num>
  <w:num w:numId="27" w16cid:durableId="1695225271">
    <w:abstractNumId w:val="1"/>
  </w:num>
  <w:num w:numId="28" w16cid:durableId="171526905">
    <w:abstractNumId w:val="1"/>
  </w:num>
  <w:num w:numId="29" w16cid:durableId="1766533285">
    <w:abstractNumId w:val="1"/>
  </w:num>
  <w:num w:numId="30" w16cid:durableId="816261382">
    <w:abstractNumId w:val="1"/>
  </w:num>
  <w:num w:numId="31" w16cid:durableId="438379917">
    <w:abstractNumId w:val="1"/>
  </w:num>
  <w:num w:numId="32" w16cid:durableId="19406082">
    <w:abstractNumId w:val="1"/>
  </w:num>
  <w:num w:numId="33" w16cid:durableId="248007036">
    <w:abstractNumId w:val="1"/>
  </w:num>
  <w:num w:numId="34" w16cid:durableId="1127120554">
    <w:abstractNumId w:val="1"/>
  </w:num>
  <w:num w:numId="35" w16cid:durableId="996304787">
    <w:abstractNumId w:val="1"/>
  </w:num>
  <w:num w:numId="36" w16cid:durableId="501506145">
    <w:abstractNumId w:val="1"/>
  </w:num>
  <w:num w:numId="37" w16cid:durableId="545683955">
    <w:abstractNumId w:val="1"/>
  </w:num>
  <w:num w:numId="38" w16cid:durableId="1273778634">
    <w:abstractNumId w:val="1"/>
  </w:num>
  <w:num w:numId="39" w16cid:durableId="845708765">
    <w:abstractNumId w:val="1"/>
  </w:num>
  <w:num w:numId="40" w16cid:durableId="426122848">
    <w:abstractNumId w:val="1"/>
  </w:num>
  <w:num w:numId="41" w16cid:durableId="856576277">
    <w:abstractNumId w:val="1"/>
  </w:num>
  <w:num w:numId="42" w16cid:durableId="207192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ACFBC7B2"/>
    <w:rsid w:val="00085726"/>
    <w:rsid w:val="000E155A"/>
    <w:rsid w:val="000F283C"/>
    <w:rsid w:val="0011270F"/>
    <w:rsid w:val="001349C6"/>
    <w:rsid w:val="001950A1"/>
    <w:rsid w:val="0039617E"/>
    <w:rsid w:val="004378BA"/>
    <w:rsid w:val="004A0C46"/>
    <w:rsid w:val="004F7178"/>
    <w:rsid w:val="00555E6A"/>
    <w:rsid w:val="00587D39"/>
    <w:rsid w:val="00592284"/>
    <w:rsid w:val="005E7246"/>
    <w:rsid w:val="00662F6D"/>
    <w:rsid w:val="00670B1C"/>
    <w:rsid w:val="00795354"/>
    <w:rsid w:val="007E5EB5"/>
    <w:rsid w:val="00A34D1B"/>
    <w:rsid w:val="00AE02CD"/>
    <w:rsid w:val="00E419C7"/>
    <w:rsid w:val="00EC0E9A"/>
    <w:rsid w:val="00F27C6B"/>
    <w:rsid w:val="00FF56FE"/>
    <w:rsid w:val="29F9C83D"/>
    <w:rsid w:val="33F53DC0"/>
    <w:rsid w:val="353FEB1E"/>
    <w:rsid w:val="3DF3A5E0"/>
    <w:rsid w:val="3FCF0B00"/>
    <w:rsid w:val="3FF54F6B"/>
    <w:rsid w:val="3FFCB0C0"/>
    <w:rsid w:val="5717597D"/>
    <w:rsid w:val="5CBF3D48"/>
    <w:rsid w:val="5F7BA9D3"/>
    <w:rsid w:val="64DFFEC1"/>
    <w:rsid w:val="69B5CEB2"/>
    <w:rsid w:val="69FF8DFA"/>
    <w:rsid w:val="6EFB830B"/>
    <w:rsid w:val="77CDD5AC"/>
    <w:rsid w:val="7BFB9EEF"/>
    <w:rsid w:val="7C772AB6"/>
    <w:rsid w:val="7EF8F3DE"/>
    <w:rsid w:val="7F3BEA07"/>
    <w:rsid w:val="7FDD237B"/>
    <w:rsid w:val="ACFBC7B2"/>
    <w:rsid w:val="BAD50396"/>
    <w:rsid w:val="BDBEA619"/>
    <w:rsid w:val="BFB6F836"/>
    <w:rsid w:val="BFFBB6BF"/>
    <w:rsid w:val="DCFF672D"/>
    <w:rsid w:val="DF9FA881"/>
    <w:rsid w:val="DFFC800C"/>
    <w:rsid w:val="EC255AAB"/>
    <w:rsid w:val="EDB96F0D"/>
    <w:rsid w:val="EFFF2415"/>
    <w:rsid w:val="FB9D90C9"/>
    <w:rsid w:val="FCBD6A06"/>
    <w:rsid w:val="FDD2248A"/>
    <w:rsid w:val="FEE5C490"/>
    <w:rsid w:val="FF6EC6C0"/>
    <w:rsid w:val="FFA594DA"/>
    <w:rsid w:val="FFAEF88F"/>
    <w:rsid w:val="FFCB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C6BCC"/>
  <w15:docId w15:val="{9B25C5D5-99CB-4FAB-AF7E-478891F1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Normal Indent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2F6D"/>
    <w:pPr>
      <w:widowControl w:val="0"/>
      <w:jc w:val="both"/>
    </w:pPr>
    <w:rPr>
      <w:kern w:val="2"/>
    </w:rPr>
  </w:style>
  <w:style w:type="paragraph" w:styleId="1">
    <w:name w:val="heading 1"/>
    <w:next w:val="a0"/>
    <w:link w:val="10"/>
    <w:autoRedefine/>
    <w:uiPriority w:val="1"/>
    <w:qFormat/>
    <w:rsid w:val="000E155A"/>
    <w:pPr>
      <w:keepNext/>
      <w:keepLines/>
      <w:pageBreakBefore/>
      <w:numPr>
        <w:numId w:val="16"/>
      </w:numPr>
      <w:spacing w:beforeLines="50" w:before="50" w:afterLines="50" w:after="50" w:line="360" w:lineRule="auto"/>
      <w:jc w:val="center"/>
      <w:outlineLvl w:val="0"/>
    </w:pPr>
    <w:rPr>
      <w:rFonts w:eastAsia="黑体"/>
      <w:bCs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0E155A"/>
    <w:pPr>
      <w:keepNext/>
      <w:keepLines/>
      <w:numPr>
        <w:ilvl w:val="1"/>
        <w:numId w:val="16"/>
      </w:numPr>
      <w:spacing w:beforeLines="50" w:before="50" w:afterLines="50" w:line="360" w:lineRule="auto"/>
      <w:jc w:val="both"/>
      <w:outlineLvl w:val="1"/>
    </w:pPr>
    <w:rPr>
      <w:rFonts w:eastAsia="黑体"/>
      <w:bCs/>
      <w:kern w:val="2"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0F283C"/>
    <w:pPr>
      <w:keepNext/>
      <w:keepLines/>
      <w:numPr>
        <w:ilvl w:val="2"/>
        <w:numId w:val="16"/>
      </w:numPr>
      <w:spacing w:beforeLines="50" w:before="50" w:afterLines="50" w:line="360" w:lineRule="auto"/>
      <w:jc w:val="both"/>
      <w:outlineLvl w:val="2"/>
    </w:pPr>
    <w:rPr>
      <w:rFonts w:eastAsia="黑体"/>
      <w:bCs/>
      <w:color w:val="000000"/>
      <w:sz w:val="24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0E155A"/>
    <w:pPr>
      <w:keepNext/>
      <w:keepLines/>
      <w:numPr>
        <w:ilvl w:val="3"/>
        <w:numId w:val="16"/>
      </w:numPr>
      <w:spacing w:beforeLines="50" w:before="50" w:afterLines="50" w:after="50" w:line="360" w:lineRule="auto"/>
      <w:jc w:val="both"/>
      <w:outlineLvl w:val="3"/>
    </w:pPr>
    <w:rPr>
      <w:b/>
      <w:bCs/>
      <w:kern w:val="2"/>
      <w:szCs w:val="28"/>
    </w:rPr>
  </w:style>
  <w:style w:type="paragraph" w:styleId="5">
    <w:name w:val="heading 5"/>
    <w:next w:val="a0"/>
    <w:link w:val="50"/>
    <w:autoRedefine/>
    <w:uiPriority w:val="1"/>
    <w:qFormat/>
    <w:rsid w:val="000E155A"/>
    <w:pPr>
      <w:keepNext/>
      <w:keepLines/>
      <w:numPr>
        <w:ilvl w:val="4"/>
        <w:numId w:val="16"/>
      </w:numPr>
      <w:spacing w:beforeLines="50" w:before="50" w:afterLines="50" w:after="50" w:line="360" w:lineRule="auto"/>
      <w:outlineLvl w:val="4"/>
    </w:pPr>
    <w:rPr>
      <w:bCs/>
      <w:kern w:val="2"/>
      <w:szCs w:val="28"/>
    </w:rPr>
  </w:style>
  <w:style w:type="paragraph" w:styleId="6">
    <w:name w:val="heading 6"/>
    <w:next w:val="a0"/>
    <w:link w:val="60"/>
    <w:autoRedefine/>
    <w:uiPriority w:val="1"/>
    <w:qFormat/>
    <w:rsid w:val="000E155A"/>
    <w:pPr>
      <w:numPr>
        <w:ilvl w:val="5"/>
        <w:numId w:val="16"/>
      </w:numPr>
      <w:spacing w:beforeLines="50" w:before="50" w:afterLines="50" w:after="50" w:line="360" w:lineRule="auto"/>
      <w:jc w:val="both"/>
      <w:outlineLvl w:val="5"/>
    </w:pPr>
    <w:rPr>
      <w:bCs/>
      <w:kern w:val="2"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0E155A"/>
    <w:pPr>
      <w:keepNext/>
      <w:keepLines/>
      <w:numPr>
        <w:ilvl w:val="6"/>
        <w:numId w:val="16"/>
      </w:numPr>
      <w:spacing w:beforeLines="50" w:before="50" w:afterLines="50" w:after="50" w:line="360" w:lineRule="auto"/>
      <w:outlineLvl w:val="6"/>
    </w:pPr>
    <w:rPr>
      <w:bCs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1"/>
    <w:rsid w:val="000E155A"/>
    <w:rPr>
      <w:rFonts w:eastAsia="黑体"/>
      <w:bCs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E155A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E02CD"/>
    <w:pPr>
      <w:tabs>
        <w:tab w:val="right" w:leader="dot" w:pos="8299"/>
      </w:tabs>
    </w:pPr>
    <w:rPr>
      <w:rFonts w:cs="宋体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0E155A"/>
    <w:pPr>
      <w:ind w:leftChars="200" w:left="420"/>
    </w:pPr>
    <w:rPr>
      <w:rFonts w:eastAsia="黑体"/>
    </w:rPr>
  </w:style>
  <w:style w:type="character" w:styleId="a5">
    <w:name w:val="Hyperlink"/>
    <w:basedOn w:val="a1"/>
    <w:uiPriority w:val="99"/>
    <w:unhideWhenUsed/>
    <w:rsid w:val="00085726"/>
    <w:rPr>
      <w:color w:val="0026E5" w:themeColor="hyperlink"/>
      <w:u w:val="single"/>
    </w:rPr>
  </w:style>
  <w:style w:type="paragraph" w:customStyle="1" w:styleId="11">
    <w:name w:val="样式1"/>
    <w:basedOn w:val="a"/>
    <w:qFormat/>
    <w:rsid w:val="000E155A"/>
    <w:pPr>
      <w:widowControl/>
      <w:spacing w:before="156" w:after="156" w:line="360" w:lineRule="auto"/>
      <w:ind w:firstLine="480"/>
    </w:pPr>
    <w:rPr>
      <w:rFonts w:ascii="宋体" w:hAnsi="宋体" w:cs="宋体"/>
      <w:szCs w:val="21"/>
    </w:rPr>
  </w:style>
  <w:style w:type="paragraph" w:styleId="a0">
    <w:name w:val="Normal Indent"/>
    <w:autoRedefine/>
    <w:qFormat/>
    <w:rsid w:val="000F283C"/>
    <w:pPr>
      <w:spacing w:beforeLines="50" w:before="50" w:line="360" w:lineRule="auto"/>
      <w:ind w:firstLineChars="200" w:firstLine="200"/>
      <w:jc w:val="both"/>
    </w:pPr>
    <w:rPr>
      <w:rFonts w:eastAsia="Times New Roman"/>
      <w:kern w:val="2"/>
      <w:sz w:val="24"/>
      <w:szCs w:val="23"/>
    </w:rPr>
  </w:style>
  <w:style w:type="character" w:customStyle="1" w:styleId="20">
    <w:name w:val="标题 2 字符"/>
    <w:basedOn w:val="a1"/>
    <w:link w:val="2"/>
    <w:uiPriority w:val="1"/>
    <w:rsid w:val="000E155A"/>
    <w:rPr>
      <w:rFonts w:eastAsia="黑体"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0F283C"/>
    <w:rPr>
      <w:rFonts w:eastAsia="黑体"/>
      <w:bCs/>
      <w:color w:val="00000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0E155A"/>
    <w:rPr>
      <w:b/>
      <w:bCs/>
      <w:kern w:val="2"/>
      <w:szCs w:val="28"/>
    </w:rPr>
  </w:style>
  <w:style w:type="character" w:customStyle="1" w:styleId="50">
    <w:name w:val="标题 5 字符"/>
    <w:basedOn w:val="a1"/>
    <w:link w:val="5"/>
    <w:uiPriority w:val="1"/>
    <w:rsid w:val="000E155A"/>
    <w:rPr>
      <w:bCs/>
      <w:kern w:val="2"/>
      <w:szCs w:val="28"/>
    </w:rPr>
  </w:style>
  <w:style w:type="character" w:customStyle="1" w:styleId="60">
    <w:name w:val="标题 6 字符"/>
    <w:basedOn w:val="a1"/>
    <w:link w:val="6"/>
    <w:uiPriority w:val="1"/>
    <w:rsid w:val="000E155A"/>
    <w:rPr>
      <w:bCs/>
      <w:kern w:val="2"/>
      <w:szCs w:val="24"/>
    </w:rPr>
  </w:style>
  <w:style w:type="character" w:customStyle="1" w:styleId="70">
    <w:name w:val="标题 7 字符"/>
    <w:basedOn w:val="a1"/>
    <w:link w:val="7"/>
    <w:uiPriority w:val="2"/>
    <w:rsid w:val="000E155A"/>
    <w:rPr>
      <w:bCs/>
      <w:kern w:val="2"/>
      <w:szCs w:val="24"/>
    </w:rPr>
  </w:style>
  <w:style w:type="paragraph" w:customStyle="1" w:styleId="a6">
    <w:name w:val="表格后说明"/>
    <w:next w:val="a0"/>
    <w:autoRedefine/>
    <w:uiPriority w:val="3"/>
    <w:qFormat/>
    <w:rsid w:val="00F27C6B"/>
    <w:pPr>
      <w:jc w:val="both"/>
    </w:pPr>
    <w:rPr>
      <w:kern w:val="2"/>
      <w:sz w:val="21"/>
      <w:szCs w:val="28"/>
    </w:rPr>
  </w:style>
  <w:style w:type="paragraph" w:customStyle="1" w:styleId="a7">
    <w:name w:val="表格前单位"/>
    <w:next w:val="a0"/>
    <w:autoRedefine/>
    <w:uiPriority w:val="2"/>
    <w:qFormat/>
    <w:rsid w:val="000E155A"/>
    <w:pPr>
      <w:keepNext/>
      <w:jc w:val="right"/>
    </w:pPr>
    <w:rPr>
      <w:kern w:val="2"/>
      <w:szCs w:val="24"/>
    </w:rPr>
  </w:style>
  <w:style w:type="paragraph" w:styleId="a8">
    <w:name w:val="footer"/>
    <w:basedOn w:val="a"/>
    <w:link w:val="a9"/>
    <w:uiPriority w:val="99"/>
    <w:unhideWhenUsed/>
    <w:rsid w:val="000E155A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9">
    <w:name w:val="页脚 字符"/>
    <w:basedOn w:val="a1"/>
    <w:link w:val="a8"/>
    <w:uiPriority w:val="99"/>
    <w:rsid w:val="000E155A"/>
    <w:rPr>
      <w:rFonts w:asciiTheme="minorHAnsi" w:eastAsiaTheme="minorEastAsia" w:hAnsiTheme="minorHAnsi"/>
      <w:sz w:val="22"/>
      <w:szCs w:val="22"/>
    </w:rPr>
  </w:style>
  <w:style w:type="paragraph" w:styleId="aa">
    <w:name w:val="header"/>
    <w:basedOn w:val="a"/>
    <w:link w:val="ab"/>
    <w:rsid w:val="000E15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rsid w:val="000E155A"/>
    <w:rPr>
      <w:kern w:val="2"/>
      <w:sz w:val="18"/>
      <w:szCs w:val="18"/>
    </w:rPr>
  </w:style>
  <w:style w:type="paragraph" w:styleId="ac">
    <w:name w:val="Body Text Indent"/>
    <w:basedOn w:val="a"/>
    <w:link w:val="ad"/>
    <w:rsid w:val="000F283C"/>
    <w:pPr>
      <w:spacing w:after="120"/>
      <w:ind w:leftChars="200" w:left="420"/>
    </w:pPr>
  </w:style>
  <w:style w:type="character" w:customStyle="1" w:styleId="ad">
    <w:name w:val="正文文本缩进 字符"/>
    <w:basedOn w:val="a1"/>
    <w:link w:val="ac"/>
    <w:rsid w:val="000F283C"/>
    <w:rPr>
      <w:kern w:val="2"/>
    </w:rPr>
  </w:style>
  <w:style w:type="paragraph" w:styleId="12">
    <w:name w:val="index 1"/>
    <w:basedOn w:val="a"/>
    <w:next w:val="a"/>
    <w:autoRedefine/>
    <w:rsid w:val="000F283C"/>
  </w:style>
  <w:style w:type="paragraph" w:styleId="ae">
    <w:name w:val="index heading"/>
    <w:basedOn w:val="a"/>
    <w:next w:val="12"/>
    <w:rsid w:val="000F283C"/>
    <w:rPr>
      <w:rFonts w:asciiTheme="majorHAnsi" w:eastAsiaTheme="majorEastAsia" w:hAnsiTheme="majorHAnsi" w:cstheme="majorBidi"/>
      <w:b/>
      <w:bCs/>
    </w:rPr>
  </w:style>
  <w:style w:type="character" w:styleId="af">
    <w:name w:val="Strong"/>
    <w:basedOn w:val="a1"/>
    <w:qFormat/>
    <w:rsid w:val="00670B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B6E4C-15A4-441E-96C7-705407B4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21</Pages>
  <Words>2508</Words>
  <Characters>14298</Characters>
  <Application>Microsoft Office Word</Application>
  <DocSecurity>0</DocSecurity>
  <Lines>119</Lines>
  <Paragraphs>33</Paragraphs>
  <ScaleCrop>false</ScaleCrop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</dc:creator>
  <cp:lastModifiedBy>jack chan</cp:lastModifiedBy>
  <cp:revision>19</cp:revision>
  <dcterms:created xsi:type="dcterms:W3CDTF">2026-08-07T18:08:00Z</dcterms:created>
  <dcterms:modified xsi:type="dcterms:W3CDTF">2026-08-07T03:23:00Z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764EF9BCEDFD4B753EE5746A73860050_43</vt:lpwstr>
  </property>
</Properties>
</file>