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  <w:sz w:val="30"/>
          <w:szCs w:val="30"/>
        </w:rPr>
      </w:pPr>
      <w:r>
        <w:rPr>
          <w:rFonts w:hint="eastAsia"/>
          <w:b/>
          <w:spacing w:val="0"/>
          <w:w w:val="100"/>
          <w:kern w:val="0"/>
          <w:position w:val="0"/>
          <w:sz w:val="30"/>
          <w:szCs w:val="30"/>
        </w:rPr>
        <w:t>六盘山高级中学2020-2021学年高一上学期第四次周测</w:t>
      </w:r>
    </w:p>
    <w:p>
      <w:pPr>
        <w:spacing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  <w:sz w:val="30"/>
          <w:szCs w:val="30"/>
        </w:rPr>
      </w:pPr>
      <w:r>
        <w:rPr>
          <w:rFonts w:hint="eastAsia"/>
          <w:b/>
          <w:spacing w:val="0"/>
          <w:w w:val="100"/>
          <w:kern w:val="0"/>
          <w:position w:val="0"/>
          <w:sz w:val="30"/>
          <w:szCs w:val="30"/>
        </w:rPr>
        <w:t>数学试题</w:t>
      </w:r>
    </w:p>
    <w:p>
      <w:pPr>
        <w:spacing w:line="360" w:lineRule="auto"/>
        <w:jc w:val="center"/>
        <w:textAlignment w:val="center"/>
        <w:rPr>
          <w:rFonts w:hint="eastAsia" w:eastAsia="宋体"/>
          <w:spacing w:val="0"/>
          <w:w w:val="100"/>
          <w:kern w:val="0"/>
          <w:position w:val="0"/>
          <w:szCs w:val="21"/>
          <w:lang w:eastAsia="zh-CN"/>
        </w:rPr>
      </w:pPr>
      <w:r>
        <w:rPr>
          <w:rFonts w:hint="eastAsia"/>
          <w:spacing w:val="0"/>
          <w:w w:val="100"/>
          <w:kern w:val="0"/>
          <w:position w:val="0"/>
          <w:szCs w:val="21"/>
        </w:rPr>
        <w:t>姓名 ____________ 班级  ______ 测试时间：9月2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>8</w:t>
      </w:r>
      <w:r>
        <w:rPr>
          <w:rFonts w:hint="eastAsia"/>
          <w:spacing w:val="0"/>
          <w:w w:val="100"/>
          <w:kern w:val="0"/>
          <w:position w:val="0"/>
          <w:szCs w:val="21"/>
        </w:rPr>
        <w:t>日下午16:20 命题教师：</w:t>
      </w:r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bookmarkStart w:id="0" w:name="topic_c98c9374-878d-4e0d-b3ea-d0c8349e31"/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pict>
          <v:shape id="_x0000_s1090" o:spid="_x0000_s1090" o:spt="75" type="#_x0000_t75" style="position:absolute;left:0pt;margin-left:56.25pt;margin-top:5pt;height:16pt;width:81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090" DrawAspect="Content" ObjectID="_1468075725" r:id="rId5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若函数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在</w:t>
      </w:r>
      <w:r>
        <w:rPr>
          <w:rFonts w:hint="eastAsia" w:ascii="宋体" w:cs="宋体"/>
          <w:b/>
          <w:bCs/>
          <w:spacing w:val="0"/>
          <w:w w:val="100"/>
          <w:kern w:val="0"/>
          <w:position w:val="0"/>
          <w:szCs w:val="21"/>
          <w:lang w:val="en-US" w:eastAsia="zh-CN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上是减函数，则(　　)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pict>
          <v:shape id="_x0000_s1091" o:spid="_x0000_s1091" o:spt="75" type="#_x0000_t75" style="position:absolute;left:0pt;margin-left:299.25pt;margin-top:27.25pt;height:31pt;width:80pt;z-index:-251657216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091" DrawAspect="Content" ObjectID="_1468075726" r:id="rId7">
            <o:LockedField>false</o:LockedField>
          </o:OLEObject>
        </w:pi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A．k&gt;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eq \f(1,2)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B．k&lt;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eq \f(1,2)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C．k&gt;－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eq \f(1,2)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D．k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&lt;－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eq \f(1,2)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</w:p>
    <w:bookmarkEnd w:id="0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</w:pPr>
      <w:bookmarkStart w:id="1" w:name="topic_b80e66db-a72d-4d03-82c3-0f57c64eba"/>
      <w:bookmarkStart w:id="2" w:name="topic_9eccb699-3b4b-4aab-87e6-5505066870"/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pict>
          <v:shape id="_x0000_s1092" o:spid="_x0000_s1092" o:spt="75" type="#_x0000_t75" style="position:absolute;left:0pt;margin-left:246.35pt;margin-top:5pt;height:16pt;width:2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092" DrawAspect="Content" ObjectID="_1468075727" r:id="rId9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3" o:spid="_x0000_s1093" o:spt="75" type="#_x0000_t75" style="position:absolute;left:0pt;margin-left:102.35pt;margin-top:5pt;height:16pt;width:27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93" DrawAspect="Content" ObjectID="_1468075728" r:id="rId11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4" o:spid="_x0000_s1094" o:spt="75" type="#_x0000_t75" style="position:absolute;left:0pt;margin-left:67.1pt;margin-top:23pt;height:16pt;width:27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94" DrawAspect="Content" ObjectID="_1468075729" r:id="rId13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t>定义在</w:t>
      </w:r>
      <w:r>
        <w:rPr>
          <w:rFonts w:ascii="宋体" w:hAnsi="宋体" w:eastAsia="宋体" w:cs="宋体"/>
          <w:b/>
          <w:bCs/>
          <w:spacing w:val="0"/>
          <w:w w:val="100"/>
          <w:kern w:val="0"/>
          <w:position w:val="0"/>
          <w:szCs w:val="21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t>上的函数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t>对任意两个不相等的实数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,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t>总有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t>成立，则必有(　　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函数</w:t>
      </w:r>
      <w:r>
        <w:rPr>
          <w:rFonts w:hint="eastAsia" w:hAnsi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先增后减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5" o:spid="_x0000_s1095" o:spt="75" type="#_x0000_t75" style="position:absolute;left:0pt;margin-left:67.85pt;margin-top:1.05pt;height:16pt;width:27pt;z-index:25167769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95" DrawAspect="Content" ObjectID="_1468075730" r:id="rId14">
            <o:LockedField>false</o:LockedField>
          </o:OLEObject>
        </w:pi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函数</w:t>
      </w:r>
      <w:r>
        <w:rPr>
          <w:rFonts w:hint="eastAsia" w:hAnsi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先减后增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6" o:spid="_x0000_s1096" o:spt="75" type="#_x0000_t75" style="position:absolute;left:0pt;margin-left:66.35pt;margin-top:0.2pt;height:16pt;width:27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96" DrawAspect="Content" ObjectID="_1468075731" r:id="rId15">
            <o:LockedField>false</o:LockedField>
          </o:OLEObject>
        </w:pi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函数</w:t>
      </w:r>
      <w:r>
        <w:rPr>
          <w:rFonts w:hint="eastAsia" w:hAnsi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在</w:t>
      </w:r>
      <w:r>
        <w:rPr>
          <w:rFonts w:ascii="宋体" w:hAnsi="宋体" w:eastAsia="宋体" w:cs="宋体"/>
          <w:b/>
          <w:bCs/>
          <w:spacing w:val="0"/>
          <w:w w:val="100"/>
          <w:kern w:val="0"/>
          <w:position w:val="0"/>
          <w:szCs w:val="21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上是增函数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7" o:spid="_x0000_s1097" o:spt="75" type="#_x0000_t75" style="position:absolute;left:0pt;margin-left:67.1pt;margin-top:1.6pt;height:16pt;width:27pt;z-index:2516695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97" DrawAspect="Content" ObjectID="_1468075732" r:id="rId16">
            <o:LockedField>false</o:LockedField>
          </o:OLEObject>
        </w:pi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函数</w:t>
      </w:r>
      <w:r>
        <w:rPr>
          <w:rFonts w:hint="eastAsia" w:hAnsi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在</w:t>
      </w:r>
      <w:r>
        <w:rPr>
          <w:rFonts w:ascii="宋体" w:hAnsi="宋体" w:eastAsia="宋体" w:cs="宋体"/>
          <w:b/>
          <w:bCs/>
          <w:spacing w:val="0"/>
          <w:w w:val="100"/>
          <w:kern w:val="0"/>
          <w:position w:val="0"/>
          <w:szCs w:val="21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上是减函数</w:t>
      </w:r>
    </w:p>
    <w:bookmarkEnd w:id="1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098" o:spid="_x0000_s1098" o:spt="75" type="#_x0000_t75" style="position:absolute;left:0pt;margin-left:296.6pt;margin-top:3.75pt;height:13.95pt;width:44pt;z-index:251710464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098" DrawAspect="Content" ObjectID="_1468075733" r:id="rId17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pict>
          <v:shape id="_x0000_s1099" o:spid="_x0000_s1099" o:spt="75" type="#_x0000_t75" style="position:absolute;left:0pt;margin-left:235.1pt;margin-top:3.75pt;height:16pt;width:20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099" DrawAspect="Content" ObjectID="_1468075734" r:id="rId19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0" o:spid="_x0000_s1100" o:spt="75" type="#_x0000_t75" style="position:absolute;left:0pt;margin-left:65.6pt;margin-top:4.5pt;height:16pt;width:27pt;z-index:25168179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100" DrawAspect="Content" ObjectID="_1468075735" r:id="rId20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在(－∞，＋∞)上是增函数，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∈</w:t>
      </w:r>
      <w:r>
        <w:rPr>
          <w:rFonts w:ascii="宋体" w:hAnsi="宋体" w:eastAsia="宋体" w:cs="宋体"/>
          <w:b/>
          <w:bCs/>
          <w:spacing w:val="0"/>
          <w:w w:val="100"/>
          <w:kern w:val="0"/>
          <w:position w:val="0"/>
          <w:sz w:val="22"/>
          <w:szCs w:val="22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，且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，则有(　　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)&gt;－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)&lt;－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)&gt;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)&lt;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)＋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bookmarkEnd w:id="2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bookmarkStart w:id="3" w:name="topic_e808d27f-3f9e-4ef9-b32c-e802b94f1e"/>
      <w:bookmarkStart w:id="4" w:name="topic_bfe63f7b-b08e-42aa-ad5e-9c9b9144c7"/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1" o:spid="_x0000_s1101" o:spt="75" type="#_x0000_t75" style="position:absolute;left:0pt;margin-left:43.1pt;margin-top:3.95pt;height:16pt;width:27pt;z-index:25173094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101" DrawAspect="Content" ObjectID="_1468075736" r:id="rId21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的图象如图所示，则最大、最小值分别为(　　)</w:t>
      </w:r>
    </w:p>
    <w:p>
      <w:pPr>
        <w:pStyle w:val="20"/>
        <w:snapToGrid w:val="0"/>
        <w:spacing w:line="360" w:lineRule="auto"/>
        <w:ind w:firstLine="480"/>
        <w:jc w:val="center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0</wp:posOffset>
            </wp:positionV>
            <wp:extent cx="1371600" cy="790575"/>
            <wp:effectExtent l="0" t="0" r="0" b="952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eq \f(3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eq \f(3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(0)，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eq \f(3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(0)，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eq \f(3</w:instrTex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Style w:val="22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(0)，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(3)</w:t>
      </w:r>
      <w:bookmarkEnd w:id="3"/>
      <w:bookmarkEnd w:id="4"/>
      <w:bookmarkStart w:id="5" w:name="topic_27e8e71f-20a4-4d5f-9c49-935c16188d"/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已知函数是偶函数，其图象与轴有四个交点，，则方程的所有实根之和是(　　)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A．</w:t>
      </w:r>
      <w:r>
        <w:rPr>
          <w:rFonts w:hint="eastAsia"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B．2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C．1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D．</w:t>
      </w:r>
      <w:r>
        <w:rPr>
          <w:rFonts w:hint="eastAsia"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0</w:t>
      </w:r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2" o:spid="_x0000_s1102" o:spt="75" type="#_x0000_t75" style="position:absolute;left:0pt;margin-left:315.35pt;margin-top:4.7pt;height:16pt;width:27pt;z-index:252206080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102" DrawAspect="Content" ObjectID="_1468075737" r:id="rId24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3" o:spid="_x0000_s1103" o:spt="75" type="#_x0000_t75" style="position:absolute;left:0pt;margin-left:76.1pt;margin-top:3.2pt;height:16pt;width:27pt;z-index:251931648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103" DrawAspect="Content" ObjectID="_1468075738" r:id="rId25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如果奇函数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在区间[1,5]上是减函数，且最小值为3，那么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在区间[－5，－1]上是(　　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增函数且最小值为3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增函数且最大值为3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减函数且最小值为－3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  <w:lang w:val="en-US" w:eastAsia="zh-CN" w:bidi="ar-SA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减函数且最大值为－3</w:t>
      </w:r>
    </w:p>
    <w:bookmarkEnd w:id="5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bookmarkStart w:id="6" w:name="topic_43e293a6-f3e0-4827-9999-724b926135"/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已知函数在区间上为减函数,则的取值范围是_____________.</w:t>
      </w:r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pict>
          <v:shape id="_x0000_s1104" o:spid="_x0000_s1104" o:spt="75" type="#_x0000_t75" style="position:absolute;left:0pt;margin-left:223.85pt;margin-top:5.85pt;height:11pt;width:10pt;z-index:-1105437696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104" DrawAspect="Content" ObjectID="_1468075739" r:id="rId26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5" o:spid="_x0000_s1105" o:spt="75" type="#_x0000_t75" style="position:absolute;left:0pt;margin-left:359.6pt;margin-top:4.2pt;height:16pt;width:60pt;z-index:258243584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105" DrawAspect="Content" ObjectID="_1468075740" r:id="rId28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6" o:spid="_x0000_s1106" o:spt="75" type="#_x0000_t75" style="position:absolute;left:0pt;margin-left:265.85pt;margin-top:4.95pt;height:16pt;width:67pt;z-index:254950400;mso-width-relative:page;mso-height-relative:page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</v:shape>
          <o:OLEObject Type="Embed" ProgID="Equation.KSEE3" ShapeID="_x0000_s1106" DrawAspect="Content" ObjectID="_1468075741" r:id="rId30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7" o:spid="_x0000_s1107" o:spt="75" type="#_x0000_t75" style="position:absolute;left:0pt;margin-left:62.6pt;margin-top:3.45pt;height:16pt;width:27pt;z-index:253303808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107" DrawAspect="Content" ObjectID="_1468075742" r:id="rId32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是定义域为</w:t>
      </w:r>
      <w:r>
        <w:rPr>
          <w:rFonts w:ascii="宋体" w:hAnsi="宋体" w:eastAsia="宋体" w:cs="宋体"/>
          <w:b/>
          <w:bCs/>
          <w:spacing w:val="0"/>
          <w:w w:val="100"/>
          <w:kern w:val="0"/>
          <w:position w:val="0"/>
          <w:szCs w:val="21"/>
          <w:lang w:val="en-US" w:eastAsia="zh-CN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的奇函数，且当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&gt;0时，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，则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＝________.</w:t>
      </w:r>
    </w:p>
    <w:bookmarkEnd w:id="6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bookmarkStart w:id="7" w:name="topic_80561984-8f81-4e1f-8e71-ae18d2d18d"/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设奇函数</w:t>
      </w:r>
      <w:r>
        <w:rPr>
          <w:rFonts w:hint="eastAsia"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lang w:val="en-US" w:eastAsia="zh-CN"/>
        </w:rPr>
        <w:t>f(x)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的定义域为[-5,5],且当</w:t>
      </w:r>
      <w:r>
        <w:rPr>
          <w:rFonts w:hint="eastAsia"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lang w:val="en-US" w:eastAsia="zh-CN"/>
        </w:rPr>
        <w:t>x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∈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[0,5]时,</w:t>
      </w:r>
      <w:r>
        <w:rPr>
          <w:rFonts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lang w:val="en-US" w:eastAsia="zh-CN"/>
        </w:rPr>
        <w:t>f(x)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的图象如图所示,则不等式</w:t>
      </w:r>
      <w:r>
        <w:rPr>
          <w:rFonts w:hAnsi="Cambria Math" w:eastAsia="宋体" w:cs="宋体" w:asciiTheme="majorAscii"/>
          <w:i/>
          <w:iCs/>
          <w:spacing w:val="0"/>
          <w:w w:val="100"/>
          <w:kern w:val="0"/>
          <w:position w:val="0"/>
          <w:szCs w:val="21"/>
          <w:lang w:val="en-US" w:eastAsia="zh-CN"/>
        </w:rPr>
        <w:t>f(x)</w:t>
      </w:r>
      <w:r>
        <w:rPr>
          <w:rFonts w:ascii="Cambria Math" w:hAnsi="Cambria Math" w:eastAsia="宋体" w:cs="宋体"/>
          <w:i w:val="0"/>
          <w:iCs w:val="0"/>
          <w:spacing w:val="0"/>
          <w:w w:val="100"/>
          <w:kern w:val="0"/>
          <w:position w:val="0"/>
          <w:szCs w:val="21"/>
          <w:lang w:val="en-US" w:eastAsia="zh-CN"/>
        </w:rPr>
        <w:t>&lt;0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的解集是　　　　. </w:t>
      </w:r>
    </w:p>
    <w:p>
      <w:pPr>
        <w:pStyle w:val="5"/>
        <w:spacing w:line="360" w:lineRule="auto"/>
        <w:textAlignment w:val="center"/>
        <w:rPr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288415" cy="657225"/>
            <wp:effectExtent l="0" t="0" r="6985" b="9525"/>
            <wp:docPr id="4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 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</w:rPr>
        <w:pict>
          <v:shape id="_x0000_s1108" o:spid="_x0000_s1108" o:spt="75" type="#_x0000_t75" style="position:absolute;left:0pt;margin-left:278.6pt;margin-top:20.3pt;height:11pt;width:10pt;z-index:1129397248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108" DrawAspect="Content" ObjectID="_1468075743" r:id="rId34">
            <o:LockedField>false</o:LockedField>
          </o:OLEObject>
        </w:pic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pict>
          <v:shape id="_x0000_s1109" o:spid="_x0000_s1109" o:spt="75" type="#_x0000_t75" style="position:absolute;left:0pt;margin-left:187.1pt;margin-top:19.55pt;height:16pt;width:45pt;z-index:272514048;mso-width-relative:page;mso-height-relative:page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</v:shape>
          <o:OLEObject Type="Embed" ProgID="Equation.KSEE3" ShapeID="_x0000_s1109" DrawAspect="Content" ObjectID="_1468075744" r:id="rId36">
            <o:LockedField>false</o:LockedField>
          </o:OLEObject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pacing w:val="0"/>
          <w:w w:val="100"/>
          <w:kern w:val="0"/>
          <w:position w:val="0"/>
          <w:szCs w:val="21"/>
          <w:lang w:val="en-US"/>
        </w:rPr>
        <w:object>
          <v:shape id="_x0000_i1025" o:spt="75" alt=" " type="#_x0000_t75" style="height:62pt;width: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25" DrawAspect="Content" ObjectID="_1468075745" r:id="rId38">
            <o:LockedField>false</o:LockedField>
          </o:OLEObject>
        </w:objec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若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，则实数</w:t>
      </w:r>
      <w:r>
        <w:rPr>
          <w:rFonts w:hint="eastAsia" w:ascii="宋体" w:cs="宋体"/>
          <w:spacing w:val="0"/>
          <w:w w:val="100"/>
          <w:kern w:val="0"/>
          <w:position w:val="0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的取值范围是______________．</w:t>
      </w:r>
    </w:p>
    <w:bookmarkEnd w:id="7"/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</w:t>
      </w:r>
      <w:r>
        <w:rPr>
          <w:rFonts w:ascii="宋体" w:hAnsi="宋体" w:eastAsia="宋体" w:cs="宋体"/>
          <w:i/>
          <w:iCs/>
          <w:spacing w:val="0"/>
          <w:w w:val="100"/>
          <w:kern w:val="0"/>
          <w:position w:val="0"/>
          <w:szCs w:val="21"/>
          <w:lang w:val="en-US" w:eastAsia="zh-CN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若</w:t>
      </w:r>
      <w:r>
        <w:rPr>
          <w:rFonts w:ascii="宋体" w:hAnsi="宋体" w:eastAsia="宋体" w:cs="宋体"/>
          <w:i/>
          <w:iCs/>
          <w:spacing w:val="0"/>
          <w:w w:val="100"/>
          <w:kern w:val="0"/>
          <w:position w:val="0"/>
          <w:szCs w:val="21"/>
          <w:lang w:val="en-US" w:eastAsia="zh-CN"/>
        </w:rPr>
        <w:t>.</w:t>
      </w:r>
    </w:p>
    <w:p>
      <w:pPr>
        <w:pStyle w:val="5"/>
        <w:spacing w:line="360" w:lineRule="auto"/>
        <w:textAlignment w:val="center"/>
        <w:rPr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t>(l)求的值.</w:t>
      </w:r>
    </w:p>
    <w:p>
      <w:pPr>
        <w:pStyle w:val="5"/>
        <w:spacing w:line="360" w:lineRule="auto"/>
        <w:textAlignment w:val="center"/>
        <w:rPr>
          <w:spacing w:val="0"/>
          <w:w w:val="100"/>
          <w:kern w:val="0"/>
          <w:position w:val="0"/>
          <w:sz w:val="21"/>
          <w:szCs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t>(2)利用单调性定义证明函数在区间的单调性.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color w:val="0000FF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numPr>
          <w:ilvl w:val="0"/>
          <w:numId w:val="1"/>
        </w:numPr>
        <w:spacing w:line="360" w:lineRule="auto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已知函数</w:t>
      </w:r>
      <w:r>
        <w:rPr>
          <w:rFonts w:hint="eastAsia"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lang w:val="en-US" w:eastAsia="zh-CN"/>
        </w:rPr>
        <w:t>f(x)=mx</w:t>
      </w:r>
      <w:r>
        <w:rPr>
          <w:rFonts w:hint="eastAsia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vertAlign w:val="superscript"/>
          <w:lang w:val="en-US" w:eastAsia="zh-CN"/>
        </w:rPr>
        <w:t>2</w:t>
      </w:r>
      <w:r>
        <w:rPr>
          <w:rFonts w:hint="eastAsia"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lang w:val="en-US" w:eastAsia="zh-CN"/>
        </w:rPr>
        <w:t>+nx+3m+n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是偶函数,且其定义域为[</w:t>
      </w:r>
      <w:r>
        <w:rPr>
          <w:rFonts w:hint="eastAsia" w:hAnsi="宋体" w:eastAsia="宋体" w:cs="宋体" w:asciiTheme="majorAscii"/>
          <w:i/>
          <w:iCs/>
          <w:spacing w:val="0"/>
          <w:w w:val="100"/>
          <w:kern w:val="0"/>
          <w:position w:val="0"/>
          <w:szCs w:val="21"/>
          <w:u w:val="none"/>
          <w:lang w:val="en-US" w:eastAsia="zh-CN"/>
        </w:rPr>
        <w:t>m-1,2m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szCs w:val="21"/>
          <w:lang w:val="en-US" w:eastAsia="zh-CN"/>
        </w:rPr>
        <w:t>].</w:t>
      </w:r>
    </w:p>
    <w:p>
      <w:pPr>
        <w:spacing w:line="360" w:lineRule="auto"/>
        <w:textAlignment w:val="center"/>
        <w:rPr>
          <w:rFonts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(1)求m,n的值.</w:t>
      </w:r>
    </w:p>
    <w:p>
      <w:pPr>
        <w:spacing w:line="360" w:lineRule="auto"/>
        <w:textAlignment w:val="center"/>
        <w:rPr>
          <w:rFonts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(2)求函数</w:t>
      </w:r>
      <w:r>
        <w:rPr>
          <w:rFonts w:hint="eastAsia" w:hAnsi="宋体" w:eastAsia="宋体" w:cs="Cambria Math" w:asciiTheme="majorAscii"/>
          <w:i/>
          <w:iCs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f(x)</w:t>
      </w:r>
      <w:r>
        <w:rPr>
          <w:rFonts w:hint="eastAsia"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>在其定义域上的最大值.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宋体" w:hAnsi="宋体" w:eastAsia="宋体" w:cs="Cambria Math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numPr>
          <w:ilvl w:val="0"/>
          <w:numId w:val="0"/>
        </w:numPr>
        <w:spacing w:before="240" w:after="240" w:line="360" w:lineRule="auto"/>
        <w:ind w:leftChars="0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numPr>
          <w:ilvl w:val="0"/>
          <w:numId w:val="0"/>
        </w:numPr>
        <w:spacing w:before="240" w:after="240" w:line="360" w:lineRule="auto"/>
        <w:ind w:leftChars="0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sz w:val="24"/>
          <w:szCs w:val="24"/>
          <w:lang w:eastAsia="zh-CN"/>
        </w:rPr>
        <w:t>答案：</w:t>
      </w:r>
      <w:bookmarkStart w:id="8" w:name="_GoBack"/>
      <w:bookmarkEnd w:id="8"/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1．D　[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由已知，令2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k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＋1&lt;0，解得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k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&lt;－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eq \f(1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.]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2．C　[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eq \f(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f</w:instrText>
      </w:r>
      <w:r>
        <w:rPr>
          <w:rFonts w:ascii="Symbol" w:hAnsi="Symbol" w:eastAsia="仿宋_GB2312" w:cs="Times New Roman"/>
          <w:spacing w:val="0"/>
          <w:w w:val="100"/>
          <w:kern w:val="0"/>
          <w:position w:val="0"/>
        </w:rPr>
        <w:instrText xml:space="preserve">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a</w:instrText>
      </w:r>
      <w:r>
        <w:rPr>
          <w:rFonts w:ascii="Symbol" w:hAnsi="Symbol" w:eastAsia="仿宋_GB2312" w:cs="Times New Roman"/>
          <w:spacing w:val="0"/>
          <w:w w:val="100"/>
          <w:kern w:val="0"/>
          <w:position w:val="0"/>
        </w:rPr>
        <w:instrText xml:space="preserve">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－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f</w:instrText>
      </w:r>
      <w:r>
        <w:rPr>
          <w:rFonts w:ascii="Symbol" w:hAnsi="Symbol" w:eastAsia="仿宋_GB2312" w:cs="Times New Roman"/>
          <w:spacing w:val="0"/>
          <w:w w:val="100"/>
          <w:kern w:val="0"/>
          <w:position w:val="0"/>
        </w:rPr>
        <w:instrText xml:space="preserve">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b</w:instrText>
      </w:r>
      <w:r>
        <w:rPr>
          <w:rFonts w:ascii="Symbol" w:hAnsi="Symbol" w:eastAsia="仿宋_GB2312" w:cs="Times New Roman"/>
          <w:spacing w:val="0"/>
          <w:w w:val="100"/>
          <w:kern w:val="0"/>
          <w:position w:val="0"/>
        </w:rPr>
        <w:instrText xml:space="preserve">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,a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－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b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)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&gt;0，知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)与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同号，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由增函数的定义知选C.]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3．C　[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&gt;0，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由函数的单调性可知，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)&gt;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)&gt;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)．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两式相加得C正确．]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4．C　[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由图象可知，当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＝0时，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)取得最大值；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当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＝－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eq \f(3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时，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)取得最小值．故选C.]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．D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color w:val="0000FF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6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．D　[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当－5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－1时1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5，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3，即－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3.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从而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</w:t>
      </w:r>
      <w:r>
        <w:rPr>
          <w:rFonts w:hAnsi="宋体" w:cs="Times New Roman"/>
          <w:spacing w:val="0"/>
          <w:w w:val="100"/>
          <w:kern w:val="0"/>
          <w:position w:val="0"/>
        </w:rPr>
        <w:t>≤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－3，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又奇函数在原点两侧的对称区间上单调性相同，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故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)在</w:t>
      </w:r>
      <w:r>
        <w:rPr>
          <w:rFonts w:ascii="IPAPANNEW" w:hAnsi="IPAPANNEW" w:eastAsia="仿宋_GB2312" w:cs="Times New Roman"/>
          <w:spacing w:val="0"/>
          <w:w w:val="100"/>
          <w:kern w:val="0"/>
          <w:position w:val="0"/>
        </w:rPr>
        <w:t>[－5，－1]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上是减函数．故选D.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7．(－∞,1]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color w:val="0000FF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8．－1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解析　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(－0)＝－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(0)，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(0)＝0，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且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(2)＝2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－3＝1.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(－2)＝－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(2)＝－1，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(－2)＋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(0)＝－1.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9．(-2,0)∪(2,5]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color w:val="0000FF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10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．(－</w:t>
      </w:r>
      <w:r>
        <w:rPr>
          <w:rFonts w:hAnsi="宋体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>，－1)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黑体" w:cs="Times New Roman"/>
          <w:spacing w:val="0"/>
          <w:w w:val="100"/>
          <w:kern w:val="0"/>
          <w:position w:val="0"/>
        </w:rPr>
        <w:t>解析　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Ansi="宋体" w:cs="Times New Roman"/>
          <w:spacing w:val="0"/>
          <w:w w:val="100"/>
          <w:kern w:val="0"/>
          <w:position w:val="0"/>
        </w:rPr>
        <w:t>≥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0，则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eq \f(1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2)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－1&gt;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，解得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&lt;－2，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hint="eastAsia" w:ascii="MS Gothic" w:hAnsi="MS Gothic" w:eastAsia="MS Gothic" w:cs="MS Gothic"/>
          <w:spacing w:val="0"/>
          <w:w w:val="100"/>
          <w:kern w:val="0"/>
          <w:position w:val="0"/>
        </w:rPr>
        <w:t>∅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；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若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&lt;0，则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eq \f(1</w:instrTex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instrText xml:space="preserve">,a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instrText xml:space="preserve">)</w:instrTex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，解得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&lt;－1或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&gt;1，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&lt;－1.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综上，</w:t>
      </w:r>
      <w:r>
        <w:rPr>
          <w:rFonts w:ascii="Times New Roman" w:hAnsi="Times New Roman" w:eastAsia="仿宋_GB2312" w:cs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hAnsi="宋体" w:eastAsia="仿宋_GB2312" w:cs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(－</w:t>
      </w:r>
      <w:r>
        <w:rPr>
          <w:rFonts w:hAnsi="宋体" w:eastAsia="仿宋_GB2312" w:cs="Times New Roman"/>
          <w:spacing w:val="0"/>
          <w:w w:val="100"/>
          <w:kern w:val="0"/>
          <w:position w:val="0"/>
        </w:rPr>
        <w:t>∞</w:t>
      </w:r>
      <w:r>
        <w:rPr>
          <w:rFonts w:ascii="Times New Roman" w:hAnsi="Times New Roman" w:eastAsia="仿宋_GB2312" w:cs="Times New Roman"/>
          <w:spacing w:val="0"/>
          <w:w w:val="100"/>
          <w:kern w:val="0"/>
          <w:position w:val="0"/>
        </w:rPr>
        <w:t>，－1)．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11．(1)由2f(2)＝f(3)＋5,得,解得a＝2.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(2)由(1)知.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任取x1,x2∈(1,＋∞)且x1＜x2,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,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因为1＜x1＜x2,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所以x1－1＞0,x2－1＞0,x2－x1＞0.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所以f(x1)－f(x2)＞0,即f(x1)＞f(x2).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所以f(x)在(1,＋∞)上是减函数.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ascii="Times New Roman" w:hAnsi="Times New Roman" w:cs="Times New Roman"/>
          <w:color w:val="0000FF"/>
          <w:spacing w:val="0"/>
          <w:w w:val="100"/>
          <w:kern w:val="0"/>
          <w:position w:val="0"/>
        </w:rPr>
      </w:pP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12．(1)因为函数f(x)=mx2+nx+3m+n是偶函数,所以函数的定义域关于原点对称.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又因为函数f(x)的定义域为[m-1,2m].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所以m-1+2m=0,解得m=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QUOTE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26" o:spt="75" alt=" " type="#_x0000_t75" style="height:26.25pt;width:6pt;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27" o:spt="75" alt=" " type="#_x0000_t75" style="height:26.25pt;width:6pt;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又因为函数f(x)是偶函数,所以f(-x)=mx2-nx+3m+n=f(x)=mx2+nx+3m+n,解得n=0.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(2)由(1)得函数的解析式为f(x)=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QUOTE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28" o:spt="75" alt=" " type="#_x0000_t75" style="height:26.25pt;width:6pt;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29" o:spt="75" alt=" " type="#_x0000_t75" style="height:26.25pt;width:6pt;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x2+1,定义域为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QUOTE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0" o:spt="75" alt=" " type="#_x0000_t75" style="height:27pt;width:45pt;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1" o:spt="75" alt=" " type="#_x0000_t75" style="height:27pt;width:45pt;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,其图象是开口方向朝上,且以y轴为对称轴的抛物线,所以当x=±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QUOTE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2" o:spt="75" alt=" " type="#_x0000_t75" style="height:26.25pt;width:6pt;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3" o:spt="75" alt=" " type="#_x0000_t75" style="height:26.25pt;width:6pt;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时,f(x)取最大值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QUOTE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4" o:spt="75" alt=" " type="#_x0000_t75" style="height:26.25pt;width:12pt;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instrText xml:space="preserve"> </w:instrTex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pict>
          <v:shape id="_x0000_i1035" o:spt="75" alt=" " type="#_x0000_t75" style="height:26.25pt;width:12pt;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.</w:t>
      </w:r>
    </w:p>
    <w:p>
      <w:pPr>
        <w:pStyle w:val="20"/>
        <w:snapToGrid w:val="0"/>
        <w:spacing w:line="360" w:lineRule="auto"/>
        <w:ind w:firstLine="480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</w:pPr>
    </w:p>
    <w:sectPr>
      <w:footerReference r:id="rId3" w:type="even"/>
      <w:pgSz w:w="11906" w:h="16838"/>
      <w:pgMar w:top="1134" w:right="1134" w:bottom="1134" w:left="1134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egoe UI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F9"/>
    <w:rsid w:val="000470C8"/>
    <w:rsid w:val="001D72F9"/>
    <w:rsid w:val="001F388D"/>
    <w:rsid w:val="00515B5E"/>
    <w:rsid w:val="00524D8B"/>
    <w:rsid w:val="006312E5"/>
    <w:rsid w:val="006B0206"/>
    <w:rsid w:val="006E6C3C"/>
    <w:rsid w:val="00746079"/>
    <w:rsid w:val="00755BD1"/>
    <w:rsid w:val="00763721"/>
    <w:rsid w:val="008301BD"/>
    <w:rsid w:val="0083211A"/>
    <w:rsid w:val="00945FB6"/>
    <w:rsid w:val="00BE2C64"/>
    <w:rsid w:val="00C10CEE"/>
    <w:rsid w:val="00D9513A"/>
    <w:rsid w:val="138D4F38"/>
    <w:rsid w:val="1E133D36"/>
    <w:rsid w:val="2DD76543"/>
    <w:rsid w:val="3AD16157"/>
    <w:rsid w:val="499E7E32"/>
    <w:rsid w:val="4CF77DD9"/>
    <w:rsid w:val="79E9789E"/>
    <w:rsid w:val="7EAF54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8">
    <w:name w:val="Table Grid"/>
    <w:basedOn w:val="7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2">
    <w:name w:val="No Spacing"/>
    <w:link w:val="13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6"/>
    <w:link w:val="12"/>
    <w:qFormat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Subtle Emphasis"/>
    <w:basedOn w:val="6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latex_linear"/>
    <w:basedOn w:val="6"/>
    <w:qFormat/>
    <w:uiPriority w:val="0"/>
  </w:style>
  <w:style w:type="table" w:customStyle="1" w:styleId="17">
    <w:name w:val="edittable"/>
    <w:basedOn w:val="7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MathJye"/>
    <w:basedOn w:val="6"/>
    <w:qFormat/>
    <w:uiPriority w:val="0"/>
  </w:style>
  <w:style w:type="character" w:customStyle="1" w:styleId="19">
    <w:name w:val="Placeholder Text"/>
    <w:basedOn w:val="6"/>
    <w:semiHidden/>
    <w:qFormat/>
    <w:uiPriority w:val="99"/>
    <w:rPr>
      <w:color w:val="808080"/>
    </w:rPr>
  </w:style>
  <w:style w:type="paragraph" w:customStyle="1" w:styleId="20">
    <w:name w:val="Plain Text"/>
    <w:basedOn w:val="21"/>
    <w:qFormat/>
    <w:uiPriority w:val="0"/>
    <w:pPr>
      <w:widowControl/>
      <w:jc w:val="left"/>
    </w:pPr>
    <w:rPr>
      <w:rFonts w:ascii="宋体" w:hAnsi="Courier New" w:cs="Courier New"/>
      <w:sz w:val="24"/>
      <w:szCs w:val="21"/>
    </w:rPr>
  </w:style>
  <w:style w:type="paragraph" w:customStyle="1" w:styleId="2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2">
    <w:name w:val="tips"/>
    <w:basedOn w:val="6"/>
    <w:qFormat/>
    <w:uiPriority w:val="0"/>
  </w:style>
  <w:style w:type="character" w:customStyle="1" w:styleId="23">
    <w:name w:val="quesindex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17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0" Type="http://schemas.openxmlformats.org/officeDocument/2006/relationships/image" Target="media/image14.png"/><Relationship Id="rId4" Type="http://schemas.openxmlformats.org/officeDocument/2006/relationships/theme" Target="theme/theme1.xml"/><Relationship Id="rId39" Type="http://schemas.openxmlformats.org/officeDocument/2006/relationships/image" Target="media/image13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2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9.bin"/><Relationship Id="rId33" Type="http://schemas.openxmlformats.org/officeDocument/2006/relationships/image" Target="media/image10.jpeg"/><Relationship Id="rId32" Type="http://schemas.openxmlformats.org/officeDocument/2006/relationships/oleObject" Target="embeddings/oleObject18.bin"/><Relationship Id="rId31" Type="http://schemas.openxmlformats.org/officeDocument/2006/relationships/image" Target="media/image9.wmf"/><Relationship Id="rId30" Type="http://schemas.openxmlformats.org/officeDocument/2006/relationships/oleObject" Target="embeddings/oleObject17.bin"/><Relationship Id="rId3" Type="http://schemas.openxmlformats.org/officeDocument/2006/relationships/footer" Target="footer1.xml"/><Relationship Id="rId29" Type="http://schemas.openxmlformats.org/officeDocument/2006/relationships/image" Target="media/image8.wmf"/><Relationship Id="rId28" Type="http://schemas.openxmlformats.org/officeDocument/2006/relationships/oleObject" Target="embeddings/oleObject16.bin"/><Relationship Id="rId27" Type="http://schemas.openxmlformats.org/officeDocument/2006/relationships/image" Target="media/image7.wmf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image" Target="AA.TIF" TargetMode="External"/><Relationship Id="rId22" Type="http://schemas.openxmlformats.org/officeDocument/2006/relationships/image" Target="media/image6.png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5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1118</Words>
  <Characters>1576</Characters>
  <Lines>8</Lines>
  <Paragraphs>2</Paragraphs>
  <ScaleCrop>false</ScaleCrop>
  <LinksUpToDate>false</LinksUpToDate>
  <CharactersWithSpaces>1775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2020-10-17T11:57:18Z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