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横峰中学2020-2021学年度上学期第一次月考</w:t>
      </w:r>
    </w:p>
    <w:p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高一年级数学试卷</w:t>
      </w:r>
    </w:p>
    <w:p>
      <w:pPr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/>
        </w:rPr>
        <w:t>考试时间：120分钟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总分：150分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一、选择题：（本题包括12小题，共60分，每小题只有一个选项符合题意）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1．设集合</w:t>
      </w:r>
      <w:r>
        <w:rPr>
          <w:rFonts w:ascii="Times New Roman" w:hAnsi="Times New Roman"/>
          <w:position w:val="-10"/>
        </w:rPr>
        <w:object>
          <v:shape id="_x0000_i1025" o:spt="75" type="#_x0000_t75" style="height:17.25pt;width:15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4"/>
        </w:rPr>
        <w:object>
          <v:shape id="_x0000_i1026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4"/>
        </w:rPr>
        <w:object>
          <v:shape id="_x0000_i1027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28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C．</w:t>
      </w:r>
      <w:r>
        <w:rPr>
          <w:rFonts w:ascii="Times New Roman" w:hAnsi="Times New Roman"/>
          <w:position w:val="-10"/>
        </w:rPr>
        <w:object>
          <v:shape id="_x0000_i1029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30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2．已知全集</w:t>
      </w:r>
      <w:r>
        <w:rPr>
          <w:rFonts w:ascii="Times New Roman" w:hAnsi="Times New Roman"/>
          <w:position w:val="-16"/>
        </w:rPr>
        <w:object>
          <v:shape id="_x0000_i1031" o:spt="75" type="#_x0000_t75" style="height:22.5pt;width:22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14"/>
        </w:rPr>
        <w:object>
          <v:shape id="_x0000_i1032" o:spt="75" type="#_x0000_t75" style="height:20.25pt;width:64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>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33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B．</w:t>
      </w:r>
      <w:r>
        <w:rPr>
          <w:rFonts w:ascii="Times New Roman" w:hAnsi="Times New Roman"/>
          <w:position w:val="-10"/>
        </w:rPr>
        <w:object>
          <v:shape id="_x0000_i1034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C．</w:t>
      </w:r>
      <w:r>
        <w:rPr>
          <w:rFonts w:ascii="Times New Roman" w:hAnsi="Times New Roman"/>
          <w:position w:val="-10"/>
        </w:rPr>
        <w:object>
          <v:shape id="_x0000_i1035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D．</w:t>
      </w:r>
      <w:r>
        <w:rPr>
          <w:rFonts w:ascii="Times New Roman" w:hAnsi="Times New Roman"/>
          <w:position w:val="-10"/>
        </w:rPr>
        <w:object>
          <v:shape id="_x0000_i1036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3．考察下列每组对象，能组成一个集合的是（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某高中高一年级聪明的学生</w:t>
      </w:r>
      <w:r>
        <w:rPr>
          <w:rFonts w:hint="eastAsia" w:ascii="Times New Roman" w:hAnsi="Times New Roman"/>
        </w:rPr>
        <w:t xml:space="preserve">     </w:t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直角坐标系中横、纵坐标相等的点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t>不小于3的正整数</w:t>
      </w:r>
      <w:r>
        <w:rPr>
          <w:rFonts w:hint="eastAsia" w:ascii="Times New Roman" w:hAnsi="Times New Roman"/>
        </w:rPr>
        <w:t xml:space="preserve">     </w:t>
      </w:r>
      <w:r>
        <w:rPr>
          <w:rFonts w:hint="eastAsia" w:ascii="宋体" w:hAnsi="宋体" w:cs="宋体"/>
        </w:rPr>
        <w:t>④</w:t>
      </w:r>
      <w:r>
        <w:rPr>
          <w:rFonts w:ascii="宋体" w:hAnsi="宋体" w:cs="宋体"/>
          <w:position w:val="-8"/>
        </w:rPr>
        <w:object>
          <v:shape id="_x0000_i103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/>
        </w:rPr>
        <w:t>的近似值</w: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int="eastAsia" w:ascii="宋体" w:hAnsi="宋体" w:cs="宋体"/>
        </w:rPr>
        <w:t xml:space="preserve">①②     </w:t>
      </w:r>
      <w:r>
        <w:rPr>
          <w:rFonts w:ascii="Times New Roman" w:hAnsi="Times New Roman"/>
        </w:rPr>
        <w:t>B．</w:t>
      </w:r>
      <w:r>
        <w:rPr>
          <w:rFonts w:hint="eastAsia" w:ascii="宋体" w:hAnsi="宋体" w:cs="宋体"/>
        </w:rPr>
        <w:t xml:space="preserve">③④     </w:t>
      </w:r>
      <w:r>
        <w:rPr>
          <w:rFonts w:ascii="Times New Roman" w:hAnsi="Times New Roman"/>
        </w:rPr>
        <w:t>C．</w:t>
      </w:r>
      <w:r>
        <w:rPr>
          <w:rFonts w:hint="eastAsia" w:ascii="宋体" w:hAnsi="宋体" w:cs="宋体"/>
        </w:rPr>
        <w:t xml:space="preserve">②③     </w:t>
      </w:r>
      <w:r>
        <w:rPr>
          <w:rFonts w:ascii="Times New Roman" w:hAnsi="Times New Roman"/>
        </w:rPr>
        <w:t>D．</w:t>
      </w:r>
      <w:r>
        <w:rPr>
          <w:rFonts w:hint="eastAsia" w:ascii="宋体" w:hAnsi="宋体" w:cs="宋体"/>
        </w:rPr>
        <w:t>①③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4．下列各组中的两个函数表示同一函数的是（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38" o:spt="75" type="#_x0000_t75" style="height:21pt;width:13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4"/>
        </w:rPr>
        <w:object>
          <v:shape id="_x0000_i1039" o:spt="75" type="#_x0000_t75" style="height:33pt;width:136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40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24"/>
        </w:rPr>
        <w:object>
          <v:shape id="_x0000_i1041" o:spt="75" type="#_x0000_t75" style="height:31.5pt;width:130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5．已知对任意的</w:t>
      </w:r>
      <w:r>
        <w:rPr>
          <w:rFonts w:ascii="Times New Roman" w:hAnsi="Times New Roman"/>
          <w:position w:val="-12"/>
        </w:rPr>
        <w:object>
          <v:shape id="_x0000_i1042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/>
        </w:rPr>
        <w:t>都有</w:t>
      </w:r>
      <w:r>
        <w:rPr>
          <w:rFonts w:ascii="Times New Roman" w:hAnsi="Times New Roman"/>
          <w:position w:val="-30"/>
        </w:rPr>
        <w:object>
          <v:shape id="_x0000_i1043" o:spt="75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/>
        </w:rPr>
        <w:t>，设</w:t>
      </w:r>
      <w:r>
        <w:rPr>
          <w:rFonts w:ascii="Times New Roman" w:hAnsi="Times New Roman"/>
          <w:position w:val="-10"/>
        </w:rPr>
        <w:object>
          <v:shape id="_x0000_i1044" o:spt="75" type="#_x0000_t75" style="height:16.5pt;width:10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/>
        </w:rPr>
        <w:t>，则（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45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position w:val="-6"/>
        </w:rPr>
        <w:object>
          <v:shape id="_x0000_i104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6"/>
        </w:rPr>
        <w:object>
          <v:shape id="_x0000_i104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4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/>
        </w:rPr>
        <w:t>大小关系不能确定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6．已知幂函数</w:t>
      </w:r>
      <w:r>
        <w:rPr>
          <w:rFonts w:ascii="Times New Roman" w:hAnsi="Times New Roman"/>
          <w:position w:val="-10"/>
        </w:rPr>
        <w:object>
          <v:shape id="_x0000_i1049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/>
        </w:rPr>
        <w:t>的图象过点</w:t>
      </w:r>
      <w:r>
        <w:rPr>
          <w:rFonts w:ascii="Times New Roman" w:hAnsi="Times New Roman"/>
          <w:position w:val="-10"/>
        </w:rPr>
        <w:object>
          <v:shape id="_x0000_i1050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5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/>
        </w:rPr>
        <w:t>等于（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4"/>
        </w:rPr>
        <w:object>
          <v:shape id="_x0000_i1052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B．3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24"/>
        </w:rPr>
        <w:object>
          <v:shape id="_x0000_i105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D．2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7．已知函数</w:t>
      </w:r>
      <w:r>
        <w:rPr>
          <w:rFonts w:ascii="Times New Roman" w:hAnsi="Times New Roman"/>
          <w:position w:val="-10"/>
        </w:rPr>
        <w:object>
          <v:shape id="_x0000_i1054" o:spt="75" type="#_x0000_t75" style="height:18pt;width:91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position w:val="-10"/>
        </w:rPr>
        <w:object>
          <v:shape id="_x0000_i1055" o:spt="75" type="#_x0000_t75" style="height:16.5pt;width:3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/>
        </w:rPr>
        <w:t>上是单调函数，则</w:t>
      </w:r>
      <w:r>
        <w:rPr>
          <w:rFonts w:ascii="Times New Roman" w:hAnsi="Times New Roman"/>
          <w:position w:val="-6"/>
        </w:rPr>
        <w:object>
          <v:shape id="_x0000_i1056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/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57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58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59" o:spt="75" type="#_x0000_t75" style="height:16.5pt;width:100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60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8．若函数</w:t>
      </w:r>
      <w:r>
        <w:rPr>
          <w:rFonts w:ascii="Times New Roman" w:hAnsi="Times New Roman"/>
          <w:position w:val="-10"/>
        </w:rPr>
        <w:object>
          <v:shape id="_x0000_i1061" o:spt="75" type="#_x0000_t75" style="height:16.5pt;width:83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/>
        </w:rPr>
        <w:t>为偶函数，则</w:t>
      </w:r>
      <w:r>
        <w:rPr>
          <w:rFonts w:ascii="Times New Roman" w:hAnsi="Times New Roman"/>
          <w:position w:val="-6"/>
        </w:rPr>
        <w:object>
          <v:shape id="_x0000_i1062" o:spt="75" type="#_x0000_t75" style="height:11.25pt;width:19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hAnsi="Times New Roman"/>
        </w:rPr>
        <w:t>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4"/>
        </w:rPr>
        <w:object>
          <v:shape id="_x0000_i1063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4"/>
        </w:rPr>
        <w:object>
          <v:shape id="_x0000_i1064" o:spt="75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C．1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D．2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9．已知函数</w:t>
      </w:r>
      <w:r>
        <w:rPr>
          <w:rFonts w:ascii="Times New Roman" w:hAnsi="Times New Roman"/>
          <w:position w:val="-10"/>
        </w:rPr>
        <w:object>
          <v:shape id="_x0000_i1065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hAnsi="Times New Roman"/>
        </w:rPr>
        <w:t>定义域是</w:t>
      </w:r>
      <w:r>
        <w:rPr>
          <w:rFonts w:ascii="Times New Roman" w:hAnsi="Times New Roman"/>
          <w:position w:val="-10"/>
        </w:rPr>
        <w:object>
          <v:shape id="_x0000_i1066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067" o:spt="75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hAnsi="Times New Roman"/>
        </w:rPr>
        <w:t>的定义域是（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28"/>
        </w:rPr>
        <w:object>
          <v:shape id="_x0000_i1068" o:spt="75" type="#_x0000_t75" style="height:34.5pt;width:3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B．</w:t>
      </w:r>
      <w:r>
        <w:rPr>
          <w:rFonts w:ascii="Times New Roman" w:hAnsi="Times New Roman"/>
          <w:position w:val="-10"/>
        </w:rPr>
        <w:object>
          <v:shape id="_x0000_i1069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C．</w:t>
      </w:r>
      <w:r>
        <w:rPr>
          <w:rFonts w:ascii="Times New Roman" w:hAnsi="Times New Roman"/>
          <w:position w:val="-28"/>
        </w:rPr>
        <w:object>
          <v:shape id="_x0000_i1070" o:spt="75" type="#_x0000_t75" style="height:34.5pt;width:4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D．</w:t>
      </w:r>
      <w:r>
        <w:rPr>
          <w:rFonts w:ascii="Times New Roman" w:hAnsi="Times New Roman"/>
          <w:position w:val="-10"/>
        </w:rPr>
        <w:object>
          <v:shape id="_x0000_i1071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10．关于二次函数</w:t>
      </w:r>
      <w:r>
        <w:rPr>
          <w:rFonts w:ascii="Times New Roman" w:hAnsi="Times New Roman"/>
          <w:position w:val="-10"/>
        </w:rPr>
        <w:object>
          <v:shape id="_x0000_i1072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Times New Roman" w:hAnsi="Times New Roman"/>
        </w:rPr>
        <w:t>，下列说法正确的是（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A．图像与</w:t>
      </w:r>
      <w:r>
        <w:rPr>
          <w:rFonts w:ascii="Times New Roman" w:hAnsi="Times New Roman"/>
          <w:position w:val="-10"/>
        </w:rPr>
        <w:object>
          <v:shape id="_x0000_i1073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hAnsi="Times New Roman"/>
        </w:rPr>
        <w:t>轴的交点坐标为</w:t>
      </w:r>
      <w:r>
        <w:rPr>
          <w:rFonts w:ascii="Times New Roman" w:hAnsi="Times New Roman"/>
          <w:position w:val="-10"/>
        </w:rPr>
        <w:object>
          <v:shape id="_x0000_i1074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B．图像的对称轴在</w:t>
      </w:r>
      <w:r>
        <w:rPr>
          <w:rFonts w:ascii="Times New Roman" w:hAnsi="Times New Roman"/>
          <w:position w:val="-10"/>
        </w:rPr>
        <w:object>
          <v:shape id="_x0000_i1075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Times New Roman"/>
        </w:rPr>
        <w:t>轴的右侧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C．当</w:t>
      </w:r>
      <w:r>
        <w:rPr>
          <w:rFonts w:ascii="Times New Roman" w:hAnsi="Times New Roman"/>
          <w:position w:val="-6"/>
        </w:rPr>
        <w:object>
          <v:shape id="_x0000_i107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077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/>
        </w:rPr>
        <w:t>的值随</w:t>
      </w:r>
      <w:r>
        <w:rPr>
          <w:rFonts w:ascii="Times New Roman" w:hAnsi="Times New Roman"/>
          <w:position w:val="-6"/>
        </w:rPr>
        <w:object>
          <v:shape id="_x0000_i1078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Times New Roman" w:hAnsi="Times New Roman"/>
        </w:rPr>
        <w:t>值的增大而减小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79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Times New Roman" w:hAnsi="Times New Roman"/>
        </w:rPr>
        <w:t>的最小值为</w:t>
      </w:r>
      <w:r>
        <w:rPr>
          <w:rFonts w:ascii="Times New Roman" w:hAnsi="Times New Roman"/>
          <w:position w:val="-6"/>
        </w:rPr>
        <w:object>
          <v:shape id="_x0000_i1080" o:spt="75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1l．已知函数</w:t>
      </w:r>
      <w:r>
        <w:rPr>
          <w:rFonts w:ascii="Times New Roman" w:hAnsi="Times New Roman"/>
          <w:position w:val="-32"/>
        </w:rPr>
        <w:object>
          <v:shape id="_x0000_i1081" o:spt="75" type="#_x0000_t75" style="height:38.25pt;width:11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Times New Roman" w:hAnsi="Times New Roman"/>
        </w:rPr>
        <w:t>若</w:t>
      </w:r>
      <w:r>
        <w:rPr>
          <w:rFonts w:ascii="Times New Roman" w:hAnsi="Times New Roman"/>
          <w:position w:val="-10"/>
        </w:rPr>
        <w:object>
          <v:shape id="_x0000_i1082" o:spt="75" type="#_x0000_t75" style="height:16.5pt;width:105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083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Times New Roman" w:hAnsi="Times New Roman"/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84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B．</w:t>
      </w:r>
      <w:r>
        <w:rPr>
          <w:rFonts w:ascii="Times New Roman" w:hAnsi="Times New Roman"/>
          <w:position w:val="-10"/>
        </w:rPr>
        <w:object>
          <v:shape id="_x0000_i1085" o:spt="75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C．</w:t>
      </w:r>
      <w:r>
        <w:rPr>
          <w:rFonts w:ascii="Times New Roman" w:hAnsi="Times New Roman"/>
          <w:position w:val="-10"/>
        </w:rPr>
        <w:object>
          <v:shape id="_x0000_i1086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87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12．已知</w:t>
      </w:r>
      <w:r>
        <w:rPr>
          <w:rFonts w:ascii="Times New Roman" w:hAnsi="Times New Roman"/>
          <w:position w:val="-10"/>
        </w:rPr>
        <w:object>
          <v:shape id="_x0000_i1088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hAnsi="Times New Roman"/>
        </w:rPr>
        <w:t>，且函数</w:t>
      </w:r>
      <w:r>
        <w:rPr>
          <w:rFonts w:ascii="Times New Roman" w:hAnsi="Times New Roman"/>
          <w:position w:val="-10"/>
        </w:rPr>
        <w:object>
          <v:shape id="_x0000_i1089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rPr>
          <w:rFonts w:ascii="Times New Roman" w:hAnsi="Times New Roman"/>
          <w:position w:val="-10"/>
        </w:rPr>
        <w:object>
          <v:shape id="_x0000_i1090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Times New Roman" w:hAnsi="Times New Roman"/>
        </w:rPr>
        <w:t>值域相同，则</w:t>
      </w:r>
      <w:r>
        <w:rPr>
          <w:rFonts w:ascii="Times New Roman" w:hAnsi="Times New Roman"/>
          <w:position w:val="-6"/>
        </w:rPr>
        <w:object>
          <v:shape id="_x0000_i1091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hAnsi="Times New Roman"/>
        </w:rPr>
        <w:t>的取值范围为（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92" o:spt="75" type="#_x0000_t75" style="height:16.5pt;width:83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93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94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95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</w:t>
      </w:r>
      <w:r>
        <w:rPr>
          <w:rFonts w:ascii="Times New Roman" w:hAnsi="Times New Roman"/>
        </w:rPr>
        <w:t>填空题：（本题包括4小题，每小题5分，共20分）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含有三个实数的集合既可表示成</w:t>
      </w:r>
      <w:r>
        <w:rPr>
          <w:rFonts w:ascii="Times New Roman" w:hAnsi="Times New Roman"/>
          <w:position w:val="-28"/>
        </w:rPr>
        <w:object>
          <v:shape id="_x0000_i1096" o:spt="75" type="#_x0000_t75" style="height:34.5pt;width:4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hAnsi="Times New Roman"/>
        </w:rPr>
        <w:t>，又可表示成</w:t>
      </w:r>
      <w:r>
        <w:rPr>
          <w:rFonts w:ascii="Times New Roman" w:hAnsi="Times New Roman"/>
          <w:position w:val="-16"/>
        </w:rPr>
        <w:object>
          <v:shape id="_x0000_i1097" o:spt="75" type="#_x0000_t75" style="height:22.5pt;width:62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98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/>
        </w:rPr>
        <w:t>________．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14．已知</w:t>
      </w:r>
      <w:r>
        <w:rPr>
          <w:rFonts w:ascii="Times New Roman" w:hAnsi="Times New Roman"/>
          <w:position w:val="-10"/>
        </w:rPr>
        <w:object>
          <v:shape id="_x0000_i1099" o:spt="75" type="#_x0000_t75" style="height:16.5pt;width:29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/>
        </w:rPr>
        <w:t>在映射</w:t>
      </w:r>
      <w:r>
        <w:rPr>
          <w:rFonts w:ascii="Times New Roman" w:hAnsi="Times New Roman"/>
          <w:position w:val="-10"/>
        </w:rPr>
        <w:object>
          <v:shape id="_x0000_i1100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hAnsi="Times New Roman"/>
        </w:rPr>
        <w:t>下的对应元素是</w:t>
      </w:r>
      <w:r>
        <w:rPr>
          <w:rFonts w:ascii="Times New Roman" w:hAnsi="Times New Roman"/>
          <w:position w:val="-10"/>
        </w:rPr>
        <w:object>
          <v:shape id="_x0000_i1101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102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hAnsi="Times New Roman"/>
        </w:rPr>
        <w:t>在映射</w:t>
      </w:r>
      <w:r>
        <w:rPr>
          <w:rFonts w:ascii="Times New Roman" w:hAnsi="Times New Roman"/>
          <w:position w:val="-10"/>
        </w:rPr>
        <w:object>
          <v:shape id="_x0000_i1103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Times New Roman" w:hAnsi="Times New Roman"/>
        </w:rPr>
        <w:t>下的对应元素是</w:t>
      </w:r>
      <w:r>
        <w:rPr>
          <w:rFonts w:hint="eastAsia" w:ascii="Times New Roman" w:hAnsi="Times New Roman"/>
        </w:rPr>
        <w:t>____．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15．当</w:t>
      </w:r>
      <w:r>
        <w:rPr>
          <w:rFonts w:ascii="Times New Roman" w:hAnsi="Times New Roman"/>
          <w:position w:val="-10"/>
        </w:rPr>
        <w:object>
          <v:shape id="_x0000_i1104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hAnsi="Times New Roman"/>
        </w:rPr>
        <w:t>时，不等式</w:t>
      </w:r>
      <w:r>
        <w:rPr>
          <w:rFonts w:ascii="Times New Roman" w:hAnsi="Times New Roman"/>
          <w:position w:val="-6"/>
        </w:rPr>
        <w:object>
          <v:shape id="_x0000_i1105" o:spt="75" type="#_x0000_t75" style="height:16.5pt;width:74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Times New Roman" w:hAnsi="Times New Roman"/>
        </w:rPr>
        <w:t>恒成立，则</w:t>
      </w:r>
      <w:r>
        <w:rPr>
          <w:rFonts w:ascii="Times New Roman" w:hAnsi="Times New Roman"/>
          <w:position w:val="-6"/>
        </w:rPr>
        <w:object>
          <v:shape id="_x0000_i1106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Times New Roman" w:hAnsi="Times New Roman"/>
        </w:rPr>
        <w:t>的取值范围是</w:t>
      </w:r>
      <w:r>
        <w:rPr>
          <w:rFonts w:hint="eastAsia" w:ascii="Times New Roman" w:hAnsi="Times New Roman"/>
        </w:rPr>
        <w:t>___________．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16．若函数</w:t>
      </w:r>
      <w:r>
        <w:rPr>
          <w:rFonts w:ascii="Times New Roman" w:hAnsi="Times New Roman"/>
          <w:position w:val="-10"/>
        </w:rPr>
        <w:object>
          <v:shape id="_x0000_i1107" o:spt="75" type="#_x0000_t75" style="height:18pt;width:73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hAnsi="Times New Roman"/>
        </w:rPr>
        <w:t>的定义域为</w:t>
      </w:r>
      <w:r>
        <w:rPr>
          <w:rFonts w:ascii="Times New Roman" w:hAnsi="Times New Roman"/>
          <w:position w:val="-10"/>
        </w:rPr>
        <w:object>
          <v:shape id="_x0000_i1108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/>
        </w:rPr>
        <w:t>，值域为</w:t>
      </w:r>
      <w:r>
        <w:rPr>
          <w:rFonts w:ascii="Times New Roman" w:hAnsi="Times New Roman"/>
          <w:position w:val="-28"/>
        </w:rPr>
        <w:object>
          <v:shape id="_x0000_i1109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10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hAnsi="Times New Roman"/>
        </w:rPr>
        <w:t>的取值范围是</w:t>
      </w:r>
      <w:r>
        <w:rPr>
          <w:rFonts w:hint="eastAsia" w:ascii="Times New Roman" w:hAnsi="Times New Roman"/>
        </w:rPr>
        <w:t>________</w:t>
      </w:r>
      <w:r>
        <w:rPr>
          <w:rFonts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三、解答题：（本题包括6小题，共70分，解题应写岀文字说明、证明过程或演算步骤）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17．（10分）已知全集</w:t>
      </w:r>
      <w:r>
        <w:rPr>
          <w:rFonts w:ascii="Times New Roman" w:hAnsi="Times New Roman"/>
          <w:position w:val="-10"/>
        </w:rPr>
        <w:object>
          <v:shape id="_x0000_i1111" o:spt="75" type="#_x0000_t75" style="height:17.25pt;width:287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（1）求</w:t>
      </w:r>
      <w:r>
        <w:rPr>
          <w:rFonts w:ascii="Times New Roman" w:hAnsi="Times New Roman"/>
          <w:position w:val="-10"/>
        </w:rPr>
        <w:object>
          <v:shape id="_x0000_i1112" o:spt="75" type="#_x0000_t75" style="height:17.25pt;width:70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hAnsi="Times New Roman"/>
        </w:rPr>
        <w:t>但</w:t>
      </w:r>
      <w:r>
        <w:rPr>
          <w:rFonts w:ascii="Times New Roman" w:hAnsi="Times New Roman"/>
          <w:position w:val="-10"/>
        </w:rPr>
        <w:object>
          <v:shape id="_x0000_i1113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（2）求</w:t>
      </w:r>
      <w:r>
        <w:rPr>
          <w:rFonts w:ascii="Times New Roman" w:hAnsi="Times New Roman"/>
          <w:position w:val="-14"/>
        </w:rPr>
        <w:object>
          <v:shape id="_x0000_i1114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18．（12分）（1）（1）求函数</w:t>
      </w:r>
      <w:r>
        <w:rPr>
          <w:rFonts w:ascii="Times New Roman" w:hAnsi="Times New Roman"/>
          <w:position w:val="-24"/>
        </w:rPr>
        <w:object>
          <v:shape id="_x0000_i1115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hAnsi="Times New Roman"/>
        </w:rPr>
        <w:t>的值域；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（2）已知函数</w:t>
      </w:r>
      <w:r>
        <w:rPr>
          <w:rFonts w:ascii="Times New Roman" w:hAnsi="Times New Roman"/>
          <w:position w:val="-10"/>
        </w:rPr>
        <w:object>
          <v:shape id="_x0000_i1116" o:spt="75" type="#_x0000_t75" style="height:21pt;width:11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hAnsi="Times New Roman"/>
        </w:rPr>
        <w:t>的定义域是</w:t>
      </w:r>
      <w:r>
        <w:rPr>
          <w:rFonts w:ascii="Times New Roman" w:hAnsi="Times New Roman"/>
          <w:position w:val="-4"/>
        </w:rPr>
        <w:object>
          <v:shape id="_x0000_i111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hAnsi="Times New Roman"/>
        </w:rPr>
        <w:t>，求实数</w:t>
      </w:r>
      <w:r>
        <w:rPr>
          <w:rFonts w:ascii="Times New Roman" w:hAnsi="Times New Roman"/>
          <w:position w:val="-6"/>
        </w:rPr>
        <w:object>
          <v:shape id="_x0000_i1118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hAnsi="Times New Roman"/>
        </w:rPr>
        <w:t>的取值范围．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（12分）（1）已知</w:t>
      </w:r>
      <w:r>
        <w:rPr>
          <w:rFonts w:ascii="Times New Roman" w:hAnsi="Times New Roman"/>
          <w:position w:val="-10"/>
        </w:rPr>
        <w:object>
          <v:shape id="_x0000_i1119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hAnsi="Times New Roman"/>
        </w:rPr>
        <w:t>是一次函数，且</w:t>
      </w:r>
      <w:r>
        <w:rPr>
          <w:rFonts w:ascii="Times New Roman" w:hAnsi="Times New Roman"/>
          <w:position w:val="-10"/>
        </w:rPr>
        <w:object>
          <v:shape id="_x0000_i1120" o:spt="75" type="#_x0000_t75" style="height:16.5pt;width:144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  <w:position w:val="-10"/>
        </w:rPr>
        <w:object>
          <v:shape id="_x0000_i1121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hAnsi="Times New Roman"/>
        </w:rPr>
        <w:t>的解析式；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（2）已知函数</w:t>
      </w:r>
      <w:r>
        <w:rPr>
          <w:rFonts w:ascii="Times New Roman" w:hAnsi="Times New Roman"/>
          <w:position w:val="-10"/>
        </w:rPr>
        <w:object>
          <v:shape id="_x0000_i1122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  <w:position w:val="-10"/>
        </w:rPr>
        <w:object>
          <v:shape id="_x0000_i1123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hAnsi="Times New Roman"/>
        </w:rPr>
        <w:t>的解析式．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20．（12分）已知函数</w:t>
      </w:r>
      <w:r>
        <w:rPr>
          <w:rFonts w:ascii="Times New Roman" w:hAnsi="Times New Roman"/>
          <w:position w:val="-24"/>
        </w:rPr>
        <w:object>
          <v:shape id="_x0000_i1124" o:spt="75" type="#_x0000_t75" style="height:31.5pt;width:117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（1）判断函数的单调性，并用定义法证明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174" name="图片 1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" name="图片 100174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（2）若</w:t>
      </w:r>
      <w:r>
        <w:rPr>
          <w:rFonts w:ascii="Times New Roman" w:hAnsi="Times New Roman"/>
          <w:position w:val="-10"/>
        </w:rPr>
        <w:object>
          <v:shape id="_x0000_i1125" o:spt="75" type="#_x0000_t75" style="height:16.5pt;width:10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ascii="Times New Roman" w:hAnsi="Times New Roman"/>
        </w:rPr>
        <w:t>，求实数</w:t>
      </w:r>
      <w:r>
        <w:rPr>
          <w:rFonts w:ascii="Times New Roman" w:hAnsi="Times New Roman"/>
          <w:position w:val="-6"/>
        </w:rPr>
        <w:object>
          <v:shape id="_x0000_i1126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ascii="Times New Roman" w:hAnsi="Times New Roman"/>
        </w:rPr>
        <w:t>的取值范围．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21．（12分）某公司生产一种电子仪器的固定成本为2000元，每生产一台仪器需增加投入100元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设该公司的仪器月产量为</w:t>
      </w:r>
      <w:r>
        <w:rPr>
          <w:rFonts w:ascii="Times New Roman" w:hAnsi="Times New Roman"/>
          <w:position w:val="-6"/>
        </w:rPr>
        <w:object>
          <v:shape id="_x0000_i1127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ascii="Times New Roman" w:hAnsi="Times New Roman"/>
        </w:rPr>
        <w:t>台，当月产量不超过400台时，总收益为</w:t>
      </w:r>
      <w:r>
        <w:rPr>
          <w:rFonts w:ascii="Times New Roman" w:hAnsi="Times New Roman"/>
          <w:position w:val="-24"/>
        </w:rPr>
        <w:object>
          <v:shape id="_x0000_i1128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ascii="Times New Roman" w:hAnsi="Times New Roman"/>
        </w:rPr>
        <w:t>元，当月产量超过400台时，总收益为80000元．（注：总收益=总成本+利润）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（1）将利润表示为月产量</w:t>
      </w:r>
      <w:r>
        <w:rPr>
          <w:rFonts w:ascii="Times New Roman" w:hAnsi="Times New Roman"/>
          <w:position w:val="-6"/>
        </w:rPr>
        <w:object>
          <v:shape id="_x0000_i1129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ascii="Times New Roman" w:hAnsi="Times New Roman"/>
        </w:rPr>
        <w:t>的函数</w:t>
      </w:r>
      <w:r>
        <w:rPr>
          <w:rFonts w:ascii="Times New Roman" w:hAnsi="Times New Roman"/>
          <w:position w:val="-10"/>
        </w:rPr>
        <w:object>
          <v:shape id="_x0000_i1130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（2）当月产量为何值时，公司所获利润最大？最大利润为多少元？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．（12分）求二次函数</w:t>
      </w:r>
      <w:r>
        <w:rPr>
          <w:rFonts w:ascii="Times New Roman" w:hAnsi="Times New Roman"/>
          <w:position w:val="-10"/>
        </w:rPr>
        <w:object>
          <v:shape id="_x0000_i1131" o:spt="75" type="#_x0000_t75" style="height:18pt;width:156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ascii="Times New Roman" w:hAnsi="Times New Roman"/>
        </w:rPr>
        <w:t>在区间</w:t>
      </w:r>
      <w:r>
        <w:rPr>
          <w:rFonts w:ascii="Times New Roman" w:hAnsi="Times New Roman"/>
          <w:position w:val="-28"/>
        </w:rPr>
        <w:object>
          <v:shape id="_x0000_i1132" o:spt="75" type="#_x0000_t75" style="height:34.5pt;width:4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ascii="Times New Roman" w:hAnsi="Times New Roman"/>
        </w:rPr>
        <w:t>上的最大值．</w:t>
      </w:r>
    </w:p>
    <w:p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横峰中学2020-2021学年度上学期第一次月考</w:t>
      </w:r>
    </w:p>
    <w:p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高一年级数学参考答案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一</w:t>
      </w:r>
      <w:r>
        <w:rPr>
          <w:rFonts w:ascii="Times New Roman" w:hAnsi="Times New Roman"/>
        </w:rPr>
        <w:t>、选择题</w:t>
      </w:r>
      <w:r>
        <w:rPr>
          <w:rFonts w:hint="eastAsia" w:ascii="Times New Roman" w:hAnsi="Times New Roman"/>
        </w:rPr>
        <w:t>：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7"/>
        <w:gridCol w:w="767"/>
        <w:gridCol w:w="767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题号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767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</w:tbl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</w:t>
      </w:r>
      <w:r>
        <w:rPr>
          <w:rFonts w:ascii="Times New Roman" w:hAnsi="Times New Roman"/>
        </w:rPr>
        <w:t>填空题</w:t>
      </w:r>
      <w:r>
        <w:rPr>
          <w:rFonts w:hint="eastAsia" w:ascii="Times New Roman" w:hAnsi="Times New Roman"/>
        </w:rPr>
        <w:t>：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4"/>
        </w:rPr>
        <w:object>
          <v:shape id="_x0000_i1133" o:spt="75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14．</w:t>
      </w:r>
      <w:r>
        <w:rPr>
          <w:rFonts w:ascii="Times New Roman" w:hAnsi="Times New Roman"/>
          <w:position w:val="-10"/>
        </w:rPr>
        <w:object>
          <v:shape id="_x0000_i1134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15．</w:t>
      </w:r>
      <w:r>
        <w:rPr>
          <w:rFonts w:ascii="Times New Roman" w:hAnsi="Times New Roman"/>
          <w:position w:val="-10"/>
        </w:rPr>
        <w:object>
          <v:shape id="_x0000_i1135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16．</w:t>
      </w:r>
      <w:r>
        <w:rPr>
          <w:rFonts w:ascii="Times New Roman" w:hAnsi="Times New Roman"/>
          <w:position w:val="-28"/>
        </w:rPr>
        <w:object>
          <v:shape id="_x0000_i1136" o:spt="75" type="#_x0000_t75" style="height:34.5pt;width:33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三、解答题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17．解：（1）</w:t>
      </w:r>
      <w:r>
        <w:rPr>
          <w:rFonts w:ascii="Times New Roman" w:hAnsi="Times New Roman"/>
          <w:position w:val="-10"/>
        </w:rPr>
        <w:object>
          <v:shape id="_x0000_i1137" o:spt="75" type="#_x0000_t75" style="height:16.5pt;width:52.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5分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position w:val="-14"/>
        </w:rPr>
        <w:object>
          <v:shape id="_x0000_i1138" o:spt="75" type="#_x0000_t75" style="height:20.25pt;width:150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1</w:t>
      </w:r>
      <w:r>
        <w:rPr>
          <w:rFonts w:ascii="Times New Roman" w:hAnsi="Times New Roman"/>
        </w:rPr>
        <w:t>0分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（1）</w:t>
      </w:r>
      <w:r>
        <w:rPr>
          <w:rFonts w:ascii="Times New Roman" w:hAnsi="Times New Roman"/>
          <w:position w:val="-10"/>
        </w:rPr>
        <w:object>
          <v:shape id="_x0000_i1139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16分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position w:val="-10"/>
        </w:rPr>
        <w:object>
          <v:shape id="_x0000_i1140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12分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解：（1）因为</w:t>
      </w:r>
      <w:r>
        <w:rPr>
          <w:rFonts w:ascii="Times New Roman" w:hAnsi="Times New Roman"/>
          <w:position w:val="-10"/>
        </w:rPr>
        <w:object>
          <v:shape id="_x0000_i1141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  <w:r>
        <w:rPr>
          <w:rFonts w:ascii="Times New Roman" w:hAnsi="Times New Roman"/>
        </w:rPr>
        <w:t>是一次函数，所以可设</w:t>
      </w:r>
      <w:r>
        <w:rPr>
          <w:rFonts w:ascii="Times New Roman" w:hAnsi="Times New Roman"/>
          <w:position w:val="-10"/>
        </w:rPr>
        <w:object>
          <v:shape id="_x0000_i1142" o:spt="75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则</w:t>
      </w:r>
      <w:r>
        <w:rPr>
          <w:rFonts w:ascii="Times New Roman" w:hAnsi="Times New Roman"/>
          <w:position w:val="-10"/>
        </w:rPr>
        <w:object>
          <v:shape id="_x0000_i1143" o:spt="75" type="#_x0000_t75" style="height:16.5pt;width:367.3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所以</w:t>
      </w:r>
      <w:r>
        <w:rPr>
          <w:rFonts w:ascii="Times New Roman" w:hAnsi="Times New Roman"/>
          <w:position w:val="-30"/>
        </w:rPr>
        <w:object>
          <v:shape id="_x0000_i1144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解得</w:t>
      </w:r>
      <w:r>
        <w:rPr>
          <w:rFonts w:ascii="Times New Roman" w:hAnsi="Times New Roman"/>
          <w:position w:val="-30"/>
        </w:rPr>
        <w:object>
          <v:shape id="_x0000_i1145" o:spt="75" type="#_x0000_t75" style="height:36pt;width:40.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所以</w:t>
      </w:r>
      <w:r>
        <w:rPr>
          <w:rFonts w:ascii="Times New Roman" w:hAnsi="Times New Roman"/>
          <w:position w:val="-10"/>
        </w:rPr>
        <w:object>
          <v:shape id="_x0000_i1146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．             </w:t>
      </w:r>
      <w:r>
        <w:rPr>
          <w:rFonts w:ascii="Times New Roman" w:hAnsi="Times New Roman"/>
        </w:rPr>
        <w:t>6分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（2）令</w:t>
      </w:r>
      <w:r>
        <w:rPr>
          <w:rFonts w:ascii="Times New Roman" w:hAnsi="Times New Roman"/>
          <w:position w:val="-6"/>
        </w:rPr>
        <w:object>
          <v:shape id="_x0000_i1147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48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因为</w:t>
      </w:r>
      <w:r>
        <w:rPr>
          <w:rFonts w:ascii="Times New Roman" w:hAnsi="Times New Roman"/>
          <w:position w:val="-10"/>
        </w:rPr>
        <w:object>
          <v:shape id="_x0000_i1149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ascii="Times New Roman" w:hAnsi="Times New Roman"/>
        </w:rPr>
        <w:t>，所以</w:t>
      </w:r>
      <w:r>
        <w:rPr>
          <w:rFonts w:ascii="Times New Roman" w:hAnsi="Times New Roman"/>
          <w:position w:val="-10"/>
        </w:rPr>
        <w:object>
          <v:shape id="_x0000_i1150" o:spt="75" type="#_x0000_t75" style="height:18pt;width:130.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151" o:spt="75" type="#_x0000_t75" style="height:16.5pt;width:59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  <w:r>
        <w:rPr>
          <w:rFonts w:ascii="Times New Roman" w:hAnsi="Times New Roman"/>
        </w:rPr>
        <w:t>．故</w:t>
      </w:r>
      <w:r>
        <w:rPr>
          <w:rFonts w:ascii="Times New Roman" w:hAnsi="Times New Roman"/>
          <w:position w:val="-10"/>
        </w:rPr>
        <w:object>
          <v:shape id="_x0000_i1152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．          </w:t>
      </w:r>
      <w:r>
        <w:rPr>
          <w:rFonts w:ascii="Times New Roman" w:hAnsi="Times New Roman"/>
        </w:rPr>
        <w:t>12分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20．（1）设</w:t>
      </w:r>
      <w:r>
        <w:rPr>
          <w:rFonts w:ascii="Times New Roman" w:hAnsi="Times New Roman"/>
          <w:position w:val="-12"/>
        </w:rPr>
        <w:object>
          <v:shape id="_x0000_i1153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  <w:position w:val="-30"/>
        </w:rPr>
        <w:object>
          <v:shape id="_x0000_i1154" o:spt="75" type="#_x0000_t75" style="height:34.5pt;width:177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32"/>
        </w:rPr>
        <w:object>
          <v:shape id="_x0000_i1155" o:spt="75" type="#_x0000_t75" style="height:37.5pt;width:43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156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position w:val="-10"/>
        </w:rPr>
        <w:object>
          <v:shape id="_x0000_i1157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rPr>
          <w:rFonts w:ascii="Times New Roman" w:hAnsi="Times New Roman"/>
        </w:rPr>
        <w:t>上单调递增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6分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（2）若</w:t>
      </w:r>
      <w:r>
        <w:rPr>
          <w:rFonts w:ascii="Times New Roman" w:hAnsi="Times New Roman"/>
          <w:position w:val="-10"/>
        </w:rPr>
        <w:object>
          <v:shape id="_x0000_i1158" o:spt="75" type="#_x0000_t75" style="height:16.5pt;width:102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ascii="Times New Roman" w:hAnsi="Times New Roman"/>
        </w:rPr>
        <w:t>，由</w:t>
      </w:r>
      <w:r>
        <w:rPr>
          <w:rFonts w:ascii="Times New Roman" w:hAnsi="Times New Roman"/>
          <w:position w:val="-24"/>
        </w:rPr>
        <w:object>
          <v:shape id="_x0000_i1159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position w:val="-10"/>
        </w:rPr>
        <w:object>
          <v:shape id="_x0000_i1160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  <w:r>
        <w:rPr>
          <w:rFonts w:ascii="Times New Roman" w:hAnsi="Times New Roman"/>
        </w:rPr>
        <w:t>上单调递增，得</w:t>
      </w:r>
      <w:r>
        <w:rPr>
          <w:rFonts w:ascii="Times New Roman" w:hAnsi="Times New Roman"/>
          <w:position w:val="-50"/>
        </w:rPr>
        <w:object>
          <v:shape id="_x0000_i1161" o:spt="75" type="#_x0000_t75" style="height:56.25pt;width:74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24"/>
        </w:rPr>
        <w:object>
          <v:shape id="_x0000_i1162" o:spt="75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则实数</w:t>
      </w:r>
      <w:r>
        <w:rPr>
          <w:rFonts w:ascii="Times New Roman" w:hAnsi="Times New Roman"/>
          <w:position w:val="-6"/>
        </w:rPr>
        <w:object>
          <v:shape id="_x0000_i1163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ascii="Times New Roman" w:hAnsi="Times New Roman"/>
        </w:rPr>
        <w:t>的取值范围为</w:t>
      </w:r>
      <w:r>
        <w:rPr>
          <w:rFonts w:ascii="Times New Roman" w:hAnsi="Times New Roman"/>
          <w:position w:val="-24"/>
        </w:rPr>
        <w:object>
          <v:shape id="_x0000_i1164" o:spt="75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12分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21．（1）由题意得总成本为</w:t>
      </w:r>
      <w:r>
        <w:rPr>
          <w:rFonts w:ascii="Times New Roman" w:hAnsi="Times New Roman"/>
          <w:position w:val="-10"/>
        </w:rPr>
        <w:object>
          <v:shape id="_x0000_i1165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ascii="Times New Roman" w:hAnsi="Times New Roman"/>
        </w:rPr>
        <w:t>元，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所以利润</w:t>
      </w:r>
      <w:r>
        <w:rPr>
          <w:rFonts w:ascii="Times New Roman" w:hAnsi="Times New Roman"/>
          <w:position w:val="-44"/>
        </w:rPr>
        <w:object>
          <v:shape id="_x0000_i1166" o:spt="75" type="#_x0000_t75" style="height:50.25pt;width:231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．          </w:t>
      </w:r>
      <w:r>
        <w:rPr>
          <w:rFonts w:ascii="Times New Roman" w:hAnsi="Times New Roman"/>
        </w:rPr>
        <w:t>6分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（2）当</w:t>
      </w:r>
      <w:r>
        <w:rPr>
          <w:rFonts w:ascii="Times New Roman" w:hAnsi="Times New Roman"/>
          <w:position w:val="-6"/>
        </w:rPr>
        <w:object>
          <v:shape id="_x0000_i1167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ascii="Times New Roman" w:hAnsi="Times New Roman"/>
        </w:rPr>
        <w:t>时，</w:t>
      </w:r>
      <w:r>
        <w:rPr>
          <w:rFonts w:ascii="Times New Roman" w:hAnsi="Times New Roman"/>
          <w:position w:val="-24"/>
        </w:rPr>
        <w:object>
          <v:shape id="_x0000_i1168" o:spt="75" type="#_x0000_t75" style="height:31.5pt;width:252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所以当</w:t>
      </w:r>
      <w:r>
        <w:rPr>
          <w:rFonts w:ascii="Times New Roman" w:hAnsi="Times New Roman"/>
          <w:position w:val="-6"/>
        </w:rPr>
        <w:object>
          <v:shape id="_x0000_i1169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  <w:r>
        <w:rPr>
          <w:rFonts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170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ascii="Times New Roman" w:hAnsi="Times New Roman"/>
        </w:rPr>
        <w:t>的最大值为25000；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9分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71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7">
            <o:LockedField>false</o:LockedField>
          </o:OLEObject>
        </w:object>
      </w:r>
      <w:r>
        <w:rPr>
          <w:rFonts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172" o:spt="75" type="#_x0000_t75" style="height:16.5pt;width:102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9">
            <o:LockedField>false</o:LockedField>
          </o:OLEObject>
        </w:object>
      </w:r>
      <w:r>
        <w:rPr>
          <w:rFonts w:ascii="Times New Roman" w:hAnsi="Times New Roman"/>
        </w:rPr>
        <w:t>是减函数，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所以</w:t>
      </w:r>
      <w:r>
        <w:rPr>
          <w:rFonts w:ascii="Times New Roman" w:hAnsi="Times New Roman"/>
          <w:position w:val="-12"/>
        </w:rPr>
        <w:object>
          <v:shape id="_x0000_i1173" o:spt="75" type="#_x0000_t75" style="height:18pt;width:221.2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综上，当月产量为300台时，公司所获利润最大，最大利润为25000元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12分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2．由题意，二次函数</w:t>
      </w:r>
      <w:r>
        <w:rPr>
          <w:rFonts w:ascii="Times New Roman" w:hAnsi="Times New Roman"/>
          <w:position w:val="-28"/>
        </w:rPr>
        <w:object>
          <v:shape id="_x0000_i1174" o:spt="75" type="#_x0000_t75" style="height:37.5pt;width:177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可得对称轴为</w:t>
      </w:r>
      <w:r>
        <w:rPr>
          <w:rFonts w:ascii="Times New Roman" w:hAnsi="Times New Roman"/>
          <w:position w:val="-24"/>
        </w:rPr>
        <w:object>
          <v:shape id="_x0000_i1175" o:spt="75" type="#_x0000_t75" style="height:31.5pt;width:59.2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7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7">
            <o:LockedField>false</o:LockedField>
          </o:OLEObject>
        </w:object>
      </w:r>
      <w:r>
        <w:rPr>
          <w:rFonts w:ascii="Times New Roman" w:hAnsi="Times New Roman"/>
        </w:rPr>
        <w:t>时，因为区间</w:t>
      </w:r>
      <w:r>
        <w:rPr>
          <w:rFonts w:ascii="Times New Roman" w:hAnsi="Times New Roman"/>
          <w:position w:val="-28"/>
        </w:rPr>
        <w:object>
          <v:shape id="_x0000_i1177" o:spt="75" type="#_x0000_t75" style="height:34.5pt;width:42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9">
            <o:LockedField>false</o:LockedField>
          </o:OLEObject>
        </w:object>
      </w:r>
      <w:r>
        <w:rPr>
          <w:rFonts w:ascii="Times New Roman" w:hAnsi="Times New Roman"/>
        </w:rPr>
        <w:t>的中点值为</w:t>
      </w:r>
      <w:r>
        <w:rPr>
          <w:rFonts w:ascii="Times New Roman" w:hAnsi="Times New Roman"/>
          <w:position w:val="-24"/>
        </w:rPr>
        <w:object>
          <v:shape id="_x0000_i1178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（i）当</w:t>
      </w:r>
      <w:r>
        <w:rPr>
          <w:rFonts w:ascii="Times New Roman" w:hAnsi="Times New Roman"/>
          <w:position w:val="-24"/>
        </w:rPr>
        <w:object>
          <v:shape id="_x0000_i1179" o:spt="75" type="#_x0000_t75" style="height:31.5pt;width:60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3">
            <o:LockedField>false</o:LockedField>
          </o:OLEObject>
        </w:object>
      </w:r>
      <w:r>
        <w:rPr>
          <w:rFonts w:ascii="Times New Roman" w:hAnsi="Times New Roman"/>
        </w:rPr>
        <w:t>时，即</w:t>
      </w:r>
      <w:r>
        <w:rPr>
          <w:rFonts w:ascii="Times New Roman" w:hAnsi="Times New Roman"/>
          <w:position w:val="-24"/>
        </w:rPr>
        <w:object>
          <v:shape id="_x0000_i1180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5">
            <o:LockedField>false</o:LockedField>
          </o:OLEObject>
        </w:object>
      </w:r>
      <w:r>
        <w:rPr>
          <w:rFonts w:ascii="Times New Roman" w:hAnsi="Times New Roman"/>
        </w:rPr>
        <w:t>时，此时</w:t>
      </w:r>
      <w:r>
        <w:rPr>
          <w:rFonts w:ascii="Times New Roman" w:hAnsi="Times New Roman"/>
          <w:position w:val="-12"/>
        </w:rPr>
        <w:object>
          <v:shape id="_x0000_i1181" o:spt="75" type="#_x0000_t75" style="height:18pt;width:115.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7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（i</w:t>
      </w:r>
      <w:r>
        <w:rPr>
          <w:rFonts w:hint="eastAsia" w:ascii="Times New Roman" w:hAnsi="Times New Roman"/>
        </w:rPr>
        <w:t>i</w:t>
      </w:r>
      <w:r>
        <w:rPr>
          <w:rFonts w:ascii="Times New Roman" w:hAnsi="Times New Roman"/>
        </w:rPr>
        <w:t>）当</w:t>
      </w:r>
      <w:r>
        <w:rPr>
          <w:rFonts w:ascii="Times New Roman" w:hAnsi="Times New Roman"/>
          <w:position w:val="-24"/>
        </w:rPr>
        <w:object>
          <v:shape id="_x0000_i1182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9">
            <o:LockedField>false</o:LockedField>
          </o:OLEObject>
        </w:object>
      </w:r>
      <w:r>
        <w:rPr>
          <w:rFonts w:ascii="Times New Roman" w:hAnsi="Times New Roman"/>
        </w:rPr>
        <w:t>时，即</w:t>
      </w:r>
      <w:r>
        <w:rPr>
          <w:rFonts w:ascii="Times New Roman" w:hAnsi="Times New Roman"/>
          <w:position w:val="-24"/>
        </w:rPr>
        <w:object>
          <v:shape id="_x0000_i1183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1">
            <o:LockedField>false</o:LockedField>
          </o:OLEObject>
        </w:object>
      </w:r>
      <w:r>
        <w:rPr>
          <w:rFonts w:ascii="Times New Roman" w:hAnsi="Times New Roman"/>
        </w:rPr>
        <w:t>时</w: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此时</w:t>
      </w:r>
      <w:r>
        <w:rPr>
          <w:rFonts w:ascii="Times New Roman" w:hAnsi="Times New Roman"/>
          <w:position w:val="-28"/>
        </w:rPr>
        <w:object>
          <v:shape id="_x0000_i1184" o:spt="75" type="#_x0000_t75" style="height:34.5pt;width:145.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85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ascii="Times New Roman" w:hAnsi="Times New Roman"/>
        </w:rPr>
        <w:t>时，可得</w:t>
      </w:r>
      <w:r>
        <w:rPr>
          <w:rFonts w:ascii="Times New Roman" w:hAnsi="Times New Roman"/>
          <w:position w:val="-24"/>
        </w:rPr>
        <w:object>
          <v:shape id="_x0000_i1186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（i）当</w:t>
      </w:r>
      <w:r>
        <w:rPr>
          <w:rFonts w:ascii="Times New Roman" w:hAnsi="Times New Roman"/>
          <w:position w:val="-24"/>
        </w:rPr>
        <w:object>
          <v:shape id="_x0000_i1187" o:spt="75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9">
            <o:LockedField>false</o:LockedField>
          </o:OLEObject>
        </w:object>
      </w:r>
      <w:r>
        <w:rPr>
          <w:rFonts w:ascii="Times New Roman" w:hAnsi="Times New Roman"/>
        </w:rPr>
        <w:t>时，即</w:t>
      </w:r>
      <w:r>
        <w:rPr>
          <w:rFonts w:ascii="Times New Roman" w:hAnsi="Times New Roman"/>
          <w:position w:val="-6"/>
        </w:rPr>
        <w:object>
          <v:shape id="_x0000_i1188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1">
            <o:LockedField>false</o:LockedField>
          </o:OLEObject>
        </w:object>
      </w:r>
      <w:r>
        <w:rPr>
          <w:rFonts w:ascii="Times New Roman" w:hAnsi="Times New Roman"/>
        </w:rPr>
        <w:t>时，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此时</w:t>
      </w:r>
      <w:r>
        <w:rPr>
          <w:rFonts w:ascii="Times New Roman" w:hAnsi="Times New Roman"/>
          <w:position w:val="-28"/>
        </w:rPr>
        <w:object>
          <v:shape id="_x0000_i1189" o:spt="75" type="#_x0000_t75" style="height:34.5pt;width:145.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（ii）当</w:t>
      </w:r>
      <w:r>
        <w:rPr>
          <w:rFonts w:ascii="Times New Roman" w:hAnsi="Times New Roman"/>
          <w:position w:val="-24"/>
        </w:rPr>
        <w:object>
          <v:shape id="_x0000_i1190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5">
            <o:LockedField>false</o:LockedField>
          </o:OLEObject>
        </w:object>
      </w:r>
      <w:r>
        <w:rPr>
          <w:rFonts w:ascii="Times New Roman" w:hAnsi="Times New Roman"/>
        </w:rPr>
        <w:t>时，即</w:t>
      </w:r>
      <w:r>
        <w:rPr>
          <w:rFonts w:ascii="Times New Roman" w:hAnsi="Times New Roman"/>
          <w:position w:val="-6"/>
        </w:rPr>
        <w:object>
          <v:shape id="_x0000_i1191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7">
            <o:LockedField>false</o:LockedField>
          </o:OLEObject>
        </w:object>
      </w:r>
      <w:r>
        <w:rPr>
          <w:rFonts w:ascii="Times New Roman" w:hAnsi="Times New Roman"/>
        </w:rPr>
        <w:t>时</w: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此时</w:t>
      </w:r>
      <w:r>
        <w:rPr>
          <w:rFonts w:ascii="Times New Roman" w:hAnsi="Times New Roman"/>
          <w:position w:val="-28"/>
        </w:rPr>
        <w:object>
          <v:shape id="_x0000_i1192" o:spt="75" type="#_x0000_t75" style="height:35.25pt;width:189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ascii="Times New Roman" w:hAnsi="Times New Roman"/>
        </w:rPr>
        <w:t>，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综上所述，可得</w:t>
      </w:r>
      <w:r>
        <w:rPr>
          <w:rFonts w:ascii="Times New Roman" w:hAnsi="Times New Roman"/>
          <w:position w:val="-96"/>
        </w:rPr>
        <w:object>
          <v:shape id="_x0000_i1193" o:spt="75" type="#_x0000_t75" style="height:102pt;width:159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ascii="Times New Roman" w:hAnsi="Times New Roman"/>
        </w:rPr>
        <w:t>且</w:t>
      </w:r>
      <w:r>
        <w:rPr>
          <w:rFonts w:ascii="Times New Roman" w:hAnsi="Times New Roman"/>
          <w:position w:val="-6"/>
        </w:rPr>
        <w:object>
          <v:shape id="_x0000_i1194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3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12分</w:t>
      </w:r>
    </w:p>
    <w:sectPr>
      <w:pgSz w:w="11906" w:h="16838"/>
      <w:pgMar w:top="144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54E7B"/>
    <w:rsid w:val="00064852"/>
    <w:rsid w:val="000E4D02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B1712"/>
    <w:rsid w:val="003C4A95"/>
    <w:rsid w:val="003D0C09"/>
    <w:rsid w:val="004062F6"/>
    <w:rsid w:val="00435F83"/>
    <w:rsid w:val="00444A46"/>
    <w:rsid w:val="0046214C"/>
    <w:rsid w:val="0049183B"/>
    <w:rsid w:val="004B44B5"/>
    <w:rsid w:val="004D44FD"/>
    <w:rsid w:val="0059145F"/>
    <w:rsid w:val="00596076"/>
    <w:rsid w:val="005B39DB"/>
    <w:rsid w:val="005C2124"/>
    <w:rsid w:val="005F1362"/>
    <w:rsid w:val="00602F9F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8028B5"/>
    <w:rsid w:val="00832EC9"/>
    <w:rsid w:val="008634CD"/>
    <w:rsid w:val="008731FA"/>
    <w:rsid w:val="00880A38"/>
    <w:rsid w:val="00893DD6"/>
    <w:rsid w:val="008D2E94"/>
    <w:rsid w:val="00935302"/>
    <w:rsid w:val="00974E0F"/>
    <w:rsid w:val="00982128"/>
    <w:rsid w:val="009A27BF"/>
    <w:rsid w:val="009B5666"/>
    <w:rsid w:val="009C4252"/>
    <w:rsid w:val="00A07DF2"/>
    <w:rsid w:val="00A405DB"/>
    <w:rsid w:val="00A46D54"/>
    <w:rsid w:val="00A536B0"/>
    <w:rsid w:val="00AB1520"/>
    <w:rsid w:val="00AB3EE3"/>
    <w:rsid w:val="00AD4827"/>
    <w:rsid w:val="00AD6B6A"/>
    <w:rsid w:val="00B80D67"/>
    <w:rsid w:val="00B8100F"/>
    <w:rsid w:val="00B96924"/>
    <w:rsid w:val="00BB50C6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B6888"/>
    <w:rsid w:val="00DC061C"/>
    <w:rsid w:val="00DF01C4"/>
    <w:rsid w:val="00DF071B"/>
    <w:rsid w:val="00E22C2C"/>
    <w:rsid w:val="00E262B3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6963BA3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7" Type="http://schemas.openxmlformats.org/officeDocument/2006/relationships/fontTable" Target="fontTable.xml"/><Relationship Id="rId346" Type="http://schemas.openxmlformats.org/officeDocument/2006/relationships/customXml" Target="../customXml/item2.xml"/><Relationship Id="rId345" Type="http://schemas.openxmlformats.org/officeDocument/2006/relationships/customXml" Target="../customXml/item1.xml"/><Relationship Id="rId344" Type="http://schemas.openxmlformats.org/officeDocument/2006/relationships/image" Target="media/image171.wmf"/><Relationship Id="rId343" Type="http://schemas.openxmlformats.org/officeDocument/2006/relationships/oleObject" Target="embeddings/oleObject170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7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6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65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64.bin"/><Relationship Id="rId330" Type="http://schemas.openxmlformats.org/officeDocument/2006/relationships/image" Target="media/image16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3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62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61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60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9.bin"/><Relationship Id="rId320" Type="http://schemas.openxmlformats.org/officeDocument/2006/relationships/image" Target="media/image159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8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7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6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5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4.bin"/><Relationship Id="rId310" Type="http://schemas.openxmlformats.org/officeDocument/2006/relationships/image" Target="media/image154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3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2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51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50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9.bin"/><Relationship Id="rId300" Type="http://schemas.openxmlformats.org/officeDocument/2006/relationships/image" Target="media/image149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8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7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6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4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9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3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4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9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4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3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12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9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7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6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101.png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E904D-DB18-404D-9D49-79FCC6F127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1337</Words>
  <Characters>1452</Characters>
  <Lines>45</Lines>
  <Paragraphs>12</Paragraphs>
  <TotalTime>0</TotalTime>
  <ScaleCrop>false</ScaleCrop>
  <LinksUpToDate>false</LinksUpToDate>
  <CharactersWithSpaces>1828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2020-10-24T11:52:19Z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